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7152707" w:displacedByCustomXml="next"/>
    <w:sdt>
      <w:sdtPr>
        <w:id w:val="1854839801"/>
        <w:docPartObj>
          <w:docPartGallery w:val="Cover Pages"/>
          <w:docPartUnique/>
        </w:docPartObj>
      </w:sdtPr>
      <w:sdtEndPr>
        <w:rPr>
          <w:b/>
          <w:bCs/>
          <w:sz w:val="32"/>
          <w:szCs w:val="28"/>
        </w:rPr>
      </w:sdtEndPr>
      <w:sdtContent>
        <w:p w14:paraId="3A137AC4" w14:textId="36A3718A" w:rsidR="00595D71" w:rsidRDefault="00595D71"/>
        <w:p w14:paraId="74AE3907" w14:textId="5EE894D2" w:rsidR="00595D71" w:rsidRDefault="00595D71">
          <w:pPr>
            <w:widowControl w:val="0"/>
            <w:spacing w:after="0" w:line="240" w:lineRule="auto"/>
            <w:rPr>
              <w:b/>
              <w:bCs/>
              <w:sz w:val="32"/>
              <w:szCs w:val="28"/>
            </w:rPr>
          </w:pPr>
          <w:r>
            <w:rPr>
              <w:noProof/>
            </w:rPr>
            <mc:AlternateContent>
              <mc:Choice Requires="wps">
                <w:drawing>
                  <wp:anchor distT="0" distB="0" distL="182880" distR="182880" simplePos="0" relativeHeight="251660288" behindDoc="0" locked="0" layoutInCell="1" allowOverlap="1" wp14:anchorId="3C29EE56" wp14:editId="1DC5E25C">
                    <wp:simplePos x="0" y="0"/>
                    <wp:positionH relativeFrom="margin">
                      <wp:posOffset>-264160</wp:posOffset>
                    </wp:positionH>
                    <wp:positionV relativeFrom="page">
                      <wp:posOffset>1828800</wp:posOffset>
                    </wp:positionV>
                    <wp:extent cx="6153785" cy="6720840"/>
                    <wp:effectExtent l="0" t="0" r="0" b="5080"/>
                    <wp:wrapSquare wrapText="bothSides"/>
                    <wp:docPr id="131" name="Text Box 131"/>
                    <wp:cNvGraphicFramePr/>
                    <a:graphic xmlns:a="http://schemas.openxmlformats.org/drawingml/2006/main">
                      <a:graphicData uri="http://schemas.microsoft.com/office/word/2010/wordprocessingShape">
                        <wps:wsp>
                          <wps:cNvSpPr txBox="1"/>
                          <wps:spPr>
                            <a:xfrm>
                              <a:off x="0" y="0"/>
                              <a:ext cx="615378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EB2AF" w14:textId="2EF5315C" w:rsidR="00595D71" w:rsidRPr="00595D71" w:rsidRDefault="00595D71" w:rsidP="00595D71">
                                <w:pPr>
                                  <w:pStyle w:val="NoSpacing"/>
                                  <w:spacing w:before="40" w:after="560" w:line="216" w:lineRule="auto"/>
                                  <w:jc w:val="center"/>
                                  <w:rPr>
                                    <w:rFonts w:ascii="Times New Roman" w:hAnsi="Times New Roman" w:cs="Times New Roman"/>
                                    <w:sz w:val="40"/>
                                    <w:szCs w:val="40"/>
                                  </w:rPr>
                                </w:pPr>
                                <w:sdt>
                                  <w:sdtPr>
                                    <w:rPr>
                                      <w:rFonts w:ascii="Times New Roman" w:hAnsi="Times New Roman" w:cs="Times New Roman"/>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595D71">
                                      <w:rPr>
                                        <w:rFonts w:ascii="Times New Roman" w:hAnsi="Times New Roman" w:cs="Times New Roman"/>
                                        <w:sz w:val="40"/>
                                        <w:szCs w:val="40"/>
                                      </w:rPr>
                                      <w:t>Protocol- Study 1 (CG1001)</w:t>
                                    </w:r>
                                  </w:sdtContent>
                                </w:sdt>
                              </w:p>
                              <w:sdt>
                                <w:sdtPr>
                                  <w:rPr>
                                    <w:rFonts w:ascii="Times New Roman" w:hAnsi="Times New Roman" w:cs="Times New Roman"/>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C2736E5" w14:textId="4C6AF086" w:rsidR="00595D71" w:rsidRPr="00595D71" w:rsidRDefault="00595D71" w:rsidP="00595D71">
                                    <w:pPr>
                                      <w:pStyle w:val="NoSpacing"/>
                                      <w:spacing w:before="40" w:after="40"/>
                                      <w:jc w:val="center"/>
                                      <w:rPr>
                                        <w:rFonts w:ascii="Times New Roman" w:hAnsi="Times New Roman" w:cs="Times New Roman"/>
                                        <w:caps/>
                                        <w:sz w:val="28"/>
                                        <w:szCs w:val="28"/>
                                      </w:rPr>
                                    </w:pPr>
                                    <w:r w:rsidRPr="00595D71">
                                      <w:rPr>
                                        <w:rFonts w:ascii="Times New Roman" w:hAnsi="Times New Roman" w:cs="Times New Roman"/>
                                      </w:rPr>
                                      <w:t>This trial protocol has been provided by the authors to give readers additional information about their work</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C29EE56" id="_x0000_t202" coordsize="21600,21600" o:spt="202" path="m,l,21600r21600,l21600,xe">
                    <v:stroke joinstyle="miter"/>
                    <v:path gradientshapeok="t" o:connecttype="rect"/>
                  </v:shapetype>
                  <v:shape id="Text Box 131" o:spid="_x0000_s1026" type="#_x0000_t202" style="position:absolute;margin-left:-20.8pt;margin-top:2in;width:484.5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" filled="f" stroked="f" strokeweight=".5pt">
                    <v:textbox style="mso-fit-shape-to-text:t" inset="0,0,0,0">
                      <w:txbxContent>
                        <w:p w14:paraId="5ACEB2AF" w14:textId="2EF5315C" w:rsidR="00595D71" w:rsidRPr="00595D71" w:rsidRDefault="00595D71" w:rsidP="00595D71">
                          <w:pPr>
                            <w:pStyle w:val="NoSpacing"/>
                            <w:spacing w:before="40" w:after="560" w:line="216" w:lineRule="auto"/>
                            <w:jc w:val="center"/>
                            <w:rPr>
                              <w:rFonts w:ascii="Times New Roman" w:hAnsi="Times New Roman" w:cs="Times New Roman"/>
                              <w:sz w:val="40"/>
                              <w:szCs w:val="40"/>
                            </w:rPr>
                          </w:pPr>
                          <w:sdt>
                            <w:sdtPr>
                              <w:rPr>
                                <w:rFonts w:ascii="Times New Roman" w:hAnsi="Times New Roman" w:cs="Times New Roman"/>
                                <w:sz w:val="40"/>
                                <w:szCs w:val="4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595D71">
                                <w:rPr>
                                  <w:rFonts w:ascii="Times New Roman" w:hAnsi="Times New Roman" w:cs="Times New Roman"/>
                                  <w:sz w:val="40"/>
                                  <w:szCs w:val="40"/>
                                </w:rPr>
                                <w:t>Protocol- Study 1 (CG1001)</w:t>
                              </w:r>
                            </w:sdtContent>
                          </w:sdt>
                        </w:p>
                        <w:sdt>
                          <w:sdtPr>
                            <w:rPr>
                              <w:rFonts w:ascii="Times New Roman" w:hAnsi="Times New Roman" w:cs="Times New Roman"/>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C2736E5" w14:textId="4C6AF086" w:rsidR="00595D71" w:rsidRPr="00595D71" w:rsidRDefault="00595D71" w:rsidP="00595D71">
                              <w:pPr>
                                <w:pStyle w:val="NoSpacing"/>
                                <w:spacing w:before="40" w:after="40"/>
                                <w:jc w:val="center"/>
                                <w:rPr>
                                  <w:rFonts w:ascii="Times New Roman" w:hAnsi="Times New Roman" w:cs="Times New Roman"/>
                                  <w:caps/>
                                  <w:sz w:val="28"/>
                                  <w:szCs w:val="28"/>
                                </w:rPr>
                              </w:pPr>
                              <w:r w:rsidRPr="00595D71">
                                <w:rPr>
                                  <w:rFonts w:ascii="Times New Roman" w:hAnsi="Times New Roman" w:cs="Times New Roman"/>
                                </w:rPr>
                                <w:t>This trial protocol has been provided by the authors to give readers additional information about their work</w:t>
                              </w:r>
                            </w:p>
                          </w:sdtContent>
                        </w:sdt>
                      </w:txbxContent>
                    </v:textbox>
                    <w10:wrap type="square" anchorx="margin" anchory="page"/>
                  </v:shape>
                </w:pict>
              </mc:Fallback>
            </mc:AlternateContent>
          </w:r>
          <w:r>
            <w:rPr>
              <w:b/>
              <w:bCs/>
              <w:sz w:val="32"/>
              <w:szCs w:val="28"/>
            </w:rPr>
            <w:br w:type="page"/>
          </w:r>
        </w:p>
      </w:sdtContent>
    </w:sdt>
    <w:p w14:paraId="5BA7D8AA" w14:textId="009BD104" w:rsidR="00661B9F" w:rsidRPr="0066144B" w:rsidRDefault="00527744" w:rsidP="0056311B">
      <w:pPr>
        <w:rPr>
          <w:b/>
          <w:bCs/>
          <w:sz w:val="32"/>
          <w:szCs w:val="28"/>
        </w:rPr>
      </w:pPr>
      <w:r w:rsidRPr="0066144B">
        <w:rPr>
          <w:b/>
          <w:bCs/>
          <w:sz w:val="32"/>
          <w:szCs w:val="28"/>
        </w:rPr>
        <w:lastRenderedPageBreak/>
        <w:t xml:space="preserve">A </w:t>
      </w:r>
      <w:r w:rsidR="00A53E99" w:rsidRPr="0066144B">
        <w:rPr>
          <w:b/>
          <w:bCs/>
          <w:sz w:val="32"/>
          <w:szCs w:val="28"/>
        </w:rPr>
        <w:t xml:space="preserve">Pilot </w:t>
      </w:r>
      <w:r w:rsidRPr="0066144B">
        <w:rPr>
          <w:b/>
          <w:bCs/>
          <w:sz w:val="32"/>
          <w:szCs w:val="28"/>
        </w:rPr>
        <w:t>Clinical Study of Chimeric Antigen Receptor-</w:t>
      </w:r>
      <w:r w:rsidR="00A53E99" w:rsidRPr="0066144B">
        <w:rPr>
          <w:b/>
          <w:bCs/>
          <w:sz w:val="32"/>
          <w:szCs w:val="28"/>
        </w:rPr>
        <w:t>E</w:t>
      </w:r>
      <w:r w:rsidRPr="0066144B">
        <w:rPr>
          <w:b/>
          <w:bCs/>
          <w:sz w:val="32"/>
          <w:szCs w:val="28"/>
        </w:rPr>
        <w:t xml:space="preserve">ngineered </w:t>
      </w:r>
      <w:r w:rsidR="00A53E99" w:rsidRPr="0066144B">
        <w:rPr>
          <w:b/>
          <w:bCs/>
          <w:sz w:val="32"/>
          <w:szCs w:val="28"/>
        </w:rPr>
        <w:t xml:space="preserve">GPC3 </w:t>
      </w:r>
      <w:r w:rsidRPr="0066144B">
        <w:rPr>
          <w:b/>
          <w:bCs/>
          <w:sz w:val="32"/>
          <w:szCs w:val="28"/>
        </w:rPr>
        <w:t>T Cells in the Treatment of Hepatocellular Carcinoma</w:t>
      </w:r>
    </w:p>
    <w:p w14:paraId="512FE55F" w14:textId="77777777" w:rsidR="00661B9F" w:rsidRPr="00794FF7" w:rsidRDefault="00661B9F" w:rsidP="0056311B"/>
    <w:p w14:paraId="70521A27" w14:textId="625001D8" w:rsidR="00A53E99" w:rsidRDefault="00527744" w:rsidP="008B540C">
      <w:pPr>
        <w:tabs>
          <w:tab w:val="left" w:pos="3600"/>
        </w:tabs>
        <w:spacing w:after="0"/>
        <w:ind w:left="3600" w:hanging="3600"/>
      </w:pPr>
      <w:r w:rsidRPr="008D4224">
        <w:rPr>
          <w:b/>
          <w:bCs/>
        </w:rPr>
        <w:t>Principal Investigator (PI</w:t>
      </w:r>
      <w:r w:rsidR="00824E94" w:rsidRPr="008D4224">
        <w:rPr>
          <w:b/>
          <w:bCs/>
        </w:rPr>
        <w:t>):</w:t>
      </w:r>
      <w:r w:rsidR="00824E94">
        <w:rPr>
          <w:b/>
          <w:bCs/>
        </w:rPr>
        <w:tab/>
      </w:r>
      <w:proofErr w:type="spellStart"/>
      <w:r w:rsidRPr="00527744">
        <w:t>Zonghai</w:t>
      </w:r>
      <w:proofErr w:type="spellEnd"/>
      <w:r w:rsidRPr="00527744">
        <w:t xml:space="preserve"> Li, MD</w:t>
      </w:r>
      <w:r w:rsidR="00246FAF">
        <w:t>, PhD</w:t>
      </w:r>
      <w:r w:rsidRPr="00527744">
        <w:br/>
      </w:r>
      <w:proofErr w:type="spellStart"/>
      <w:r w:rsidRPr="00527744">
        <w:t>Renji</w:t>
      </w:r>
      <w:proofErr w:type="spellEnd"/>
      <w:r w:rsidRPr="00527744">
        <w:t xml:space="preserve"> Hospital</w:t>
      </w:r>
      <w:r w:rsidR="00A53E99">
        <w:t xml:space="preserve"> </w:t>
      </w:r>
    </w:p>
    <w:p w14:paraId="357F51C4" w14:textId="033E426E" w:rsidR="00661B9F" w:rsidRPr="008B540C" w:rsidRDefault="00527744" w:rsidP="008B540C">
      <w:pPr>
        <w:tabs>
          <w:tab w:val="left" w:pos="3600"/>
        </w:tabs>
        <w:spacing w:after="0"/>
        <w:ind w:left="3600"/>
      </w:pPr>
      <w:r w:rsidRPr="008B540C">
        <w:t>Shanghai Jiao</w:t>
      </w:r>
      <w:r w:rsidR="00AA5164">
        <w:t xml:space="preserve"> T</w:t>
      </w:r>
      <w:r w:rsidRPr="008B540C">
        <w:t>ong University School of Medicine</w:t>
      </w:r>
    </w:p>
    <w:p w14:paraId="7070A763" w14:textId="70C2F9F1" w:rsidR="00661B9F" w:rsidRPr="008B540C" w:rsidRDefault="00527744" w:rsidP="008B540C">
      <w:pPr>
        <w:tabs>
          <w:tab w:val="left" w:pos="3600"/>
        </w:tabs>
        <w:spacing w:after="0"/>
        <w:ind w:left="3600" w:hanging="3600"/>
      </w:pPr>
      <w:r w:rsidRPr="008B540C">
        <w:rPr>
          <w:b/>
          <w:bCs/>
        </w:rPr>
        <w:t>Co-Principal Investigator (Co-PI)</w:t>
      </w:r>
      <w:r w:rsidR="00A53E99" w:rsidRPr="008B540C">
        <w:rPr>
          <w:b/>
          <w:bCs/>
        </w:rPr>
        <w:t>:</w:t>
      </w:r>
      <w:r w:rsidR="00824E94" w:rsidRPr="008B540C">
        <w:tab/>
      </w:r>
      <w:proofErr w:type="spellStart"/>
      <w:r w:rsidRPr="008B540C">
        <w:t>Zhai</w:t>
      </w:r>
      <w:proofErr w:type="spellEnd"/>
      <w:r w:rsidRPr="008B540C">
        <w:t xml:space="preserve"> Bo, </w:t>
      </w:r>
      <w:r w:rsidR="00824E94" w:rsidRPr="008B540C">
        <w:t>MD</w:t>
      </w:r>
      <w:r w:rsidR="00246FAF">
        <w:t>, PhD</w:t>
      </w:r>
    </w:p>
    <w:p w14:paraId="60520B44" w14:textId="77777777" w:rsidR="00A53E99" w:rsidRPr="008B540C" w:rsidRDefault="00527744" w:rsidP="008B540C">
      <w:pPr>
        <w:tabs>
          <w:tab w:val="left" w:pos="3600"/>
        </w:tabs>
        <w:spacing w:after="0"/>
        <w:ind w:left="3600"/>
      </w:pPr>
      <w:proofErr w:type="spellStart"/>
      <w:r w:rsidRPr="008B540C">
        <w:t>Renji</w:t>
      </w:r>
      <w:proofErr w:type="spellEnd"/>
      <w:r w:rsidRPr="008B540C">
        <w:t xml:space="preserve"> Hospital</w:t>
      </w:r>
    </w:p>
    <w:p w14:paraId="2CD28357" w14:textId="52BE86C3" w:rsidR="00661B9F" w:rsidRPr="008B540C" w:rsidRDefault="00527744" w:rsidP="008B540C">
      <w:pPr>
        <w:tabs>
          <w:tab w:val="left" w:pos="3600"/>
        </w:tabs>
        <w:spacing w:after="0"/>
        <w:ind w:left="3600"/>
      </w:pPr>
      <w:r w:rsidRPr="008B540C">
        <w:t>Shanghai Jiao</w:t>
      </w:r>
      <w:r w:rsidR="00AA5164">
        <w:t xml:space="preserve"> T</w:t>
      </w:r>
      <w:r w:rsidRPr="008B540C">
        <w:t>ong University School of Medicine</w:t>
      </w:r>
    </w:p>
    <w:p w14:paraId="23057C8B" w14:textId="77777777" w:rsidR="00661B9F" w:rsidRPr="008B540C" w:rsidRDefault="00661B9F" w:rsidP="008B540C">
      <w:pPr>
        <w:tabs>
          <w:tab w:val="left" w:pos="3600"/>
        </w:tabs>
        <w:spacing w:after="0"/>
        <w:ind w:left="3600" w:hanging="3600"/>
      </w:pPr>
    </w:p>
    <w:p w14:paraId="18B68F39" w14:textId="2BAFB9B5" w:rsidR="00A53E99" w:rsidRDefault="00527744" w:rsidP="008B540C">
      <w:pPr>
        <w:tabs>
          <w:tab w:val="left" w:pos="3600"/>
        </w:tabs>
        <w:spacing w:after="0"/>
      </w:pPr>
      <w:r w:rsidRPr="008D4224">
        <w:rPr>
          <w:b/>
          <w:bCs/>
        </w:rPr>
        <w:t>Technical Support</w:t>
      </w:r>
      <w:r w:rsidR="00824E94" w:rsidRPr="008D4224">
        <w:rPr>
          <w:b/>
          <w:bCs/>
        </w:rPr>
        <w:t>:</w:t>
      </w:r>
      <w:r w:rsidR="00824E94">
        <w:rPr>
          <w:b/>
          <w:bCs/>
        </w:rPr>
        <w:tab/>
      </w:r>
      <w:proofErr w:type="spellStart"/>
      <w:r w:rsidRPr="00527744">
        <w:t>Bizhi</w:t>
      </w:r>
      <w:proofErr w:type="spellEnd"/>
      <w:r w:rsidRPr="00527744">
        <w:t xml:space="preserve"> Shi, Associate </w:t>
      </w:r>
      <w:r w:rsidR="00A53E99">
        <w:t>R</w:t>
      </w:r>
      <w:r w:rsidRPr="00527744">
        <w:t xml:space="preserve">esearch </w:t>
      </w:r>
      <w:r w:rsidR="00A53E99">
        <w:t>S</w:t>
      </w:r>
      <w:r w:rsidRPr="00527744">
        <w:t xml:space="preserve">cientist </w:t>
      </w:r>
    </w:p>
    <w:p w14:paraId="394000CE" w14:textId="0F742C59" w:rsidR="00A53E99" w:rsidRDefault="00527744" w:rsidP="008B540C">
      <w:pPr>
        <w:spacing w:after="0"/>
        <w:ind w:left="3600"/>
      </w:pPr>
      <w:r w:rsidRPr="00527744">
        <w:t xml:space="preserve">Hua Jiang, Associate </w:t>
      </w:r>
      <w:r w:rsidR="00A53E99">
        <w:t>S</w:t>
      </w:r>
      <w:r w:rsidRPr="00527744">
        <w:t xml:space="preserve">cientist </w:t>
      </w:r>
    </w:p>
    <w:p w14:paraId="2487B577" w14:textId="0BEF84F1" w:rsidR="00661B9F" w:rsidRPr="00527744" w:rsidRDefault="00527744" w:rsidP="008B540C">
      <w:pPr>
        <w:spacing w:after="0"/>
        <w:ind w:left="3600"/>
        <w:rPr>
          <w:rFonts w:eastAsia="SimSun"/>
        </w:rPr>
      </w:pPr>
      <w:proofErr w:type="spellStart"/>
      <w:r w:rsidRPr="00527744">
        <w:t>Huiping</w:t>
      </w:r>
      <w:proofErr w:type="spellEnd"/>
      <w:r w:rsidRPr="00527744">
        <w:t xml:space="preserve"> Gao, Assistant </w:t>
      </w:r>
      <w:r w:rsidR="00A53E99">
        <w:t>S</w:t>
      </w:r>
      <w:r w:rsidRPr="00527744">
        <w:t>cientist</w:t>
      </w:r>
    </w:p>
    <w:p w14:paraId="3B01833E" w14:textId="77777777" w:rsidR="00A53E99" w:rsidRDefault="00527744" w:rsidP="008B540C">
      <w:pPr>
        <w:spacing w:after="0"/>
        <w:ind w:left="3600"/>
      </w:pPr>
      <w:proofErr w:type="spellStart"/>
      <w:r w:rsidRPr="00527744">
        <w:t>Renji</w:t>
      </w:r>
      <w:proofErr w:type="spellEnd"/>
      <w:r w:rsidRPr="00527744">
        <w:t xml:space="preserve"> Hospital</w:t>
      </w:r>
    </w:p>
    <w:p w14:paraId="063B3414" w14:textId="77777777" w:rsidR="00A53E99" w:rsidRDefault="00A53E99" w:rsidP="008B540C">
      <w:pPr>
        <w:tabs>
          <w:tab w:val="left" w:pos="3600"/>
        </w:tabs>
        <w:spacing w:after="0"/>
        <w:ind w:left="3600"/>
      </w:pPr>
      <w:r w:rsidRPr="00527744">
        <w:t>Shanghai Cancer Institute</w:t>
      </w:r>
    </w:p>
    <w:p w14:paraId="05496F53" w14:textId="6BB2F59C" w:rsidR="00661B9F" w:rsidRPr="00527744" w:rsidRDefault="00A53E99" w:rsidP="008B540C">
      <w:pPr>
        <w:spacing w:after="0"/>
        <w:ind w:left="3600"/>
        <w:rPr>
          <w:rFonts w:eastAsia="SimSun"/>
        </w:rPr>
      </w:pPr>
      <w:r>
        <w:t>Shanghai Jia</w:t>
      </w:r>
      <w:r w:rsidR="00527744" w:rsidRPr="00527744">
        <w:t>o</w:t>
      </w:r>
      <w:r w:rsidR="00AA5164">
        <w:t xml:space="preserve"> T</w:t>
      </w:r>
      <w:r w:rsidR="00527744" w:rsidRPr="00527744">
        <w:t xml:space="preserve">ong University School of Medicine </w:t>
      </w:r>
    </w:p>
    <w:p w14:paraId="5CE8B219" w14:textId="77777777" w:rsidR="00661B9F" w:rsidRPr="00527744" w:rsidRDefault="00661B9F" w:rsidP="008B540C">
      <w:pPr>
        <w:spacing w:after="0"/>
      </w:pPr>
    </w:p>
    <w:p w14:paraId="660559FF" w14:textId="76D612C4" w:rsidR="00661B9F" w:rsidRPr="00527744" w:rsidRDefault="00527744" w:rsidP="008B540C">
      <w:pPr>
        <w:tabs>
          <w:tab w:val="left" w:pos="3600"/>
        </w:tabs>
        <w:spacing w:after="0"/>
        <w:rPr>
          <w:rFonts w:eastAsia="SimSun"/>
        </w:rPr>
      </w:pPr>
      <w:r w:rsidRPr="00527744">
        <w:rPr>
          <w:b/>
          <w:bCs/>
        </w:rPr>
        <w:t xml:space="preserve">Medical </w:t>
      </w:r>
      <w:r w:rsidR="00247872">
        <w:rPr>
          <w:b/>
          <w:bCs/>
        </w:rPr>
        <w:t>A</w:t>
      </w:r>
      <w:r w:rsidRPr="00527744">
        <w:rPr>
          <w:b/>
          <w:bCs/>
        </w:rPr>
        <w:t xml:space="preserve">dvisor: </w:t>
      </w:r>
      <w:r w:rsidRPr="00527744">
        <w:rPr>
          <w:b/>
          <w:bCs/>
        </w:rPr>
        <w:tab/>
      </w:r>
      <w:proofErr w:type="spellStart"/>
      <w:r w:rsidRPr="00527744">
        <w:t>Jianren</w:t>
      </w:r>
      <w:proofErr w:type="spellEnd"/>
      <w:r w:rsidRPr="00527744">
        <w:t xml:space="preserve"> Gu, Professor</w:t>
      </w:r>
    </w:p>
    <w:p w14:paraId="765A8192" w14:textId="0D9AF180" w:rsidR="00661B9F" w:rsidRPr="00527744" w:rsidRDefault="00527744" w:rsidP="008B540C">
      <w:pPr>
        <w:tabs>
          <w:tab w:val="left" w:pos="3600"/>
        </w:tabs>
        <w:spacing w:after="0"/>
        <w:rPr>
          <w:rFonts w:eastAsia="Times New Roman"/>
        </w:rPr>
      </w:pPr>
      <w:r w:rsidRPr="00527744">
        <w:rPr>
          <w:b/>
          <w:bCs/>
        </w:rPr>
        <w:t xml:space="preserve">Statistical </w:t>
      </w:r>
      <w:r w:rsidR="00247872">
        <w:rPr>
          <w:b/>
          <w:bCs/>
        </w:rPr>
        <w:t>S</w:t>
      </w:r>
      <w:r w:rsidRPr="00527744">
        <w:rPr>
          <w:b/>
          <w:bCs/>
        </w:rPr>
        <w:t xml:space="preserve">upport: </w:t>
      </w:r>
      <w:r w:rsidRPr="00527744">
        <w:rPr>
          <w:b/>
          <w:bCs/>
        </w:rPr>
        <w:tab/>
      </w:r>
      <w:proofErr w:type="spellStart"/>
      <w:r w:rsidRPr="00527744">
        <w:t>Yongbing</w:t>
      </w:r>
      <w:proofErr w:type="spellEnd"/>
      <w:r w:rsidRPr="00527744">
        <w:t xml:space="preserve"> Xiang, Professor</w:t>
      </w:r>
    </w:p>
    <w:p w14:paraId="53612427" w14:textId="76E802B9" w:rsidR="00A53E99" w:rsidRDefault="00527744" w:rsidP="008B540C">
      <w:pPr>
        <w:tabs>
          <w:tab w:val="left" w:pos="3600"/>
        </w:tabs>
        <w:spacing w:after="0"/>
      </w:pPr>
      <w:r w:rsidRPr="008B540C">
        <w:rPr>
          <w:b/>
          <w:bCs/>
        </w:rPr>
        <w:t>Q</w:t>
      </w:r>
      <w:r w:rsidR="00A53E99" w:rsidRPr="008B540C">
        <w:rPr>
          <w:b/>
          <w:bCs/>
        </w:rPr>
        <w:t>uality Assurance</w:t>
      </w:r>
      <w:r w:rsidRPr="008B540C">
        <w:rPr>
          <w:b/>
          <w:bCs/>
        </w:rPr>
        <w:t>:</w:t>
      </w:r>
      <w:r w:rsidRPr="00527744">
        <w:t xml:space="preserve"> </w:t>
      </w:r>
      <w:r w:rsidRPr="00527744">
        <w:tab/>
      </w:r>
      <w:proofErr w:type="spellStart"/>
      <w:r w:rsidRPr="00527744">
        <w:t>Hongxia</w:t>
      </w:r>
      <w:proofErr w:type="spellEnd"/>
      <w:r w:rsidRPr="00527744">
        <w:t xml:space="preserve"> Zhao </w:t>
      </w:r>
    </w:p>
    <w:p w14:paraId="0929BA80" w14:textId="0C2F7E90" w:rsidR="00661B9F" w:rsidRPr="00527744" w:rsidRDefault="00A53E99" w:rsidP="008B540C">
      <w:pPr>
        <w:tabs>
          <w:tab w:val="left" w:pos="3600"/>
        </w:tabs>
        <w:spacing w:after="0"/>
        <w:rPr>
          <w:rFonts w:eastAsia="SimSun"/>
        </w:rPr>
      </w:pPr>
      <w:r>
        <w:rPr>
          <w:b/>
          <w:bCs/>
        </w:rPr>
        <w:t xml:space="preserve">CAR-T </w:t>
      </w:r>
      <w:r w:rsidR="00527744" w:rsidRPr="00527744">
        <w:rPr>
          <w:b/>
          <w:bCs/>
        </w:rPr>
        <w:t xml:space="preserve">Cell </w:t>
      </w:r>
      <w:r w:rsidR="00247872">
        <w:rPr>
          <w:b/>
          <w:bCs/>
        </w:rPr>
        <w:t>M</w:t>
      </w:r>
      <w:r w:rsidR="00527744" w:rsidRPr="00527744">
        <w:rPr>
          <w:b/>
          <w:bCs/>
        </w:rPr>
        <w:t>anufacturer</w:t>
      </w:r>
      <w:r>
        <w:rPr>
          <w:b/>
          <w:bCs/>
        </w:rPr>
        <w:t>:</w:t>
      </w:r>
      <w:r w:rsidR="00824E94">
        <w:tab/>
      </w:r>
      <w:proofErr w:type="spellStart"/>
      <w:r w:rsidRPr="00527744">
        <w:t>Huamao</w:t>
      </w:r>
      <w:proofErr w:type="spellEnd"/>
      <w:r w:rsidRPr="00527744">
        <w:t xml:space="preserve"> Wang, PhD</w:t>
      </w:r>
      <w:r>
        <w:t xml:space="preserve">, </w:t>
      </w:r>
      <w:proofErr w:type="spellStart"/>
      <w:r w:rsidR="00527744" w:rsidRPr="00527744">
        <w:t>CARsgen</w:t>
      </w:r>
      <w:proofErr w:type="spellEnd"/>
      <w:r w:rsidR="00527744" w:rsidRPr="00527744">
        <w:t xml:space="preserve"> Therapeutics </w:t>
      </w:r>
    </w:p>
    <w:p w14:paraId="20E468BD" w14:textId="77777777" w:rsidR="00661B9F" w:rsidRPr="00527744" w:rsidRDefault="00661B9F" w:rsidP="008B540C">
      <w:pPr>
        <w:spacing w:after="0"/>
      </w:pPr>
    </w:p>
    <w:p w14:paraId="7592E2E3" w14:textId="77777777" w:rsidR="00661B9F" w:rsidRPr="00527744" w:rsidRDefault="00661B9F" w:rsidP="008B540C">
      <w:pPr>
        <w:spacing w:after="0"/>
      </w:pPr>
    </w:p>
    <w:p w14:paraId="1F172291" w14:textId="77777777" w:rsidR="00661B9F" w:rsidRPr="00527744" w:rsidRDefault="00661B9F" w:rsidP="008B540C">
      <w:pPr>
        <w:spacing w:after="0"/>
      </w:pPr>
    </w:p>
    <w:p w14:paraId="6F854251" w14:textId="77777777" w:rsidR="00661B9F" w:rsidRPr="00527744" w:rsidRDefault="00661B9F" w:rsidP="008B540C">
      <w:pPr>
        <w:spacing w:after="0"/>
      </w:pPr>
    </w:p>
    <w:p w14:paraId="664E215F" w14:textId="77777777" w:rsidR="00661B9F" w:rsidRPr="00527744" w:rsidRDefault="00661B9F" w:rsidP="008B540C">
      <w:pPr>
        <w:spacing w:after="0"/>
      </w:pPr>
    </w:p>
    <w:p w14:paraId="5E6334C4" w14:textId="77777777" w:rsidR="00661B9F" w:rsidRPr="00527744" w:rsidRDefault="00661B9F" w:rsidP="008B540C">
      <w:pPr>
        <w:spacing w:after="0"/>
      </w:pPr>
    </w:p>
    <w:p w14:paraId="6D5BDBD8" w14:textId="6E9BF669" w:rsidR="00A53E99" w:rsidRPr="0056311B" w:rsidRDefault="00527744" w:rsidP="008B540C">
      <w:pPr>
        <w:spacing w:after="0"/>
        <w:jc w:val="center"/>
      </w:pPr>
      <w:r w:rsidRPr="0056311B">
        <w:t>09-Sep-2015</w:t>
      </w:r>
    </w:p>
    <w:p w14:paraId="47D14356" w14:textId="77777777" w:rsidR="00A53E99" w:rsidRPr="0056311B" w:rsidRDefault="00A53E99" w:rsidP="008B540C">
      <w:pPr>
        <w:spacing w:after="0"/>
        <w:jc w:val="center"/>
      </w:pPr>
    </w:p>
    <w:p w14:paraId="1EEC3BB1" w14:textId="780DE32E" w:rsidR="00661B9F" w:rsidRPr="0056311B" w:rsidRDefault="00527744" w:rsidP="008B540C">
      <w:pPr>
        <w:spacing w:after="0"/>
        <w:jc w:val="center"/>
      </w:pPr>
      <w:r w:rsidRPr="0056311B">
        <w:t>Confidentiality</w:t>
      </w:r>
    </w:p>
    <w:p w14:paraId="67BAABC6" w14:textId="77777777" w:rsidR="00661B9F" w:rsidRPr="00527744" w:rsidRDefault="00661B9F" w:rsidP="008B540C">
      <w:pPr>
        <w:spacing w:after="0"/>
      </w:pPr>
    </w:p>
    <w:p w14:paraId="4CF72A4C" w14:textId="33BD4A6C" w:rsidR="00661B9F" w:rsidRDefault="00527744" w:rsidP="008B540C">
      <w:pPr>
        <w:spacing w:after="0"/>
      </w:pPr>
      <w:r w:rsidRPr="008D4224">
        <w:t xml:space="preserve">This document is confidential, which cannot be distributed, copied, published or used without the written authorization of the company. </w:t>
      </w:r>
      <w:r w:rsidR="00DB17BB" w:rsidRPr="00DB17BB">
        <w:t>This document is a</w:t>
      </w:r>
      <w:r w:rsidR="00DB17BB">
        <w:t xml:space="preserve"> clinical trial</w:t>
      </w:r>
      <w:r w:rsidR="00DB17BB" w:rsidRPr="00DB17BB">
        <w:t xml:space="preserve"> protocol</w:t>
      </w:r>
      <w:r w:rsidR="00DB17BB">
        <w:t>. The study must</w:t>
      </w:r>
      <w:r w:rsidR="00DB17BB" w:rsidRPr="00DB17BB">
        <w:t xml:space="preserve"> </w:t>
      </w:r>
      <w:r w:rsidR="00824E94">
        <w:t xml:space="preserve">be </w:t>
      </w:r>
      <w:r w:rsidR="00DB17BB" w:rsidRPr="00DB17BB">
        <w:t>conduct</w:t>
      </w:r>
      <w:r w:rsidR="00824E94">
        <w:t>ed</w:t>
      </w:r>
      <w:r w:rsidR="00DB17BB" w:rsidRPr="00DB17BB">
        <w:t xml:space="preserve"> according to China and international G</w:t>
      </w:r>
      <w:r w:rsidR="00DB17BB">
        <w:t xml:space="preserve">ood </w:t>
      </w:r>
      <w:r w:rsidR="00DB17BB" w:rsidRPr="00DB17BB">
        <w:t>C</w:t>
      </w:r>
      <w:r w:rsidR="00DB17BB">
        <w:t xml:space="preserve">linical </w:t>
      </w:r>
      <w:r w:rsidR="00DB17BB" w:rsidRPr="00DB17BB">
        <w:t>P</w:t>
      </w:r>
      <w:r w:rsidR="00DB17BB">
        <w:t>ractice</w:t>
      </w:r>
      <w:r w:rsidR="00DB17BB" w:rsidRPr="00DB17BB">
        <w:t>, applicable regulations.</w:t>
      </w:r>
    </w:p>
    <w:p w14:paraId="2DE00587" w14:textId="77777777" w:rsidR="0066144B" w:rsidRDefault="0066144B" w:rsidP="008B540C">
      <w:pPr>
        <w:spacing w:after="0"/>
      </w:pPr>
    </w:p>
    <w:p w14:paraId="147A02B3" w14:textId="726F2B60" w:rsidR="008B540C" w:rsidRDefault="008B540C" w:rsidP="008B540C">
      <w:pPr>
        <w:spacing w:after="0"/>
        <w:sectPr w:rsidR="008B540C" w:rsidSect="00595D71">
          <w:footerReference w:type="default" r:id="rId8"/>
          <w:pgSz w:w="12240" w:h="15840"/>
          <w:pgMar w:top="1620" w:right="1560" w:bottom="280" w:left="1680" w:header="720" w:footer="720" w:gutter="0"/>
          <w:pgNumType w:start="0"/>
          <w:cols w:space="720"/>
          <w:titlePg/>
          <w:docGrid w:linePitch="326"/>
        </w:sectPr>
      </w:pPr>
    </w:p>
    <w:p w14:paraId="781C8A0F" w14:textId="4F28CDA2" w:rsidR="00661B9F" w:rsidRPr="00710098" w:rsidRDefault="00527744" w:rsidP="00710098">
      <w:pPr>
        <w:rPr>
          <w:rFonts w:ascii="Times New Roman Bold" w:eastAsia="SimSun" w:hAnsi="Times New Roman Bold" w:hint="eastAsia"/>
          <w:b/>
          <w:bCs/>
          <w:caps/>
          <w:sz w:val="32"/>
          <w:szCs w:val="28"/>
        </w:rPr>
      </w:pPr>
      <w:r w:rsidRPr="00710098">
        <w:rPr>
          <w:rFonts w:ascii="Times New Roman Bold" w:hAnsi="Times New Roman Bold"/>
          <w:b/>
          <w:bCs/>
          <w:caps/>
          <w:sz w:val="32"/>
          <w:szCs w:val="28"/>
        </w:rPr>
        <w:lastRenderedPageBreak/>
        <w:t xml:space="preserve">Table of </w:t>
      </w:r>
      <w:r w:rsidR="00824E94" w:rsidRPr="00710098">
        <w:rPr>
          <w:rFonts w:ascii="Times New Roman Bold" w:hAnsi="Times New Roman Bold"/>
          <w:b/>
          <w:bCs/>
          <w:caps/>
          <w:sz w:val="32"/>
          <w:szCs w:val="28"/>
        </w:rPr>
        <w:t>C</w:t>
      </w:r>
      <w:r w:rsidRPr="00710098">
        <w:rPr>
          <w:rFonts w:ascii="Times New Roman Bold" w:hAnsi="Times New Roman Bold"/>
          <w:b/>
          <w:bCs/>
          <w:caps/>
          <w:sz w:val="32"/>
          <w:szCs w:val="28"/>
        </w:rPr>
        <w:t>ontent</w:t>
      </w:r>
      <w:r w:rsidR="00824E94" w:rsidRPr="00710098">
        <w:rPr>
          <w:rFonts w:ascii="Times New Roman Bold" w:hAnsi="Times New Roman Bold"/>
          <w:b/>
          <w:bCs/>
          <w:caps/>
          <w:sz w:val="32"/>
          <w:szCs w:val="28"/>
        </w:rPr>
        <w:t>s</w:t>
      </w:r>
    </w:p>
    <w:p w14:paraId="1C817439" w14:textId="788758D5" w:rsidR="007041F1" w:rsidRDefault="00873152">
      <w:pPr>
        <w:pStyle w:val="TOC1"/>
        <w:tabs>
          <w:tab w:val="right" w:leader="dot" w:pos="9350"/>
        </w:tabs>
        <w:rPr>
          <w:rFonts w:asciiTheme="minorHAnsi" w:eastAsiaTheme="minorEastAsia" w:hAnsiTheme="minorHAns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7245843" w:history="1">
        <w:r w:rsidR="007041F1" w:rsidRPr="00844907">
          <w:rPr>
            <w:rStyle w:val="Hyperlink"/>
            <w:noProof/>
          </w:rPr>
          <w:t>List of Abbreviations</w:t>
        </w:r>
        <w:r w:rsidR="007041F1">
          <w:rPr>
            <w:noProof/>
            <w:webHidden/>
          </w:rPr>
          <w:tab/>
        </w:r>
        <w:r w:rsidR="007041F1">
          <w:rPr>
            <w:noProof/>
            <w:webHidden/>
          </w:rPr>
          <w:fldChar w:fldCharType="begin"/>
        </w:r>
        <w:r w:rsidR="007041F1">
          <w:rPr>
            <w:noProof/>
            <w:webHidden/>
          </w:rPr>
          <w:instrText xml:space="preserve"> PAGEREF _Toc37245843 \h </w:instrText>
        </w:r>
        <w:r w:rsidR="007041F1">
          <w:rPr>
            <w:noProof/>
            <w:webHidden/>
          </w:rPr>
        </w:r>
        <w:r w:rsidR="007041F1">
          <w:rPr>
            <w:noProof/>
            <w:webHidden/>
          </w:rPr>
          <w:fldChar w:fldCharType="separate"/>
        </w:r>
        <w:r w:rsidR="007041F1">
          <w:rPr>
            <w:noProof/>
            <w:webHidden/>
          </w:rPr>
          <w:t>5</w:t>
        </w:r>
        <w:r w:rsidR="007041F1">
          <w:rPr>
            <w:noProof/>
            <w:webHidden/>
          </w:rPr>
          <w:fldChar w:fldCharType="end"/>
        </w:r>
      </w:hyperlink>
    </w:p>
    <w:p w14:paraId="2D546BB3" w14:textId="4FB98C02" w:rsidR="007041F1" w:rsidRDefault="008A3FB4">
      <w:pPr>
        <w:pStyle w:val="TOC1"/>
        <w:tabs>
          <w:tab w:val="right" w:leader="dot" w:pos="9350"/>
        </w:tabs>
        <w:rPr>
          <w:rFonts w:asciiTheme="minorHAnsi" w:eastAsiaTheme="minorEastAsia" w:hAnsiTheme="minorHAnsi"/>
          <w:b w:val="0"/>
          <w:bCs w:val="0"/>
          <w:caps w:val="0"/>
          <w:noProof/>
          <w:sz w:val="22"/>
          <w:szCs w:val="22"/>
        </w:rPr>
      </w:pPr>
      <w:hyperlink w:anchor="_Toc37245844" w:history="1">
        <w:r w:rsidR="007041F1" w:rsidRPr="00844907">
          <w:rPr>
            <w:rStyle w:val="Hyperlink"/>
            <w:noProof/>
          </w:rPr>
          <w:t>Protocol Synopsis</w:t>
        </w:r>
        <w:r w:rsidR="007041F1">
          <w:rPr>
            <w:noProof/>
            <w:webHidden/>
          </w:rPr>
          <w:tab/>
        </w:r>
        <w:r w:rsidR="007041F1">
          <w:rPr>
            <w:noProof/>
            <w:webHidden/>
          </w:rPr>
          <w:fldChar w:fldCharType="begin"/>
        </w:r>
        <w:r w:rsidR="007041F1">
          <w:rPr>
            <w:noProof/>
            <w:webHidden/>
          </w:rPr>
          <w:instrText xml:space="preserve"> PAGEREF _Toc37245844 \h </w:instrText>
        </w:r>
        <w:r w:rsidR="007041F1">
          <w:rPr>
            <w:noProof/>
            <w:webHidden/>
          </w:rPr>
        </w:r>
        <w:r w:rsidR="007041F1">
          <w:rPr>
            <w:noProof/>
            <w:webHidden/>
          </w:rPr>
          <w:fldChar w:fldCharType="separate"/>
        </w:r>
        <w:r w:rsidR="007041F1">
          <w:rPr>
            <w:noProof/>
            <w:webHidden/>
          </w:rPr>
          <w:t>6</w:t>
        </w:r>
        <w:r w:rsidR="007041F1">
          <w:rPr>
            <w:noProof/>
            <w:webHidden/>
          </w:rPr>
          <w:fldChar w:fldCharType="end"/>
        </w:r>
      </w:hyperlink>
    </w:p>
    <w:p w14:paraId="1AB48653" w14:textId="29C5B29B"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845" w:history="1">
        <w:r w:rsidR="007041F1" w:rsidRPr="00844907">
          <w:rPr>
            <w:rStyle w:val="Hyperlink"/>
            <w:noProof/>
          </w:rPr>
          <w:t>1</w:t>
        </w:r>
        <w:r w:rsidR="007041F1">
          <w:rPr>
            <w:rFonts w:asciiTheme="minorHAnsi" w:eastAsiaTheme="minorEastAsia" w:hAnsiTheme="minorHAnsi"/>
            <w:b w:val="0"/>
            <w:bCs w:val="0"/>
            <w:caps w:val="0"/>
            <w:noProof/>
            <w:sz w:val="22"/>
            <w:szCs w:val="22"/>
          </w:rPr>
          <w:tab/>
        </w:r>
        <w:r w:rsidR="007041F1" w:rsidRPr="00844907">
          <w:rPr>
            <w:rStyle w:val="Hyperlink"/>
            <w:noProof/>
          </w:rPr>
          <w:t>Introduction</w:t>
        </w:r>
        <w:r w:rsidR="007041F1">
          <w:rPr>
            <w:noProof/>
            <w:webHidden/>
          </w:rPr>
          <w:tab/>
        </w:r>
        <w:r w:rsidR="007041F1">
          <w:rPr>
            <w:noProof/>
            <w:webHidden/>
          </w:rPr>
          <w:fldChar w:fldCharType="begin"/>
        </w:r>
        <w:r w:rsidR="007041F1">
          <w:rPr>
            <w:noProof/>
            <w:webHidden/>
          </w:rPr>
          <w:instrText xml:space="preserve"> PAGEREF _Toc37245845 \h </w:instrText>
        </w:r>
        <w:r w:rsidR="007041F1">
          <w:rPr>
            <w:noProof/>
            <w:webHidden/>
          </w:rPr>
        </w:r>
        <w:r w:rsidR="007041F1">
          <w:rPr>
            <w:noProof/>
            <w:webHidden/>
          </w:rPr>
          <w:fldChar w:fldCharType="separate"/>
        </w:r>
        <w:r w:rsidR="007041F1">
          <w:rPr>
            <w:noProof/>
            <w:webHidden/>
          </w:rPr>
          <w:t>10</w:t>
        </w:r>
        <w:r w:rsidR="007041F1">
          <w:rPr>
            <w:noProof/>
            <w:webHidden/>
          </w:rPr>
          <w:fldChar w:fldCharType="end"/>
        </w:r>
      </w:hyperlink>
    </w:p>
    <w:p w14:paraId="1A91DEE5" w14:textId="2588D87B"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46" w:history="1">
        <w:r w:rsidR="007041F1" w:rsidRPr="00844907">
          <w:rPr>
            <w:rStyle w:val="Hyperlink"/>
            <w:noProof/>
          </w:rPr>
          <w:t>1.1</w:t>
        </w:r>
        <w:r w:rsidR="007041F1">
          <w:rPr>
            <w:rFonts w:asciiTheme="minorHAnsi" w:eastAsiaTheme="minorEastAsia" w:hAnsiTheme="minorHAnsi" w:cstheme="minorBidi"/>
            <w:b w:val="0"/>
            <w:bCs w:val="0"/>
            <w:noProof/>
            <w:sz w:val="22"/>
            <w:szCs w:val="22"/>
          </w:rPr>
          <w:tab/>
        </w:r>
        <w:r w:rsidR="007041F1" w:rsidRPr="00844907">
          <w:rPr>
            <w:rStyle w:val="Hyperlink"/>
            <w:noProof/>
          </w:rPr>
          <w:t>Background</w:t>
        </w:r>
        <w:r w:rsidR="007041F1">
          <w:rPr>
            <w:noProof/>
            <w:webHidden/>
          </w:rPr>
          <w:tab/>
        </w:r>
        <w:r w:rsidR="007041F1">
          <w:rPr>
            <w:noProof/>
            <w:webHidden/>
          </w:rPr>
          <w:fldChar w:fldCharType="begin"/>
        </w:r>
        <w:r w:rsidR="007041F1">
          <w:rPr>
            <w:noProof/>
            <w:webHidden/>
          </w:rPr>
          <w:instrText xml:space="preserve"> PAGEREF _Toc37245846 \h </w:instrText>
        </w:r>
        <w:r w:rsidR="007041F1">
          <w:rPr>
            <w:noProof/>
            <w:webHidden/>
          </w:rPr>
        </w:r>
        <w:r w:rsidR="007041F1">
          <w:rPr>
            <w:noProof/>
            <w:webHidden/>
          </w:rPr>
          <w:fldChar w:fldCharType="separate"/>
        </w:r>
        <w:r w:rsidR="007041F1">
          <w:rPr>
            <w:noProof/>
            <w:webHidden/>
          </w:rPr>
          <w:t>10</w:t>
        </w:r>
        <w:r w:rsidR="007041F1">
          <w:rPr>
            <w:noProof/>
            <w:webHidden/>
          </w:rPr>
          <w:fldChar w:fldCharType="end"/>
        </w:r>
      </w:hyperlink>
    </w:p>
    <w:p w14:paraId="6920A844" w14:textId="7C1BF671"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47" w:history="1">
        <w:r w:rsidR="007041F1" w:rsidRPr="00844907">
          <w:rPr>
            <w:rStyle w:val="Hyperlink"/>
            <w:noProof/>
          </w:rPr>
          <w:t>1.2</w:t>
        </w:r>
        <w:r w:rsidR="007041F1">
          <w:rPr>
            <w:rFonts w:asciiTheme="minorHAnsi" w:eastAsiaTheme="minorEastAsia" w:hAnsiTheme="minorHAnsi" w:cstheme="minorBidi"/>
            <w:b w:val="0"/>
            <w:bCs w:val="0"/>
            <w:noProof/>
            <w:sz w:val="22"/>
            <w:szCs w:val="22"/>
          </w:rPr>
          <w:tab/>
        </w:r>
        <w:r w:rsidR="007041F1" w:rsidRPr="00844907">
          <w:rPr>
            <w:rStyle w:val="Hyperlink"/>
            <w:noProof/>
          </w:rPr>
          <w:t>Study drug</w:t>
        </w:r>
        <w:r w:rsidR="007041F1">
          <w:rPr>
            <w:noProof/>
            <w:webHidden/>
          </w:rPr>
          <w:tab/>
        </w:r>
        <w:r w:rsidR="007041F1">
          <w:rPr>
            <w:noProof/>
            <w:webHidden/>
          </w:rPr>
          <w:fldChar w:fldCharType="begin"/>
        </w:r>
        <w:r w:rsidR="007041F1">
          <w:rPr>
            <w:noProof/>
            <w:webHidden/>
          </w:rPr>
          <w:instrText xml:space="preserve"> PAGEREF _Toc37245847 \h </w:instrText>
        </w:r>
        <w:r w:rsidR="007041F1">
          <w:rPr>
            <w:noProof/>
            <w:webHidden/>
          </w:rPr>
        </w:r>
        <w:r w:rsidR="007041F1">
          <w:rPr>
            <w:noProof/>
            <w:webHidden/>
          </w:rPr>
          <w:fldChar w:fldCharType="separate"/>
        </w:r>
        <w:r w:rsidR="007041F1">
          <w:rPr>
            <w:noProof/>
            <w:webHidden/>
          </w:rPr>
          <w:t>13</w:t>
        </w:r>
        <w:r w:rsidR="007041F1">
          <w:rPr>
            <w:noProof/>
            <w:webHidden/>
          </w:rPr>
          <w:fldChar w:fldCharType="end"/>
        </w:r>
      </w:hyperlink>
    </w:p>
    <w:p w14:paraId="24E437EF" w14:textId="0F2AD70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50" w:history="1">
        <w:r w:rsidR="007041F1" w:rsidRPr="00844907">
          <w:rPr>
            <w:rStyle w:val="Hyperlink"/>
            <w:noProof/>
          </w:rPr>
          <w:t>1.3</w:t>
        </w:r>
        <w:r w:rsidR="007041F1">
          <w:rPr>
            <w:rFonts w:asciiTheme="minorHAnsi" w:eastAsiaTheme="minorEastAsia" w:hAnsiTheme="minorHAnsi" w:cstheme="minorBidi"/>
            <w:b w:val="0"/>
            <w:bCs w:val="0"/>
            <w:noProof/>
            <w:sz w:val="22"/>
            <w:szCs w:val="22"/>
          </w:rPr>
          <w:tab/>
        </w:r>
        <w:r w:rsidR="007041F1" w:rsidRPr="00844907">
          <w:rPr>
            <w:rStyle w:val="Hyperlink"/>
            <w:noProof/>
          </w:rPr>
          <w:t>Preclinical data</w:t>
        </w:r>
        <w:r w:rsidR="007041F1">
          <w:rPr>
            <w:noProof/>
            <w:webHidden/>
          </w:rPr>
          <w:tab/>
        </w:r>
        <w:r w:rsidR="007041F1">
          <w:rPr>
            <w:noProof/>
            <w:webHidden/>
          </w:rPr>
          <w:fldChar w:fldCharType="begin"/>
        </w:r>
        <w:r w:rsidR="007041F1">
          <w:rPr>
            <w:noProof/>
            <w:webHidden/>
          </w:rPr>
          <w:instrText xml:space="preserve"> PAGEREF _Toc37245850 \h </w:instrText>
        </w:r>
        <w:r w:rsidR="007041F1">
          <w:rPr>
            <w:noProof/>
            <w:webHidden/>
          </w:rPr>
        </w:r>
        <w:r w:rsidR="007041F1">
          <w:rPr>
            <w:noProof/>
            <w:webHidden/>
          </w:rPr>
          <w:fldChar w:fldCharType="separate"/>
        </w:r>
        <w:r w:rsidR="007041F1">
          <w:rPr>
            <w:noProof/>
            <w:webHidden/>
          </w:rPr>
          <w:t>14</w:t>
        </w:r>
        <w:r w:rsidR="007041F1">
          <w:rPr>
            <w:noProof/>
            <w:webHidden/>
          </w:rPr>
          <w:fldChar w:fldCharType="end"/>
        </w:r>
      </w:hyperlink>
    </w:p>
    <w:p w14:paraId="62428FA2" w14:textId="59613C46"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51" w:history="1">
        <w:r w:rsidR="007041F1" w:rsidRPr="00844907">
          <w:rPr>
            <w:rStyle w:val="Hyperlink"/>
            <w:noProof/>
          </w:rPr>
          <w:t>1.3.1</w:t>
        </w:r>
        <w:r w:rsidR="007041F1">
          <w:rPr>
            <w:rFonts w:asciiTheme="minorHAnsi" w:eastAsiaTheme="minorEastAsia" w:hAnsiTheme="minorHAnsi" w:cstheme="minorBidi"/>
            <w:noProof/>
            <w:sz w:val="22"/>
            <w:szCs w:val="22"/>
          </w:rPr>
          <w:tab/>
        </w:r>
        <w:r w:rsidR="007041F1" w:rsidRPr="00844907">
          <w:rPr>
            <w:rStyle w:val="Hyperlink"/>
            <w:noProof/>
          </w:rPr>
          <w:t>Expression of GPC3 in normal tissues</w:t>
        </w:r>
        <w:r w:rsidR="007041F1">
          <w:rPr>
            <w:noProof/>
            <w:webHidden/>
          </w:rPr>
          <w:tab/>
        </w:r>
        <w:r w:rsidR="007041F1">
          <w:rPr>
            <w:noProof/>
            <w:webHidden/>
          </w:rPr>
          <w:fldChar w:fldCharType="begin"/>
        </w:r>
        <w:r w:rsidR="007041F1">
          <w:rPr>
            <w:noProof/>
            <w:webHidden/>
          </w:rPr>
          <w:instrText xml:space="preserve"> PAGEREF _Toc37245851 \h </w:instrText>
        </w:r>
        <w:r w:rsidR="007041F1">
          <w:rPr>
            <w:noProof/>
            <w:webHidden/>
          </w:rPr>
        </w:r>
        <w:r w:rsidR="007041F1">
          <w:rPr>
            <w:noProof/>
            <w:webHidden/>
          </w:rPr>
          <w:fldChar w:fldCharType="separate"/>
        </w:r>
        <w:r w:rsidR="007041F1">
          <w:rPr>
            <w:noProof/>
            <w:webHidden/>
          </w:rPr>
          <w:t>14</w:t>
        </w:r>
        <w:r w:rsidR="007041F1">
          <w:rPr>
            <w:noProof/>
            <w:webHidden/>
          </w:rPr>
          <w:fldChar w:fldCharType="end"/>
        </w:r>
      </w:hyperlink>
    </w:p>
    <w:p w14:paraId="2E8D2274" w14:textId="442F5E8A"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55" w:history="1">
        <w:r w:rsidR="007041F1" w:rsidRPr="00844907">
          <w:rPr>
            <w:rStyle w:val="Hyperlink"/>
            <w:noProof/>
          </w:rPr>
          <w:t>1.3.2</w:t>
        </w:r>
        <w:r w:rsidR="007041F1">
          <w:rPr>
            <w:rFonts w:asciiTheme="minorHAnsi" w:eastAsiaTheme="minorEastAsia" w:hAnsiTheme="minorHAnsi" w:cstheme="minorBidi"/>
            <w:noProof/>
            <w:sz w:val="22"/>
            <w:szCs w:val="22"/>
          </w:rPr>
          <w:tab/>
        </w:r>
        <w:r w:rsidR="007041F1" w:rsidRPr="00844907">
          <w:rPr>
            <w:rStyle w:val="Hyperlink"/>
            <w:noProof/>
          </w:rPr>
          <w:t>The expression of GPC3 in HCC tissues</w:t>
        </w:r>
        <w:r w:rsidR="007041F1">
          <w:rPr>
            <w:noProof/>
            <w:webHidden/>
          </w:rPr>
          <w:tab/>
        </w:r>
        <w:r w:rsidR="007041F1">
          <w:rPr>
            <w:noProof/>
            <w:webHidden/>
          </w:rPr>
          <w:fldChar w:fldCharType="begin"/>
        </w:r>
        <w:r w:rsidR="007041F1">
          <w:rPr>
            <w:noProof/>
            <w:webHidden/>
          </w:rPr>
          <w:instrText xml:space="preserve"> PAGEREF _Toc37245855 \h </w:instrText>
        </w:r>
        <w:r w:rsidR="007041F1">
          <w:rPr>
            <w:noProof/>
            <w:webHidden/>
          </w:rPr>
        </w:r>
        <w:r w:rsidR="007041F1">
          <w:rPr>
            <w:noProof/>
            <w:webHidden/>
          </w:rPr>
          <w:fldChar w:fldCharType="separate"/>
        </w:r>
        <w:r w:rsidR="007041F1">
          <w:rPr>
            <w:noProof/>
            <w:webHidden/>
          </w:rPr>
          <w:t>14</w:t>
        </w:r>
        <w:r w:rsidR="007041F1">
          <w:rPr>
            <w:noProof/>
            <w:webHidden/>
          </w:rPr>
          <w:fldChar w:fldCharType="end"/>
        </w:r>
      </w:hyperlink>
    </w:p>
    <w:p w14:paraId="776F857E" w14:textId="57390BD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58" w:history="1">
        <w:r w:rsidR="007041F1" w:rsidRPr="00844907">
          <w:rPr>
            <w:rStyle w:val="Hyperlink"/>
            <w:noProof/>
          </w:rPr>
          <w:t>1.3.3</w:t>
        </w:r>
        <w:r w:rsidR="007041F1">
          <w:rPr>
            <w:rFonts w:asciiTheme="minorHAnsi" w:eastAsiaTheme="minorEastAsia" w:hAnsiTheme="minorHAnsi" w:cstheme="minorBidi"/>
            <w:noProof/>
            <w:sz w:val="22"/>
            <w:szCs w:val="22"/>
          </w:rPr>
          <w:tab/>
        </w:r>
        <w:r w:rsidR="007041F1" w:rsidRPr="00844907">
          <w:rPr>
            <w:rStyle w:val="Hyperlink"/>
            <w:noProof/>
          </w:rPr>
          <w:t>Expression of GPC3 in HCC cell lines</w:t>
        </w:r>
        <w:r w:rsidR="007041F1">
          <w:rPr>
            <w:noProof/>
            <w:webHidden/>
          </w:rPr>
          <w:tab/>
        </w:r>
        <w:r w:rsidR="007041F1">
          <w:rPr>
            <w:noProof/>
            <w:webHidden/>
          </w:rPr>
          <w:fldChar w:fldCharType="begin"/>
        </w:r>
        <w:r w:rsidR="007041F1">
          <w:rPr>
            <w:noProof/>
            <w:webHidden/>
          </w:rPr>
          <w:instrText xml:space="preserve"> PAGEREF _Toc37245858 \h </w:instrText>
        </w:r>
        <w:r w:rsidR="007041F1">
          <w:rPr>
            <w:noProof/>
            <w:webHidden/>
          </w:rPr>
        </w:r>
        <w:r w:rsidR="007041F1">
          <w:rPr>
            <w:noProof/>
            <w:webHidden/>
          </w:rPr>
          <w:fldChar w:fldCharType="separate"/>
        </w:r>
        <w:r w:rsidR="007041F1">
          <w:rPr>
            <w:noProof/>
            <w:webHidden/>
          </w:rPr>
          <w:t>15</w:t>
        </w:r>
        <w:r w:rsidR="007041F1">
          <w:rPr>
            <w:noProof/>
            <w:webHidden/>
          </w:rPr>
          <w:fldChar w:fldCharType="end"/>
        </w:r>
      </w:hyperlink>
    </w:p>
    <w:p w14:paraId="0C612C50" w14:textId="645740DA"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61" w:history="1">
        <w:r w:rsidR="007041F1" w:rsidRPr="00844907">
          <w:rPr>
            <w:rStyle w:val="Hyperlink"/>
            <w:noProof/>
          </w:rPr>
          <w:t>1.3.4</w:t>
        </w:r>
        <w:r w:rsidR="007041F1">
          <w:rPr>
            <w:rFonts w:asciiTheme="minorHAnsi" w:eastAsiaTheme="minorEastAsia" w:hAnsiTheme="minorHAnsi" w:cstheme="minorBidi"/>
            <w:noProof/>
            <w:sz w:val="22"/>
            <w:szCs w:val="22"/>
          </w:rPr>
          <w:tab/>
        </w:r>
        <w:r w:rsidR="007041F1" w:rsidRPr="00844907">
          <w:rPr>
            <w:rStyle w:val="Hyperlink"/>
            <w:noProof/>
          </w:rPr>
          <w:t>In vitro toxicity</w:t>
        </w:r>
        <w:r w:rsidR="007041F1">
          <w:rPr>
            <w:noProof/>
            <w:webHidden/>
          </w:rPr>
          <w:tab/>
        </w:r>
        <w:r w:rsidR="007041F1">
          <w:rPr>
            <w:noProof/>
            <w:webHidden/>
          </w:rPr>
          <w:fldChar w:fldCharType="begin"/>
        </w:r>
        <w:r w:rsidR="007041F1">
          <w:rPr>
            <w:noProof/>
            <w:webHidden/>
          </w:rPr>
          <w:instrText xml:space="preserve"> PAGEREF _Toc37245861 \h </w:instrText>
        </w:r>
        <w:r w:rsidR="007041F1">
          <w:rPr>
            <w:noProof/>
            <w:webHidden/>
          </w:rPr>
        </w:r>
        <w:r w:rsidR="007041F1">
          <w:rPr>
            <w:noProof/>
            <w:webHidden/>
          </w:rPr>
          <w:fldChar w:fldCharType="separate"/>
        </w:r>
        <w:r w:rsidR="007041F1">
          <w:rPr>
            <w:noProof/>
            <w:webHidden/>
          </w:rPr>
          <w:t>16</w:t>
        </w:r>
        <w:r w:rsidR="007041F1">
          <w:rPr>
            <w:noProof/>
            <w:webHidden/>
          </w:rPr>
          <w:fldChar w:fldCharType="end"/>
        </w:r>
      </w:hyperlink>
    </w:p>
    <w:p w14:paraId="06ED9E28" w14:textId="09CDEDD6"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65" w:history="1">
        <w:r w:rsidR="007041F1" w:rsidRPr="00844907">
          <w:rPr>
            <w:rStyle w:val="Hyperlink"/>
            <w:noProof/>
          </w:rPr>
          <w:t>1.3.5</w:t>
        </w:r>
        <w:r w:rsidR="007041F1">
          <w:rPr>
            <w:rFonts w:asciiTheme="minorHAnsi" w:eastAsiaTheme="minorEastAsia" w:hAnsiTheme="minorHAnsi" w:cstheme="minorBidi"/>
            <w:noProof/>
            <w:sz w:val="22"/>
            <w:szCs w:val="22"/>
          </w:rPr>
          <w:tab/>
        </w:r>
        <w:r w:rsidR="007041F1" w:rsidRPr="00844907">
          <w:rPr>
            <w:rStyle w:val="Hyperlink"/>
            <w:noProof/>
          </w:rPr>
          <w:t>Release of cytokines in vitro</w:t>
        </w:r>
        <w:r w:rsidR="007041F1">
          <w:rPr>
            <w:noProof/>
            <w:webHidden/>
          </w:rPr>
          <w:tab/>
        </w:r>
        <w:r w:rsidR="007041F1">
          <w:rPr>
            <w:noProof/>
            <w:webHidden/>
          </w:rPr>
          <w:fldChar w:fldCharType="begin"/>
        </w:r>
        <w:r w:rsidR="007041F1">
          <w:rPr>
            <w:noProof/>
            <w:webHidden/>
          </w:rPr>
          <w:instrText xml:space="preserve"> PAGEREF _Toc37245865 \h </w:instrText>
        </w:r>
        <w:r w:rsidR="007041F1">
          <w:rPr>
            <w:noProof/>
            <w:webHidden/>
          </w:rPr>
        </w:r>
        <w:r w:rsidR="007041F1">
          <w:rPr>
            <w:noProof/>
            <w:webHidden/>
          </w:rPr>
          <w:fldChar w:fldCharType="separate"/>
        </w:r>
        <w:r w:rsidR="007041F1">
          <w:rPr>
            <w:noProof/>
            <w:webHidden/>
          </w:rPr>
          <w:t>17</w:t>
        </w:r>
        <w:r w:rsidR="007041F1">
          <w:rPr>
            <w:noProof/>
            <w:webHidden/>
          </w:rPr>
          <w:fldChar w:fldCharType="end"/>
        </w:r>
      </w:hyperlink>
    </w:p>
    <w:p w14:paraId="64D914A2" w14:textId="77320D52"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67" w:history="1">
        <w:r w:rsidR="007041F1" w:rsidRPr="00844907">
          <w:rPr>
            <w:rStyle w:val="Hyperlink"/>
            <w:noProof/>
          </w:rPr>
          <w:t>1.3.6</w:t>
        </w:r>
        <w:r w:rsidR="007041F1">
          <w:rPr>
            <w:rFonts w:asciiTheme="minorHAnsi" w:eastAsiaTheme="minorEastAsia" w:hAnsiTheme="minorHAnsi" w:cstheme="minorBidi"/>
            <w:noProof/>
            <w:sz w:val="22"/>
            <w:szCs w:val="22"/>
          </w:rPr>
          <w:tab/>
        </w:r>
        <w:r w:rsidR="007041F1" w:rsidRPr="00844907">
          <w:rPr>
            <w:rStyle w:val="Hyperlink"/>
            <w:noProof/>
          </w:rPr>
          <w:t>In vivo antitumor activity of CAR-GPC3 T cells against hepatocellular carcinoma</w:t>
        </w:r>
        <w:r w:rsidR="007041F1">
          <w:rPr>
            <w:noProof/>
            <w:webHidden/>
          </w:rPr>
          <w:tab/>
        </w:r>
        <w:r w:rsidR="007041F1">
          <w:rPr>
            <w:noProof/>
            <w:webHidden/>
          </w:rPr>
          <w:fldChar w:fldCharType="begin"/>
        </w:r>
        <w:r w:rsidR="007041F1">
          <w:rPr>
            <w:noProof/>
            <w:webHidden/>
          </w:rPr>
          <w:instrText xml:space="preserve"> PAGEREF _Toc37245867 \h </w:instrText>
        </w:r>
        <w:r w:rsidR="007041F1">
          <w:rPr>
            <w:noProof/>
            <w:webHidden/>
          </w:rPr>
        </w:r>
        <w:r w:rsidR="007041F1">
          <w:rPr>
            <w:noProof/>
            <w:webHidden/>
          </w:rPr>
          <w:fldChar w:fldCharType="separate"/>
        </w:r>
        <w:r w:rsidR="007041F1">
          <w:rPr>
            <w:noProof/>
            <w:webHidden/>
          </w:rPr>
          <w:t>18</w:t>
        </w:r>
        <w:r w:rsidR="007041F1">
          <w:rPr>
            <w:noProof/>
            <w:webHidden/>
          </w:rPr>
          <w:fldChar w:fldCharType="end"/>
        </w:r>
      </w:hyperlink>
    </w:p>
    <w:p w14:paraId="76F97C37" w14:textId="192525D7"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69" w:history="1">
        <w:r w:rsidR="007041F1" w:rsidRPr="00844907">
          <w:rPr>
            <w:rStyle w:val="Hyperlink"/>
            <w:noProof/>
          </w:rPr>
          <w:t>1.4</w:t>
        </w:r>
        <w:r w:rsidR="007041F1">
          <w:rPr>
            <w:rFonts w:asciiTheme="minorHAnsi" w:eastAsiaTheme="minorEastAsia" w:hAnsiTheme="minorHAnsi" w:cstheme="minorBidi"/>
            <w:b w:val="0"/>
            <w:bCs w:val="0"/>
            <w:noProof/>
            <w:sz w:val="22"/>
            <w:szCs w:val="22"/>
          </w:rPr>
          <w:tab/>
        </w:r>
        <w:r w:rsidR="007041F1" w:rsidRPr="00844907">
          <w:rPr>
            <w:rStyle w:val="Hyperlink"/>
            <w:noProof/>
          </w:rPr>
          <w:t>Current clinical data</w:t>
        </w:r>
        <w:r w:rsidR="007041F1">
          <w:rPr>
            <w:noProof/>
            <w:webHidden/>
          </w:rPr>
          <w:tab/>
        </w:r>
        <w:r w:rsidR="007041F1">
          <w:rPr>
            <w:noProof/>
            <w:webHidden/>
          </w:rPr>
          <w:fldChar w:fldCharType="begin"/>
        </w:r>
        <w:r w:rsidR="007041F1">
          <w:rPr>
            <w:noProof/>
            <w:webHidden/>
          </w:rPr>
          <w:instrText xml:space="preserve"> PAGEREF _Toc37245869 \h </w:instrText>
        </w:r>
        <w:r w:rsidR="007041F1">
          <w:rPr>
            <w:noProof/>
            <w:webHidden/>
          </w:rPr>
        </w:r>
        <w:r w:rsidR="007041F1">
          <w:rPr>
            <w:noProof/>
            <w:webHidden/>
          </w:rPr>
          <w:fldChar w:fldCharType="separate"/>
        </w:r>
        <w:r w:rsidR="007041F1">
          <w:rPr>
            <w:noProof/>
            <w:webHidden/>
          </w:rPr>
          <w:t>18</w:t>
        </w:r>
        <w:r w:rsidR="007041F1">
          <w:rPr>
            <w:noProof/>
            <w:webHidden/>
          </w:rPr>
          <w:fldChar w:fldCharType="end"/>
        </w:r>
      </w:hyperlink>
    </w:p>
    <w:p w14:paraId="5C1F435D" w14:textId="0CD811F0"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71" w:history="1">
        <w:r w:rsidR="007041F1" w:rsidRPr="00844907">
          <w:rPr>
            <w:rStyle w:val="Hyperlink"/>
            <w:noProof/>
          </w:rPr>
          <w:t>1.5</w:t>
        </w:r>
        <w:r w:rsidR="007041F1">
          <w:rPr>
            <w:rFonts w:asciiTheme="minorHAnsi" w:eastAsiaTheme="minorEastAsia" w:hAnsiTheme="minorHAnsi" w:cstheme="minorBidi"/>
            <w:b w:val="0"/>
            <w:bCs w:val="0"/>
            <w:noProof/>
            <w:sz w:val="22"/>
            <w:szCs w:val="22"/>
          </w:rPr>
          <w:tab/>
        </w:r>
        <w:r w:rsidR="007041F1" w:rsidRPr="00844907">
          <w:rPr>
            <w:rStyle w:val="Hyperlink"/>
            <w:noProof/>
          </w:rPr>
          <w:t>Dose rationale and risk/benefit</w:t>
        </w:r>
        <w:r w:rsidR="007041F1">
          <w:rPr>
            <w:noProof/>
            <w:webHidden/>
          </w:rPr>
          <w:tab/>
        </w:r>
        <w:r w:rsidR="007041F1">
          <w:rPr>
            <w:noProof/>
            <w:webHidden/>
          </w:rPr>
          <w:fldChar w:fldCharType="begin"/>
        </w:r>
        <w:r w:rsidR="007041F1">
          <w:rPr>
            <w:noProof/>
            <w:webHidden/>
          </w:rPr>
          <w:instrText xml:space="preserve"> PAGEREF _Toc37245871 \h </w:instrText>
        </w:r>
        <w:r w:rsidR="007041F1">
          <w:rPr>
            <w:noProof/>
            <w:webHidden/>
          </w:rPr>
        </w:r>
        <w:r w:rsidR="007041F1">
          <w:rPr>
            <w:noProof/>
            <w:webHidden/>
          </w:rPr>
          <w:fldChar w:fldCharType="separate"/>
        </w:r>
        <w:r w:rsidR="007041F1">
          <w:rPr>
            <w:noProof/>
            <w:webHidden/>
          </w:rPr>
          <w:t>22</w:t>
        </w:r>
        <w:r w:rsidR="007041F1">
          <w:rPr>
            <w:noProof/>
            <w:webHidden/>
          </w:rPr>
          <w:fldChar w:fldCharType="end"/>
        </w:r>
      </w:hyperlink>
    </w:p>
    <w:p w14:paraId="36682A84" w14:textId="78BB9A24"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872" w:history="1">
        <w:r w:rsidR="007041F1" w:rsidRPr="00844907">
          <w:rPr>
            <w:rStyle w:val="Hyperlink"/>
            <w:noProof/>
          </w:rPr>
          <w:t>2</w:t>
        </w:r>
        <w:r w:rsidR="007041F1">
          <w:rPr>
            <w:rFonts w:asciiTheme="minorHAnsi" w:eastAsiaTheme="minorEastAsia" w:hAnsiTheme="minorHAnsi"/>
            <w:b w:val="0"/>
            <w:bCs w:val="0"/>
            <w:caps w:val="0"/>
            <w:noProof/>
            <w:sz w:val="22"/>
            <w:szCs w:val="22"/>
          </w:rPr>
          <w:tab/>
        </w:r>
        <w:r w:rsidR="007041F1" w:rsidRPr="00844907">
          <w:rPr>
            <w:rStyle w:val="Hyperlink"/>
            <w:noProof/>
          </w:rPr>
          <w:t>Study objectives</w:t>
        </w:r>
        <w:r w:rsidR="007041F1">
          <w:rPr>
            <w:noProof/>
            <w:webHidden/>
          </w:rPr>
          <w:tab/>
        </w:r>
        <w:r w:rsidR="007041F1">
          <w:rPr>
            <w:noProof/>
            <w:webHidden/>
          </w:rPr>
          <w:fldChar w:fldCharType="begin"/>
        </w:r>
        <w:r w:rsidR="007041F1">
          <w:rPr>
            <w:noProof/>
            <w:webHidden/>
          </w:rPr>
          <w:instrText xml:space="preserve"> PAGEREF _Toc37245872 \h </w:instrText>
        </w:r>
        <w:r w:rsidR="007041F1">
          <w:rPr>
            <w:noProof/>
            <w:webHidden/>
          </w:rPr>
        </w:r>
        <w:r w:rsidR="007041F1">
          <w:rPr>
            <w:noProof/>
            <w:webHidden/>
          </w:rPr>
          <w:fldChar w:fldCharType="separate"/>
        </w:r>
        <w:r w:rsidR="007041F1">
          <w:rPr>
            <w:noProof/>
            <w:webHidden/>
          </w:rPr>
          <w:t>23</w:t>
        </w:r>
        <w:r w:rsidR="007041F1">
          <w:rPr>
            <w:noProof/>
            <w:webHidden/>
          </w:rPr>
          <w:fldChar w:fldCharType="end"/>
        </w:r>
      </w:hyperlink>
    </w:p>
    <w:p w14:paraId="5533DABA" w14:textId="324286ED"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73" w:history="1">
        <w:r w:rsidR="007041F1" w:rsidRPr="00844907">
          <w:rPr>
            <w:rStyle w:val="Hyperlink"/>
            <w:noProof/>
          </w:rPr>
          <w:t>2.1</w:t>
        </w:r>
        <w:r w:rsidR="007041F1">
          <w:rPr>
            <w:rFonts w:asciiTheme="minorHAnsi" w:eastAsiaTheme="minorEastAsia" w:hAnsiTheme="minorHAnsi" w:cstheme="minorBidi"/>
            <w:b w:val="0"/>
            <w:bCs w:val="0"/>
            <w:noProof/>
            <w:sz w:val="22"/>
            <w:szCs w:val="22"/>
          </w:rPr>
          <w:tab/>
        </w:r>
        <w:r w:rsidR="007041F1" w:rsidRPr="00844907">
          <w:rPr>
            <w:rStyle w:val="Hyperlink"/>
            <w:noProof/>
          </w:rPr>
          <w:t>Primary objective</w:t>
        </w:r>
        <w:r w:rsidR="007041F1">
          <w:rPr>
            <w:noProof/>
            <w:webHidden/>
          </w:rPr>
          <w:tab/>
        </w:r>
        <w:r w:rsidR="007041F1">
          <w:rPr>
            <w:noProof/>
            <w:webHidden/>
          </w:rPr>
          <w:fldChar w:fldCharType="begin"/>
        </w:r>
        <w:r w:rsidR="007041F1">
          <w:rPr>
            <w:noProof/>
            <w:webHidden/>
          </w:rPr>
          <w:instrText xml:space="preserve"> PAGEREF _Toc37245873 \h </w:instrText>
        </w:r>
        <w:r w:rsidR="007041F1">
          <w:rPr>
            <w:noProof/>
            <w:webHidden/>
          </w:rPr>
        </w:r>
        <w:r w:rsidR="007041F1">
          <w:rPr>
            <w:noProof/>
            <w:webHidden/>
          </w:rPr>
          <w:fldChar w:fldCharType="separate"/>
        </w:r>
        <w:r w:rsidR="007041F1">
          <w:rPr>
            <w:noProof/>
            <w:webHidden/>
          </w:rPr>
          <w:t>23</w:t>
        </w:r>
        <w:r w:rsidR="007041F1">
          <w:rPr>
            <w:noProof/>
            <w:webHidden/>
          </w:rPr>
          <w:fldChar w:fldCharType="end"/>
        </w:r>
      </w:hyperlink>
    </w:p>
    <w:p w14:paraId="415AE411" w14:textId="6C5A8DAD"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75" w:history="1">
        <w:r w:rsidR="007041F1" w:rsidRPr="00844907">
          <w:rPr>
            <w:rStyle w:val="Hyperlink"/>
            <w:noProof/>
          </w:rPr>
          <w:t>2.2</w:t>
        </w:r>
        <w:r w:rsidR="007041F1">
          <w:rPr>
            <w:rFonts w:asciiTheme="minorHAnsi" w:eastAsiaTheme="minorEastAsia" w:hAnsiTheme="minorHAnsi" w:cstheme="minorBidi"/>
            <w:b w:val="0"/>
            <w:bCs w:val="0"/>
            <w:noProof/>
            <w:sz w:val="22"/>
            <w:szCs w:val="22"/>
          </w:rPr>
          <w:tab/>
        </w:r>
        <w:r w:rsidR="007041F1" w:rsidRPr="00844907">
          <w:rPr>
            <w:rStyle w:val="Hyperlink"/>
            <w:noProof/>
          </w:rPr>
          <w:t>Secondary objective</w:t>
        </w:r>
        <w:r w:rsidR="007041F1">
          <w:rPr>
            <w:noProof/>
            <w:webHidden/>
          </w:rPr>
          <w:tab/>
        </w:r>
        <w:r w:rsidR="007041F1">
          <w:rPr>
            <w:noProof/>
            <w:webHidden/>
          </w:rPr>
          <w:fldChar w:fldCharType="begin"/>
        </w:r>
        <w:r w:rsidR="007041F1">
          <w:rPr>
            <w:noProof/>
            <w:webHidden/>
          </w:rPr>
          <w:instrText xml:space="preserve"> PAGEREF _Toc37245875 \h </w:instrText>
        </w:r>
        <w:r w:rsidR="007041F1">
          <w:rPr>
            <w:noProof/>
            <w:webHidden/>
          </w:rPr>
        </w:r>
        <w:r w:rsidR="007041F1">
          <w:rPr>
            <w:noProof/>
            <w:webHidden/>
          </w:rPr>
          <w:fldChar w:fldCharType="separate"/>
        </w:r>
        <w:r w:rsidR="007041F1">
          <w:rPr>
            <w:noProof/>
            <w:webHidden/>
          </w:rPr>
          <w:t>23</w:t>
        </w:r>
        <w:r w:rsidR="007041F1">
          <w:rPr>
            <w:noProof/>
            <w:webHidden/>
          </w:rPr>
          <w:fldChar w:fldCharType="end"/>
        </w:r>
      </w:hyperlink>
    </w:p>
    <w:p w14:paraId="56EC397D" w14:textId="1826FD67"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877" w:history="1">
        <w:r w:rsidR="007041F1" w:rsidRPr="00844907">
          <w:rPr>
            <w:rStyle w:val="Hyperlink"/>
            <w:rFonts w:eastAsia="SimSun"/>
            <w:noProof/>
          </w:rPr>
          <w:t>3</w:t>
        </w:r>
        <w:r w:rsidR="007041F1">
          <w:rPr>
            <w:rFonts w:asciiTheme="minorHAnsi" w:eastAsiaTheme="minorEastAsia" w:hAnsiTheme="minorHAnsi"/>
            <w:b w:val="0"/>
            <w:bCs w:val="0"/>
            <w:caps w:val="0"/>
            <w:noProof/>
            <w:sz w:val="22"/>
            <w:szCs w:val="22"/>
          </w:rPr>
          <w:tab/>
        </w:r>
        <w:r w:rsidR="007041F1" w:rsidRPr="00844907">
          <w:rPr>
            <w:rStyle w:val="Hyperlink"/>
            <w:noProof/>
          </w:rPr>
          <w:t>Study design</w:t>
        </w:r>
        <w:r w:rsidR="007041F1">
          <w:rPr>
            <w:noProof/>
            <w:webHidden/>
          </w:rPr>
          <w:tab/>
        </w:r>
        <w:r w:rsidR="007041F1">
          <w:rPr>
            <w:noProof/>
            <w:webHidden/>
          </w:rPr>
          <w:fldChar w:fldCharType="begin"/>
        </w:r>
        <w:r w:rsidR="007041F1">
          <w:rPr>
            <w:noProof/>
            <w:webHidden/>
          </w:rPr>
          <w:instrText xml:space="preserve"> PAGEREF _Toc37245877 \h </w:instrText>
        </w:r>
        <w:r w:rsidR="007041F1">
          <w:rPr>
            <w:noProof/>
            <w:webHidden/>
          </w:rPr>
        </w:r>
        <w:r w:rsidR="007041F1">
          <w:rPr>
            <w:noProof/>
            <w:webHidden/>
          </w:rPr>
          <w:fldChar w:fldCharType="separate"/>
        </w:r>
        <w:r w:rsidR="007041F1">
          <w:rPr>
            <w:noProof/>
            <w:webHidden/>
          </w:rPr>
          <w:t>24</w:t>
        </w:r>
        <w:r w:rsidR="007041F1">
          <w:rPr>
            <w:noProof/>
            <w:webHidden/>
          </w:rPr>
          <w:fldChar w:fldCharType="end"/>
        </w:r>
      </w:hyperlink>
    </w:p>
    <w:p w14:paraId="3F665E08" w14:textId="320A2468"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78" w:history="1">
        <w:r w:rsidR="007041F1" w:rsidRPr="00844907">
          <w:rPr>
            <w:rStyle w:val="Hyperlink"/>
            <w:noProof/>
          </w:rPr>
          <w:t>3.1</w:t>
        </w:r>
        <w:r w:rsidR="007041F1">
          <w:rPr>
            <w:rFonts w:asciiTheme="minorHAnsi" w:eastAsiaTheme="minorEastAsia" w:hAnsiTheme="minorHAnsi" w:cstheme="minorBidi"/>
            <w:b w:val="0"/>
            <w:bCs w:val="0"/>
            <w:noProof/>
            <w:sz w:val="22"/>
            <w:szCs w:val="22"/>
          </w:rPr>
          <w:tab/>
        </w:r>
        <w:r w:rsidR="007041F1" w:rsidRPr="00844907">
          <w:rPr>
            <w:rStyle w:val="Hyperlink"/>
            <w:noProof/>
          </w:rPr>
          <w:t>Overall design</w:t>
        </w:r>
        <w:r w:rsidR="007041F1">
          <w:rPr>
            <w:noProof/>
            <w:webHidden/>
          </w:rPr>
          <w:tab/>
        </w:r>
        <w:r w:rsidR="007041F1">
          <w:rPr>
            <w:noProof/>
            <w:webHidden/>
          </w:rPr>
          <w:fldChar w:fldCharType="begin"/>
        </w:r>
        <w:r w:rsidR="007041F1">
          <w:rPr>
            <w:noProof/>
            <w:webHidden/>
          </w:rPr>
          <w:instrText xml:space="preserve"> PAGEREF _Toc37245878 \h </w:instrText>
        </w:r>
        <w:r w:rsidR="007041F1">
          <w:rPr>
            <w:noProof/>
            <w:webHidden/>
          </w:rPr>
        </w:r>
        <w:r w:rsidR="007041F1">
          <w:rPr>
            <w:noProof/>
            <w:webHidden/>
          </w:rPr>
          <w:fldChar w:fldCharType="separate"/>
        </w:r>
        <w:r w:rsidR="007041F1">
          <w:rPr>
            <w:noProof/>
            <w:webHidden/>
          </w:rPr>
          <w:t>24</w:t>
        </w:r>
        <w:r w:rsidR="007041F1">
          <w:rPr>
            <w:noProof/>
            <w:webHidden/>
          </w:rPr>
          <w:fldChar w:fldCharType="end"/>
        </w:r>
      </w:hyperlink>
    </w:p>
    <w:p w14:paraId="553228C7" w14:textId="0CE53E62"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80" w:history="1">
        <w:r w:rsidR="007041F1" w:rsidRPr="00844907">
          <w:rPr>
            <w:rStyle w:val="Hyperlink"/>
            <w:noProof/>
          </w:rPr>
          <w:t>3.2</w:t>
        </w:r>
        <w:r w:rsidR="007041F1">
          <w:rPr>
            <w:rFonts w:asciiTheme="minorHAnsi" w:eastAsiaTheme="minorEastAsia" w:hAnsiTheme="minorHAnsi" w:cstheme="minorBidi"/>
            <w:b w:val="0"/>
            <w:bCs w:val="0"/>
            <w:noProof/>
            <w:sz w:val="22"/>
            <w:szCs w:val="22"/>
          </w:rPr>
          <w:tab/>
        </w:r>
        <w:r w:rsidR="007041F1" w:rsidRPr="00844907">
          <w:rPr>
            <w:rStyle w:val="Hyperlink"/>
            <w:noProof/>
          </w:rPr>
          <w:t>Safety, feasibility and persistency endpoint</w:t>
        </w:r>
        <w:r w:rsidR="007041F1">
          <w:rPr>
            <w:noProof/>
            <w:webHidden/>
          </w:rPr>
          <w:tab/>
        </w:r>
        <w:r w:rsidR="007041F1">
          <w:rPr>
            <w:noProof/>
            <w:webHidden/>
          </w:rPr>
          <w:fldChar w:fldCharType="begin"/>
        </w:r>
        <w:r w:rsidR="007041F1">
          <w:rPr>
            <w:noProof/>
            <w:webHidden/>
          </w:rPr>
          <w:instrText xml:space="preserve"> PAGEREF _Toc37245880 \h </w:instrText>
        </w:r>
        <w:r w:rsidR="007041F1">
          <w:rPr>
            <w:noProof/>
            <w:webHidden/>
          </w:rPr>
        </w:r>
        <w:r w:rsidR="007041F1">
          <w:rPr>
            <w:noProof/>
            <w:webHidden/>
          </w:rPr>
          <w:fldChar w:fldCharType="separate"/>
        </w:r>
        <w:r w:rsidR="007041F1">
          <w:rPr>
            <w:noProof/>
            <w:webHidden/>
          </w:rPr>
          <w:t>24</w:t>
        </w:r>
        <w:r w:rsidR="007041F1">
          <w:rPr>
            <w:noProof/>
            <w:webHidden/>
          </w:rPr>
          <w:fldChar w:fldCharType="end"/>
        </w:r>
      </w:hyperlink>
    </w:p>
    <w:p w14:paraId="00534C43" w14:textId="0CBEF091"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82" w:history="1">
        <w:r w:rsidR="007041F1" w:rsidRPr="00844907">
          <w:rPr>
            <w:rStyle w:val="Hyperlink"/>
            <w:noProof/>
          </w:rPr>
          <w:t>3.3</w:t>
        </w:r>
        <w:r w:rsidR="007041F1">
          <w:rPr>
            <w:rFonts w:asciiTheme="minorHAnsi" w:eastAsiaTheme="minorEastAsia" w:hAnsiTheme="minorHAnsi" w:cstheme="minorBidi"/>
            <w:b w:val="0"/>
            <w:bCs w:val="0"/>
            <w:noProof/>
            <w:sz w:val="22"/>
            <w:szCs w:val="22"/>
          </w:rPr>
          <w:tab/>
        </w:r>
        <w:r w:rsidR="007041F1" w:rsidRPr="00844907">
          <w:rPr>
            <w:rStyle w:val="Hyperlink"/>
            <w:noProof/>
          </w:rPr>
          <w:t>Secondary objectives and endpoints</w:t>
        </w:r>
        <w:r w:rsidR="007041F1">
          <w:rPr>
            <w:noProof/>
            <w:webHidden/>
          </w:rPr>
          <w:tab/>
        </w:r>
        <w:r w:rsidR="007041F1">
          <w:rPr>
            <w:noProof/>
            <w:webHidden/>
          </w:rPr>
          <w:fldChar w:fldCharType="begin"/>
        </w:r>
        <w:r w:rsidR="007041F1">
          <w:rPr>
            <w:noProof/>
            <w:webHidden/>
          </w:rPr>
          <w:instrText xml:space="preserve"> PAGEREF _Toc37245882 \h </w:instrText>
        </w:r>
        <w:r w:rsidR="007041F1">
          <w:rPr>
            <w:noProof/>
            <w:webHidden/>
          </w:rPr>
        </w:r>
        <w:r w:rsidR="007041F1">
          <w:rPr>
            <w:noProof/>
            <w:webHidden/>
          </w:rPr>
          <w:fldChar w:fldCharType="separate"/>
        </w:r>
        <w:r w:rsidR="007041F1">
          <w:rPr>
            <w:noProof/>
            <w:webHidden/>
          </w:rPr>
          <w:t>25</w:t>
        </w:r>
        <w:r w:rsidR="007041F1">
          <w:rPr>
            <w:noProof/>
            <w:webHidden/>
          </w:rPr>
          <w:fldChar w:fldCharType="end"/>
        </w:r>
      </w:hyperlink>
    </w:p>
    <w:p w14:paraId="16A16462" w14:textId="4142E7F4"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885" w:history="1">
        <w:r w:rsidR="007041F1" w:rsidRPr="00844907">
          <w:rPr>
            <w:rStyle w:val="Hyperlink"/>
            <w:noProof/>
          </w:rPr>
          <w:t>4</w:t>
        </w:r>
        <w:r w:rsidR="007041F1">
          <w:rPr>
            <w:rFonts w:asciiTheme="minorHAnsi" w:eastAsiaTheme="minorEastAsia" w:hAnsiTheme="minorHAnsi"/>
            <w:b w:val="0"/>
            <w:bCs w:val="0"/>
            <w:caps w:val="0"/>
            <w:noProof/>
            <w:sz w:val="22"/>
            <w:szCs w:val="22"/>
          </w:rPr>
          <w:tab/>
        </w:r>
        <w:r w:rsidR="007041F1" w:rsidRPr="00844907">
          <w:rPr>
            <w:rStyle w:val="Hyperlink"/>
            <w:noProof/>
          </w:rPr>
          <w:t>Subject selection and withdrawal</w:t>
        </w:r>
        <w:r w:rsidR="007041F1">
          <w:rPr>
            <w:noProof/>
            <w:webHidden/>
          </w:rPr>
          <w:tab/>
        </w:r>
        <w:r w:rsidR="007041F1">
          <w:rPr>
            <w:noProof/>
            <w:webHidden/>
          </w:rPr>
          <w:fldChar w:fldCharType="begin"/>
        </w:r>
        <w:r w:rsidR="007041F1">
          <w:rPr>
            <w:noProof/>
            <w:webHidden/>
          </w:rPr>
          <w:instrText xml:space="preserve"> PAGEREF _Toc37245885 \h </w:instrText>
        </w:r>
        <w:r w:rsidR="007041F1">
          <w:rPr>
            <w:noProof/>
            <w:webHidden/>
          </w:rPr>
        </w:r>
        <w:r w:rsidR="007041F1">
          <w:rPr>
            <w:noProof/>
            <w:webHidden/>
          </w:rPr>
          <w:fldChar w:fldCharType="separate"/>
        </w:r>
        <w:r w:rsidR="007041F1">
          <w:rPr>
            <w:noProof/>
            <w:webHidden/>
          </w:rPr>
          <w:t>25</w:t>
        </w:r>
        <w:r w:rsidR="007041F1">
          <w:rPr>
            <w:noProof/>
            <w:webHidden/>
          </w:rPr>
          <w:fldChar w:fldCharType="end"/>
        </w:r>
      </w:hyperlink>
    </w:p>
    <w:p w14:paraId="4894C65D" w14:textId="32D1C17E"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86" w:history="1">
        <w:r w:rsidR="007041F1" w:rsidRPr="00844907">
          <w:rPr>
            <w:rStyle w:val="Hyperlink"/>
            <w:noProof/>
          </w:rPr>
          <w:t>4.1</w:t>
        </w:r>
        <w:r w:rsidR="007041F1">
          <w:rPr>
            <w:rFonts w:asciiTheme="minorHAnsi" w:eastAsiaTheme="minorEastAsia" w:hAnsiTheme="minorHAnsi" w:cstheme="minorBidi"/>
            <w:b w:val="0"/>
            <w:bCs w:val="0"/>
            <w:noProof/>
            <w:sz w:val="22"/>
            <w:szCs w:val="22"/>
          </w:rPr>
          <w:tab/>
        </w:r>
        <w:r w:rsidR="007041F1" w:rsidRPr="00844907">
          <w:rPr>
            <w:rStyle w:val="Hyperlink"/>
            <w:noProof/>
          </w:rPr>
          <w:t>Inclusion criteria</w:t>
        </w:r>
        <w:r w:rsidR="007041F1">
          <w:rPr>
            <w:noProof/>
            <w:webHidden/>
          </w:rPr>
          <w:tab/>
        </w:r>
        <w:r w:rsidR="007041F1">
          <w:rPr>
            <w:noProof/>
            <w:webHidden/>
          </w:rPr>
          <w:fldChar w:fldCharType="begin"/>
        </w:r>
        <w:r w:rsidR="007041F1">
          <w:rPr>
            <w:noProof/>
            <w:webHidden/>
          </w:rPr>
          <w:instrText xml:space="preserve"> PAGEREF _Toc37245886 \h </w:instrText>
        </w:r>
        <w:r w:rsidR="007041F1">
          <w:rPr>
            <w:noProof/>
            <w:webHidden/>
          </w:rPr>
        </w:r>
        <w:r w:rsidR="007041F1">
          <w:rPr>
            <w:noProof/>
            <w:webHidden/>
          </w:rPr>
          <w:fldChar w:fldCharType="separate"/>
        </w:r>
        <w:r w:rsidR="007041F1">
          <w:rPr>
            <w:noProof/>
            <w:webHidden/>
          </w:rPr>
          <w:t>25</w:t>
        </w:r>
        <w:r w:rsidR="007041F1">
          <w:rPr>
            <w:noProof/>
            <w:webHidden/>
          </w:rPr>
          <w:fldChar w:fldCharType="end"/>
        </w:r>
      </w:hyperlink>
    </w:p>
    <w:p w14:paraId="0E8ABFED" w14:textId="26B75556"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87" w:history="1">
        <w:r w:rsidR="007041F1" w:rsidRPr="00844907">
          <w:rPr>
            <w:rStyle w:val="Hyperlink"/>
            <w:noProof/>
          </w:rPr>
          <w:t>4.2</w:t>
        </w:r>
        <w:r w:rsidR="007041F1">
          <w:rPr>
            <w:rFonts w:asciiTheme="minorHAnsi" w:eastAsiaTheme="minorEastAsia" w:hAnsiTheme="minorHAnsi" w:cstheme="minorBidi"/>
            <w:b w:val="0"/>
            <w:bCs w:val="0"/>
            <w:noProof/>
            <w:sz w:val="22"/>
            <w:szCs w:val="22"/>
          </w:rPr>
          <w:tab/>
        </w:r>
        <w:r w:rsidR="007041F1" w:rsidRPr="00844907">
          <w:rPr>
            <w:rStyle w:val="Hyperlink"/>
            <w:noProof/>
          </w:rPr>
          <w:t>Exclusion criteria</w:t>
        </w:r>
        <w:r w:rsidR="007041F1">
          <w:rPr>
            <w:noProof/>
            <w:webHidden/>
          </w:rPr>
          <w:tab/>
        </w:r>
        <w:r w:rsidR="007041F1">
          <w:rPr>
            <w:noProof/>
            <w:webHidden/>
          </w:rPr>
          <w:fldChar w:fldCharType="begin"/>
        </w:r>
        <w:r w:rsidR="007041F1">
          <w:rPr>
            <w:noProof/>
            <w:webHidden/>
          </w:rPr>
          <w:instrText xml:space="preserve"> PAGEREF _Toc37245887 \h </w:instrText>
        </w:r>
        <w:r w:rsidR="007041F1">
          <w:rPr>
            <w:noProof/>
            <w:webHidden/>
          </w:rPr>
        </w:r>
        <w:r w:rsidR="007041F1">
          <w:rPr>
            <w:noProof/>
            <w:webHidden/>
          </w:rPr>
          <w:fldChar w:fldCharType="separate"/>
        </w:r>
        <w:r w:rsidR="007041F1">
          <w:rPr>
            <w:noProof/>
            <w:webHidden/>
          </w:rPr>
          <w:t>26</w:t>
        </w:r>
        <w:r w:rsidR="007041F1">
          <w:rPr>
            <w:noProof/>
            <w:webHidden/>
          </w:rPr>
          <w:fldChar w:fldCharType="end"/>
        </w:r>
      </w:hyperlink>
    </w:p>
    <w:p w14:paraId="7BF1A07D" w14:textId="5A90BCF5"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89" w:history="1">
        <w:r w:rsidR="007041F1" w:rsidRPr="00844907">
          <w:rPr>
            <w:rStyle w:val="Hyperlink"/>
            <w:noProof/>
          </w:rPr>
          <w:t>4.3</w:t>
        </w:r>
        <w:r w:rsidR="007041F1">
          <w:rPr>
            <w:rFonts w:asciiTheme="minorHAnsi" w:eastAsiaTheme="minorEastAsia" w:hAnsiTheme="minorHAnsi" w:cstheme="minorBidi"/>
            <w:b w:val="0"/>
            <w:bCs w:val="0"/>
            <w:noProof/>
            <w:sz w:val="22"/>
            <w:szCs w:val="22"/>
          </w:rPr>
          <w:tab/>
        </w:r>
        <w:r w:rsidR="007041F1" w:rsidRPr="00844907">
          <w:rPr>
            <w:rStyle w:val="Hyperlink"/>
            <w:noProof/>
          </w:rPr>
          <w:t>Subject recruitment and screening</w:t>
        </w:r>
        <w:r w:rsidR="007041F1">
          <w:rPr>
            <w:noProof/>
            <w:webHidden/>
          </w:rPr>
          <w:tab/>
        </w:r>
        <w:r w:rsidR="007041F1">
          <w:rPr>
            <w:noProof/>
            <w:webHidden/>
          </w:rPr>
          <w:fldChar w:fldCharType="begin"/>
        </w:r>
        <w:r w:rsidR="007041F1">
          <w:rPr>
            <w:noProof/>
            <w:webHidden/>
          </w:rPr>
          <w:instrText xml:space="preserve"> PAGEREF _Toc37245889 \h </w:instrText>
        </w:r>
        <w:r w:rsidR="007041F1">
          <w:rPr>
            <w:noProof/>
            <w:webHidden/>
          </w:rPr>
        </w:r>
        <w:r w:rsidR="007041F1">
          <w:rPr>
            <w:noProof/>
            <w:webHidden/>
          </w:rPr>
          <w:fldChar w:fldCharType="separate"/>
        </w:r>
        <w:r w:rsidR="007041F1">
          <w:rPr>
            <w:noProof/>
            <w:webHidden/>
          </w:rPr>
          <w:t>27</w:t>
        </w:r>
        <w:r w:rsidR="007041F1">
          <w:rPr>
            <w:noProof/>
            <w:webHidden/>
          </w:rPr>
          <w:fldChar w:fldCharType="end"/>
        </w:r>
      </w:hyperlink>
    </w:p>
    <w:p w14:paraId="7FA6E0DB" w14:textId="036231C9"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91" w:history="1">
        <w:r w:rsidR="007041F1" w:rsidRPr="00844907">
          <w:rPr>
            <w:rStyle w:val="Hyperlink"/>
            <w:noProof/>
          </w:rPr>
          <w:t>4.4</w:t>
        </w:r>
        <w:r w:rsidR="007041F1">
          <w:rPr>
            <w:rFonts w:asciiTheme="minorHAnsi" w:eastAsiaTheme="minorEastAsia" w:hAnsiTheme="minorHAnsi" w:cstheme="minorBidi"/>
            <w:b w:val="0"/>
            <w:bCs w:val="0"/>
            <w:noProof/>
            <w:sz w:val="22"/>
            <w:szCs w:val="22"/>
          </w:rPr>
          <w:tab/>
        </w:r>
        <w:r w:rsidR="007041F1" w:rsidRPr="00844907">
          <w:rPr>
            <w:rStyle w:val="Hyperlink"/>
            <w:noProof/>
          </w:rPr>
          <w:t>Early withdrawal</w:t>
        </w:r>
        <w:r w:rsidR="007041F1">
          <w:rPr>
            <w:noProof/>
            <w:webHidden/>
          </w:rPr>
          <w:tab/>
        </w:r>
        <w:r w:rsidR="007041F1">
          <w:rPr>
            <w:noProof/>
            <w:webHidden/>
          </w:rPr>
          <w:fldChar w:fldCharType="begin"/>
        </w:r>
        <w:r w:rsidR="007041F1">
          <w:rPr>
            <w:noProof/>
            <w:webHidden/>
          </w:rPr>
          <w:instrText xml:space="preserve"> PAGEREF _Toc37245891 \h </w:instrText>
        </w:r>
        <w:r w:rsidR="007041F1">
          <w:rPr>
            <w:noProof/>
            <w:webHidden/>
          </w:rPr>
        </w:r>
        <w:r w:rsidR="007041F1">
          <w:rPr>
            <w:noProof/>
            <w:webHidden/>
          </w:rPr>
          <w:fldChar w:fldCharType="separate"/>
        </w:r>
        <w:r w:rsidR="007041F1">
          <w:rPr>
            <w:noProof/>
            <w:webHidden/>
          </w:rPr>
          <w:t>28</w:t>
        </w:r>
        <w:r w:rsidR="007041F1">
          <w:rPr>
            <w:noProof/>
            <w:webHidden/>
          </w:rPr>
          <w:fldChar w:fldCharType="end"/>
        </w:r>
      </w:hyperlink>
    </w:p>
    <w:p w14:paraId="400D1EBB" w14:textId="4623031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92" w:history="1">
        <w:r w:rsidR="007041F1" w:rsidRPr="00844907">
          <w:rPr>
            <w:rStyle w:val="Hyperlink"/>
            <w:noProof/>
          </w:rPr>
          <w:t>4.4.1</w:t>
        </w:r>
        <w:r w:rsidR="007041F1">
          <w:rPr>
            <w:rFonts w:asciiTheme="minorHAnsi" w:eastAsiaTheme="minorEastAsia" w:hAnsiTheme="minorHAnsi" w:cstheme="minorBidi"/>
            <w:noProof/>
            <w:sz w:val="22"/>
            <w:szCs w:val="22"/>
          </w:rPr>
          <w:tab/>
        </w:r>
        <w:r w:rsidR="007041F1" w:rsidRPr="00844907">
          <w:rPr>
            <w:rStyle w:val="Hyperlink"/>
            <w:noProof/>
          </w:rPr>
          <w:t>When and how to discontinue subjects</w:t>
        </w:r>
        <w:r w:rsidR="007041F1">
          <w:rPr>
            <w:noProof/>
            <w:webHidden/>
          </w:rPr>
          <w:tab/>
        </w:r>
        <w:r w:rsidR="007041F1">
          <w:rPr>
            <w:noProof/>
            <w:webHidden/>
          </w:rPr>
          <w:fldChar w:fldCharType="begin"/>
        </w:r>
        <w:r w:rsidR="007041F1">
          <w:rPr>
            <w:noProof/>
            <w:webHidden/>
          </w:rPr>
          <w:instrText xml:space="preserve"> PAGEREF _Toc37245892 \h </w:instrText>
        </w:r>
        <w:r w:rsidR="007041F1">
          <w:rPr>
            <w:noProof/>
            <w:webHidden/>
          </w:rPr>
        </w:r>
        <w:r w:rsidR="007041F1">
          <w:rPr>
            <w:noProof/>
            <w:webHidden/>
          </w:rPr>
          <w:fldChar w:fldCharType="separate"/>
        </w:r>
        <w:r w:rsidR="007041F1">
          <w:rPr>
            <w:noProof/>
            <w:webHidden/>
          </w:rPr>
          <w:t>28</w:t>
        </w:r>
        <w:r w:rsidR="007041F1">
          <w:rPr>
            <w:noProof/>
            <w:webHidden/>
          </w:rPr>
          <w:fldChar w:fldCharType="end"/>
        </w:r>
      </w:hyperlink>
    </w:p>
    <w:p w14:paraId="5260B86F" w14:textId="04097FAD"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894" w:history="1">
        <w:r w:rsidR="007041F1" w:rsidRPr="00844907">
          <w:rPr>
            <w:rStyle w:val="Hyperlink"/>
            <w:noProof/>
          </w:rPr>
          <w:t>4.4.2</w:t>
        </w:r>
        <w:r w:rsidR="007041F1">
          <w:rPr>
            <w:rFonts w:asciiTheme="minorHAnsi" w:eastAsiaTheme="minorEastAsia" w:hAnsiTheme="minorHAnsi" w:cstheme="minorBidi"/>
            <w:noProof/>
            <w:sz w:val="22"/>
            <w:szCs w:val="22"/>
          </w:rPr>
          <w:tab/>
        </w:r>
        <w:r w:rsidR="007041F1" w:rsidRPr="00844907">
          <w:rPr>
            <w:rStyle w:val="Hyperlink"/>
            <w:noProof/>
          </w:rPr>
          <w:t>Data collection for withdrawn subjects</w:t>
        </w:r>
        <w:r w:rsidR="007041F1">
          <w:rPr>
            <w:noProof/>
            <w:webHidden/>
          </w:rPr>
          <w:tab/>
        </w:r>
        <w:r w:rsidR="007041F1">
          <w:rPr>
            <w:noProof/>
            <w:webHidden/>
          </w:rPr>
          <w:fldChar w:fldCharType="begin"/>
        </w:r>
        <w:r w:rsidR="007041F1">
          <w:rPr>
            <w:noProof/>
            <w:webHidden/>
          </w:rPr>
          <w:instrText xml:space="preserve"> PAGEREF _Toc37245894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6390659F" w14:textId="44AD02B8"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896" w:history="1">
        <w:r w:rsidR="007041F1" w:rsidRPr="00844907">
          <w:rPr>
            <w:rStyle w:val="Hyperlink"/>
            <w:rFonts w:eastAsia="SimSun"/>
            <w:noProof/>
          </w:rPr>
          <w:t>5</w:t>
        </w:r>
        <w:r w:rsidR="007041F1">
          <w:rPr>
            <w:rFonts w:asciiTheme="minorHAnsi" w:eastAsiaTheme="minorEastAsia" w:hAnsiTheme="minorHAnsi"/>
            <w:b w:val="0"/>
            <w:bCs w:val="0"/>
            <w:caps w:val="0"/>
            <w:noProof/>
            <w:sz w:val="22"/>
            <w:szCs w:val="22"/>
          </w:rPr>
          <w:tab/>
        </w:r>
        <w:r w:rsidR="007041F1" w:rsidRPr="00844907">
          <w:rPr>
            <w:rStyle w:val="Hyperlink"/>
            <w:noProof/>
          </w:rPr>
          <w:t>Study drug</w:t>
        </w:r>
        <w:r w:rsidR="007041F1">
          <w:rPr>
            <w:noProof/>
            <w:webHidden/>
          </w:rPr>
          <w:tab/>
        </w:r>
        <w:r w:rsidR="007041F1">
          <w:rPr>
            <w:noProof/>
            <w:webHidden/>
          </w:rPr>
          <w:fldChar w:fldCharType="begin"/>
        </w:r>
        <w:r w:rsidR="007041F1">
          <w:rPr>
            <w:noProof/>
            <w:webHidden/>
          </w:rPr>
          <w:instrText xml:space="preserve"> PAGEREF _Toc37245896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359762CC" w14:textId="3D5D4458"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97" w:history="1">
        <w:r w:rsidR="007041F1" w:rsidRPr="00844907">
          <w:rPr>
            <w:rStyle w:val="Hyperlink"/>
            <w:noProof/>
          </w:rPr>
          <w:t>5.1</w:t>
        </w:r>
        <w:r w:rsidR="007041F1">
          <w:rPr>
            <w:rFonts w:asciiTheme="minorHAnsi" w:eastAsiaTheme="minorEastAsia" w:hAnsiTheme="minorHAnsi" w:cstheme="minorBidi"/>
            <w:b w:val="0"/>
            <w:bCs w:val="0"/>
            <w:noProof/>
            <w:sz w:val="22"/>
            <w:szCs w:val="22"/>
          </w:rPr>
          <w:tab/>
        </w:r>
        <w:r w:rsidR="007041F1" w:rsidRPr="00844907">
          <w:rPr>
            <w:rStyle w:val="Hyperlink"/>
            <w:noProof/>
          </w:rPr>
          <w:t>Introduction</w:t>
        </w:r>
        <w:r w:rsidR="007041F1">
          <w:rPr>
            <w:noProof/>
            <w:webHidden/>
          </w:rPr>
          <w:tab/>
        </w:r>
        <w:r w:rsidR="007041F1">
          <w:rPr>
            <w:noProof/>
            <w:webHidden/>
          </w:rPr>
          <w:fldChar w:fldCharType="begin"/>
        </w:r>
        <w:r w:rsidR="007041F1">
          <w:rPr>
            <w:noProof/>
            <w:webHidden/>
          </w:rPr>
          <w:instrText xml:space="preserve"> PAGEREF _Toc37245897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0BB60461" w14:textId="2A8D2864"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899" w:history="1">
        <w:r w:rsidR="007041F1" w:rsidRPr="00844907">
          <w:rPr>
            <w:rStyle w:val="Hyperlink"/>
            <w:noProof/>
          </w:rPr>
          <w:t>5.2</w:t>
        </w:r>
        <w:r w:rsidR="007041F1">
          <w:rPr>
            <w:rFonts w:asciiTheme="minorHAnsi" w:eastAsiaTheme="minorEastAsia" w:hAnsiTheme="minorHAnsi" w:cstheme="minorBidi"/>
            <w:b w:val="0"/>
            <w:bCs w:val="0"/>
            <w:noProof/>
            <w:sz w:val="22"/>
            <w:szCs w:val="22"/>
          </w:rPr>
          <w:tab/>
        </w:r>
        <w:r w:rsidR="007041F1" w:rsidRPr="00844907">
          <w:rPr>
            <w:rStyle w:val="Hyperlink"/>
            <w:noProof/>
          </w:rPr>
          <w:t>Treatment plan</w:t>
        </w:r>
        <w:r w:rsidR="007041F1">
          <w:rPr>
            <w:noProof/>
            <w:webHidden/>
          </w:rPr>
          <w:tab/>
        </w:r>
        <w:r w:rsidR="007041F1">
          <w:rPr>
            <w:noProof/>
            <w:webHidden/>
          </w:rPr>
          <w:fldChar w:fldCharType="begin"/>
        </w:r>
        <w:r w:rsidR="007041F1">
          <w:rPr>
            <w:noProof/>
            <w:webHidden/>
          </w:rPr>
          <w:instrText xml:space="preserve"> PAGEREF _Toc37245899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60D2AFAA" w14:textId="249798BB"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00" w:history="1">
        <w:r w:rsidR="007041F1" w:rsidRPr="00844907">
          <w:rPr>
            <w:rStyle w:val="Hyperlink"/>
            <w:noProof/>
          </w:rPr>
          <w:t>5.2.1</w:t>
        </w:r>
        <w:r w:rsidR="007041F1">
          <w:rPr>
            <w:rFonts w:asciiTheme="minorHAnsi" w:eastAsiaTheme="minorEastAsia" w:hAnsiTheme="minorHAnsi" w:cstheme="minorBidi"/>
            <w:noProof/>
            <w:sz w:val="22"/>
            <w:szCs w:val="22"/>
          </w:rPr>
          <w:tab/>
        </w:r>
        <w:r w:rsidR="007041F1" w:rsidRPr="00844907">
          <w:rPr>
            <w:rStyle w:val="Hyperlink"/>
            <w:noProof/>
          </w:rPr>
          <w:t>Preparation</w:t>
        </w:r>
        <w:r w:rsidR="007041F1">
          <w:rPr>
            <w:noProof/>
            <w:webHidden/>
          </w:rPr>
          <w:tab/>
        </w:r>
        <w:r w:rsidR="007041F1">
          <w:rPr>
            <w:noProof/>
            <w:webHidden/>
          </w:rPr>
          <w:fldChar w:fldCharType="begin"/>
        </w:r>
        <w:r w:rsidR="007041F1">
          <w:rPr>
            <w:noProof/>
            <w:webHidden/>
          </w:rPr>
          <w:instrText xml:space="preserve"> PAGEREF _Toc37245900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0DA9EFF7" w14:textId="75E64B2D"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01" w:history="1">
        <w:r w:rsidR="007041F1" w:rsidRPr="00844907">
          <w:rPr>
            <w:rStyle w:val="Hyperlink"/>
            <w:noProof/>
          </w:rPr>
          <w:t>5.2.2</w:t>
        </w:r>
        <w:r w:rsidR="007041F1">
          <w:rPr>
            <w:rFonts w:asciiTheme="minorHAnsi" w:eastAsiaTheme="minorEastAsia" w:hAnsiTheme="minorHAnsi" w:cstheme="minorBidi"/>
            <w:noProof/>
            <w:sz w:val="22"/>
            <w:szCs w:val="22"/>
          </w:rPr>
          <w:tab/>
        </w:r>
        <w:r w:rsidR="007041F1" w:rsidRPr="00844907">
          <w:rPr>
            <w:rStyle w:val="Hyperlink"/>
            <w:noProof/>
          </w:rPr>
          <w:t>Pre-infusion medication</w:t>
        </w:r>
        <w:r w:rsidR="007041F1">
          <w:rPr>
            <w:noProof/>
            <w:webHidden/>
          </w:rPr>
          <w:tab/>
        </w:r>
        <w:r w:rsidR="007041F1">
          <w:rPr>
            <w:noProof/>
            <w:webHidden/>
          </w:rPr>
          <w:fldChar w:fldCharType="begin"/>
        </w:r>
        <w:r w:rsidR="007041F1">
          <w:rPr>
            <w:noProof/>
            <w:webHidden/>
          </w:rPr>
          <w:instrText xml:space="preserve"> PAGEREF _Toc37245901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4B679D16" w14:textId="4EC5E01C"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02" w:history="1">
        <w:r w:rsidR="007041F1" w:rsidRPr="00844907">
          <w:rPr>
            <w:rStyle w:val="Hyperlink"/>
            <w:noProof/>
          </w:rPr>
          <w:t>5.2.3</w:t>
        </w:r>
        <w:r w:rsidR="007041F1">
          <w:rPr>
            <w:rFonts w:asciiTheme="minorHAnsi" w:eastAsiaTheme="minorEastAsia" w:hAnsiTheme="minorHAnsi" w:cstheme="minorBidi"/>
            <w:noProof/>
            <w:sz w:val="22"/>
            <w:szCs w:val="22"/>
          </w:rPr>
          <w:tab/>
        </w:r>
        <w:r w:rsidR="007041F1" w:rsidRPr="00844907">
          <w:rPr>
            <w:rStyle w:val="Hyperlink"/>
            <w:noProof/>
          </w:rPr>
          <w:t>Fever</w:t>
        </w:r>
        <w:r w:rsidR="007041F1">
          <w:rPr>
            <w:noProof/>
            <w:webHidden/>
          </w:rPr>
          <w:tab/>
        </w:r>
        <w:r w:rsidR="007041F1">
          <w:rPr>
            <w:noProof/>
            <w:webHidden/>
          </w:rPr>
          <w:fldChar w:fldCharType="begin"/>
        </w:r>
        <w:r w:rsidR="007041F1">
          <w:rPr>
            <w:noProof/>
            <w:webHidden/>
          </w:rPr>
          <w:instrText xml:space="preserve"> PAGEREF _Toc37245902 \h </w:instrText>
        </w:r>
        <w:r w:rsidR="007041F1">
          <w:rPr>
            <w:noProof/>
            <w:webHidden/>
          </w:rPr>
        </w:r>
        <w:r w:rsidR="007041F1">
          <w:rPr>
            <w:noProof/>
            <w:webHidden/>
          </w:rPr>
          <w:fldChar w:fldCharType="separate"/>
        </w:r>
        <w:r w:rsidR="007041F1">
          <w:rPr>
            <w:noProof/>
            <w:webHidden/>
          </w:rPr>
          <w:t>29</w:t>
        </w:r>
        <w:r w:rsidR="007041F1">
          <w:rPr>
            <w:noProof/>
            <w:webHidden/>
          </w:rPr>
          <w:fldChar w:fldCharType="end"/>
        </w:r>
      </w:hyperlink>
    </w:p>
    <w:p w14:paraId="61024455" w14:textId="53123FFC"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03" w:history="1">
        <w:r w:rsidR="007041F1" w:rsidRPr="00844907">
          <w:rPr>
            <w:rStyle w:val="Hyperlink"/>
            <w:noProof/>
          </w:rPr>
          <w:t>5.2.4</w:t>
        </w:r>
        <w:r w:rsidR="007041F1">
          <w:rPr>
            <w:rFonts w:asciiTheme="minorHAnsi" w:eastAsiaTheme="minorEastAsia" w:hAnsiTheme="minorHAnsi" w:cstheme="minorBidi"/>
            <w:noProof/>
            <w:sz w:val="22"/>
            <w:szCs w:val="22"/>
          </w:rPr>
          <w:tab/>
        </w:r>
        <w:r w:rsidR="007041F1" w:rsidRPr="00844907">
          <w:rPr>
            <w:rStyle w:val="Hyperlink"/>
            <w:noProof/>
          </w:rPr>
          <w:t>Contamination</w:t>
        </w:r>
        <w:r w:rsidR="007041F1">
          <w:rPr>
            <w:noProof/>
            <w:webHidden/>
          </w:rPr>
          <w:tab/>
        </w:r>
        <w:r w:rsidR="007041F1">
          <w:rPr>
            <w:noProof/>
            <w:webHidden/>
          </w:rPr>
          <w:fldChar w:fldCharType="begin"/>
        </w:r>
        <w:r w:rsidR="007041F1">
          <w:rPr>
            <w:noProof/>
            <w:webHidden/>
          </w:rPr>
          <w:instrText xml:space="preserve"> PAGEREF _Toc37245903 \h </w:instrText>
        </w:r>
        <w:r w:rsidR="007041F1">
          <w:rPr>
            <w:noProof/>
            <w:webHidden/>
          </w:rPr>
        </w:r>
        <w:r w:rsidR="007041F1">
          <w:rPr>
            <w:noProof/>
            <w:webHidden/>
          </w:rPr>
          <w:fldChar w:fldCharType="separate"/>
        </w:r>
        <w:r w:rsidR="007041F1">
          <w:rPr>
            <w:noProof/>
            <w:webHidden/>
          </w:rPr>
          <w:t>30</w:t>
        </w:r>
        <w:r w:rsidR="007041F1">
          <w:rPr>
            <w:noProof/>
            <w:webHidden/>
          </w:rPr>
          <w:fldChar w:fldCharType="end"/>
        </w:r>
      </w:hyperlink>
    </w:p>
    <w:p w14:paraId="2F046DF0" w14:textId="0CDEFD9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04" w:history="1">
        <w:r w:rsidR="007041F1" w:rsidRPr="00844907">
          <w:rPr>
            <w:rStyle w:val="Hyperlink"/>
            <w:noProof/>
          </w:rPr>
          <w:t>5.2.5</w:t>
        </w:r>
        <w:r w:rsidR="007041F1">
          <w:rPr>
            <w:rFonts w:asciiTheme="minorHAnsi" w:eastAsiaTheme="minorEastAsia" w:hAnsiTheme="minorHAnsi" w:cstheme="minorBidi"/>
            <w:noProof/>
            <w:sz w:val="22"/>
            <w:szCs w:val="22"/>
          </w:rPr>
          <w:tab/>
        </w:r>
        <w:r w:rsidR="007041F1" w:rsidRPr="00844907">
          <w:rPr>
            <w:rStyle w:val="Hyperlink"/>
            <w:noProof/>
          </w:rPr>
          <w:t>Administration</w:t>
        </w:r>
        <w:r w:rsidR="007041F1">
          <w:rPr>
            <w:noProof/>
            <w:webHidden/>
          </w:rPr>
          <w:tab/>
        </w:r>
        <w:r w:rsidR="007041F1">
          <w:rPr>
            <w:noProof/>
            <w:webHidden/>
          </w:rPr>
          <w:fldChar w:fldCharType="begin"/>
        </w:r>
        <w:r w:rsidR="007041F1">
          <w:rPr>
            <w:noProof/>
            <w:webHidden/>
          </w:rPr>
          <w:instrText xml:space="preserve"> PAGEREF _Toc37245904 \h </w:instrText>
        </w:r>
        <w:r w:rsidR="007041F1">
          <w:rPr>
            <w:noProof/>
            <w:webHidden/>
          </w:rPr>
        </w:r>
        <w:r w:rsidR="007041F1">
          <w:rPr>
            <w:noProof/>
            <w:webHidden/>
          </w:rPr>
          <w:fldChar w:fldCharType="separate"/>
        </w:r>
        <w:r w:rsidR="007041F1">
          <w:rPr>
            <w:noProof/>
            <w:webHidden/>
          </w:rPr>
          <w:t>30</w:t>
        </w:r>
        <w:r w:rsidR="007041F1">
          <w:rPr>
            <w:noProof/>
            <w:webHidden/>
          </w:rPr>
          <w:fldChar w:fldCharType="end"/>
        </w:r>
      </w:hyperlink>
    </w:p>
    <w:p w14:paraId="57FA49BB" w14:textId="43FD9EDC"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06" w:history="1">
        <w:r w:rsidR="007041F1" w:rsidRPr="00844907">
          <w:rPr>
            <w:rStyle w:val="Hyperlink"/>
            <w:noProof/>
          </w:rPr>
          <w:t>5.3</w:t>
        </w:r>
        <w:r w:rsidR="007041F1">
          <w:rPr>
            <w:rFonts w:asciiTheme="minorHAnsi" w:eastAsiaTheme="minorEastAsia" w:hAnsiTheme="minorHAnsi" w:cstheme="minorBidi"/>
            <w:b w:val="0"/>
            <w:bCs w:val="0"/>
            <w:noProof/>
            <w:sz w:val="22"/>
            <w:szCs w:val="22"/>
          </w:rPr>
          <w:tab/>
        </w:r>
        <w:r w:rsidR="007041F1" w:rsidRPr="00844907">
          <w:rPr>
            <w:rStyle w:val="Hyperlink"/>
            <w:noProof/>
          </w:rPr>
          <w:t>Subject compliance</w:t>
        </w:r>
        <w:r w:rsidR="007041F1">
          <w:rPr>
            <w:noProof/>
            <w:webHidden/>
          </w:rPr>
          <w:tab/>
        </w:r>
        <w:r w:rsidR="007041F1">
          <w:rPr>
            <w:noProof/>
            <w:webHidden/>
          </w:rPr>
          <w:fldChar w:fldCharType="begin"/>
        </w:r>
        <w:r w:rsidR="007041F1">
          <w:rPr>
            <w:noProof/>
            <w:webHidden/>
          </w:rPr>
          <w:instrText xml:space="preserve"> PAGEREF _Toc37245906 \h </w:instrText>
        </w:r>
        <w:r w:rsidR="007041F1">
          <w:rPr>
            <w:noProof/>
            <w:webHidden/>
          </w:rPr>
        </w:r>
        <w:r w:rsidR="007041F1">
          <w:rPr>
            <w:noProof/>
            <w:webHidden/>
          </w:rPr>
          <w:fldChar w:fldCharType="separate"/>
        </w:r>
        <w:r w:rsidR="007041F1">
          <w:rPr>
            <w:noProof/>
            <w:webHidden/>
          </w:rPr>
          <w:t>30</w:t>
        </w:r>
        <w:r w:rsidR="007041F1">
          <w:rPr>
            <w:noProof/>
            <w:webHidden/>
          </w:rPr>
          <w:fldChar w:fldCharType="end"/>
        </w:r>
      </w:hyperlink>
    </w:p>
    <w:p w14:paraId="37EB77F4" w14:textId="5481975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08" w:history="1">
        <w:r w:rsidR="007041F1" w:rsidRPr="00844907">
          <w:rPr>
            <w:rStyle w:val="Hyperlink"/>
            <w:noProof/>
          </w:rPr>
          <w:t>5.4</w:t>
        </w:r>
        <w:r w:rsidR="007041F1">
          <w:rPr>
            <w:rFonts w:asciiTheme="minorHAnsi" w:eastAsiaTheme="minorEastAsia" w:hAnsiTheme="minorHAnsi" w:cstheme="minorBidi"/>
            <w:b w:val="0"/>
            <w:bCs w:val="0"/>
            <w:noProof/>
            <w:sz w:val="22"/>
            <w:szCs w:val="22"/>
          </w:rPr>
          <w:tab/>
        </w:r>
        <w:r w:rsidR="007041F1" w:rsidRPr="00844907">
          <w:rPr>
            <w:rStyle w:val="Hyperlink"/>
            <w:noProof/>
          </w:rPr>
          <w:t>Pre-treatment and concomitant treatments</w:t>
        </w:r>
        <w:r w:rsidR="007041F1">
          <w:rPr>
            <w:noProof/>
            <w:webHidden/>
          </w:rPr>
          <w:tab/>
        </w:r>
        <w:r w:rsidR="007041F1">
          <w:rPr>
            <w:noProof/>
            <w:webHidden/>
          </w:rPr>
          <w:fldChar w:fldCharType="begin"/>
        </w:r>
        <w:r w:rsidR="007041F1">
          <w:rPr>
            <w:noProof/>
            <w:webHidden/>
          </w:rPr>
          <w:instrText xml:space="preserve"> PAGEREF _Toc37245908 \h </w:instrText>
        </w:r>
        <w:r w:rsidR="007041F1">
          <w:rPr>
            <w:noProof/>
            <w:webHidden/>
          </w:rPr>
        </w:r>
        <w:r w:rsidR="007041F1">
          <w:rPr>
            <w:noProof/>
            <w:webHidden/>
          </w:rPr>
          <w:fldChar w:fldCharType="separate"/>
        </w:r>
        <w:r w:rsidR="007041F1">
          <w:rPr>
            <w:noProof/>
            <w:webHidden/>
          </w:rPr>
          <w:t>30</w:t>
        </w:r>
        <w:r w:rsidR="007041F1">
          <w:rPr>
            <w:noProof/>
            <w:webHidden/>
          </w:rPr>
          <w:fldChar w:fldCharType="end"/>
        </w:r>
      </w:hyperlink>
    </w:p>
    <w:p w14:paraId="5F65B07E" w14:textId="1EBC9B25"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10" w:history="1">
        <w:r w:rsidR="007041F1" w:rsidRPr="00844907">
          <w:rPr>
            <w:rStyle w:val="Hyperlink"/>
            <w:noProof/>
          </w:rPr>
          <w:t>5.5</w:t>
        </w:r>
        <w:r w:rsidR="007041F1">
          <w:rPr>
            <w:rFonts w:asciiTheme="minorHAnsi" w:eastAsiaTheme="minorEastAsia" w:hAnsiTheme="minorHAnsi" w:cstheme="minorBidi"/>
            <w:b w:val="0"/>
            <w:bCs w:val="0"/>
            <w:noProof/>
            <w:sz w:val="22"/>
            <w:szCs w:val="22"/>
          </w:rPr>
          <w:tab/>
        </w:r>
        <w:r w:rsidR="007041F1" w:rsidRPr="00844907">
          <w:rPr>
            <w:rStyle w:val="Hyperlink"/>
            <w:noProof/>
          </w:rPr>
          <w:t>Packaging</w:t>
        </w:r>
        <w:r w:rsidR="007041F1">
          <w:rPr>
            <w:noProof/>
            <w:webHidden/>
          </w:rPr>
          <w:tab/>
        </w:r>
        <w:r w:rsidR="007041F1">
          <w:rPr>
            <w:noProof/>
            <w:webHidden/>
          </w:rPr>
          <w:fldChar w:fldCharType="begin"/>
        </w:r>
        <w:r w:rsidR="007041F1">
          <w:rPr>
            <w:noProof/>
            <w:webHidden/>
          </w:rPr>
          <w:instrText xml:space="preserve"> PAGEREF _Toc37245910 \h </w:instrText>
        </w:r>
        <w:r w:rsidR="007041F1">
          <w:rPr>
            <w:noProof/>
            <w:webHidden/>
          </w:rPr>
        </w:r>
        <w:r w:rsidR="007041F1">
          <w:rPr>
            <w:noProof/>
            <w:webHidden/>
          </w:rPr>
          <w:fldChar w:fldCharType="separate"/>
        </w:r>
        <w:r w:rsidR="007041F1">
          <w:rPr>
            <w:noProof/>
            <w:webHidden/>
          </w:rPr>
          <w:t>30</w:t>
        </w:r>
        <w:r w:rsidR="007041F1">
          <w:rPr>
            <w:noProof/>
            <w:webHidden/>
          </w:rPr>
          <w:fldChar w:fldCharType="end"/>
        </w:r>
      </w:hyperlink>
    </w:p>
    <w:p w14:paraId="5B30BE58" w14:textId="27C8C543"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12" w:history="1">
        <w:r w:rsidR="007041F1" w:rsidRPr="00844907">
          <w:rPr>
            <w:rStyle w:val="Hyperlink"/>
            <w:noProof/>
          </w:rPr>
          <w:t>5.6</w:t>
        </w:r>
        <w:r w:rsidR="007041F1">
          <w:rPr>
            <w:rFonts w:asciiTheme="minorHAnsi" w:eastAsiaTheme="minorEastAsia" w:hAnsiTheme="minorHAnsi" w:cstheme="minorBidi"/>
            <w:b w:val="0"/>
            <w:bCs w:val="0"/>
            <w:noProof/>
            <w:sz w:val="22"/>
            <w:szCs w:val="22"/>
          </w:rPr>
          <w:tab/>
        </w:r>
        <w:r w:rsidR="007041F1" w:rsidRPr="00844907">
          <w:rPr>
            <w:rStyle w:val="Hyperlink"/>
            <w:noProof/>
          </w:rPr>
          <w:t>Return and destruction of study drug</w:t>
        </w:r>
        <w:r w:rsidR="007041F1">
          <w:rPr>
            <w:noProof/>
            <w:webHidden/>
          </w:rPr>
          <w:tab/>
        </w:r>
        <w:r w:rsidR="007041F1">
          <w:rPr>
            <w:noProof/>
            <w:webHidden/>
          </w:rPr>
          <w:fldChar w:fldCharType="begin"/>
        </w:r>
        <w:r w:rsidR="007041F1">
          <w:rPr>
            <w:noProof/>
            <w:webHidden/>
          </w:rPr>
          <w:instrText xml:space="preserve"> PAGEREF _Toc37245912 \h </w:instrText>
        </w:r>
        <w:r w:rsidR="007041F1">
          <w:rPr>
            <w:noProof/>
            <w:webHidden/>
          </w:rPr>
        </w:r>
        <w:r w:rsidR="007041F1">
          <w:rPr>
            <w:noProof/>
            <w:webHidden/>
          </w:rPr>
          <w:fldChar w:fldCharType="separate"/>
        </w:r>
        <w:r w:rsidR="007041F1">
          <w:rPr>
            <w:noProof/>
            <w:webHidden/>
          </w:rPr>
          <w:t>31</w:t>
        </w:r>
        <w:r w:rsidR="007041F1">
          <w:rPr>
            <w:noProof/>
            <w:webHidden/>
          </w:rPr>
          <w:fldChar w:fldCharType="end"/>
        </w:r>
      </w:hyperlink>
    </w:p>
    <w:p w14:paraId="7803175F" w14:textId="1A8D972E"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14" w:history="1">
        <w:r w:rsidR="007041F1" w:rsidRPr="00844907">
          <w:rPr>
            <w:rStyle w:val="Hyperlink"/>
            <w:rFonts w:eastAsia="SimSun"/>
            <w:noProof/>
          </w:rPr>
          <w:t>6</w:t>
        </w:r>
        <w:r w:rsidR="007041F1">
          <w:rPr>
            <w:rFonts w:asciiTheme="minorHAnsi" w:eastAsiaTheme="minorEastAsia" w:hAnsiTheme="minorHAnsi"/>
            <w:b w:val="0"/>
            <w:bCs w:val="0"/>
            <w:caps w:val="0"/>
            <w:noProof/>
            <w:sz w:val="22"/>
            <w:szCs w:val="22"/>
          </w:rPr>
          <w:tab/>
        </w:r>
        <w:r w:rsidR="007041F1" w:rsidRPr="00844907">
          <w:rPr>
            <w:rStyle w:val="Hyperlink"/>
            <w:noProof/>
          </w:rPr>
          <w:t>Study procedure</w:t>
        </w:r>
        <w:r w:rsidR="007041F1">
          <w:rPr>
            <w:noProof/>
            <w:webHidden/>
          </w:rPr>
          <w:tab/>
        </w:r>
        <w:r w:rsidR="007041F1">
          <w:rPr>
            <w:noProof/>
            <w:webHidden/>
          </w:rPr>
          <w:fldChar w:fldCharType="begin"/>
        </w:r>
        <w:r w:rsidR="007041F1">
          <w:rPr>
            <w:noProof/>
            <w:webHidden/>
          </w:rPr>
          <w:instrText xml:space="preserve"> PAGEREF _Toc37245914 \h </w:instrText>
        </w:r>
        <w:r w:rsidR="007041F1">
          <w:rPr>
            <w:noProof/>
            <w:webHidden/>
          </w:rPr>
        </w:r>
        <w:r w:rsidR="007041F1">
          <w:rPr>
            <w:noProof/>
            <w:webHidden/>
          </w:rPr>
          <w:fldChar w:fldCharType="separate"/>
        </w:r>
        <w:r w:rsidR="007041F1">
          <w:rPr>
            <w:noProof/>
            <w:webHidden/>
          </w:rPr>
          <w:t>31</w:t>
        </w:r>
        <w:r w:rsidR="007041F1">
          <w:rPr>
            <w:noProof/>
            <w:webHidden/>
          </w:rPr>
          <w:fldChar w:fldCharType="end"/>
        </w:r>
      </w:hyperlink>
    </w:p>
    <w:p w14:paraId="29A49CD0" w14:textId="6967A0E8"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16" w:history="1">
        <w:r w:rsidR="007041F1" w:rsidRPr="00844907">
          <w:rPr>
            <w:rStyle w:val="Hyperlink"/>
            <w:noProof/>
          </w:rPr>
          <w:t>6.1</w:t>
        </w:r>
        <w:r w:rsidR="007041F1">
          <w:rPr>
            <w:rFonts w:asciiTheme="minorHAnsi" w:eastAsiaTheme="minorEastAsia" w:hAnsiTheme="minorHAnsi" w:cstheme="minorBidi"/>
            <w:b w:val="0"/>
            <w:bCs w:val="0"/>
            <w:noProof/>
            <w:sz w:val="22"/>
            <w:szCs w:val="22"/>
          </w:rPr>
          <w:tab/>
        </w:r>
        <w:r w:rsidR="007041F1" w:rsidRPr="00844907">
          <w:rPr>
            <w:rStyle w:val="Hyperlink"/>
            <w:noProof/>
          </w:rPr>
          <w:t>Pre-treatment evaluation</w:t>
        </w:r>
        <w:r w:rsidR="007041F1">
          <w:rPr>
            <w:noProof/>
            <w:webHidden/>
          </w:rPr>
          <w:tab/>
        </w:r>
        <w:r w:rsidR="007041F1">
          <w:rPr>
            <w:noProof/>
            <w:webHidden/>
          </w:rPr>
          <w:fldChar w:fldCharType="begin"/>
        </w:r>
        <w:r w:rsidR="007041F1">
          <w:rPr>
            <w:noProof/>
            <w:webHidden/>
          </w:rPr>
          <w:instrText xml:space="preserve"> PAGEREF _Toc37245916 \h </w:instrText>
        </w:r>
        <w:r w:rsidR="007041F1">
          <w:rPr>
            <w:noProof/>
            <w:webHidden/>
          </w:rPr>
        </w:r>
        <w:r w:rsidR="007041F1">
          <w:rPr>
            <w:noProof/>
            <w:webHidden/>
          </w:rPr>
          <w:fldChar w:fldCharType="separate"/>
        </w:r>
        <w:r w:rsidR="007041F1">
          <w:rPr>
            <w:noProof/>
            <w:webHidden/>
          </w:rPr>
          <w:t>31</w:t>
        </w:r>
        <w:r w:rsidR="007041F1">
          <w:rPr>
            <w:noProof/>
            <w:webHidden/>
          </w:rPr>
          <w:fldChar w:fldCharType="end"/>
        </w:r>
      </w:hyperlink>
    </w:p>
    <w:p w14:paraId="2B20906F" w14:textId="224524A3"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17" w:history="1">
        <w:r w:rsidR="007041F1" w:rsidRPr="00844907">
          <w:rPr>
            <w:rStyle w:val="Hyperlink"/>
            <w:noProof/>
          </w:rPr>
          <w:t>6.2</w:t>
        </w:r>
        <w:r w:rsidR="007041F1">
          <w:rPr>
            <w:rFonts w:asciiTheme="minorHAnsi" w:eastAsiaTheme="minorEastAsia" w:hAnsiTheme="minorHAnsi" w:cstheme="minorBidi"/>
            <w:b w:val="0"/>
            <w:bCs w:val="0"/>
            <w:noProof/>
            <w:sz w:val="22"/>
            <w:szCs w:val="22"/>
          </w:rPr>
          <w:tab/>
        </w:r>
        <w:r w:rsidR="007041F1" w:rsidRPr="00844907">
          <w:rPr>
            <w:rStyle w:val="Hyperlink"/>
            <w:noProof/>
          </w:rPr>
          <w:t>Enrollment and baseline measurement</w:t>
        </w:r>
        <w:r w:rsidR="007041F1">
          <w:rPr>
            <w:noProof/>
            <w:webHidden/>
          </w:rPr>
          <w:tab/>
        </w:r>
        <w:r w:rsidR="007041F1">
          <w:rPr>
            <w:noProof/>
            <w:webHidden/>
          </w:rPr>
          <w:fldChar w:fldCharType="begin"/>
        </w:r>
        <w:r w:rsidR="007041F1">
          <w:rPr>
            <w:noProof/>
            <w:webHidden/>
          </w:rPr>
          <w:instrText xml:space="preserve"> PAGEREF _Toc37245917 \h </w:instrText>
        </w:r>
        <w:r w:rsidR="007041F1">
          <w:rPr>
            <w:noProof/>
            <w:webHidden/>
          </w:rPr>
        </w:r>
        <w:r w:rsidR="007041F1">
          <w:rPr>
            <w:noProof/>
            <w:webHidden/>
          </w:rPr>
          <w:fldChar w:fldCharType="separate"/>
        </w:r>
        <w:r w:rsidR="007041F1">
          <w:rPr>
            <w:noProof/>
            <w:webHidden/>
          </w:rPr>
          <w:t>31</w:t>
        </w:r>
        <w:r w:rsidR="007041F1">
          <w:rPr>
            <w:noProof/>
            <w:webHidden/>
          </w:rPr>
          <w:fldChar w:fldCharType="end"/>
        </w:r>
      </w:hyperlink>
    </w:p>
    <w:p w14:paraId="1B51C6FF" w14:textId="6E083A2C"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0" w:history="1">
        <w:r w:rsidR="007041F1" w:rsidRPr="00844907">
          <w:rPr>
            <w:rStyle w:val="Hyperlink"/>
            <w:noProof/>
          </w:rPr>
          <w:t>6.3</w:t>
        </w:r>
        <w:r w:rsidR="007041F1">
          <w:rPr>
            <w:rFonts w:asciiTheme="minorHAnsi" w:eastAsiaTheme="minorEastAsia" w:hAnsiTheme="minorHAnsi" w:cstheme="minorBidi"/>
            <w:b w:val="0"/>
            <w:bCs w:val="0"/>
            <w:noProof/>
            <w:sz w:val="22"/>
            <w:szCs w:val="22"/>
          </w:rPr>
          <w:tab/>
        </w:r>
        <w:r w:rsidR="007041F1" w:rsidRPr="00844907">
          <w:rPr>
            <w:rStyle w:val="Hyperlink"/>
            <w:noProof/>
          </w:rPr>
          <w:t>Leukapheresis</w:t>
        </w:r>
        <w:r w:rsidR="007041F1">
          <w:rPr>
            <w:noProof/>
            <w:webHidden/>
          </w:rPr>
          <w:tab/>
        </w:r>
        <w:r w:rsidR="007041F1">
          <w:rPr>
            <w:noProof/>
            <w:webHidden/>
          </w:rPr>
          <w:fldChar w:fldCharType="begin"/>
        </w:r>
        <w:r w:rsidR="007041F1">
          <w:rPr>
            <w:noProof/>
            <w:webHidden/>
          </w:rPr>
          <w:instrText xml:space="preserve"> PAGEREF _Toc37245920 \h </w:instrText>
        </w:r>
        <w:r w:rsidR="007041F1">
          <w:rPr>
            <w:noProof/>
            <w:webHidden/>
          </w:rPr>
        </w:r>
        <w:r w:rsidR="007041F1">
          <w:rPr>
            <w:noProof/>
            <w:webHidden/>
          </w:rPr>
          <w:fldChar w:fldCharType="separate"/>
        </w:r>
        <w:r w:rsidR="007041F1">
          <w:rPr>
            <w:noProof/>
            <w:webHidden/>
          </w:rPr>
          <w:t>32</w:t>
        </w:r>
        <w:r w:rsidR="007041F1">
          <w:rPr>
            <w:noProof/>
            <w:webHidden/>
          </w:rPr>
          <w:fldChar w:fldCharType="end"/>
        </w:r>
      </w:hyperlink>
    </w:p>
    <w:p w14:paraId="2B4BE1DB" w14:textId="4A03AA02"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2" w:history="1">
        <w:r w:rsidR="007041F1" w:rsidRPr="00844907">
          <w:rPr>
            <w:rStyle w:val="Hyperlink"/>
            <w:noProof/>
          </w:rPr>
          <w:t>6.4</w:t>
        </w:r>
        <w:r w:rsidR="007041F1">
          <w:rPr>
            <w:rFonts w:asciiTheme="minorHAnsi" w:eastAsiaTheme="minorEastAsia" w:hAnsiTheme="minorHAnsi" w:cstheme="minorBidi"/>
            <w:b w:val="0"/>
            <w:bCs w:val="0"/>
            <w:noProof/>
            <w:sz w:val="22"/>
            <w:szCs w:val="22"/>
          </w:rPr>
          <w:tab/>
        </w:r>
        <w:r w:rsidR="007041F1" w:rsidRPr="00844907">
          <w:rPr>
            <w:rStyle w:val="Hyperlink"/>
            <w:noProof/>
          </w:rPr>
          <w:t>Lymphodepletion prior to CAR-T infusion</w:t>
        </w:r>
        <w:r w:rsidR="007041F1">
          <w:rPr>
            <w:noProof/>
            <w:webHidden/>
          </w:rPr>
          <w:tab/>
        </w:r>
        <w:r w:rsidR="007041F1">
          <w:rPr>
            <w:noProof/>
            <w:webHidden/>
          </w:rPr>
          <w:fldChar w:fldCharType="begin"/>
        </w:r>
        <w:r w:rsidR="007041F1">
          <w:rPr>
            <w:noProof/>
            <w:webHidden/>
          </w:rPr>
          <w:instrText xml:space="preserve"> PAGEREF _Toc37245922 \h </w:instrText>
        </w:r>
        <w:r w:rsidR="007041F1">
          <w:rPr>
            <w:noProof/>
            <w:webHidden/>
          </w:rPr>
        </w:r>
        <w:r w:rsidR="007041F1">
          <w:rPr>
            <w:noProof/>
            <w:webHidden/>
          </w:rPr>
          <w:fldChar w:fldCharType="separate"/>
        </w:r>
        <w:r w:rsidR="007041F1">
          <w:rPr>
            <w:noProof/>
            <w:webHidden/>
          </w:rPr>
          <w:t>32</w:t>
        </w:r>
        <w:r w:rsidR="007041F1">
          <w:rPr>
            <w:noProof/>
            <w:webHidden/>
          </w:rPr>
          <w:fldChar w:fldCharType="end"/>
        </w:r>
      </w:hyperlink>
    </w:p>
    <w:p w14:paraId="19245166" w14:textId="0D273BC9"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3" w:history="1">
        <w:r w:rsidR="007041F1" w:rsidRPr="00844907">
          <w:rPr>
            <w:rStyle w:val="Hyperlink"/>
            <w:noProof/>
          </w:rPr>
          <w:t>6.5</w:t>
        </w:r>
        <w:r w:rsidR="007041F1">
          <w:rPr>
            <w:rFonts w:asciiTheme="minorHAnsi" w:eastAsiaTheme="minorEastAsia" w:hAnsiTheme="minorHAnsi" w:cstheme="minorBidi"/>
            <w:b w:val="0"/>
            <w:bCs w:val="0"/>
            <w:noProof/>
            <w:sz w:val="22"/>
            <w:szCs w:val="22"/>
          </w:rPr>
          <w:tab/>
        </w:r>
        <w:r w:rsidR="007041F1" w:rsidRPr="00844907">
          <w:rPr>
            <w:rStyle w:val="Hyperlink"/>
            <w:noProof/>
          </w:rPr>
          <w:t>Disease staging re-evaluation</w:t>
        </w:r>
        <w:r w:rsidR="007041F1">
          <w:rPr>
            <w:noProof/>
            <w:webHidden/>
          </w:rPr>
          <w:tab/>
        </w:r>
        <w:r w:rsidR="007041F1">
          <w:rPr>
            <w:noProof/>
            <w:webHidden/>
          </w:rPr>
          <w:fldChar w:fldCharType="begin"/>
        </w:r>
        <w:r w:rsidR="007041F1">
          <w:rPr>
            <w:noProof/>
            <w:webHidden/>
          </w:rPr>
          <w:instrText xml:space="preserve"> PAGEREF _Toc37245923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21536A6F" w14:textId="17BE822B"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4" w:history="1">
        <w:r w:rsidR="007041F1" w:rsidRPr="00844907">
          <w:rPr>
            <w:rStyle w:val="Hyperlink"/>
            <w:noProof/>
          </w:rPr>
          <w:t>6.6</w:t>
        </w:r>
        <w:r w:rsidR="007041F1">
          <w:rPr>
            <w:rFonts w:asciiTheme="minorHAnsi" w:eastAsiaTheme="minorEastAsia" w:hAnsiTheme="minorHAnsi" w:cstheme="minorBidi"/>
            <w:b w:val="0"/>
            <w:bCs w:val="0"/>
            <w:noProof/>
            <w:sz w:val="22"/>
            <w:szCs w:val="22"/>
          </w:rPr>
          <w:tab/>
        </w:r>
        <w:r w:rsidR="007041F1" w:rsidRPr="00844907">
          <w:rPr>
            <w:rStyle w:val="Hyperlink"/>
            <w:noProof/>
          </w:rPr>
          <w:t>Post-infusion laboratory examination for the evaluation of cell implantation and persistence</w:t>
        </w:r>
        <w:r w:rsidR="007041F1">
          <w:rPr>
            <w:noProof/>
            <w:webHidden/>
          </w:rPr>
          <w:tab/>
        </w:r>
        <w:r w:rsidR="007041F1">
          <w:rPr>
            <w:noProof/>
            <w:webHidden/>
          </w:rPr>
          <w:fldChar w:fldCharType="begin"/>
        </w:r>
        <w:r w:rsidR="007041F1">
          <w:rPr>
            <w:noProof/>
            <w:webHidden/>
          </w:rPr>
          <w:instrText xml:space="preserve"> PAGEREF _Toc37245924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1826D687" w14:textId="358D083B"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5" w:history="1">
        <w:r w:rsidR="007041F1" w:rsidRPr="00844907">
          <w:rPr>
            <w:rStyle w:val="Hyperlink"/>
            <w:noProof/>
          </w:rPr>
          <w:t>6.7</w:t>
        </w:r>
        <w:r w:rsidR="007041F1">
          <w:rPr>
            <w:rFonts w:asciiTheme="minorHAnsi" w:eastAsiaTheme="minorEastAsia" w:hAnsiTheme="minorHAnsi" w:cstheme="minorBidi"/>
            <w:b w:val="0"/>
            <w:bCs w:val="0"/>
            <w:noProof/>
            <w:sz w:val="22"/>
            <w:szCs w:val="22"/>
          </w:rPr>
          <w:tab/>
        </w:r>
        <w:r w:rsidR="007041F1" w:rsidRPr="00844907">
          <w:rPr>
            <w:rStyle w:val="Hyperlink"/>
            <w:noProof/>
          </w:rPr>
          <w:t>Tumor response evaluation</w:t>
        </w:r>
        <w:r w:rsidR="007041F1">
          <w:rPr>
            <w:noProof/>
            <w:webHidden/>
          </w:rPr>
          <w:tab/>
        </w:r>
        <w:r w:rsidR="007041F1">
          <w:rPr>
            <w:noProof/>
            <w:webHidden/>
          </w:rPr>
          <w:fldChar w:fldCharType="begin"/>
        </w:r>
        <w:r w:rsidR="007041F1">
          <w:rPr>
            <w:noProof/>
            <w:webHidden/>
          </w:rPr>
          <w:instrText xml:space="preserve"> PAGEREF _Toc37245925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2500C758" w14:textId="0B82E04D"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28" w:history="1">
        <w:r w:rsidR="007041F1" w:rsidRPr="00844907">
          <w:rPr>
            <w:rStyle w:val="Hyperlink"/>
            <w:rFonts w:eastAsia="SimSun"/>
            <w:noProof/>
          </w:rPr>
          <w:t>7</w:t>
        </w:r>
        <w:r w:rsidR="007041F1">
          <w:rPr>
            <w:rFonts w:asciiTheme="minorHAnsi" w:eastAsiaTheme="minorEastAsia" w:hAnsiTheme="minorHAnsi"/>
            <w:b w:val="0"/>
            <w:bCs w:val="0"/>
            <w:caps w:val="0"/>
            <w:noProof/>
            <w:sz w:val="22"/>
            <w:szCs w:val="22"/>
          </w:rPr>
          <w:tab/>
        </w:r>
        <w:r w:rsidR="007041F1" w:rsidRPr="00844907">
          <w:rPr>
            <w:rStyle w:val="Hyperlink"/>
            <w:noProof/>
          </w:rPr>
          <w:t>Statistical analysis plan</w:t>
        </w:r>
        <w:r w:rsidR="007041F1">
          <w:rPr>
            <w:noProof/>
            <w:webHidden/>
          </w:rPr>
          <w:tab/>
        </w:r>
        <w:r w:rsidR="007041F1">
          <w:rPr>
            <w:noProof/>
            <w:webHidden/>
          </w:rPr>
          <w:fldChar w:fldCharType="begin"/>
        </w:r>
        <w:r w:rsidR="007041F1">
          <w:rPr>
            <w:noProof/>
            <w:webHidden/>
          </w:rPr>
          <w:instrText xml:space="preserve"> PAGEREF _Toc37245928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29EC4DB1" w14:textId="271F6FD9"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29" w:history="1">
        <w:r w:rsidR="007041F1" w:rsidRPr="00844907">
          <w:rPr>
            <w:rStyle w:val="Hyperlink"/>
            <w:noProof/>
          </w:rPr>
          <w:t>7.1</w:t>
        </w:r>
        <w:r w:rsidR="007041F1">
          <w:rPr>
            <w:rFonts w:asciiTheme="minorHAnsi" w:eastAsiaTheme="minorEastAsia" w:hAnsiTheme="minorHAnsi" w:cstheme="minorBidi"/>
            <w:b w:val="0"/>
            <w:bCs w:val="0"/>
            <w:noProof/>
            <w:sz w:val="22"/>
            <w:szCs w:val="22"/>
          </w:rPr>
          <w:tab/>
        </w:r>
        <w:r w:rsidR="007041F1" w:rsidRPr="00844907">
          <w:rPr>
            <w:rStyle w:val="Hyperlink"/>
            <w:noProof/>
          </w:rPr>
          <w:t>Study endpoint</w:t>
        </w:r>
        <w:r w:rsidR="007041F1">
          <w:rPr>
            <w:noProof/>
            <w:webHidden/>
          </w:rPr>
          <w:tab/>
        </w:r>
        <w:r w:rsidR="007041F1">
          <w:rPr>
            <w:noProof/>
            <w:webHidden/>
          </w:rPr>
          <w:fldChar w:fldCharType="begin"/>
        </w:r>
        <w:r w:rsidR="007041F1">
          <w:rPr>
            <w:noProof/>
            <w:webHidden/>
          </w:rPr>
          <w:instrText xml:space="preserve"> PAGEREF _Toc37245929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696D4728" w14:textId="3C812EA4"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30" w:history="1">
        <w:r w:rsidR="007041F1" w:rsidRPr="00844907">
          <w:rPr>
            <w:rStyle w:val="Hyperlink"/>
            <w:noProof/>
          </w:rPr>
          <w:t>7.1.1</w:t>
        </w:r>
        <w:r w:rsidR="007041F1">
          <w:rPr>
            <w:rFonts w:asciiTheme="minorHAnsi" w:eastAsiaTheme="minorEastAsia" w:hAnsiTheme="minorHAnsi" w:cstheme="minorBidi"/>
            <w:noProof/>
            <w:sz w:val="22"/>
            <w:szCs w:val="22"/>
          </w:rPr>
          <w:tab/>
        </w:r>
        <w:r w:rsidR="007041F1" w:rsidRPr="00844907">
          <w:rPr>
            <w:rStyle w:val="Hyperlink"/>
            <w:noProof/>
          </w:rPr>
          <w:t>Primary endpoint</w:t>
        </w:r>
        <w:r w:rsidR="007041F1">
          <w:rPr>
            <w:noProof/>
            <w:webHidden/>
          </w:rPr>
          <w:tab/>
        </w:r>
        <w:r w:rsidR="007041F1">
          <w:rPr>
            <w:noProof/>
            <w:webHidden/>
          </w:rPr>
          <w:fldChar w:fldCharType="begin"/>
        </w:r>
        <w:r w:rsidR="007041F1">
          <w:rPr>
            <w:noProof/>
            <w:webHidden/>
          </w:rPr>
          <w:instrText xml:space="preserve"> PAGEREF _Toc37245930 \h </w:instrText>
        </w:r>
        <w:r w:rsidR="007041F1">
          <w:rPr>
            <w:noProof/>
            <w:webHidden/>
          </w:rPr>
        </w:r>
        <w:r w:rsidR="007041F1">
          <w:rPr>
            <w:noProof/>
            <w:webHidden/>
          </w:rPr>
          <w:fldChar w:fldCharType="separate"/>
        </w:r>
        <w:r w:rsidR="007041F1">
          <w:rPr>
            <w:noProof/>
            <w:webHidden/>
          </w:rPr>
          <w:t>33</w:t>
        </w:r>
        <w:r w:rsidR="007041F1">
          <w:rPr>
            <w:noProof/>
            <w:webHidden/>
          </w:rPr>
          <w:fldChar w:fldCharType="end"/>
        </w:r>
      </w:hyperlink>
    </w:p>
    <w:p w14:paraId="204FAACA" w14:textId="4850E797"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31" w:history="1">
        <w:r w:rsidR="007041F1" w:rsidRPr="00844907">
          <w:rPr>
            <w:rStyle w:val="Hyperlink"/>
            <w:noProof/>
          </w:rPr>
          <w:t>7.1.2</w:t>
        </w:r>
        <w:r w:rsidR="007041F1">
          <w:rPr>
            <w:rFonts w:asciiTheme="minorHAnsi" w:eastAsiaTheme="minorEastAsia" w:hAnsiTheme="minorHAnsi" w:cstheme="minorBidi"/>
            <w:noProof/>
            <w:sz w:val="22"/>
            <w:szCs w:val="22"/>
          </w:rPr>
          <w:tab/>
        </w:r>
        <w:r w:rsidR="007041F1" w:rsidRPr="00844907">
          <w:rPr>
            <w:rStyle w:val="Hyperlink"/>
            <w:noProof/>
          </w:rPr>
          <w:t>Secondary endpoints</w:t>
        </w:r>
        <w:r w:rsidR="007041F1">
          <w:rPr>
            <w:noProof/>
            <w:webHidden/>
          </w:rPr>
          <w:tab/>
        </w:r>
        <w:r w:rsidR="007041F1">
          <w:rPr>
            <w:noProof/>
            <w:webHidden/>
          </w:rPr>
          <w:fldChar w:fldCharType="begin"/>
        </w:r>
        <w:r w:rsidR="007041F1">
          <w:rPr>
            <w:noProof/>
            <w:webHidden/>
          </w:rPr>
          <w:instrText xml:space="preserve"> PAGEREF _Toc37245931 \h </w:instrText>
        </w:r>
        <w:r w:rsidR="007041F1">
          <w:rPr>
            <w:noProof/>
            <w:webHidden/>
          </w:rPr>
        </w:r>
        <w:r w:rsidR="007041F1">
          <w:rPr>
            <w:noProof/>
            <w:webHidden/>
          </w:rPr>
          <w:fldChar w:fldCharType="separate"/>
        </w:r>
        <w:r w:rsidR="007041F1">
          <w:rPr>
            <w:noProof/>
            <w:webHidden/>
          </w:rPr>
          <w:t>34</w:t>
        </w:r>
        <w:r w:rsidR="007041F1">
          <w:rPr>
            <w:noProof/>
            <w:webHidden/>
          </w:rPr>
          <w:fldChar w:fldCharType="end"/>
        </w:r>
      </w:hyperlink>
    </w:p>
    <w:p w14:paraId="2B57D862" w14:textId="230EAE4B"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33" w:history="1">
        <w:r w:rsidR="007041F1" w:rsidRPr="00844907">
          <w:rPr>
            <w:rStyle w:val="Hyperlink"/>
            <w:noProof/>
          </w:rPr>
          <w:t>7.2</w:t>
        </w:r>
        <w:r w:rsidR="007041F1">
          <w:rPr>
            <w:rFonts w:asciiTheme="minorHAnsi" w:eastAsiaTheme="minorEastAsia" w:hAnsiTheme="minorHAnsi" w:cstheme="minorBidi"/>
            <w:b w:val="0"/>
            <w:bCs w:val="0"/>
            <w:noProof/>
            <w:sz w:val="22"/>
            <w:szCs w:val="22"/>
          </w:rPr>
          <w:tab/>
        </w:r>
        <w:r w:rsidR="007041F1" w:rsidRPr="00844907">
          <w:rPr>
            <w:rStyle w:val="Hyperlink"/>
            <w:noProof/>
          </w:rPr>
          <w:t>Sample size</w:t>
        </w:r>
        <w:r w:rsidR="007041F1">
          <w:rPr>
            <w:noProof/>
            <w:webHidden/>
          </w:rPr>
          <w:tab/>
        </w:r>
        <w:r w:rsidR="007041F1">
          <w:rPr>
            <w:noProof/>
            <w:webHidden/>
          </w:rPr>
          <w:fldChar w:fldCharType="begin"/>
        </w:r>
        <w:r w:rsidR="007041F1">
          <w:rPr>
            <w:noProof/>
            <w:webHidden/>
          </w:rPr>
          <w:instrText xml:space="preserve"> PAGEREF _Toc37245933 \h </w:instrText>
        </w:r>
        <w:r w:rsidR="007041F1">
          <w:rPr>
            <w:noProof/>
            <w:webHidden/>
          </w:rPr>
        </w:r>
        <w:r w:rsidR="007041F1">
          <w:rPr>
            <w:noProof/>
            <w:webHidden/>
          </w:rPr>
          <w:fldChar w:fldCharType="separate"/>
        </w:r>
        <w:r w:rsidR="007041F1">
          <w:rPr>
            <w:noProof/>
            <w:webHidden/>
          </w:rPr>
          <w:t>34</w:t>
        </w:r>
        <w:r w:rsidR="007041F1">
          <w:rPr>
            <w:noProof/>
            <w:webHidden/>
          </w:rPr>
          <w:fldChar w:fldCharType="end"/>
        </w:r>
      </w:hyperlink>
    </w:p>
    <w:p w14:paraId="6414E8A3" w14:textId="49E17C9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35" w:history="1">
        <w:r w:rsidR="007041F1" w:rsidRPr="00844907">
          <w:rPr>
            <w:rStyle w:val="Hyperlink"/>
            <w:noProof/>
          </w:rPr>
          <w:t>7.3</w:t>
        </w:r>
        <w:r w:rsidR="007041F1">
          <w:rPr>
            <w:rFonts w:asciiTheme="minorHAnsi" w:eastAsiaTheme="minorEastAsia" w:hAnsiTheme="minorHAnsi" w:cstheme="minorBidi"/>
            <w:b w:val="0"/>
            <w:bCs w:val="0"/>
            <w:noProof/>
            <w:sz w:val="22"/>
            <w:szCs w:val="22"/>
          </w:rPr>
          <w:tab/>
        </w:r>
        <w:r w:rsidR="007041F1" w:rsidRPr="00844907">
          <w:rPr>
            <w:rStyle w:val="Hyperlink"/>
            <w:noProof/>
          </w:rPr>
          <w:t>Safety</w:t>
        </w:r>
        <w:r w:rsidR="007041F1">
          <w:rPr>
            <w:noProof/>
            <w:webHidden/>
          </w:rPr>
          <w:tab/>
        </w:r>
        <w:r w:rsidR="007041F1">
          <w:rPr>
            <w:noProof/>
            <w:webHidden/>
          </w:rPr>
          <w:fldChar w:fldCharType="begin"/>
        </w:r>
        <w:r w:rsidR="007041F1">
          <w:rPr>
            <w:noProof/>
            <w:webHidden/>
          </w:rPr>
          <w:instrText xml:space="preserve"> PAGEREF _Toc37245935 \h </w:instrText>
        </w:r>
        <w:r w:rsidR="007041F1">
          <w:rPr>
            <w:noProof/>
            <w:webHidden/>
          </w:rPr>
        </w:r>
        <w:r w:rsidR="007041F1">
          <w:rPr>
            <w:noProof/>
            <w:webHidden/>
          </w:rPr>
          <w:fldChar w:fldCharType="separate"/>
        </w:r>
        <w:r w:rsidR="007041F1">
          <w:rPr>
            <w:noProof/>
            <w:webHidden/>
          </w:rPr>
          <w:t>34</w:t>
        </w:r>
        <w:r w:rsidR="007041F1">
          <w:rPr>
            <w:noProof/>
            <w:webHidden/>
          </w:rPr>
          <w:fldChar w:fldCharType="end"/>
        </w:r>
      </w:hyperlink>
    </w:p>
    <w:p w14:paraId="112DA888" w14:textId="287913B9"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37" w:history="1">
        <w:r w:rsidR="007041F1" w:rsidRPr="00844907">
          <w:rPr>
            <w:rStyle w:val="Hyperlink"/>
            <w:noProof/>
          </w:rPr>
          <w:t>7.4</w:t>
        </w:r>
        <w:r w:rsidR="007041F1">
          <w:rPr>
            <w:rFonts w:asciiTheme="minorHAnsi" w:eastAsiaTheme="minorEastAsia" w:hAnsiTheme="minorHAnsi" w:cstheme="minorBidi"/>
            <w:b w:val="0"/>
            <w:bCs w:val="0"/>
            <w:noProof/>
            <w:sz w:val="22"/>
            <w:szCs w:val="22"/>
          </w:rPr>
          <w:tab/>
        </w:r>
        <w:r w:rsidR="007041F1" w:rsidRPr="00844907">
          <w:rPr>
            <w:rStyle w:val="Hyperlink"/>
            <w:noProof/>
          </w:rPr>
          <w:t>Efficacy</w:t>
        </w:r>
        <w:r w:rsidR="007041F1">
          <w:rPr>
            <w:noProof/>
            <w:webHidden/>
          </w:rPr>
          <w:tab/>
        </w:r>
        <w:r w:rsidR="007041F1">
          <w:rPr>
            <w:noProof/>
            <w:webHidden/>
          </w:rPr>
          <w:fldChar w:fldCharType="begin"/>
        </w:r>
        <w:r w:rsidR="007041F1">
          <w:rPr>
            <w:noProof/>
            <w:webHidden/>
          </w:rPr>
          <w:instrText xml:space="preserve"> PAGEREF _Toc37245937 \h </w:instrText>
        </w:r>
        <w:r w:rsidR="007041F1">
          <w:rPr>
            <w:noProof/>
            <w:webHidden/>
          </w:rPr>
        </w:r>
        <w:r w:rsidR="007041F1">
          <w:rPr>
            <w:noProof/>
            <w:webHidden/>
          </w:rPr>
          <w:fldChar w:fldCharType="separate"/>
        </w:r>
        <w:r w:rsidR="007041F1">
          <w:rPr>
            <w:noProof/>
            <w:webHidden/>
          </w:rPr>
          <w:t>34</w:t>
        </w:r>
        <w:r w:rsidR="007041F1">
          <w:rPr>
            <w:noProof/>
            <w:webHidden/>
          </w:rPr>
          <w:fldChar w:fldCharType="end"/>
        </w:r>
      </w:hyperlink>
    </w:p>
    <w:p w14:paraId="1FA731CA" w14:textId="5DF3DE2E"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40" w:history="1">
        <w:r w:rsidR="007041F1" w:rsidRPr="00844907">
          <w:rPr>
            <w:rStyle w:val="Hyperlink"/>
            <w:noProof/>
          </w:rPr>
          <w:t>7.5</w:t>
        </w:r>
        <w:r w:rsidR="007041F1">
          <w:rPr>
            <w:rFonts w:asciiTheme="minorHAnsi" w:eastAsiaTheme="minorEastAsia" w:hAnsiTheme="minorHAnsi" w:cstheme="minorBidi"/>
            <w:b w:val="0"/>
            <w:bCs w:val="0"/>
            <w:noProof/>
            <w:sz w:val="22"/>
            <w:szCs w:val="22"/>
          </w:rPr>
          <w:tab/>
        </w:r>
        <w:r w:rsidR="007041F1" w:rsidRPr="00844907">
          <w:rPr>
            <w:rStyle w:val="Hyperlink"/>
            <w:noProof/>
          </w:rPr>
          <w:t>Study population for analysis</w:t>
        </w:r>
        <w:r w:rsidR="007041F1">
          <w:rPr>
            <w:noProof/>
            <w:webHidden/>
          </w:rPr>
          <w:tab/>
        </w:r>
        <w:r w:rsidR="007041F1">
          <w:rPr>
            <w:noProof/>
            <w:webHidden/>
          </w:rPr>
          <w:fldChar w:fldCharType="begin"/>
        </w:r>
        <w:r w:rsidR="007041F1">
          <w:rPr>
            <w:noProof/>
            <w:webHidden/>
          </w:rPr>
          <w:instrText xml:space="preserve"> PAGEREF _Toc37245940 \h </w:instrText>
        </w:r>
        <w:r w:rsidR="007041F1">
          <w:rPr>
            <w:noProof/>
            <w:webHidden/>
          </w:rPr>
        </w:r>
        <w:r w:rsidR="007041F1">
          <w:rPr>
            <w:noProof/>
            <w:webHidden/>
          </w:rPr>
          <w:fldChar w:fldCharType="separate"/>
        </w:r>
        <w:r w:rsidR="007041F1">
          <w:rPr>
            <w:noProof/>
            <w:webHidden/>
          </w:rPr>
          <w:t>35</w:t>
        </w:r>
        <w:r w:rsidR="007041F1">
          <w:rPr>
            <w:noProof/>
            <w:webHidden/>
          </w:rPr>
          <w:fldChar w:fldCharType="end"/>
        </w:r>
      </w:hyperlink>
    </w:p>
    <w:p w14:paraId="6C2DD7B0" w14:textId="527AAC63"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42" w:history="1">
        <w:r w:rsidR="007041F1" w:rsidRPr="00844907">
          <w:rPr>
            <w:rStyle w:val="Hyperlink"/>
            <w:noProof/>
          </w:rPr>
          <w:t>7.6</w:t>
        </w:r>
        <w:r w:rsidR="007041F1">
          <w:rPr>
            <w:rFonts w:asciiTheme="minorHAnsi" w:eastAsiaTheme="minorEastAsia" w:hAnsiTheme="minorHAnsi" w:cstheme="minorBidi"/>
            <w:b w:val="0"/>
            <w:bCs w:val="0"/>
            <w:noProof/>
            <w:sz w:val="22"/>
            <w:szCs w:val="22"/>
          </w:rPr>
          <w:tab/>
        </w:r>
        <w:r w:rsidR="007041F1" w:rsidRPr="00844907">
          <w:rPr>
            <w:rStyle w:val="Hyperlink"/>
            <w:noProof/>
          </w:rPr>
          <w:t>Statistical analysis</w:t>
        </w:r>
        <w:r w:rsidR="007041F1">
          <w:rPr>
            <w:noProof/>
            <w:webHidden/>
          </w:rPr>
          <w:tab/>
        </w:r>
        <w:r w:rsidR="007041F1">
          <w:rPr>
            <w:noProof/>
            <w:webHidden/>
          </w:rPr>
          <w:fldChar w:fldCharType="begin"/>
        </w:r>
        <w:r w:rsidR="007041F1">
          <w:rPr>
            <w:noProof/>
            <w:webHidden/>
          </w:rPr>
          <w:instrText xml:space="preserve"> PAGEREF _Toc37245942 \h </w:instrText>
        </w:r>
        <w:r w:rsidR="007041F1">
          <w:rPr>
            <w:noProof/>
            <w:webHidden/>
          </w:rPr>
        </w:r>
        <w:r w:rsidR="007041F1">
          <w:rPr>
            <w:noProof/>
            <w:webHidden/>
          </w:rPr>
          <w:fldChar w:fldCharType="separate"/>
        </w:r>
        <w:r w:rsidR="007041F1">
          <w:rPr>
            <w:noProof/>
            <w:webHidden/>
          </w:rPr>
          <w:t>35</w:t>
        </w:r>
        <w:r w:rsidR="007041F1">
          <w:rPr>
            <w:noProof/>
            <w:webHidden/>
          </w:rPr>
          <w:fldChar w:fldCharType="end"/>
        </w:r>
      </w:hyperlink>
    </w:p>
    <w:p w14:paraId="35B87BD1" w14:textId="284449A0"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43" w:history="1">
        <w:r w:rsidR="007041F1" w:rsidRPr="00844907">
          <w:rPr>
            <w:rStyle w:val="Hyperlink"/>
            <w:rFonts w:eastAsia="SimSun"/>
            <w:noProof/>
          </w:rPr>
          <w:t>8</w:t>
        </w:r>
        <w:r w:rsidR="007041F1">
          <w:rPr>
            <w:rFonts w:asciiTheme="minorHAnsi" w:eastAsiaTheme="minorEastAsia" w:hAnsiTheme="minorHAnsi"/>
            <w:b w:val="0"/>
            <w:bCs w:val="0"/>
            <w:caps w:val="0"/>
            <w:noProof/>
            <w:sz w:val="22"/>
            <w:szCs w:val="22"/>
          </w:rPr>
          <w:tab/>
        </w:r>
        <w:r w:rsidR="007041F1" w:rsidRPr="00844907">
          <w:rPr>
            <w:rStyle w:val="Hyperlink"/>
            <w:noProof/>
          </w:rPr>
          <w:t>Safety and adverse events</w:t>
        </w:r>
        <w:r w:rsidR="007041F1">
          <w:rPr>
            <w:noProof/>
            <w:webHidden/>
          </w:rPr>
          <w:tab/>
        </w:r>
        <w:r w:rsidR="007041F1">
          <w:rPr>
            <w:noProof/>
            <w:webHidden/>
          </w:rPr>
          <w:fldChar w:fldCharType="begin"/>
        </w:r>
        <w:r w:rsidR="007041F1">
          <w:rPr>
            <w:noProof/>
            <w:webHidden/>
          </w:rPr>
          <w:instrText xml:space="preserve"> PAGEREF _Toc37245943 \h </w:instrText>
        </w:r>
        <w:r w:rsidR="007041F1">
          <w:rPr>
            <w:noProof/>
            <w:webHidden/>
          </w:rPr>
        </w:r>
        <w:r w:rsidR="007041F1">
          <w:rPr>
            <w:noProof/>
            <w:webHidden/>
          </w:rPr>
          <w:fldChar w:fldCharType="separate"/>
        </w:r>
        <w:r w:rsidR="007041F1">
          <w:rPr>
            <w:noProof/>
            <w:webHidden/>
          </w:rPr>
          <w:t>35</w:t>
        </w:r>
        <w:r w:rsidR="007041F1">
          <w:rPr>
            <w:noProof/>
            <w:webHidden/>
          </w:rPr>
          <w:fldChar w:fldCharType="end"/>
        </w:r>
      </w:hyperlink>
    </w:p>
    <w:p w14:paraId="0172C497" w14:textId="3C1AE62E"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45" w:history="1">
        <w:r w:rsidR="007041F1" w:rsidRPr="00844907">
          <w:rPr>
            <w:rStyle w:val="Hyperlink"/>
            <w:noProof/>
          </w:rPr>
          <w:t>8.1</w:t>
        </w:r>
        <w:r w:rsidR="007041F1">
          <w:rPr>
            <w:rFonts w:asciiTheme="minorHAnsi" w:eastAsiaTheme="minorEastAsia" w:hAnsiTheme="minorHAnsi" w:cstheme="minorBidi"/>
            <w:b w:val="0"/>
            <w:bCs w:val="0"/>
            <w:noProof/>
            <w:sz w:val="22"/>
            <w:szCs w:val="22"/>
          </w:rPr>
          <w:tab/>
        </w:r>
        <w:r w:rsidR="007041F1" w:rsidRPr="00844907">
          <w:rPr>
            <w:rStyle w:val="Hyperlink"/>
            <w:noProof/>
          </w:rPr>
          <w:t>Safety definitions</w:t>
        </w:r>
        <w:r w:rsidR="007041F1">
          <w:rPr>
            <w:noProof/>
            <w:webHidden/>
          </w:rPr>
          <w:tab/>
        </w:r>
        <w:r w:rsidR="007041F1">
          <w:rPr>
            <w:noProof/>
            <w:webHidden/>
          </w:rPr>
          <w:fldChar w:fldCharType="begin"/>
        </w:r>
        <w:r w:rsidR="007041F1">
          <w:rPr>
            <w:noProof/>
            <w:webHidden/>
          </w:rPr>
          <w:instrText xml:space="preserve"> PAGEREF _Toc37245945 \h </w:instrText>
        </w:r>
        <w:r w:rsidR="007041F1">
          <w:rPr>
            <w:noProof/>
            <w:webHidden/>
          </w:rPr>
        </w:r>
        <w:r w:rsidR="007041F1">
          <w:rPr>
            <w:noProof/>
            <w:webHidden/>
          </w:rPr>
          <w:fldChar w:fldCharType="separate"/>
        </w:r>
        <w:r w:rsidR="007041F1">
          <w:rPr>
            <w:noProof/>
            <w:webHidden/>
          </w:rPr>
          <w:t>35</w:t>
        </w:r>
        <w:r w:rsidR="007041F1">
          <w:rPr>
            <w:noProof/>
            <w:webHidden/>
          </w:rPr>
          <w:fldChar w:fldCharType="end"/>
        </w:r>
      </w:hyperlink>
    </w:p>
    <w:p w14:paraId="2AEC8928" w14:textId="2342EEB7"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47" w:history="1">
        <w:r w:rsidR="007041F1" w:rsidRPr="00844907">
          <w:rPr>
            <w:rStyle w:val="Hyperlink"/>
            <w:noProof/>
          </w:rPr>
          <w:t>8.2</w:t>
        </w:r>
        <w:r w:rsidR="007041F1">
          <w:rPr>
            <w:rFonts w:asciiTheme="minorHAnsi" w:eastAsiaTheme="minorEastAsia" w:hAnsiTheme="minorHAnsi" w:cstheme="minorBidi"/>
            <w:b w:val="0"/>
            <w:bCs w:val="0"/>
            <w:noProof/>
            <w:sz w:val="22"/>
            <w:szCs w:val="22"/>
          </w:rPr>
          <w:tab/>
        </w:r>
        <w:r w:rsidR="007041F1" w:rsidRPr="00844907">
          <w:rPr>
            <w:rStyle w:val="Hyperlink"/>
            <w:noProof/>
          </w:rPr>
          <w:t>Recording of AEs</w:t>
        </w:r>
        <w:r w:rsidR="007041F1">
          <w:rPr>
            <w:noProof/>
            <w:webHidden/>
          </w:rPr>
          <w:tab/>
        </w:r>
        <w:r w:rsidR="007041F1">
          <w:rPr>
            <w:noProof/>
            <w:webHidden/>
          </w:rPr>
          <w:fldChar w:fldCharType="begin"/>
        </w:r>
        <w:r w:rsidR="007041F1">
          <w:rPr>
            <w:noProof/>
            <w:webHidden/>
          </w:rPr>
          <w:instrText xml:space="preserve"> PAGEREF _Toc37245947 \h </w:instrText>
        </w:r>
        <w:r w:rsidR="007041F1">
          <w:rPr>
            <w:noProof/>
            <w:webHidden/>
          </w:rPr>
        </w:r>
        <w:r w:rsidR="007041F1">
          <w:rPr>
            <w:noProof/>
            <w:webHidden/>
          </w:rPr>
          <w:fldChar w:fldCharType="separate"/>
        </w:r>
        <w:r w:rsidR="007041F1">
          <w:rPr>
            <w:noProof/>
            <w:webHidden/>
          </w:rPr>
          <w:t>37</w:t>
        </w:r>
        <w:r w:rsidR="007041F1">
          <w:rPr>
            <w:noProof/>
            <w:webHidden/>
          </w:rPr>
          <w:fldChar w:fldCharType="end"/>
        </w:r>
      </w:hyperlink>
    </w:p>
    <w:p w14:paraId="4F569521" w14:textId="526F477B"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49" w:history="1">
        <w:r w:rsidR="007041F1" w:rsidRPr="00844907">
          <w:rPr>
            <w:rStyle w:val="Hyperlink"/>
            <w:noProof/>
          </w:rPr>
          <w:t>8.3</w:t>
        </w:r>
        <w:r w:rsidR="007041F1">
          <w:rPr>
            <w:rFonts w:asciiTheme="minorHAnsi" w:eastAsiaTheme="minorEastAsia" w:hAnsiTheme="minorHAnsi" w:cstheme="minorBidi"/>
            <w:b w:val="0"/>
            <w:bCs w:val="0"/>
            <w:noProof/>
            <w:sz w:val="22"/>
            <w:szCs w:val="22"/>
          </w:rPr>
          <w:tab/>
        </w:r>
        <w:r w:rsidR="007041F1" w:rsidRPr="00844907">
          <w:rPr>
            <w:rStyle w:val="Hyperlink"/>
            <w:noProof/>
          </w:rPr>
          <w:t>Reporting of SAEs and unexpected issues</w:t>
        </w:r>
        <w:r w:rsidR="007041F1">
          <w:rPr>
            <w:noProof/>
            <w:webHidden/>
          </w:rPr>
          <w:tab/>
        </w:r>
        <w:r w:rsidR="007041F1">
          <w:rPr>
            <w:noProof/>
            <w:webHidden/>
          </w:rPr>
          <w:fldChar w:fldCharType="begin"/>
        </w:r>
        <w:r w:rsidR="007041F1">
          <w:rPr>
            <w:noProof/>
            <w:webHidden/>
          </w:rPr>
          <w:instrText xml:space="preserve"> PAGEREF _Toc37245949 \h </w:instrText>
        </w:r>
        <w:r w:rsidR="007041F1">
          <w:rPr>
            <w:noProof/>
            <w:webHidden/>
          </w:rPr>
        </w:r>
        <w:r w:rsidR="007041F1">
          <w:rPr>
            <w:noProof/>
            <w:webHidden/>
          </w:rPr>
          <w:fldChar w:fldCharType="separate"/>
        </w:r>
        <w:r w:rsidR="007041F1">
          <w:rPr>
            <w:noProof/>
            <w:webHidden/>
          </w:rPr>
          <w:t>37</w:t>
        </w:r>
        <w:r w:rsidR="007041F1">
          <w:rPr>
            <w:noProof/>
            <w:webHidden/>
          </w:rPr>
          <w:fldChar w:fldCharType="end"/>
        </w:r>
      </w:hyperlink>
    </w:p>
    <w:p w14:paraId="47A3F0E9" w14:textId="4F7EE3E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50" w:history="1">
        <w:r w:rsidR="007041F1" w:rsidRPr="00844907">
          <w:rPr>
            <w:rStyle w:val="Hyperlink"/>
            <w:noProof/>
          </w:rPr>
          <w:t>8.3.1</w:t>
        </w:r>
        <w:r w:rsidR="007041F1">
          <w:rPr>
            <w:rFonts w:asciiTheme="minorHAnsi" w:eastAsiaTheme="minorEastAsia" w:hAnsiTheme="minorHAnsi" w:cstheme="minorBidi"/>
            <w:noProof/>
            <w:sz w:val="22"/>
            <w:szCs w:val="22"/>
          </w:rPr>
          <w:tab/>
        </w:r>
        <w:r w:rsidR="007041F1" w:rsidRPr="00844907">
          <w:rPr>
            <w:rStyle w:val="Hyperlink"/>
            <w:noProof/>
          </w:rPr>
          <w:t>Reporting of SAEs to study sponsor</w:t>
        </w:r>
        <w:r w:rsidR="007041F1">
          <w:rPr>
            <w:noProof/>
            <w:webHidden/>
          </w:rPr>
          <w:tab/>
        </w:r>
        <w:r w:rsidR="007041F1">
          <w:rPr>
            <w:noProof/>
            <w:webHidden/>
          </w:rPr>
          <w:fldChar w:fldCharType="begin"/>
        </w:r>
        <w:r w:rsidR="007041F1">
          <w:rPr>
            <w:noProof/>
            <w:webHidden/>
          </w:rPr>
          <w:instrText xml:space="preserve"> PAGEREF _Toc37245950 \h </w:instrText>
        </w:r>
        <w:r w:rsidR="007041F1">
          <w:rPr>
            <w:noProof/>
            <w:webHidden/>
          </w:rPr>
        </w:r>
        <w:r w:rsidR="007041F1">
          <w:rPr>
            <w:noProof/>
            <w:webHidden/>
          </w:rPr>
          <w:fldChar w:fldCharType="separate"/>
        </w:r>
        <w:r w:rsidR="007041F1">
          <w:rPr>
            <w:noProof/>
            <w:webHidden/>
          </w:rPr>
          <w:t>37</w:t>
        </w:r>
        <w:r w:rsidR="007041F1">
          <w:rPr>
            <w:noProof/>
            <w:webHidden/>
          </w:rPr>
          <w:fldChar w:fldCharType="end"/>
        </w:r>
      </w:hyperlink>
    </w:p>
    <w:p w14:paraId="775DFB99" w14:textId="0E385A15"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51" w:history="1">
        <w:r w:rsidR="007041F1" w:rsidRPr="00844907">
          <w:rPr>
            <w:rStyle w:val="Hyperlink"/>
            <w:noProof/>
          </w:rPr>
          <w:t>8.3.2</w:t>
        </w:r>
        <w:r w:rsidR="007041F1">
          <w:rPr>
            <w:rFonts w:asciiTheme="minorHAnsi" w:eastAsiaTheme="minorEastAsia" w:hAnsiTheme="minorHAnsi" w:cstheme="minorBidi"/>
            <w:noProof/>
            <w:sz w:val="22"/>
            <w:szCs w:val="22"/>
          </w:rPr>
          <w:tab/>
        </w:r>
        <w:r w:rsidR="007041F1" w:rsidRPr="00844907">
          <w:rPr>
            <w:rStyle w:val="Hyperlink"/>
            <w:noProof/>
          </w:rPr>
          <w:t>Reporting of SAEs to site IEC</w:t>
        </w:r>
        <w:r w:rsidR="007041F1">
          <w:rPr>
            <w:noProof/>
            <w:webHidden/>
          </w:rPr>
          <w:tab/>
        </w:r>
        <w:r w:rsidR="007041F1">
          <w:rPr>
            <w:noProof/>
            <w:webHidden/>
          </w:rPr>
          <w:fldChar w:fldCharType="begin"/>
        </w:r>
        <w:r w:rsidR="007041F1">
          <w:rPr>
            <w:noProof/>
            <w:webHidden/>
          </w:rPr>
          <w:instrText xml:space="preserve"> PAGEREF _Toc37245951 \h </w:instrText>
        </w:r>
        <w:r w:rsidR="007041F1">
          <w:rPr>
            <w:noProof/>
            <w:webHidden/>
          </w:rPr>
        </w:r>
        <w:r w:rsidR="007041F1">
          <w:rPr>
            <w:noProof/>
            <w:webHidden/>
          </w:rPr>
          <w:fldChar w:fldCharType="separate"/>
        </w:r>
        <w:r w:rsidR="007041F1">
          <w:rPr>
            <w:noProof/>
            <w:webHidden/>
          </w:rPr>
          <w:t>38</w:t>
        </w:r>
        <w:r w:rsidR="007041F1">
          <w:rPr>
            <w:noProof/>
            <w:webHidden/>
          </w:rPr>
          <w:fldChar w:fldCharType="end"/>
        </w:r>
      </w:hyperlink>
    </w:p>
    <w:p w14:paraId="6B8A1E6E" w14:textId="5EBE3F5A"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52" w:history="1">
        <w:r w:rsidR="007041F1" w:rsidRPr="00844907">
          <w:rPr>
            <w:rStyle w:val="Hyperlink"/>
            <w:noProof/>
          </w:rPr>
          <w:t>8.4</w:t>
        </w:r>
        <w:r w:rsidR="007041F1">
          <w:rPr>
            <w:rFonts w:asciiTheme="minorHAnsi" w:eastAsiaTheme="minorEastAsia" w:hAnsiTheme="minorHAnsi" w:cstheme="minorBidi"/>
            <w:b w:val="0"/>
            <w:bCs w:val="0"/>
            <w:noProof/>
            <w:sz w:val="22"/>
            <w:szCs w:val="22"/>
          </w:rPr>
          <w:tab/>
        </w:r>
        <w:r w:rsidR="007041F1" w:rsidRPr="00844907">
          <w:rPr>
            <w:rStyle w:val="Hyperlink"/>
            <w:noProof/>
          </w:rPr>
          <w:t>Patient termination and study discontinuation</w:t>
        </w:r>
        <w:r w:rsidR="007041F1">
          <w:rPr>
            <w:noProof/>
            <w:webHidden/>
          </w:rPr>
          <w:tab/>
        </w:r>
        <w:r w:rsidR="007041F1">
          <w:rPr>
            <w:noProof/>
            <w:webHidden/>
          </w:rPr>
          <w:fldChar w:fldCharType="begin"/>
        </w:r>
        <w:r w:rsidR="007041F1">
          <w:rPr>
            <w:noProof/>
            <w:webHidden/>
          </w:rPr>
          <w:instrText xml:space="preserve"> PAGEREF _Toc37245952 \h </w:instrText>
        </w:r>
        <w:r w:rsidR="007041F1">
          <w:rPr>
            <w:noProof/>
            <w:webHidden/>
          </w:rPr>
        </w:r>
        <w:r w:rsidR="007041F1">
          <w:rPr>
            <w:noProof/>
            <w:webHidden/>
          </w:rPr>
          <w:fldChar w:fldCharType="separate"/>
        </w:r>
        <w:r w:rsidR="007041F1">
          <w:rPr>
            <w:noProof/>
            <w:webHidden/>
          </w:rPr>
          <w:t>39</w:t>
        </w:r>
        <w:r w:rsidR="007041F1">
          <w:rPr>
            <w:noProof/>
            <w:webHidden/>
          </w:rPr>
          <w:fldChar w:fldCharType="end"/>
        </w:r>
      </w:hyperlink>
    </w:p>
    <w:p w14:paraId="2CBE59EC" w14:textId="76C97F3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53" w:history="1">
        <w:r w:rsidR="007041F1" w:rsidRPr="00844907">
          <w:rPr>
            <w:rStyle w:val="Hyperlink"/>
            <w:noProof/>
          </w:rPr>
          <w:t>8.4.1</w:t>
        </w:r>
        <w:r w:rsidR="007041F1">
          <w:rPr>
            <w:rFonts w:asciiTheme="minorHAnsi" w:eastAsiaTheme="minorEastAsia" w:hAnsiTheme="minorHAnsi" w:cstheme="minorBidi"/>
            <w:noProof/>
            <w:sz w:val="22"/>
            <w:szCs w:val="22"/>
          </w:rPr>
          <w:tab/>
        </w:r>
        <w:r w:rsidR="007041F1" w:rsidRPr="00844907">
          <w:rPr>
            <w:rStyle w:val="Hyperlink"/>
            <w:noProof/>
          </w:rPr>
          <w:t>Criteria for termination or temporary interruption of study</w:t>
        </w:r>
        <w:r w:rsidR="007041F1">
          <w:rPr>
            <w:noProof/>
            <w:webHidden/>
          </w:rPr>
          <w:tab/>
        </w:r>
        <w:r w:rsidR="007041F1">
          <w:rPr>
            <w:noProof/>
            <w:webHidden/>
          </w:rPr>
          <w:fldChar w:fldCharType="begin"/>
        </w:r>
        <w:r w:rsidR="007041F1">
          <w:rPr>
            <w:noProof/>
            <w:webHidden/>
          </w:rPr>
          <w:instrText xml:space="preserve"> PAGEREF _Toc37245953 \h </w:instrText>
        </w:r>
        <w:r w:rsidR="007041F1">
          <w:rPr>
            <w:noProof/>
            <w:webHidden/>
          </w:rPr>
        </w:r>
        <w:r w:rsidR="007041F1">
          <w:rPr>
            <w:noProof/>
            <w:webHidden/>
          </w:rPr>
          <w:fldChar w:fldCharType="separate"/>
        </w:r>
        <w:r w:rsidR="007041F1">
          <w:rPr>
            <w:noProof/>
            <w:webHidden/>
          </w:rPr>
          <w:t>39</w:t>
        </w:r>
        <w:r w:rsidR="007041F1">
          <w:rPr>
            <w:noProof/>
            <w:webHidden/>
          </w:rPr>
          <w:fldChar w:fldCharType="end"/>
        </w:r>
      </w:hyperlink>
    </w:p>
    <w:p w14:paraId="1D8C853C" w14:textId="05081A15"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55" w:history="1">
        <w:r w:rsidR="007041F1" w:rsidRPr="00844907">
          <w:rPr>
            <w:rStyle w:val="Hyperlink"/>
            <w:noProof/>
          </w:rPr>
          <w:t>8.4.2</w:t>
        </w:r>
        <w:r w:rsidR="007041F1">
          <w:rPr>
            <w:rFonts w:asciiTheme="minorHAnsi" w:eastAsiaTheme="minorEastAsia" w:hAnsiTheme="minorHAnsi" w:cstheme="minorBidi"/>
            <w:noProof/>
            <w:sz w:val="22"/>
            <w:szCs w:val="22"/>
          </w:rPr>
          <w:tab/>
        </w:r>
        <w:r w:rsidR="007041F1" w:rsidRPr="00844907">
          <w:rPr>
            <w:rStyle w:val="Hyperlink"/>
            <w:noProof/>
          </w:rPr>
          <w:t>Risk management</w:t>
        </w:r>
        <w:r w:rsidR="007041F1">
          <w:rPr>
            <w:noProof/>
            <w:webHidden/>
          </w:rPr>
          <w:tab/>
        </w:r>
        <w:r w:rsidR="007041F1">
          <w:rPr>
            <w:noProof/>
            <w:webHidden/>
          </w:rPr>
          <w:fldChar w:fldCharType="begin"/>
        </w:r>
        <w:r w:rsidR="007041F1">
          <w:rPr>
            <w:noProof/>
            <w:webHidden/>
          </w:rPr>
          <w:instrText xml:space="preserve"> PAGEREF _Toc37245955 \h </w:instrText>
        </w:r>
        <w:r w:rsidR="007041F1">
          <w:rPr>
            <w:noProof/>
            <w:webHidden/>
          </w:rPr>
        </w:r>
        <w:r w:rsidR="007041F1">
          <w:rPr>
            <w:noProof/>
            <w:webHidden/>
          </w:rPr>
          <w:fldChar w:fldCharType="separate"/>
        </w:r>
        <w:r w:rsidR="007041F1">
          <w:rPr>
            <w:noProof/>
            <w:webHidden/>
          </w:rPr>
          <w:t>39</w:t>
        </w:r>
        <w:r w:rsidR="007041F1">
          <w:rPr>
            <w:noProof/>
            <w:webHidden/>
          </w:rPr>
          <w:fldChar w:fldCharType="end"/>
        </w:r>
      </w:hyperlink>
    </w:p>
    <w:p w14:paraId="32E001C0" w14:textId="69F2F75F"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57" w:history="1">
        <w:r w:rsidR="007041F1" w:rsidRPr="00844907">
          <w:rPr>
            <w:rStyle w:val="Hyperlink"/>
            <w:noProof/>
          </w:rPr>
          <w:t>8.4.3</w:t>
        </w:r>
        <w:r w:rsidR="007041F1">
          <w:rPr>
            <w:rFonts w:asciiTheme="minorHAnsi" w:eastAsiaTheme="minorEastAsia" w:hAnsiTheme="minorHAnsi" w:cstheme="minorBidi"/>
            <w:noProof/>
            <w:sz w:val="22"/>
            <w:szCs w:val="22"/>
          </w:rPr>
          <w:tab/>
        </w:r>
        <w:r w:rsidR="007041F1" w:rsidRPr="00844907">
          <w:rPr>
            <w:rStyle w:val="Hyperlink"/>
            <w:noProof/>
          </w:rPr>
          <w:t>Criteria for study discontinuation</w:t>
        </w:r>
        <w:r w:rsidR="007041F1">
          <w:rPr>
            <w:noProof/>
            <w:webHidden/>
          </w:rPr>
          <w:tab/>
        </w:r>
        <w:r w:rsidR="007041F1">
          <w:rPr>
            <w:noProof/>
            <w:webHidden/>
          </w:rPr>
          <w:fldChar w:fldCharType="begin"/>
        </w:r>
        <w:r w:rsidR="007041F1">
          <w:rPr>
            <w:noProof/>
            <w:webHidden/>
          </w:rPr>
          <w:instrText xml:space="preserve"> PAGEREF _Toc37245957 \h </w:instrText>
        </w:r>
        <w:r w:rsidR="007041F1">
          <w:rPr>
            <w:noProof/>
            <w:webHidden/>
          </w:rPr>
        </w:r>
        <w:r w:rsidR="007041F1">
          <w:rPr>
            <w:noProof/>
            <w:webHidden/>
          </w:rPr>
          <w:fldChar w:fldCharType="separate"/>
        </w:r>
        <w:r w:rsidR="007041F1">
          <w:rPr>
            <w:noProof/>
            <w:webHidden/>
          </w:rPr>
          <w:t>40</w:t>
        </w:r>
        <w:r w:rsidR="007041F1">
          <w:rPr>
            <w:noProof/>
            <w:webHidden/>
          </w:rPr>
          <w:fldChar w:fldCharType="end"/>
        </w:r>
      </w:hyperlink>
    </w:p>
    <w:p w14:paraId="56AFEA01" w14:textId="3E8070A8"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59" w:history="1">
        <w:r w:rsidR="007041F1" w:rsidRPr="00844907">
          <w:rPr>
            <w:rStyle w:val="Hyperlink"/>
            <w:noProof/>
          </w:rPr>
          <w:t>8.5</w:t>
        </w:r>
        <w:r w:rsidR="007041F1">
          <w:rPr>
            <w:rFonts w:asciiTheme="minorHAnsi" w:eastAsiaTheme="minorEastAsia" w:hAnsiTheme="minorHAnsi" w:cstheme="minorBidi"/>
            <w:b w:val="0"/>
            <w:bCs w:val="0"/>
            <w:noProof/>
            <w:sz w:val="22"/>
            <w:szCs w:val="22"/>
          </w:rPr>
          <w:tab/>
        </w:r>
        <w:r w:rsidR="007041F1" w:rsidRPr="00844907">
          <w:rPr>
            <w:rStyle w:val="Hyperlink"/>
            <w:noProof/>
          </w:rPr>
          <w:t>Protocol deviation</w:t>
        </w:r>
        <w:r w:rsidR="007041F1">
          <w:rPr>
            <w:noProof/>
            <w:webHidden/>
          </w:rPr>
          <w:tab/>
        </w:r>
        <w:r w:rsidR="007041F1">
          <w:rPr>
            <w:noProof/>
            <w:webHidden/>
          </w:rPr>
          <w:fldChar w:fldCharType="begin"/>
        </w:r>
        <w:r w:rsidR="007041F1">
          <w:rPr>
            <w:noProof/>
            <w:webHidden/>
          </w:rPr>
          <w:instrText xml:space="preserve"> PAGEREF _Toc37245959 \h </w:instrText>
        </w:r>
        <w:r w:rsidR="007041F1">
          <w:rPr>
            <w:noProof/>
            <w:webHidden/>
          </w:rPr>
        </w:r>
        <w:r w:rsidR="007041F1">
          <w:rPr>
            <w:noProof/>
            <w:webHidden/>
          </w:rPr>
          <w:fldChar w:fldCharType="separate"/>
        </w:r>
        <w:r w:rsidR="007041F1">
          <w:rPr>
            <w:noProof/>
            <w:webHidden/>
          </w:rPr>
          <w:t>40</w:t>
        </w:r>
        <w:r w:rsidR="007041F1">
          <w:rPr>
            <w:noProof/>
            <w:webHidden/>
          </w:rPr>
          <w:fldChar w:fldCharType="end"/>
        </w:r>
      </w:hyperlink>
    </w:p>
    <w:p w14:paraId="35B11E9A" w14:textId="72A3E953"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61" w:history="1">
        <w:r w:rsidR="007041F1" w:rsidRPr="00844907">
          <w:rPr>
            <w:rStyle w:val="Hyperlink"/>
            <w:noProof/>
          </w:rPr>
          <w:t>8.6</w:t>
        </w:r>
        <w:r w:rsidR="007041F1">
          <w:rPr>
            <w:rFonts w:asciiTheme="minorHAnsi" w:eastAsiaTheme="minorEastAsia" w:hAnsiTheme="minorHAnsi" w:cstheme="minorBidi"/>
            <w:b w:val="0"/>
            <w:bCs w:val="0"/>
            <w:noProof/>
            <w:sz w:val="22"/>
            <w:szCs w:val="22"/>
          </w:rPr>
          <w:tab/>
        </w:r>
        <w:r w:rsidR="007041F1" w:rsidRPr="00844907">
          <w:rPr>
            <w:rStyle w:val="Hyperlink"/>
            <w:noProof/>
          </w:rPr>
          <w:t>Medical Monitoring</w:t>
        </w:r>
        <w:r w:rsidR="007041F1">
          <w:rPr>
            <w:noProof/>
            <w:webHidden/>
          </w:rPr>
          <w:tab/>
        </w:r>
        <w:r w:rsidR="007041F1">
          <w:rPr>
            <w:noProof/>
            <w:webHidden/>
          </w:rPr>
          <w:fldChar w:fldCharType="begin"/>
        </w:r>
        <w:r w:rsidR="007041F1">
          <w:rPr>
            <w:noProof/>
            <w:webHidden/>
          </w:rPr>
          <w:instrText xml:space="preserve"> PAGEREF _Toc37245961 \h </w:instrText>
        </w:r>
        <w:r w:rsidR="007041F1">
          <w:rPr>
            <w:noProof/>
            <w:webHidden/>
          </w:rPr>
        </w:r>
        <w:r w:rsidR="007041F1">
          <w:rPr>
            <w:noProof/>
            <w:webHidden/>
          </w:rPr>
          <w:fldChar w:fldCharType="separate"/>
        </w:r>
        <w:r w:rsidR="007041F1">
          <w:rPr>
            <w:noProof/>
            <w:webHidden/>
          </w:rPr>
          <w:t>41</w:t>
        </w:r>
        <w:r w:rsidR="007041F1">
          <w:rPr>
            <w:noProof/>
            <w:webHidden/>
          </w:rPr>
          <w:fldChar w:fldCharType="end"/>
        </w:r>
      </w:hyperlink>
    </w:p>
    <w:p w14:paraId="66EFC58C" w14:textId="4E07652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62" w:history="1">
        <w:r w:rsidR="007041F1" w:rsidRPr="00844907">
          <w:rPr>
            <w:rStyle w:val="Hyperlink"/>
            <w:rFonts w:eastAsia="Times New Roman"/>
            <w:noProof/>
          </w:rPr>
          <w:t>8.6.1</w:t>
        </w:r>
        <w:r w:rsidR="007041F1">
          <w:rPr>
            <w:rFonts w:asciiTheme="minorHAnsi" w:eastAsiaTheme="minorEastAsia" w:hAnsiTheme="minorHAnsi" w:cstheme="minorBidi"/>
            <w:noProof/>
            <w:sz w:val="22"/>
            <w:szCs w:val="22"/>
          </w:rPr>
          <w:tab/>
        </w:r>
        <w:r w:rsidR="007041F1" w:rsidRPr="00844907">
          <w:rPr>
            <w:rStyle w:val="Hyperlink"/>
            <w:noProof/>
          </w:rPr>
          <w:t>Independent Data and Safety Monitoring Committee</w:t>
        </w:r>
        <w:r w:rsidR="007041F1">
          <w:rPr>
            <w:noProof/>
            <w:webHidden/>
          </w:rPr>
          <w:tab/>
        </w:r>
        <w:r w:rsidR="007041F1">
          <w:rPr>
            <w:noProof/>
            <w:webHidden/>
          </w:rPr>
          <w:fldChar w:fldCharType="begin"/>
        </w:r>
        <w:r w:rsidR="007041F1">
          <w:rPr>
            <w:noProof/>
            <w:webHidden/>
          </w:rPr>
          <w:instrText xml:space="preserve"> PAGEREF _Toc37245962 \h </w:instrText>
        </w:r>
        <w:r w:rsidR="007041F1">
          <w:rPr>
            <w:noProof/>
            <w:webHidden/>
          </w:rPr>
        </w:r>
        <w:r w:rsidR="007041F1">
          <w:rPr>
            <w:noProof/>
            <w:webHidden/>
          </w:rPr>
          <w:fldChar w:fldCharType="separate"/>
        </w:r>
        <w:r w:rsidR="007041F1">
          <w:rPr>
            <w:noProof/>
            <w:webHidden/>
          </w:rPr>
          <w:t>41</w:t>
        </w:r>
        <w:r w:rsidR="007041F1">
          <w:rPr>
            <w:noProof/>
            <w:webHidden/>
          </w:rPr>
          <w:fldChar w:fldCharType="end"/>
        </w:r>
      </w:hyperlink>
    </w:p>
    <w:p w14:paraId="177A7044" w14:textId="3DACCBE8" w:rsidR="007041F1" w:rsidRDefault="008A3FB4">
      <w:pPr>
        <w:pStyle w:val="TOC3"/>
        <w:tabs>
          <w:tab w:val="left" w:pos="960"/>
          <w:tab w:val="right" w:leader="dot" w:pos="9350"/>
        </w:tabs>
        <w:rPr>
          <w:rFonts w:asciiTheme="minorHAnsi" w:eastAsiaTheme="minorEastAsia" w:hAnsiTheme="minorHAnsi" w:cstheme="minorBidi"/>
          <w:noProof/>
          <w:sz w:val="22"/>
          <w:szCs w:val="22"/>
        </w:rPr>
      </w:pPr>
      <w:hyperlink w:anchor="_Toc37245963" w:history="1">
        <w:r w:rsidR="007041F1" w:rsidRPr="00844907">
          <w:rPr>
            <w:rStyle w:val="Hyperlink"/>
            <w:noProof/>
          </w:rPr>
          <w:t>8.6.2</w:t>
        </w:r>
        <w:r w:rsidR="007041F1">
          <w:rPr>
            <w:rFonts w:asciiTheme="minorHAnsi" w:eastAsiaTheme="minorEastAsia" w:hAnsiTheme="minorHAnsi" w:cstheme="minorBidi"/>
            <w:noProof/>
            <w:sz w:val="22"/>
            <w:szCs w:val="22"/>
          </w:rPr>
          <w:tab/>
        </w:r>
        <w:r w:rsidR="007041F1" w:rsidRPr="00844907">
          <w:rPr>
            <w:rStyle w:val="Hyperlink"/>
            <w:noProof/>
          </w:rPr>
          <w:t>Clinical monitor</w:t>
        </w:r>
        <w:r w:rsidR="007041F1">
          <w:rPr>
            <w:noProof/>
            <w:webHidden/>
          </w:rPr>
          <w:tab/>
        </w:r>
        <w:r w:rsidR="007041F1">
          <w:rPr>
            <w:noProof/>
            <w:webHidden/>
          </w:rPr>
          <w:fldChar w:fldCharType="begin"/>
        </w:r>
        <w:r w:rsidR="007041F1">
          <w:rPr>
            <w:noProof/>
            <w:webHidden/>
          </w:rPr>
          <w:instrText xml:space="preserve"> PAGEREF _Toc37245963 \h </w:instrText>
        </w:r>
        <w:r w:rsidR="007041F1">
          <w:rPr>
            <w:noProof/>
            <w:webHidden/>
          </w:rPr>
        </w:r>
        <w:r w:rsidR="007041F1">
          <w:rPr>
            <w:noProof/>
            <w:webHidden/>
          </w:rPr>
          <w:fldChar w:fldCharType="separate"/>
        </w:r>
        <w:r w:rsidR="007041F1">
          <w:rPr>
            <w:noProof/>
            <w:webHidden/>
          </w:rPr>
          <w:t>41</w:t>
        </w:r>
        <w:r w:rsidR="007041F1">
          <w:rPr>
            <w:noProof/>
            <w:webHidden/>
          </w:rPr>
          <w:fldChar w:fldCharType="end"/>
        </w:r>
      </w:hyperlink>
    </w:p>
    <w:p w14:paraId="4F31A377" w14:textId="7378DDFC"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65" w:history="1">
        <w:r w:rsidR="007041F1" w:rsidRPr="00844907">
          <w:rPr>
            <w:rStyle w:val="Hyperlink"/>
            <w:noProof/>
          </w:rPr>
          <w:t>9</w:t>
        </w:r>
        <w:r w:rsidR="007041F1">
          <w:rPr>
            <w:rFonts w:asciiTheme="minorHAnsi" w:eastAsiaTheme="minorEastAsia" w:hAnsiTheme="minorHAnsi"/>
            <w:b w:val="0"/>
            <w:bCs w:val="0"/>
            <w:caps w:val="0"/>
            <w:noProof/>
            <w:sz w:val="22"/>
            <w:szCs w:val="22"/>
          </w:rPr>
          <w:tab/>
        </w:r>
        <w:r w:rsidR="007041F1" w:rsidRPr="00844907">
          <w:rPr>
            <w:rStyle w:val="Hyperlink"/>
            <w:noProof/>
          </w:rPr>
          <w:t>Data processing and record archiving</w:t>
        </w:r>
        <w:r w:rsidR="007041F1">
          <w:rPr>
            <w:noProof/>
            <w:webHidden/>
          </w:rPr>
          <w:tab/>
        </w:r>
        <w:r w:rsidR="007041F1">
          <w:rPr>
            <w:noProof/>
            <w:webHidden/>
          </w:rPr>
          <w:fldChar w:fldCharType="begin"/>
        </w:r>
        <w:r w:rsidR="007041F1">
          <w:rPr>
            <w:noProof/>
            <w:webHidden/>
          </w:rPr>
          <w:instrText xml:space="preserve"> PAGEREF _Toc37245965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3E58E000" w14:textId="51B46309"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66" w:history="1">
        <w:r w:rsidR="007041F1" w:rsidRPr="00844907">
          <w:rPr>
            <w:rStyle w:val="Hyperlink"/>
            <w:noProof/>
          </w:rPr>
          <w:t>9.1</w:t>
        </w:r>
        <w:r w:rsidR="007041F1">
          <w:rPr>
            <w:rFonts w:asciiTheme="minorHAnsi" w:eastAsiaTheme="minorEastAsia" w:hAnsiTheme="minorHAnsi" w:cstheme="minorBidi"/>
            <w:b w:val="0"/>
            <w:bCs w:val="0"/>
            <w:noProof/>
            <w:sz w:val="22"/>
            <w:szCs w:val="22"/>
          </w:rPr>
          <w:tab/>
        </w:r>
        <w:r w:rsidR="007041F1" w:rsidRPr="00844907">
          <w:rPr>
            <w:rStyle w:val="Hyperlink"/>
            <w:noProof/>
          </w:rPr>
          <w:t>Confidentiality</w:t>
        </w:r>
        <w:r w:rsidR="007041F1">
          <w:rPr>
            <w:noProof/>
            <w:webHidden/>
          </w:rPr>
          <w:tab/>
        </w:r>
        <w:r w:rsidR="007041F1">
          <w:rPr>
            <w:noProof/>
            <w:webHidden/>
          </w:rPr>
          <w:fldChar w:fldCharType="begin"/>
        </w:r>
        <w:r w:rsidR="007041F1">
          <w:rPr>
            <w:noProof/>
            <w:webHidden/>
          </w:rPr>
          <w:instrText xml:space="preserve"> PAGEREF _Toc37245966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72963CAF" w14:textId="441AF34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67" w:history="1">
        <w:r w:rsidR="007041F1" w:rsidRPr="00844907">
          <w:rPr>
            <w:rStyle w:val="Hyperlink"/>
            <w:noProof/>
          </w:rPr>
          <w:t>9.2</w:t>
        </w:r>
        <w:r w:rsidR="007041F1">
          <w:rPr>
            <w:rFonts w:asciiTheme="minorHAnsi" w:eastAsiaTheme="minorEastAsia" w:hAnsiTheme="minorHAnsi" w:cstheme="minorBidi"/>
            <w:b w:val="0"/>
            <w:bCs w:val="0"/>
            <w:noProof/>
            <w:sz w:val="22"/>
            <w:szCs w:val="22"/>
          </w:rPr>
          <w:tab/>
        </w:r>
        <w:r w:rsidR="007041F1" w:rsidRPr="00844907">
          <w:rPr>
            <w:rStyle w:val="Hyperlink"/>
            <w:noProof/>
          </w:rPr>
          <w:t>Source documents</w:t>
        </w:r>
        <w:r w:rsidR="007041F1">
          <w:rPr>
            <w:noProof/>
            <w:webHidden/>
          </w:rPr>
          <w:tab/>
        </w:r>
        <w:r w:rsidR="007041F1">
          <w:rPr>
            <w:noProof/>
            <w:webHidden/>
          </w:rPr>
          <w:fldChar w:fldCharType="begin"/>
        </w:r>
        <w:r w:rsidR="007041F1">
          <w:rPr>
            <w:noProof/>
            <w:webHidden/>
          </w:rPr>
          <w:instrText xml:space="preserve"> PAGEREF _Toc37245967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08A2F9DE" w14:textId="47783266"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68" w:history="1">
        <w:r w:rsidR="007041F1" w:rsidRPr="00844907">
          <w:rPr>
            <w:rStyle w:val="Hyperlink"/>
            <w:noProof/>
          </w:rPr>
          <w:t>9.3</w:t>
        </w:r>
        <w:r w:rsidR="007041F1">
          <w:rPr>
            <w:rFonts w:asciiTheme="minorHAnsi" w:eastAsiaTheme="minorEastAsia" w:hAnsiTheme="minorHAnsi" w:cstheme="minorBidi"/>
            <w:b w:val="0"/>
            <w:bCs w:val="0"/>
            <w:noProof/>
            <w:sz w:val="22"/>
            <w:szCs w:val="22"/>
          </w:rPr>
          <w:tab/>
        </w:r>
        <w:r w:rsidR="007041F1" w:rsidRPr="00844907">
          <w:rPr>
            <w:rStyle w:val="Hyperlink"/>
            <w:noProof/>
          </w:rPr>
          <w:t>Case report form</w:t>
        </w:r>
        <w:r w:rsidR="007041F1">
          <w:rPr>
            <w:noProof/>
            <w:webHidden/>
          </w:rPr>
          <w:tab/>
        </w:r>
        <w:r w:rsidR="007041F1">
          <w:rPr>
            <w:noProof/>
            <w:webHidden/>
          </w:rPr>
          <w:fldChar w:fldCharType="begin"/>
        </w:r>
        <w:r w:rsidR="007041F1">
          <w:rPr>
            <w:noProof/>
            <w:webHidden/>
          </w:rPr>
          <w:instrText xml:space="preserve"> PAGEREF _Toc37245968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6F586986" w14:textId="42A2070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69" w:history="1">
        <w:r w:rsidR="007041F1" w:rsidRPr="00844907">
          <w:rPr>
            <w:rStyle w:val="Hyperlink"/>
            <w:noProof/>
          </w:rPr>
          <w:t>9.4</w:t>
        </w:r>
        <w:r w:rsidR="007041F1">
          <w:rPr>
            <w:rFonts w:asciiTheme="minorHAnsi" w:eastAsiaTheme="minorEastAsia" w:hAnsiTheme="minorHAnsi" w:cstheme="minorBidi"/>
            <w:b w:val="0"/>
            <w:bCs w:val="0"/>
            <w:noProof/>
            <w:sz w:val="22"/>
            <w:szCs w:val="22"/>
          </w:rPr>
          <w:tab/>
        </w:r>
        <w:r w:rsidR="007041F1" w:rsidRPr="00844907">
          <w:rPr>
            <w:rStyle w:val="Hyperlink"/>
            <w:noProof/>
          </w:rPr>
          <w:t>Record archiving</w:t>
        </w:r>
        <w:r w:rsidR="007041F1">
          <w:rPr>
            <w:noProof/>
            <w:webHidden/>
          </w:rPr>
          <w:tab/>
        </w:r>
        <w:r w:rsidR="007041F1">
          <w:rPr>
            <w:noProof/>
            <w:webHidden/>
          </w:rPr>
          <w:fldChar w:fldCharType="begin"/>
        </w:r>
        <w:r w:rsidR="007041F1">
          <w:rPr>
            <w:noProof/>
            <w:webHidden/>
          </w:rPr>
          <w:instrText xml:space="preserve"> PAGEREF _Toc37245969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2DD53C82" w14:textId="0A0BB73C"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70" w:history="1">
        <w:r w:rsidR="007041F1" w:rsidRPr="00844907">
          <w:rPr>
            <w:rStyle w:val="Hyperlink"/>
            <w:noProof/>
          </w:rPr>
          <w:t>9.5</w:t>
        </w:r>
        <w:r w:rsidR="007041F1">
          <w:rPr>
            <w:rFonts w:asciiTheme="minorHAnsi" w:eastAsiaTheme="minorEastAsia" w:hAnsiTheme="minorHAnsi" w:cstheme="minorBidi"/>
            <w:b w:val="0"/>
            <w:bCs w:val="0"/>
            <w:noProof/>
            <w:sz w:val="22"/>
            <w:szCs w:val="22"/>
          </w:rPr>
          <w:tab/>
        </w:r>
        <w:r w:rsidR="007041F1" w:rsidRPr="00844907">
          <w:rPr>
            <w:rStyle w:val="Hyperlink"/>
            <w:noProof/>
          </w:rPr>
          <w:t>Early termination</w:t>
        </w:r>
        <w:r w:rsidR="007041F1">
          <w:rPr>
            <w:noProof/>
            <w:webHidden/>
          </w:rPr>
          <w:tab/>
        </w:r>
        <w:r w:rsidR="007041F1">
          <w:rPr>
            <w:noProof/>
            <w:webHidden/>
          </w:rPr>
          <w:fldChar w:fldCharType="begin"/>
        </w:r>
        <w:r w:rsidR="007041F1">
          <w:rPr>
            <w:noProof/>
            <w:webHidden/>
          </w:rPr>
          <w:instrText xml:space="preserve"> PAGEREF _Toc37245970 \h </w:instrText>
        </w:r>
        <w:r w:rsidR="007041F1">
          <w:rPr>
            <w:noProof/>
            <w:webHidden/>
          </w:rPr>
        </w:r>
        <w:r w:rsidR="007041F1">
          <w:rPr>
            <w:noProof/>
            <w:webHidden/>
          </w:rPr>
          <w:fldChar w:fldCharType="separate"/>
        </w:r>
        <w:r w:rsidR="007041F1">
          <w:rPr>
            <w:noProof/>
            <w:webHidden/>
          </w:rPr>
          <w:t>42</w:t>
        </w:r>
        <w:r w:rsidR="007041F1">
          <w:rPr>
            <w:noProof/>
            <w:webHidden/>
          </w:rPr>
          <w:fldChar w:fldCharType="end"/>
        </w:r>
      </w:hyperlink>
    </w:p>
    <w:p w14:paraId="687F0065" w14:textId="2F737929"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71" w:history="1">
        <w:r w:rsidR="007041F1" w:rsidRPr="00844907">
          <w:rPr>
            <w:rStyle w:val="Hyperlink"/>
            <w:rFonts w:eastAsia="SimSun"/>
            <w:noProof/>
          </w:rPr>
          <w:t>10</w:t>
        </w:r>
        <w:r w:rsidR="007041F1">
          <w:rPr>
            <w:rFonts w:asciiTheme="minorHAnsi" w:eastAsiaTheme="minorEastAsia" w:hAnsiTheme="minorHAnsi"/>
            <w:b w:val="0"/>
            <w:bCs w:val="0"/>
            <w:caps w:val="0"/>
            <w:noProof/>
            <w:sz w:val="22"/>
            <w:szCs w:val="22"/>
          </w:rPr>
          <w:tab/>
        </w:r>
        <w:r w:rsidR="007041F1" w:rsidRPr="00844907">
          <w:rPr>
            <w:rStyle w:val="Hyperlink"/>
            <w:noProof/>
          </w:rPr>
          <w:t>Study monitoring, audit, and inspection</w:t>
        </w:r>
        <w:r w:rsidR="007041F1">
          <w:rPr>
            <w:noProof/>
            <w:webHidden/>
          </w:rPr>
          <w:tab/>
        </w:r>
        <w:r w:rsidR="007041F1">
          <w:rPr>
            <w:noProof/>
            <w:webHidden/>
          </w:rPr>
          <w:fldChar w:fldCharType="begin"/>
        </w:r>
        <w:r w:rsidR="007041F1">
          <w:rPr>
            <w:noProof/>
            <w:webHidden/>
          </w:rPr>
          <w:instrText xml:space="preserve"> PAGEREF _Toc37245971 \h </w:instrText>
        </w:r>
        <w:r w:rsidR="007041F1">
          <w:rPr>
            <w:noProof/>
            <w:webHidden/>
          </w:rPr>
        </w:r>
        <w:r w:rsidR="007041F1">
          <w:rPr>
            <w:noProof/>
            <w:webHidden/>
          </w:rPr>
          <w:fldChar w:fldCharType="separate"/>
        </w:r>
        <w:r w:rsidR="007041F1">
          <w:rPr>
            <w:noProof/>
            <w:webHidden/>
          </w:rPr>
          <w:t>43</w:t>
        </w:r>
        <w:r w:rsidR="007041F1">
          <w:rPr>
            <w:noProof/>
            <w:webHidden/>
          </w:rPr>
          <w:fldChar w:fldCharType="end"/>
        </w:r>
      </w:hyperlink>
    </w:p>
    <w:p w14:paraId="6B3F133B" w14:textId="5130EA68"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72" w:history="1">
        <w:r w:rsidR="007041F1" w:rsidRPr="00844907">
          <w:rPr>
            <w:rStyle w:val="Hyperlink"/>
            <w:noProof/>
          </w:rPr>
          <w:t>10.1</w:t>
        </w:r>
        <w:r w:rsidR="007041F1">
          <w:rPr>
            <w:rFonts w:asciiTheme="minorHAnsi" w:eastAsiaTheme="minorEastAsia" w:hAnsiTheme="minorHAnsi" w:cstheme="minorBidi"/>
            <w:b w:val="0"/>
            <w:bCs w:val="0"/>
            <w:noProof/>
            <w:sz w:val="22"/>
            <w:szCs w:val="22"/>
          </w:rPr>
          <w:tab/>
        </w:r>
        <w:r w:rsidR="007041F1" w:rsidRPr="00844907">
          <w:rPr>
            <w:rStyle w:val="Hyperlink"/>
            <w:noProof/>
          </w:rPr>
          <w:t>Study monitoring plan</w:t>
        </w:r>
        <w:r w:rsidR="007041F1">
          <w:rPr>
            <w:noProof/>
            <w:webHidden/>
          </w:rPr>
          <w:tab/>
        </w:r>
        <w:r w:rsidR="007041F1">
          <w:rPr>
            <w:noProof/>
            <w:webHidden/>
          </w:rPr>
          <w:fldChar w:fldCharType="begin"/>
        </w:r>
        <w:r w:rsidR="007041F1">
          <w:rPr>
            <w:noProof/>
            <w:webHidden/>
          </w:rPr>
          <w:instrText xml:space="preserve"> PAGEREF _Toc37245972 \h </w:instrText>
        </w:r>
        <w:r w:rsidR="007041F1">
          <w:rPr>
            <w:noProof/>
            <w:webHidden/>
          </w:rPr>
        </w:r>
        <w:r w:rsidR="007041F1">
          <w:rPr>
            <w:noProof/>
            <w:webHidden/>
          </w:rPr>
          <w:fldChar w:fldCharType="separate"/>
        </w:r>
        <w:r w:rsidR="007041F1">
          <w:rPr>
            <w:noProof/>
            <w:webHidden/>
          </w:rPr>
          <w:t>43</w:t>
        </w:r>
        <w:r w:rsidR="007041F1">
          <w:rPr>
            <w:noProof/>
            <w:webHidden/>
          </w:rPr>
          <w:fldChar w:fldCharType="end"/>
        </w:r>
      </w:hyperlink>
    </w:p>
    <w:p w14:paraId="6DD1B7E4" w14:textId="345C8CDF" w:rsidR="007041F1" w:rsidRDefault="008A3FB4">
      <w:pPr>
        <w:pStyle w:val="TOC2"/>
        <w:tabs>
          <w:tab w:val="left" w:pos="720"/>
          <w:tab w:val="right" w:leader="dot" w:pos="9350"/>
        </w:tabs>
        <w:rPr>
          <w:rFonts w:asciiTheme="minorHAnsi" w:eastAsiaTheme="minorEastAsia" w:hAnsiTheme="minorHAnsi" w:cstheme="minorBidi"/>
          <w:b w:val="0"/>
          <w:bCs w:val="0"/>
          <w:noProof/>
          <w:sz w:val="22"/>
          <w:szCs w:val="22"/>
        </w:rPr>
      </w:pPr>
      <w:hyperlink w:anchor="_Toc37245973" w:history="1">
        <w:r w:rsidR="007041F1" w:rsidRPr="00844907">
          <w:rPr>
            <w:rStyle w:val="Hyperlink"/>
            <w:noProof/>
          </w:rPr>
          <w:t>10.2</w:t>
        </w:r>
        <w:r w:rsidR="007041F1">
          <w:rPr>
            <w:rFonts w:asciiTheme="minorHAnsi" w:eastAsiaTheme="minorEastAsia" w:hAnsiTheme="minorHAnsi" w:cstheme="minorBidi"/>
            <w:b w:val="0"/>
            <w:bCs w:val="0"/>
            <w:noProof/>
            <w:sz w:val="22"/>
            <w:szCs w:val="22"/>
          </w:rPr>
          <w:tab/>
        </w:r>
        <w:r w:rsidR="007041F1" w:rsidRPr="00844907">
          <w:rPr>
            <w:rStyle w:val="Hyperlink"/>
            <w:noProof/>
          </w:rPr>
          <w:t>Audit and inspection</w:t>
        </w:r>
        <w:r w:rsidR="007041F1">
          <w:rPr>
            <w:noProof/>
            <w:webHidden/>
          </w:rPr>
          <w:tab/>
        </w:r>
        <w:r w:rsidR="007041F1">
          <w:rPr>
            <w:noProof/>
            <w:webHidden/>
          </w:rPr>
          <w:fldChar w:fldCharType="begin"/>
        </w:r>
        <w:r w:rsidR="007041F1">
          <w:rPr>
            <w:noProof/>
            <w:webHidden/>
          </w:rPr>
          <w:instrText xml:space="preserve"> PAGEREF _Toc37245973 \h </w:instrText>
        </w:r>
        <w:r w:rsidR="007041F1">
          <w:rPr>
            <w:noProof/>
            <w:webHidden/>
          </w:rPr>
        </w:r>
        <w:r w:rsidR="007041F1">
          <w:rPr>
            <w:noProof/>
            <w:webHidden/>
          </w:rPr>
          <w:fldChar w:fldCharType="separate"/>
        </w:r>
        <w:r w:rsidR="007041F1">
          <w:rPr>
            <w:noProof/>
            <w:webHidden/>
          </w:rPr>
          <w:t>43</w:t>
        </w:r>
        <w:r w:rsidR="007041F1">
          <w:rPr>
            <w:noProof/>
            <w:webHidden/>
          </w:rPr>
          <w:fldChar w:fldCharType="end"/>
        </w:r>
      </w:hyperlink>
    </w:p>
    <w:p w14:paraId="2188909A" w14:textId="4A851BB9"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75" w:history="1">
        <w:r w:rsidR="007041F1" w:rsidRPr="00844907">
          <w:rPr>
            <w:rStyle w:val="Hyperlink"/>
            <w:rFonts w:eastAsia="SimSun"/>
            <w:noProof/>
          </w:rPr>
          <w:t>11</w:t>
        </w:r>
        <w:r w:rsidR="007041F1">
          <w:rPr>
            <w:rFonts w:asciiTheme="minorHAnsi" w:eastAsiaTheme="minorEastAsia" w:hAnsiTheme="minorHAnsi"/>
            <w:b w:val="0"/>
            <w:bCs w:val="0"/>
            <w:caps w:val="0"/>
            <w:noProof/>
            <w:sz w:val="22"/>
            <w:szCs w:val="22"/>
          </w:rPr>
          <w:tab/>
        </w:r>
        <w:r w:rsidR="007041F1" w:rsidRPr="00844907">
          <w:rPr>
            <w:rStyle w:val="Hyperlink"/>
            <w:noProof/>
          </w:rPr>
          <w:t>Ethics</w:t>
        </w:r>
        <w:r w:rsidR="007041F1">
          <w:rPr>
            <w:noProof/>
            <w:webHidden/>
          </w:rPr>
          <w:tab/>
        </w:r>
        <w:r w:rsidR="007041F1">
          <w:rPr>
            <w:noProof/>
            <w:webHidden/>
          </w:rPr>
          <w:fldChar w:fldCharType="begin"/>
        </w:r>
        <w:r w:rsidR="007041F1">
          <w:rPr>
            <w:noProof/>
            <w:webHidden/>
          </w:rPr>
          <w:instrText xml:space="preserve"> PAGEREF _Toc37245975 \h </w:instrText>
        </w:r>
        <w:r w:rsidR="007041F1">
          <w:rPr>
            <w:noProof/>
            <w:webHidden/>
          </w:rPr>
        </w:r>
        <w:r w:rsidR="007041F1">
          <w:rPr>
            <w:noProof/>
            <w:webHidden/>
          </w:rPr>
          <w:fldChar w:fldCharType="separate"/>
        </w:r>
        <w:r w:rsidR="007041F1">
          <w:rPr>
            <w:noProof/>
            <w:webHidden/>
          </w:rPr>
          <w:t>43</w:t>
        </w:r>
        <w:r w:rsidR="007041F1">
          <w:rPr>
            <w:noProof/>
            <w:webHidden/>
          </w:rPr>
          <w:fldChar w:fldCharType="end"/>
        </w:r>
      </w:hyperlink>
    </w:p>
    <w:p w14:paraId="0F2037A5" w14:textId="51B6D535"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77" w:history="1">
        <w:r w:rsidR="007041F1" w:rsidRPr="00844907">
          <w:rPr>
            <w:rStyle w:val="Hyperlink"/>
            <w:rFonts w:eastAsia="SimSun"/>
            <w:noProof/>
          </w:rPr>
          <w:t>12</w:t>
        </w:r>
        <w:r w:rsidR="007041F1">
          <w:rPr>
            <w:rFonts w:asciiTheme="minorHAnsi" w:eastAsiaTheme="minorEastAsia" w:hAnsiTheme="minorHAnsi"/>
            <w:b w:val="0"/>
            <w:bCs w:val="0"/>
            <w:caps w:val="0"/>
            <w:noProof/>
            <w:sz w:val="22"/>
            <w:szCs w:val="22"/>
          </w:rPr>
          <w:tab/>
        </w:r>
        <w:r w:rsidR="007041F1" w:rsidRPr="00844907">
          <w:rPr>
            <w:rStyle w:val="Hyperlink"/>
            <w:noProof/>
          </w:rPr>
          <w:t>Conflict of interest</w:t>
        </w:r>
        <w:r w:rsidR="007041F1">
          <w:rPr>
            <w:noProof/>
            <w:webHidden/>
          </w:rPr>
          <w:tab/>
        </w:r>
        <w:r w:rsidR="007041F1">
          <w:rPr>
            <w:noProof/>
            <w:webHidden/>
          </w:rPr>
          <w:fldChar w:fldCharType="begin"/>
        </w:r>
        <w:r w:rsidR="007041F1">
          <w:rPr>
            <w:noProof/>
            <w:webHidden/>
          </w:rPr>
          <w:instrText xml:space="preserve"> PAGEREF _Toc37245977 \h </w:instrText>
        </w:r>
        <w:r w:rsidR="007041F1">
          <w:rPr>
            <w:noProof/>
            <w:webHidden/>
          </w:rPr>
        </w:r>
        <w:r w:rsidR="007041F1">
          <w:rPr>
            <w:noProof/>
            <w:webHidden/>
          </w:rPr>
          <w:fldChar w:fldCharType="separate"/>
        </w:r>
        <w:r w:rsidR="007041F1">
          <w:rPr>
            <w:noProof/>
            <w:webHidden/>
          </w:rPr>
          <w:t>44</w:t>
        </w:r>
        <w:r w:rsidR="007041F1">
          <w:rPr>
            <w:noProof/>
            <w:webHidden/>
          </w:rPr>
          <w:fldChar w:fldCharType="end"/>
        </w:r>
      </w:hyperlink>
    </w:p>
    <w:p w14:paraId="6203644B" w14:textId="59FB0FA9"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82" w:history="1">
        <w:r w:rsidR="007041F1" w:rsidRPr="00844907">
          <w:rPr>
            <w:rStyle w:val="Hyperlink"/>
            <w:rFonts w:eastAsia="SimSun"/>
            <w:noProof/>
          </w:rPr>
          <w:t>13</w:t>
        </w:r>
        <w:r w:rsidR="007041F1">
          <w:rPr>
            <w:rFonts w:asciiTheme="minorHAnsi" w:eastAsiaTheme="minorEastAsia" w:hAnsiTheme="minorHAnsi"/>
            <w:b w:val="0"/>
            <w:bCs w:val="0"/>
            <w:caps w:val="0"/>
            <w:noProof/>
            <w:sz w:val="22"/>
            <w:szCs w:val="22"/>
          </w:rPr>
          <w:tab/>
        </w:r>
        <w:r w:rsidR="007041F1" w:rsidRPr="00844907">
          <w:rPr>
            <w:rStyle w:val="Hyperlink"/>
            <w:noProof/>
          </w:rPr>
          <w:t>Publication plan</w:t>
        </w:r>
        <w:r w:rsidR="007041F1">
          <w:rPr>
            <w:noProof/>
            <w:webHidden/>
          </w:rPr>
          <w:tab/>
        </w:r>
        <w:r w:rsidR="007041F1">
          <w:rPr>
            <w:noProof/>
            <w:webHidden/>
          </w:rPr>
          <w:fldChar w:fldCharType="begin"/>
        </w:r>
        <w:r w:rsidR="007041F1">
          <w:rPr>
            <w:noProof/>
            <w:webHidden/>
          </w:rPr>
          <w:instrText xml:space="preserve"> PAGEREF _Toc37245982 \h </w:instrText>
        </w:r>
        <w:r w:rsidR="007041F1">
          <w:rPr>
            <w:noProof/>
            <w:webHidden/>
          </w:rPr>
        </w:r>
        <w:r w:rsidR="007041F1">
          <w:rPr>
            <w:noProof/>
            <w:webHidden/>
          </w:rPr>
          <w:fldChar w:fldCharType="separate"/>
        </w:r>
        <w:r w:rsidR="007041F1">
          <w:rPr>
            <w:noProof/>
            <w:webHidden/>
          </w:rPr>
          <w:t>44</w:t>
        </w:r>
        <w:r w:rsidR="007041F1">
          <w:rPr>
            <w:noProof/>
            <w:webHidden/>
          </w:rPr>
          <w:fldChar w:fldCharType="end"/>
        </w:r>
      </w:hyperlink>
    </w:p>
    <w:p w14:paraId="372B89A8" w14:textId="3EBE2F7E" w:rsidR="007041F1" w:rsidRDefault="008A3FB4">
      <w:pPr>
        <w:pStyle w:val="TOC1"/>
        <w:tabs>
          <w:tab w:val="left" w:pos="480"/>
          <w:tab w:val="right" w:leader="dot" w:pos="9350"/>
        </w:tabs>
        <w:rPr>
          <w:rFonts w:asciiTheme="minorHAnsi" w:eastAsiaTheme="minorEastAsia" w:hAnsiTheme="minorHAnsi"/>
          <w:b w:val="0"/>
          <w:bCs w:val="0"/>
          <w:caps w:val="0"/>
          <w:noProof/>
          <w:sz w:val="22"/>
          <w:szCs w:val="22"/>
        </w:rPr>
      </w:pPr>
      <w:hyperlink w:anchor="_Toc37245983" w:history="1">
        <w:r w:rsidR="007041F1" w:rsidRPr="00844907">
          <w:rPr>
            <w:rStyle w:val="Hyperlink"/>
            <w:rFonts w:eastAsia="SimSun"/>
            <w:noProof/>
          </w:rPr>
          <w:t>14</w:t>
        </w:r>
        <w:r w:rsidR="007041F1">
          <w:rPr>
            <w:rFonts w:asciiTheme="minorHAnsi" w:eastAsiaTheme="minorEastAsia" w:hAnsiTheme="minorHAnsi"/>
            <w:b w:val="0"/>
            <w:bCs w:val="0"/>
            <w:caps w:val="0"/>
            <w:noProof/>
            <w:sz w:val="22"/>
            <w:szCs w:val="22"/>
          </w:rPr>
          <w:tab/>
        </w:r>
        <w:r w:rsidR="007041F1" w:rsidRPr="00844907">
          <w:rPr>
            <w:rStyle w:val="Hyperlink"/>
            <w:noProof/>
          </w:rPr>
          <w:t>References</w:t>
        </w:r>
        <w:r w:rsidR="007041F1">
          <w:rPr>
            <w:noProof/>
            <w:webHidden/>
          </w:rPr>
          <w:tab/>
        </w:r>
        <w:r w:rsidR="007041F1">
          <w:rPr>
            <w:noProof/>
            <w:webHidden/>
          </w:rPr>
          <w:fldChar w:fldCharType="begin"/>
        </w:r>
        <w:r w:rsidR="007041F1">
          <w:rPr>
            <w:noProof/>
            <w:webHidden/>
          </w:rPr>
          <w:instrText xml:space="preserve"> PAGEREF _Toc37245983 \h </w:instrText>
        </w:r>
        <w:r w:rsidR="007041F1">
          <w:rPr>
            <w:noProof/>
            <w:webHidden/>
          </w:rPr>
        </w:r>
        <w:r w:rsidR="007041F1">
          <w:rPr>
            <w:noProof/>
            <w:webHidden/>
          </w:rPr>
          <w:fldChar w:fldCharType="separate"/>
        </w:r>
        <w:r w:rsidR="007041F1">
          <w:rPr>
            <w:noProof/>
            <w:webHidden/>
          </w:rPr>
          <w:t>45</w:t>
        </w:r>
        <w:r w:rsidR="007041F1">
          <w:rPr>
            <w:noProof/>
            <w:webHidden/>
          </w:rPr>
          <w:fldChar w:fldCharType="end"/>
        </w:r>
      </w:hyperlink>
    </w:p>
    <w:p w14:paraId="6E07C3B4" w14:textId="1C4CC7E7" w:rsidR="00661B9F" w:rsidRDefault="00873152" w:rsidP="00873152">
      <w:r>
        <w:rPr>
          <w:b/>
          <w:bCs/>
          <w:caps/>
          <w:szCs w:val="24"/>
        </w:rPr>
        <w:fldChar w:fldCharType="end"/>
      </w:r>
    </w:p>
    <w:p w14:paraId="00EB08C9" w14:textId="77777777" w:rsidR="0066144B" w:rsidRDefault="0066144B" w:rsidP="00873152"/>
    <w:p w14:paraId="2993FC39" w14:textId="5F8429AF" w:rsidR="0066144B" w:rsidRDefault="0066144B" w:rsidP="00873152"/>
    <w:p w14:paraId="6C400A52" w14:textId="77777777" w:rsidR="0066144B" w:rsidRDefault="0066144B">
      <w:pPr>
        <w:widowControl w:val="0"/>
        <w:spacing w:after="0" w:line="240" w:lineRule="auto"/>
      </w:pPr>
      <w:r>
        <w:br w:type="page"/>
      </w:r>
    </w:p>
    <w:p w14:paraId="2D3FD7F9" w14:textId="77777777" w:rsidR="00661B9F" w:rsidRPr="008D4224" w:rsidRDefault="00527744" w:rsidP="008D4224">
      <w:pPr>
        <w:pStyle w:val="Heading1"/>
        <w:numPr>
          <w:ilvl w:val="0"/>
          <w:numId w:val="0"/>
        </w:numPr>
        <w:rPr>
          <w:rFonts w:hint="eastAsia"/>
          <w:bCs/>
        </w:rPr>
      </w:pPr>
      <w:bookmarkStart w:id="1" w:name="_Toc37245843"/>
      <w:r w:rsidRPr="00B23F25">
        <w:lastRenderedPageBreak/>
        <w:t>List of Abbreviations</w:t>
      </w:r>
      <w:bookmarkEnd w:id="1"/>
    </w:p>
    <w:tbl>
      <w:tblPr>
        <w:tblW w:w="8856" w:type="dxa"/>
        <w:tblLayout w:type="fixed"/>
        <w:tblLook w:val="0000" w:firstRow="0" w:lastRow="0" w:firstColumn="0" w:lastColumn="0" w:noHBand="0" w:noVBand="0"/>
      </w:tblPr>
      <w:tblGrid>
        <w:gridCol w:w="2235"/>
        <w:gridCol w:w="6621"/>
      </w:tblGrid>
      <w:tr w:rsidR="00C5388D" w:rsidRPr="00C5388D" w14:paraId="316B23DE" w14:textId="77777777" w:rsidTr="00A41675">
        <w:tc>
          <w:tcPr>
            <w:tcW w:w="2235" w:type="dxa"/>
          </w:tcPr>
          <w:p w14:paraId="1AD6A2C7" w14:textId="77777777" w:rsidR="00C5388D" w:rsidRPr="000E75F5" w:rsidRDefault="00C5388D" w:rsidP="00733578">
            <w:pPr>
              <w:spacing w:after="60" w:line="240" w:lineRule="auto"/>
            </w:pPr>
            <w:r w:rsidRPr="000E75F5">
              <w:t>AE</w:t>
            </w:r>
          </w:p>
        </w:tc>
        <w:tc>
          <w:tcPr>
            <w:tcW w:w="6621" w:type="dxa"/>
          </w:tcPr>
          <w:p w14:paraId="372F6CBB" w14:textId="77777777" w:rsidR="00C5388D" w:rsidRPr="000E75F5" w:rsidRDefault="00C5388D" w:rsidP="00733578">
            <w:pPr>
              <w:spacing w:after="60" w:line="240" w:lineRule="auto"/>
            </w:pPr>
            <w:r w:rsidRPr="000E75F5">
              <w:t>Adverse events</w:t>
            </w:r>
          </w:p>
        </w:tc>
      </w:tr>
      <w:tr w:rsidR="00C5388D" w:rsidRPr="00C5388D" w14:paraId="0B5B4C72" w14:textId="77777777" w:rsidTr="00A41675">
        <w:tc>
          <w:tcPr>
            <w:tcW w:w="2235" w:type="dxa"/>
          </w:tcPr>
          <w:p w14:paraId="764BBEA2" w14:textId="77777777" w:rsidR="00C5388D" w:rsidRPr="000E75F5" w:rsidRDefault="00C5388D" w:rsidP="00733578">
            <w:pPr>
              <w:spacing w:after="60" w:line="240" w:lineRule="auto"/>
            </w:pPr>
            <w:r w:rsidRPr="000E75F5">
              <w:t>CAR-GPC3 T cells</w:t>
            </w:r>
          </w:p>
        </w:tc>
        <w:tc>
          <w:tcPr>
            <w:tcW w:w="6621" w:type="dxa"/>
          </w:tcPr>
          <w:p w14:paraId="52DD3587" w14:textId="77777777" w:rsidR="00C5388D" w:rsidRPr="000E75F5" w:rsidRDefault="00C5388D" w:rsidP="00733578">
            <w:pPr>
              <w:spacing w:after="60" w:line="240" w:lineRule="auto"/>
            </w:pPr>
            <w:r w:rsidRPr="000E75F5">
              <w:t>Chimeric antigen receptor T cells targeting glypican-3</w:t>
            </w:r>
          </w:p>
        </w:tc>
      </w:tr>
      <w:tr w:rsidR="00C5388D" w:rsidRPr="00C5388D" w14:paraId="2BC4FF78" w14:textId="77777777" w:rsidTr="00A41675">
        <w:tc>
          <w:tcPr>
            <w:tcW w:w="2235" w:type="dxa"/>
          </w:tcPr>
          <w:p w14:paraId="48906111" w14:textId="77777777" w:rsidR="00C5388D" w:rsidRPr="000E75F5" w:rsidRDefault="00C5388D" w:rsidP="00733578">
            <w:pPr>
              <w:spacing w:after="60" w:line="240" w:lineRule="auto"/>
            </w:pPr>
            <w:r w:rsidRPr="000E75F5">
              <w:t>CAR</w:t>
            </w:r>
          </w:p>
        </w:tc>
        <w:tc>
          <w:tcPr>
            <w:tcW w:w="6621" w:type="dxa"/>
          </w:tcPr>
          <w:p w14:paraId="65E8B718" w14:textId="77777777" w:rsidR="00C5388D" w:rsidRPr="000E75F5" w:rsidRDefault="00C5388D" w:rsidP="00733578">
            <w:pPr>
              <w:spacing w:after="60" w:line="240" w:lineRule="auto"/>
            </w:pPr>
            <w:r w:rsidRPr="000E75F5">
              <w:t>Chimeric antigen receptor</w:t>
            </w:r>
          </w:p>
        </w:tc>
      </w:tr>
      <w:tr w:rsidR="00C5388D" w:rsidRPr="00C5388D" w14:paraId="1FB977DB" w14:textId="77777777" w:rsidTr="00A41675">
        <w:tc>
          <w:tcPr>
            <w:tcW w:w="2235" w:type="dxa"/>
          </w:tcPr>
          <w:p w14:paraId="3F8959B6" w14:textId="77777777" w:rsidR="00C5388D" w:rsidRPr="000E75F5" w:rsidRDefault="00C5388D" w:rsidP="00733578">
            <w:pPr>
              <w:spacing w:after="60" w:line="240" w:lineRule="auto"/>
            </w:pPr>
            <w:r w:rsidRPr="000E75F5">
              <w:t>CD3ζ</w:t>
            </w:r>
          </w:p>
        </w:tc>
        <w:tc>
          <w:tcPr>
            <w:tcW w:w="6621" w:type="dxa"/>
          </w:tcPr>
          <w:p w14:paraId="13438106" w14:textId="77777777" w:rsidR="00C5388D" w:rsidRPr="000E75F5" w:rsidRDefault="00C5388D" w:rsidP="00733578">
            <w:pPr>
              <w:spacing w:after="60" w:line="240" w:lineRule="auto"/>
            </w:pPr>
            <w:r w:rsidRPr="000E75F5">
              <w:t xml:space="preserve">CD3-ζ chain (also known as zeta chain) </w:t>
            </w:r>
          </w:p>
        </w:tc>
      </w:tr>
      <w:tr w:rsidR="00362F62" w:rsidRPr="00F76CB6" w14:paraId="1904B323" w14:textId="77777777" w:rsidTr="00A41675">
        <w:tc>
          <w:tcPr>
            <w:tcW w:w="2235" w:type="dxa"/>
          </w:tcPr>
          <w:p w14:paraId="291CEDC0" w14:textId="77777777" w:rsidR="00362F62" w:rsidRPr="00F76CB6" w:rsidRDefault="00362F62" w:rsidP="00733578">
            <w:pPr>
              <w:spacing w:after="60" w:line="240" w:lineRule="auto"/>
            </w:pPr>
            <w:r w:rsidRPr="00F76CB6">
              <w:t>CFDA</w:t>
            </w:r>
          </w:p>
        </w:tc>
        <w:tc>
          <w:tcPr>
            <w:tcW w:w="6621" w:type="dxa"/>
          </w:tcPr>
          <w:p w14:paraId="55D9A10F" w14:textId="77777777" w:rsidR="00362F62" w:rsidRPr="00F76CB6" w:rsidRDefault="00362F62" w:rsidP="00733578">
            <w:pPr>
              <w:spacing w:after="60" w:line="240" w:lineRule="auto"/>
            </w:pPr>
            <w:r w:rsidRPr="00F76CB6">
              <w:t>China Food and Drug Administration</w:t>
            </w:r>
          </w:p>
        </w:tc>
      </w:tr>
      <w:tr w:rsidR="00C5388D" w:rsidRPr="00362F62" w14:paraId="3ABCD020" w14:textId="77777777" w:rsidTr="00A41675">
        <w:tc>
          <w:tcPr>
            <w:tcW w:w="2235" w:type="dxa"/>
          </w:tcPr>
          <w:p w14:paraId="2937DAA3" w14:textId="77777777" w:rsidR="00C5388D" w:rsidRPr="00362F62" w:rsidRDefault="00C5388D" w:rsidP="00733578">
            <w:pPr>
              <w:spacing w:after="60" w:line="240" w:lineRule="auto"/>
            </w:pPr>
            <w:r w:rsidRPr="00362F62">
              <w:t>CRF</w:t>
            </w:r>
          </w:p>
        </w:tc>
        <w:tc>
          <w:tcPr>
            <w:tcW w:w="6621" w:type="dxa"/>
          </w:tcPr>
          <w:p w14:paraId="5ECB5D07" w14:textId="77777777" w:rsidR="00C5388D" w:rsidRPr="00362F62" w:rsidRDefault="00C5388D" w:rsidP="00733578">
            <w:pPr>
              <w:spacing w:after="60" w:line="240" w:lineRule="auto"/>
            </w:pPr>
            <w:r w:rsidRPr="00362F62">
              <w:t>Case report form</w:t>
            </w:r>
          </w:p>
        </w:tc>
      </w:tr>
      <w:tr w:rsidR="00C5388D" w:rsidRPr="00362F62" w14:paraId="2BEC2146" w14:textId="77777777" w:rsidTr="00A41675">
        <w:tc>
          <w:tcPr>
            <w:tcW w:w="2235" w:type="dxa"/>
          </w:tcPr>
          <w:p w14:paraId="78893BC1" w14:textId="77777777" w:rsidR="00C5388D" w:rsidRPr="00362F62" w:rsidRDefault="00C5388D" w:rsidP="00733578">
            <w:pPr>
              <w:spacing w:after="60" w:line="240" w:lineRule="auto"/>
            </w:pPr>
            <w:r w:rsidRPr="00362F62">
              <w:t>CRS</w:t>
            </w:r>
          </w:p>
        </w:tc>
        <w:tc>
          <w:tcPr>
            <w:tcW w:w="6621" w:type="dxa"/>
          </w:tcPr>
          <w:p w14:paraId="43C65D0A" w14:textId="77777777" w:rsidR="00C5388D" w:rsidRPr="00362F62" w:rsidRDefault="00C5388D" w:rsidP="00733578">
            <w:pPr>
              <w:spacing w:after="60" w:line="240" w:lineRule="auto"/>
            </w:pPr>
            <w:r w:rsidRPr="00362F62">
              <w:t>Cytokine release syndrome</w:t>
            </w:r>
          </w:p>
        </w:tc>
      </w:tr>
      <w:tr w:rsidR="00C5388D" w:rsidRPr="00362F62" w14:paraId="0DAE6CB9" w14:textId="77777777" w:rsidTr="00A41675">
        <w:tc>
          <w:tcPr>
            <w:tcW w:w="2235" w:type="dxa"/>
          </w:tcPr>
          <w:p w14:paraId="1CC54FB3" w14:textId="77777777" w:rsidR="00C5388D" w:rsidRPr="00362F62" w:rsidRDefault="00C5388D" w:rsidP="00733578">
            <w:pPr>
              <w:spacing w:after="60" w:line="240" w:lineRule="auto"/>
            </w:pPr>
            <w:r w:rsidRPr="00362F62">
              <w:t>CTCAE</w:t>
            </w:r>
          </w:p>
        </w:tc>
        <w:tc>
          <w:tcPr>
            <w:tcW w:w="6621" w:type="dxa"/>
          </w:tcPr>
          <w:p w14:paraId="588F54A0" w14:textId="77777777" w:rsidR="00C5388D" w:rsidRPr="00362F62" w:rsidRDefault="00C5388D" w:rsidP="00733578">
            <w:pPr>
              <w:spacing w:after="60" w:line="240" w:lineRule="auto"/>
            </w:pPr>
            <w:r w:rsidRPr="00362F62">
              <w:t>Common Toxicity Criteria for Adverse Events</w:t>
            </w:r>
          </w:p>
        </w:tc>
      </w:tr>
      <w:tr w:rsidR="00C5388D" w:rsidRPr="00362F62" w14:paraId="7575B3BD" w14:textId="77777777" w:rsidTr="00A41675">
        <w:tc>
          <w:tcPr>
            <w:tcW w:w="2235" w:type="dxa"/>
          </w:tcPr>
          <w:p w14:paraId="778DAC93" w14:textId="77777777" w:rsidR="00C5388D" w:rsidRPr="00362F62" w:rsidRDefault="00C5388D" w:rsidP="00733578">
            <w:pPr>
              <w:spacing w:after="60" w:line="240" w:lineRule="auto"/>
            </w:pPr>
            <w:r w:rsidRPr="00362F62">
              <w:t>CTL</w:t>
            </w:r>
          </w:p>
        </w:tc>
        <w:tc>
          <w:tcPr>
            <w:tcW w:w="6621" w:type="dxa"/>
          </w:tcPr>
          <w:p w14:paraId="11228C86" w14:textId="77777777" w:rsidR="00C5388D" w:rsidRPr="00362F62" w:rsidRDefault="00C5388D" w:rsidP="00733578">
            <w:pPr>
              <w:spacing w:after="60" w:line="240" w:lineRule="auto"/>
            </w:pPr>
            <w:r w:rsidRPr="00362F62">
              <w:t>Cytotoxic T cell</w:t>
            </w:r>
          </w:p>
        </w:tc>
      </w:tr>
      <w:tr w:rsidR="00955D16" w:rsidRPr="00362F62" w14:paraId="73C3F10B" w14:textId="77777777" w:rsidTr="00A41675">
        <w:tc>
          <w:tcPr>
            <w:tcW w:w="2235" w:type="dxa"/>
          </w:tcPr>
          <w:p w14:paraId="06850346" w14:textId="38EAA581" w:rsidR="00955D16" w:rsidRPr="00362F62" w:rsidRDefault="00955D16" w:rsidP="00733578">
            <w:pPr>
              <w:spacing w:after="60" w:line="240" w:lineRule="auto"/>
            </w:pPr>
            <w:r>
              <w:t>CVPF</w:t>
            </w:r>
          </w:p>
        </w:tc>
        <w:tc>
          <w:tcPr>
            <w:tcW w:w="6621" w:type="dxa"/>
          </w:tcPr>
          <w:p w14:paraId="37DB511F" w14:textId="422A1049" w:rsidR="00955D16" w:rsidRPr="00362F62" w:rsidRDefault="00955D16" w:rsidP="00733578">
            <w:pPr>
              <w:spacing w:after="60" w:line="240" w:lineRule="auto"/>
            </w:pPr>
            <w:r w:rsidRPr="00955D16">
              <w:t>Clinical Cell and Vaccine Production Facility</w:t>
            </w:r>
          </w:p>
        </w:tc>
      </w:tr>
      <w:tr w:rsidR="00C5388D" w:rsidRPr="00362F62" w14:paraId="64B79A4C" w14:textId="77777777" w:rsidTr="00A41675">
        <w:tc>
          <w:tcPr>
            <w:tcW w:w="2235" w:type="dxa"/>
          </w:tcPr>
          <w:p w14:paraId="3F7D494E" w14:textId="77777777" w:rsidR="00C5388D" w:rsidRPr="00362F62" w:rsidRDefault="00C5388D" w:rsidP="00733578">
            <w:pPr>
              <w:spacing w:after="60" w:line="240" w:lineRule="auto"/>
            </w:pPr>
            <w:r w:rsidRPr="00362F62">
              <w:t>DCR</w:t>
            </w:r>
          </w:p>
        </w:tc>
        <w:tc>
          <w:tcPr>
            <w:tcW w:w="6621" w:type="dxa"/>
          </w:tcPr>
          <w:p w14:paraId="447201B0" w14:textId="77777777" w:rsidR="00C5388D" w:rsidRPr="00362F62" w:rsidRDefault="00C5388D" w:rsidP="00733578">
            <w:pPr>
              <w:spacing w:after="60" w:line="240" w:lineRule="auto"/>
            </w:pPr>
            <w:r w:rsidRPr="00362F62">
              <w:t>Disease control rate</w:t>
            </w:r>
          </w:p>
        </w:tc>
      </w:tr>
      <w:tr w:rsidR="00C5388D" w:rsidRPr="00362F62" w14:paraId="70965F04" w14:textId="77777777" w:rsidTr="00A41675">
        <w:tc>
          <w:tcPr>
            <w:tcW w:w="2235" w:type="dxa"/>
          </w:tcPr>
          <w:p w14:paraId="72A73BE2" w14:textId="77777777" w:rsidR="00C5388D" w:rsidRPr="00362F62" w:rsidRDefault="00C5388D" w:rsidP="00733578">
            <w:pPr>
              <w:spacing w:after="60" w:line="240" w:lineRule="auto"/>
            </w:pPr>
            <w:r w:rsidRPr="00362F62">
              <w:t>DFS</w:t>
            </w:r>
          </w:p>
        </w:tc>
        <w:tc>
          <w:tcPr>
            <w:tcW w:w="6621" w:type="dxa"/>
          </w:tcPr>
          <w:p w14:paraId="14B14AFC" w14:textId="77777777" w:rsidR="00C5388D" w:rsidRPr="00362F62" w:rsidRDefault="00C5388D" w:rsidP="00733578">
            <w:pPr>
              <w:spacing w:after="60" w:line="240" w:lineRule="auto"/>
            </w:pPr>
            <w:r w:rsidRPr="00362F62">
              <w:t>Disease-free survival</w:t>
            </w:r>
          </w:p>
        </w:tc>
      </w:tr>
      <w:tr w:rsidR="00C5388D" w:rsidRPr="00362F62" w14:paraId="2E7A78AE" w14:textId="77777777" w:rsidTr="00A41675">
        <w:tc>
          <w:tcPr>
            <w:tcW w:w="2235" w:type="dxa"/>
          </w:tcPr>
          <w:p w14:paraId="53C80281" w14:textId="77777777" w:rsidR="00C5388D" w:rsidRPr="00362F62" w:rsidRDefault="00C5388D" w:rsidP="00733578">
            <w:pPr>
              <w:spacing w:after="60" w:line="240" w:lineRule="auto"/>
            </w:pPr>
            <w:r w:rsidRPr="00362F62">
              <w:t>DSMB</w:t>
            </w:r>
          </w:p>
        </w:tc>
        <w:tc>
          <w:tcPr>
            <w:tcW w:w="6621" w:type="dxa"/>
          </w:tcPr>
          <w:p w14:paraId="3B14F7FD" w14:textId="77777777" w:rsidR="00C5388D" w:rsidRPr="00362F62" w:rsidRDefault="00C5388D" w:rsidP="00733578">
            <w:pPr>
              <w:spacing w:after="60" w:line="240" w:lineRule="auto"/>
            </w:pPr>
            <w:r w:rsidRPr="00362F62">
              <w:t>Data safety and monitoring committee</w:t>
            </w:r>
          </w:p>
        </w:tc>
      </w:tr>
      <w:tr w:rsidR="00C5388D" w:rsidRPr="00362F62" w14:paraId="5EB254ED" w14:textId="77777777" w:rsidTr="00A41675">
        <w:tc>
          <w:tcPr>
            <w:tcW w:w="2235" w:type="dxa"/>
          </w:tcPr>
          <w:p w14:paraId="2B7487E6" w14:textId="77777777" w:rsidR="00C5388D" w:rsidRPr="00362F62" w:rsidRDefault="00C5388D" w:rsidP="00733578">
            <w:pPr>
              <w:spacing w:after="60" w:line="240" w:lineRule="auto"/>
            </w:pPr>
            <w:r w:rsidRPr="00362F62">
              <w:t>EBV</w:t>
            </w:r>
          </w:p>
        </w:tc>
        <w:tc>
          <w:tcPr>
            <w:tcW w:w="6621" w:type="dxa"/>
          </w:tcPr>
          <w:p w14:paraId="308E507B" w14:textId="77777777" w:rsidR="00C5388D" w:rsidRPr="00362F62" w:rsidRDefault="00C5388D" w:rsidP="00733578">
            <w:pPr>
              <w:spacing w:after="60" w:line="240" w:lineRule="auto"/>
            </w:pPr>
            <w:r w:rsidRPr="00362F62">
              <w:t>Epstein-Barr virus</w:t>
            </w:r>
          </w:p>
        </w:tc>
      </w:tr>
      <w:tr w:rsidR="00C5388D" w:rsidRPr="00362F62" w14:paraId="24F49C90" w14:textId="77777777" w:rsidTr="00A41675">
        <w:tc>
          <w:tcPr>
            <w:tcW w:w="2235" w:type="dxa"/>
          </w:tcPr>
          <w:p w14:paraId="7A70E48E" w14:textId="77777777" w:rsidR="00C5388D" w:rsidRPr="00362F62" w:rsidRDefault="00C5388D" w:rsidP="00733578">
            <w:pPr>
              <w:spacing w:after="60" w:line="240" w:lineRule="auto"/>
            </w:pPr>
            <w:r w:rsidRPr="00362F62">
              <w:t>EDC</w:t>
            </w:r>
          </w:p>
        </w:tc>
        <w:tc>
          <w:tcPr>
            <w:tcW w:w="6621" w:type="dxa"/>
          </w:tcPr>
          <w:p w14:paraId="57FD2155" w14:textId="77777777" w:rsidR="00C5388D" w:rsidRPr="00362F62" w:rsidRDefault="00C5388D" w:rsidP="00733578">
            <w:pPr>
              <w:spacing w:after="60" w:line="240" w:lineRule="auto"/>
            </w:pPr>
            <w:r w:rsidRPr="00362F62">
              <w:t>Electronic data capture</w:t>
            </w:r>
          </w:p>
        </w:tc>
      </w:tr>
      <w:tr w:rsidR="00C5388D" w:rsidRPr="00362F62" w14:paraId="19E38771" w14:textId="77777777" w:rsidTr="00A41675">
        <w:tc>
          <w:tcPr>
            <w:tcW w:w="2235" w:type="dxa"/>
          </w:tcPr>
          <w:p w14:paraId="54933575" w14:textId="77777777" w:rsidR="00C5388D" w:rsidRPr="00362F62" w:rsidRDefault="00C5388D" w:rsidP="00733578">
            <w:pPr>
              <w:spacing w:after="60" w:line="240" w:lineRule="auto"/>
            </w:pPr>
            <w:r w:rsidRPr="00362F62">
              <w:t>GCP</w:t>
            </w:r>
          </w:p>
        </w:tc>
        <w:tc>
          <w:tcPr>
            <w:tcW w:w="6621" w:type="dxa"/>
          </w:tcPr>
          <w:p w14:paraId="2E76AD4F" w14:textId="77777777" w:rsidR="00C5388D" w:rsidRPr="00362F62" w:rsidRDefault="00C5388D" w:rsidP="00733578">
            <w:pPr>
              <w:spacing w:after="60" w:line="240" w:lineRule="auto"/>
            </w:pPr>
            <w:r w:rsidRPr="00362F62">
              <w:t>Good Clinical Practice</w:t>
            </w:r>
          </w:p>
        </w:tc>
      </w:tr>
      <w:tr w:rsidR="00C5388D" w:rsidRPr="00362F62" w14:paraId="1377F59F" w14:textId="77777777" w:rsidTr="00A41675">
        <w:tc>
          <w:tcPr>
            <w:tcW w:w="2235" w:type="dxa"/>
          </w:tcPr>
          <w:p w14:paraId="48CFC86D" w14:textId="77777777" w:rsidR="00C5388D" w:rsidRPr="00362F62" w:rsidRDefault="00C5388D" w:rsidP="00733578">
            <w:pPr>
              <w:spacing w:after="60" w:line="240" w:lineRule="auto"/>
            </w:pPr>
            <w:r w:rsidRPr="00362F62">
              <w:t>GMP</w:t>
            </w:r>
          </w:p>
        </w:tc>
        <w:tc>
          <w:tcPr>
            <w:tcW w:w="6621" w:type="dxa"/>
          </w:tcPr>
          <w:p w14:paraId="6648D749" w14:textId="77777777" w:rsidR="00C5388D" w:rsidRPr="00362F62" w:rsidRDefault="00C5388D" w:rsidP="00733578">
            <w:pPr>
              <w:spacing w:after="60" w:line="240" w:lineRule="auto"/>
            </w:pPr>
            <w:r w:rsidRPr="00362F62">
              <w:t>Good Manufacturing Practice</w:t>
            </w:r>
          </w:p>
        </w:tc>
      </w:tr>
      <w:tr w:rsidR="00C5388D" w:rsidRPr="00362F62" w14:paraId="0938928D" w14:textId="77777777" w:rsidTr="00A41675">
        <w:tc>
          <w:tcPr>
            <w:tcW w:w="2235" w:type="dxa"/>
          </w:tcPr>
          <w:p w14:paraId="7C169007" w14:textId="77777777" w:rsidR="00C5388D" w:rsidRPr="00362F62" w:rsidRDefault="00C5388D" w:rsidP="00733578">
            <w:pPr>
              <w:spacing w:after="60" w:line="240" w:lineRule="auto"/>
            </w:pPr>
            <w:r w:rsidRPr="00362F62">
              <w:t>IEC / IRB</w:t>
            </w:r>
          </w:p>
        </w:tc>
        <w:tc>
          <w:tcPr>
            <w:tcW w:w="6621" w:type="dxa"/>
          </w:tcPr>
          <w:p w14:paraId="08A05063" w14:textId="77777777" w:rsidR="00C5388D" w:rsidRPr="00362F62" w:rsidRDefault="00C5388D" w:rsidP="00733578">
            <w:pPr>
              <w:spacing w:after="60" w:line="240" w:lineRule="auto"/>
            </w:pPr>
            <w:r w:rsidRPr="00362F62">
              <w:t>Independent Ethics Committee / Institutional Review Board /</w:t>
            </w:r>
          </w:p>
        </w:tc>
      </w:tr>
      <w:tr w:rsidR="00C5388D" w:rsidRPr="00362F62" w14:paraId="50DEB027" w14:textId="77777777" w:rsidTr="00A41675">
        <w:tc>
          <w:tcPr>
            <w:tcW w:w="2235" w:type="dxa"/>
          </w:tcPr>
          <w:p w14:paraId="5A5AE19F" w14:textId="77777777" w:rsidR="00C5388D" w:rsidRPr="00362F62" w:rsidRDefault="00C5388D" w:rsidP="00733578">
            <w:pPr>
              <w:spacing w:after="60" w:line="240" w:lineRule="auto"/>
            </w:pPr>
            <w:r w:rsidRPr="00362F62">
              <w:t>IRR</w:t>
            </w:r>
          </w:p>
        </w:tc>
        <w:tc>
          <w:tcPr>
            <w:tcW w:w="6621" w:type="dxa"/>
          </w:tcPr>
          <w:p w14:paraId="6B8E65A7" w14:textId="77777777" w:rsidR="00C5388D" w:rsidRPr="00362F62" w:rsidRDefault="00C5388D" w:rsidP="00733578">
            <w:pPr>
              <w:spacing w:after="60" w:line="240" w:lineRule="auto"/>
            </w:pPr>
            <w:r w:rsidRPr="00362F62">
              <w:t>Infusion-related reactions</w:t>
            </w:r>
          </w:p>
        </w:tc>
      </w:tr>
      <w:tr w:rsidR="00C5388D" w:rsidRPr="00362F62" w14:paraId="1745C613" w14:textId="77777777" w:rsidTr="00A41675">
        <w:tc>
          <w:tcPr>
            <w:tcW w:w="2235" w:type="dxa"/>
          </w:tcPr>
          <w:p w14:paraId="0A18A502" w14:textId="77777777" w:rsidR="00C5388D" w:rsidRPr="00362F62" w:rsidRDefault="00C5388D" w:rsidP="00733578">
            <w:pPr>
              <w:spacing w:after="60" w:line="240" w:lineRule="auto"/>
            </w:pPr>
            <w:r w:rsidRPr="00362F62">
              <w:t>ITAM</w:t>
            </w:r>
          </w:p>
        </w:tc>
        <w:tc>
          <w:tcPr>
            <w:tcW w:w="6621" w:type="dxa"/>
          </w:tcPr>
          <w:p w14:paraId="6E7EF339" w14:textId="77777777" w:rsidR="00C5388D" w:rsidRPr="00362F62" w:rsidRDefault="00C5388D" w:rsidP="00733578">
            <w:pPr>
              <w:spacing w:after="60" w:line="240" w:lineRule="auto"/>
            </w:pPr>
            <w:r w:rsidRPr="00362F62">
              <w:t>Immunoreceptor tyrosine-based activation motif</w:t>
            </w:r>
          </w:p>
        </w:tc>
      </w:tr>
      <w:tr w:rsidR="00C5388D" w:rsidRPr="00362F62" w14:paraId="2AC04702" w14:textId="77777777" w:rsidTr="00A41675">
        <w:tc>
          <w:tcPr>
            <w:tcW w:w="2235" w:type="dxa"/>
          </w:tcPr>
          <w:p w14:paraId="6ACC7DD3" w14:textId="77777777" w:rsidR="00C5388D" w:rsidRPr="00362F62" w:rsidRDefault="00C5388D" w:rsidP="00733578">
            <w:pPr>
              <w:spacing w:after="60" w:line="240" w:lineRule="auto"/>
            </w:pPr>
            <w:r w:rsidRPr="00362F62">
              <w:t>MedDRA</w:t>
            </w:r>
          </w:p>
        </w:tc>
        <w:tc>
          <w:tcPr>
            <w:tcW w:w="6621" w:type="dxa"/>
          </w:tcPr>
          <w:p w14:paraId="4203E6F6" w14:textId="77777777" w:rsidR="00C5388D" w:rsidRPr="00362F62" w:rsidRDefault="00C5388D" w:rsidP="00733578">
            <w:pPr>
              <w:spacing w:after="60" w:line="240" w:lineRule="auto"/>
            </w:pPr>
            <w:r w:rsidRPr="00362F62">
              <w:t>Medical Dictionary for Drug Regulatory Activities</w:t>
            </w:r>
          </w:p>
        </w:tc>
      </w:tr>
      <w:tr w:rsidR="00C5388D" w:rsidRPr="00362F62" w14:paraId="37D68281" w14:textId="77777777" w:rsidTr="00A41675">
        <w:tc>
          <w:tcPr>
            <w:tcW w:w="2235" w:type="dxa"/>
          </w:tcPr>
          <w:p w14:paraId="2D70D0D3" w14:textId="77777777" w:rsidR="00C5388D" w:rsidRPr="00362F62" w:rsidRDefault="00C5388D" w:rsidP="00733578">
            <w:pPr>
              <w:spacing w:after="60" w:line="240" w:lineRule="auto"/>
            </w:pPr>
            <w:r w:rsidRPr="00362F62">
              <w:t>MTD</w:t>
            </w:r>
          </w:p>
        </w:tc>
        <w:tc>
          <w:tcPr>
            <w:tcW w:w="6621" w:type="dxa"/>
          </w:tcPr>
          <w:p w14:paraId="5C07F1DD" w14:textId="77777777" w:rsidR="00C5388D" w:rsidRPr="00362F62" w:rsidRDefault="00C5388D" w:rsidP="00733578">
            <w:pPr>
              <w:spacing w:after="60" w:line="240" w:lineRule="auto"/>
            </w:pPr>
            <w:r w:rsidRPr="00362F62">
              <w:t>Maximum tolerated dose</w:t>
            </w:r>
          </w:p>
        </w:tc>
      </w:tr>
      <w:tr w:rsidR="00C5388D" w:rsidRPr="00362F62" w14:paraId="4B4FDE21" w14:textId="77777777" w:rsidTr="00A41675">
        <w:tc>
          <w:tcPr>
            <w:tcW w:w="2235" w:type="dxa"/>
          </w:tcPr>
          <w:p w14:paraId="3B5952D3" w14:textId="77777777" w:rsidR="00C5388D" w:rsidRPr="00362F62" w:rsidRDefault="00C5388D" w:rsidP="00733578">
            <w:pPr>
              <w:spacing w:after="60" w:line="240" w:lineRule="auto"/>
            </w:pPr>
            <w:r w:rsidRPr="00362F62">
              <w:t>PBMC</w:t>
            </w:r>
          </w:p>
        </w:tc>
        <w:tc>
          <w:tcPr>
            <w:tcW w:w="6621" w:type="dxa"/>
          </w:tcPr>
          <w:p w14:paraId="6CCB38D3" w14:textId="77777777" w:rsidR="00C5388D" w:rsidRPr="00362F62" w:rsidRDefault="00C5388D" w:rsidP="00733578">
            <w:pPr>
              <w:spacing w:after="60" w:line="240" w:lineRule="auto"/>
            </w:pPr>
            <w:r w:rsidRPr="00362F62">
              <w:t>Peripheral blood mononuclear cells</w:t>
            </w:r>
          </w:p>
        </w:tc>
      </w:tr>
      <w:tr w:rsidR="006B367D" w:rsidRPr="00362F62" w14:paraId="684A8E6D" w14:textId="77777777" w:rsidTr="00A41675">
        <w:tc>
          <w:tcPr>
            <w:tcW w:w="2235" w:type="dxa"/>
          </w:tcPr>
          <w:p w14:paraId="2FF7CFDF" w14:textId="344F47D1" w:rsidR="006B367D" w:rsidRPr="00362F62" w:rsidRDefault="006B367D" w:rsidP="00733578">
            <w:pPr>
              <w:spacing w:after="60" w:line="240" w:lineRule="auto"/>
            </w:pPr>
            <w:r>
              <w:t>NCI CTC</w:t>
            </w:r>
          </w:p>
        </w:tc>
        <w:tc>
          <w:tcPr>
            <w:tcW w:w="6621" w:type="dxa"/>
          </w:tcPr>
          <w:p w14:paraId="50EE7D52" w14:textId="2AE87241" w:rsidR="006B367D" w:rsidRPr="00362F62" w:rsidRDefault="006B367D" w:rsidP="00733578">
            <w:pPr>
              <w:spacing w:after="60" w:line="240" w:lineRule="auto"/>
            </w:pPr>
            <w:r w:rsidRPr="006B367D">
              <w:t xml:space="preserve">National Cancer Institute </w:t>
            </w:r>
            <w:r>
              <w:t>C</w:t>
            </w:r>
            <w:r w:rsidRPr="006B367D">
              <w:t xml:space="preserve">ommon </w:t>
            </w:r>
            <w:r>
              <w:t>T</w:t>
            </w:r>
            <w:r w:rsidRPr="006B367D">
              <w:t xml:space="preserve">oxicity </w:t>
            </w:r>
            <w:r>
              <w:t>C</w:t>
            </w:r>
            <w:r w:rsidRPr="006B367D">
              <w:t>riteria</w:t>
            </w:r>
          </w:p>
        </w:tc>
      </w:tr>
      <w:tr w:rsidR="00C5388D" w:rsidRPr="00362F62" w14:paraId="30002CDB" w14:textId="77777777" w:rsidTr="00A41675">
        <w:tc>
          <w:tcPr>
            <w:tcW w:w="2235" w:type="dxa"/>
          </w:tcPr>
          <w:p w14:paraId="52096BFB" w14:textId="77777777" w:rsidR="00C5388D" w:rsidRPr="00362F62" w:rsidDel="002611E5" w:rsidRDefault="00C5388D" w:rsidP="00733578">
            <w:pPr>
              <w:spacing w:after="60" w:line="240" w:lineRule="auto"/>
            </w:pPr>
            <w:r w:rsidRPr="00362F62">
              <w:t>PD</w:t>
            </w:r>
          </w:p>
        </w:tc>
        <w:tc>
          <w:tcPr>
            <w:tcW w:w="6621" w:type="dxa"/>
          </w:tcPr>
          <w:p w14:paraId="4E806DC6" w14:textId="77777777" w:rsidR="00C5388D" w:rsidRPr="00362F62" w:rsidRDefault="00C5388D" w:rsidP="00733578">
            <w:pPr>
              <w:spacing w:after="60" w:line="240" w:lineRule="auto"/>
            </w:pPr>
            <w:r w:rsidRPr="00362F62">
              <w:t>Progressive disease</w:t>
            </w:r>
          </w:p>
        </w:tc>
      </w:tr>
      <w:tr w:rsidR="00C5388D" w:rsidRPr="00362F62" w14:paraId="62A1A391" w14:textId="77777777" w:rsidTr="00A41675">
        <w:tc>
          <w:tcPr>
            <w:tcW w:w="2235" w:type="dxa"/>
          </w:tcPr>
          <w:p w14:paraId="11C5A4EE" w14:textId="77777777" w:rsidR="00C5388D" w:rsidRPr="00362F62" w:rsidRDefault="00C5388D" w:rsidP="00733578">
            <w:pPr>
              <w:spacing w:after="60" w:line="240" w:lineRule="auto"/>
            </w:pPr>
            <w:r w:rsidRPr="00362F62">
              <w:t>RCL</w:t>
            </w:r>
          </w:p>
        </w:tc>
        <w:tc>
          <w:tcPr>
            <w:tcW w:w="6621" w:type="dxa"/>
          </w:tcPr>
          <w:p w14:paraId="6654E9FE" w14:textId="77777777" w:rsidR="00C5388D" w:rsidRPr="00362F62" w:rsidRDefault="00C5388D" w:rsidP="00733578">
            <w:pPr>
              <w:spacing w:after="60" w:line="240" w:lineRule="auto"/>
            </w:pPr>
            <w:r w:rsidRPr="00362F62">
              <w:t>Replication-competent lentivirus</w:t>
            </w:r>
          </w:p>
        </w:tc>
      </w:tr>
      <w:tr w:rsidR="00C5388D" w:rsidRPr="00362F62" w14:paraId="506C36AC" w14:textId="77777777" w:rsidTr="00A41675">
        <w:tc>
          <w:tcPr>
            <w:tcW w:w="2235" w:type="dxa"/>
          </w:tcPr>
          <w:p w14:paraId="6E0CD9E6" w14:textId="77777777" w:rsidR="00C5388D" w:rsidRPr="00362F62" w:rsidRDefault="00C5388D" w:rsidP="00733578">
            <w:pPr>
              <w:spacing w:after="60" w:line="240" w:lineRule="auto"/>
            </w:pPr>
            <w:proofErr w:type="spellStart"/>
            <w:r w:rsidRPr="00362F62">
              <w:t>scFv</w:t>
            </w:r>
            <w:proofErr w:type="spellEnd"/>
          </w:p>
        </w:tc>
        <w:tc>
          <w:tcPr>
            <w:tcW w:w="6621" w:type="dxa"/>
          </w:tcPr>
          <w:p w14:paraId="7E103FCA" w14:textId="77777777" w:rsidR="00C5388D" w:rsidRPr="00362F62" w:rsidRDefault="00C5388D" w:rsidP="00733578">
            <w:pPr>
              <w:spacing w:after="60" w:line="240" w:lineRule="auto"/>
            </w:pPr>
            <w:r w:rsidRPr="00362F62">
              <w:t>Single-chain variable fragment</w:t>
            </w:r>
          </w:p>
        </w:tc>
      </w:tr>
      <w:tr w:rsidR="00C5388D" w:rsidRPr="00362F62" w14:paraId="3DF2868B" w14:textId="77777777" w:rsidTr="00A41675">
        <w:tc>
          <w:tcPr>
            <w:tcW w:w="2235" w:type="dxa"/>
          </w:tcPr>
          <w:p w14:paraId="627A3BED" w14:textId="77777777" w:rsidR="00C5388D" w:rsidRPr="00362F62" w:rsidRDefault="00C5388D" w:rsidP="00733578">
            <w:pPr>
              <w:spacing w:after="60" w:line="240" w:lineRule="auto"/>
            </w:pPr>
            <w:r w:rsidRPr="00362F62">
              <w:t>TAA</w:t>
            </w:r>
          </w:p>
        </w:tc>
        <w:tc>
          <w:tcPr>
            <w:tcW w:w="6621" w:type="dxa"/>
          </w:tcPr>
          <w:p w14:paraId="0659CBF7" w14:textId="77777777" w:rsidR="00C5388D" w:rsidRPr="00362F62" w:rsidRDefault="00C5388D" w:rsidP="00733578">
            <w:pPr>
              <w:spacing w:after="60" w:line="240" w:lineRule="auto"/>
            </w:pPr>
            <w:r w:rsidRPr="00362F62">
              <w:t>Tumor-associated antigen</w:t>
            </w:r>
          </w:p>
        </w:tc>
      </w:tr>
      <w:tr w:rsidR="00C5388D" w:rsidRPr="00362F62" w14:paraId="30EE3ED7" w14:textId="77777777" w:rsidTr="00A41675">
        <w:tc>
          <w:tcPr>
            <w:tcW w:w="2235" w:type="dxa"/>
          </w:tcPr>
          <w:p w14:paraId="1C2044BC" w14:textId="77777777" w:rsidR="00C5388D" w:rsidRPr="00362F62" w:rsidRDefault="00C5388D" w:rsidP="00733578">
            <w:pPr>
              <w:spacing w:after="60" w:line="240" w:lineRule="auto"/>
            </w:pPr>
            <w:r w:rsidRPr="00362F62">
              <w:t>TCR</w:t>
            </w:r>
          </w:p>
        </w:tc>
        <w:tc>
          <w:tcPr>
            <w:tcW w:w="6621" w:type="dxa"/>
          </w:tcPr>
          <w:p w14:paraId="1CF9A9A7" w14:textId="77777777" w:rsidR="00C5388D" w:rsidRPr="00362F62" w:rsidRDefault="00C5388D" w:rsidP="00733578">
            <w:pPr>
              <w:spacing w:after="60" w:line="240" w:lineRule="auto"/>
            </w:pPr>
            <w:r w:rsidRPr="00362F62">
              <w:t xml:space="preserve">T cell receptor </w:t>
            </w:r>
          </w:p>
        </w:tc>
      </w:tr>
      <w:tr w:rsidR="00C5388D" w:rsidRPr="00362F62" w14:paraId="2DC04518" w14:textId="77777777" w:rsidTr="00A41675">
        <w:tc>
          <w:tcPr>
            <w:tcW w:w="2235" w:type="dxa"/>
          </w:tcPr>
          <w:p w14:paraId="3EED8969" w14:textId="77777777" w:rsidR="00C5388D" w:rsidRPr="00362F62" w:rsidRDefault="00C5388D" w:rsidP="00733578">
            <w:pPr>
              <w:spacing w:after="60" w:line="240" w:lineRule="auto"/>
            </w:pPr>
            <w:proofErr w:type="spellStart"/>
            <w:r w:rsidRPr="00362F62">
              <w:t>Tcm</w:t>
            </w:r>
            <w:proofErr w:type="spellEnd"/>
          </w:p>
        </w:tc>
        <w:tc>
          <w:tcPr>
            <w:tcW w:w="6621" w:type="dxa"/>
          </w:tcPr>
          <w:p w14:paraId="39BD49AD" w14:textId="77777777" w:rsidR="00C5388D" w:rsidRPr="00362F62" w:rsidRDefault="00C5388D" w:rsidP="00733578">
            <w:pPr>
              <w:spacing w:after="60" w:line="240" w:lineRule="auto"/>
            </w:pPr>
            <w:r w:rsidRPr="00362F62">
              <w:t>Central Memory T lymphocytes</w:t>
            </w:r>
          </w:p>
        </w:tc>
      </w:tr>
      <w:tr w:rsidR="00C5388D" w:rsidRPr="00362F62" w14:paraId="75E4A431" w14:textId="77777777" w:rsidTr="00A41675">
        <w:tc>
          <w:tcPr>
            <w:tcW w:w="2235" w:type="dxa"/>
          </w:tcPr>
          <w:p w14:paraId="44277BFD" w14:textId="77777777" w:rsidR="00C5388D" w:rsidRPr="00362F62" w:rsidRDefault="00C5388D" w:rsidP="00733578">
            <w:pPr>
              <w:spacing w:after="60" w:line="240" w:lineRule="auto"/>
            </w:pPr>
            <w:r w:rsidRPr="00362F62">
              <w:t>TEAE</w:t>
            </w:r>
          </w:p>
        </w:tc>
        <w:tc>
          <w:tcPr>
            <w:tcW w:w="6621" w:type="dxa"/>
          </w:tcPr>
          <w:p w14:paraId="39CC83AF" w14:textId="77777777" w:rsidR="00C5388D" w:rsidRPr="00362F62" w:rsidRDefault="00C5388D" w:rsidP="00733578">
            <w:pPr>
              <w:spacing w:after="60" w:line="240" w:lineRule="auto"/>
            </w:pPr>
            <w:r w:rsidRPr="00362F62">
              <w:t>Treatment emergent adverse event</w:t>
            </w:r>
          </w:p>
        </w:tc>
      </w:tr>
      <w:tr w:rsidR="00C5388D" w:rsidRPr="00362F62" w14:paraId="246A3EB7" w14:textId="77777777" w:rsidTr="00A41675">
        <w:tc>
          <w:tcPr>
            <w:tcW w:w="2235" w:type="dxa"/>
          </w:tcPr>
          <w:p w14:paraId="5F7BE0EA" w14:textId="77777777" w:rsidR="00C5388D" w:rsidRPr="00362F62" w:rsidRDefault="00C5388D" w:rsidP="00733578">
            <w:pPr>
              <w:spacing w:after="60" w:line="240" w:lineRule="auto"/>
            </w:pPr>
            <w:proofErr w:type="spellStart"/>
            <w:r w:rsidRPr="00362F62">
              <w:t>Tem</w:t>
            </w:r>
            <w:proofErr w:type="spellEnd"/>
          </w:p>
        </w:tc>
        <w:tc>
          <w:tcPr>
            <w:tcW w:w="6621" w:type="dxa"/>
          </w:tcPr>
          <w:p w14:paraId="2E704740" w14:textId="77777777" w:rsidR="00C5388D" w:rsidRPr="00362F62" w:rsidRDefault="00C5388D" w:rsidP="00733578">
            <w:pPr>
              <w:spacing w:after="60" w:line="240" w:lineRule="auto"/>
            </w:pPr>
            <w:r w:rsidRPr="00362F62">
              <w:t>Effective Memory T lymphocytes</w:t>
            </w:r>
          </w:p>
        </w:tc>
      </w:tr>
      <w:tr w:rsidR="00C5388D" w:rsidRPr="00362F62" w14:paraId="19965726" w14:textId="77777777" w:rsidTr="00A41675">
        <w:tc>
          <w:tcPr>
            <w:tcW w:w="2235" w:type="dxa"/>
          </w:tcPr>
          <w:p w14:paraId="1AF4AB81" w14:textId="77777777" w:rsidR="00C5388D" w:rsidRPr="00362F62" w:rsidRDefault="00C5388D" w:rsidP="00733578">
            <w:pPr>
              <w:spacing w:after="60" w:line="240" w:lineRule="auto"/>
            </w:pPr>
            <w:r w:rsidRPr="00362F62">
              <w:t>Treg</w:t>
            </w:r>
          </w:p>
        </w:tc>
        <w:tc>
          <w:tcPr>
            <w:tcW w:w="6621" w:type="dxa"/>
          </w:tcPr>
          <w:p w14:paraId="3764301B" w14:textId="77777777" w:rsidR="00C5388D" w:rsidRPr="00362F62" w:rsidRDefault="00C5388D" w:rsidP="00733578">
            <w:pPr>
              <w:spacing w:after="60" w:line="240" w:lineRule="auto"/>
            </w:pPr>
            <w:r w:rsidRPr="00362F62">
              <w:t>Regulatory T lymphocyte</w:t>
            </w:r>
          </w:p>
        </w:tc>
      </w:tr>
      <w:tr w:rsidR="00C5388D" w:rsidRPr="00362F62" w14:paraId="6ACEDBE5" w14:textId="77777777" w:rsidTr="00A41675">
        <w:tc>
          <w:tcPr>
            <w:tcW w:w="2235" w:type="dxa"/>
          </w:tcPr>
          <w:p w14:paraId="379A1064" w14:textId="77777777" w:rsidR="00C5388D" w:rsidRPr="00362F62" w:rsidRDefault="00C5388D" w:rsidP="00733578">
            <w:pPr>
              <w:spacing w:after="60" w:line="240" w:lineRule="auto"/>
            </w:pPr>
            <w:r w:rsidRPr="00362F62">
              <w:t>WOCBP</w:t>
            </w:r>
          </w:p>
        </w:tc>
        <w:tc>
          <w:tcPr>
            <w:tcW w:w="6621" w:type="dxa"/>
          </w:tcPr>
          <w:p w14:paraId="2C73A006" w14:textId="77777777" w:rsidR="00C5388D" w:rsidRPr="00362F62" w:rsidRDefault="00C5388D" w:rsidP="00733578">
            <w:pPr>
              <w:spacing w:after="60" w:line="240" w:lineRule="auto"/>
            </w:pPr>
            <w:r w:rsidRPr="00362F62">
              <w:t>Women of childbearing potential</w:t>
            </w:r>
          </w:p>
        </w:tc>
      </w:tr>
    </w:tbl>
    <w:p w14:paraId="27C98EDD" w14:textId="77777777" w:rsidR="00661B9F" w:rsidRDefault="00661B9F" w:rsidP="0056311B"/>
    <w:p w14:paraId="16D852F5" w14:textId="04348BC5" w:rsidR="00C5388D" w:rsidRDefault="009628AF" w:rsidP="009628AF">
      <w:pPr>
        <w:tabs>
          <w:tab w:val="left" w:pos="1325"/>
        </w:tabs>
      </w:pPr>
      <w:r>
        <w:tab/>
      </w:r>
    </w:p>
    <w:p w14:paraId="5D68BB4E" w14:textId="77777777" w:rsidR="00661B9F" w:rsidRPr="00527744" w:rsidRDefault="00527744" w:rsidP="008D4224">
      <w:pPr>
        <w:pStyle w:val="Heading1"/>
        <w:numPr>
          <w:ilvl w:val="0"/>
          <w:numId w:val="0"/>
        </w:numPr>
        <w:rPr>
          <w:rFonts w:hint="eastAsia"/>
        </w:rPr>
      </w:pPr>
      <w:bookmarkStart w:id="2" w:name="_Toc37245844"/>
      <w:r w:rsidRPr="00527744">
        <w:lastRenderedPageBreak/>
        <w:t>Protocol Synopsis</w:t>
      </w:r>
      <w:bookmarkEnd w:id="2"/>
    </w:p>
    <w:tbl>
      <w:tblPr>
        <w:tblW w:w="9283" w:type="dxa"/>
        <w:tblInd w:w="72" w:type="dxa"/>
        <w:tblLayout w:type="fixed"/>
        <w:tblCellMar>
          <w:left w:w="72" w:type="dxa"/>
          <w:right w:w="72" w:type="dxa"/>
        </w:tblCellMar>
        <w:tblLook w:val="01E0" w:firstRow="1" w:lastRow="1" w:firstColumn="1" w:lastColumn="1" w:noHBand="0" w:noVBand="0"/>
      </w:tblPr>
      <w:tblGrid>
        <w:gridCol w:w="2207"/>
        <w:gridCol w:w="298"/>
        <w:gridCol w:w="6755"/>
        <w:gridCol w:w="23"/>
      </w:tblGrid>
      <w:tr w:rsidR="00661B9F" w:rsidRPr="00A07214" w14:paraId="54B1F08F" w14:textId="77777777" w:rsidTr="00DB57A2">
        <w:trPr>
          <w:trHeight w:hRule="exact" w:val="608"/>
        </w:trPr>
        <w:tc>
          <w:tcPr>
            <w:tcW w:w="2505" w:type="dxa"/>
            <w:gridSpan w:val="2"/>
            <w:tcBorders>
              <w:top w:val="single" w:sz="4" w:space="0" w:color="000000"/>
              <w:left w:val="single" w:sz="4" w:space="0" w:color="000000"/>
              <w:bottom w:val="single" w:sz="4" w:space="0" w:color="000000"/>
              <w:right w:val="single" w:sz="4" w:space="0" w:color="000000"/>
            </w:tcBorders>
          </w:tcPr>
          <w:p w14:paraId="4A249295" w14:textId="77777777" w:rsidR="00661B9F" w:rsidRPr="00A07214" w:rsidRDefault="00527744" w:rsidP="0056311B">
            <w:pPr>
              <w:pStyle w:val="TableParagraph"/>
              <w:rPr>
                <w:rFonts w:eastAsia="SimSun"/>
                <w:sz w:val="22"/>
              </w:rPr>
            </w:pPr>
            <w:r w:rsidRPr="00A07214">
              <w:rPr>
                <w:sz w:val="22"/>
              </w:rPr>
              <w:t>Title</w:t>
            </w:r>
          </w:p>
        </w:tc>
        <w:tc>
          <w:tcPr>
            <w:tcW w:w="6778" w:type="dxa"/>
            <w:gridSpan w:val="2"/>
            <w:tcBorders>
              <w:top w:val="single" w:sz="4" w:space="0" w:color="000000"/>
              <w:left w:val="single" w:sz="4" w:space="0" w:color="000000"/>
              <w:bottom w:val="single" w:sz="4" w:space="0" w:color="000000"/>
              <w:right w:val="single" w:sz="4" w:space="0" w:color="000000"/>
            </w:tcBorders>
          </w:tcPr>
          <w:p w14:paraId="78183B90" w14:textId="769D27E8" w:rsidR="00661B9F" w:rsidRPr="00A07214" w:rsidRDefault="008333AB" w:rsidP="0056311B">
            <w:pPr>
              <w:pStyle w:val="TableParagraph"/>
              <w:rPr>
                <w:rFonts w:eastAsia="SimSun"/>
                <w:sz w:val="22"/>
              </w:rPr>
            </w:pPr>
            <w:r w:rsidRPr="00A07214">
              <w:rPr>
                <w:sz w:val="22"/>
              </w:rPr>
              <w:t>A Pilot Clinical Study of Chimeric Antigen Receptor-Engineered GPC3 T Cells in the Treatment of Hepatocellular Carcinoma</w:t>
            </w:r>
          </w:p>
        </w:tc>
      </w:tr>
      <w:tr w:rsidR="00661B9F" w:rsidRPr="00A07214" w14:paraId="4053FDA9" w14:textId="77777777" w:rsidTr="00DB57A2">
        <w:trPr>
          <w:trHeight w:hRule="exact" w:val="282"/>
        </w:trPr>
        <w:tc>
          <w:tcPr>
            <w:tcW w:w="2505" w:type="dxa"/>
            <w:gridSpan w:val="2"/>
            <w:tcBorders>
              <w:top w:val="single" w:sz="4" w:space="0" w:color="000000"/>
              <w:left w:val="single" w:sz="4" w:space="0" w:color="000000"/>
              <w:bottom w:val="single" w:sz="4" w:space="0" w:color="000000"/>
              <w:right w:val="single" w:sz="4" w:space="0" w:color="000000"/>
            </w:tcBorders>
          </w:tcPr>
          <w:p w14:paraId="4966717E" w14:textId="35C7A711" w:rsidR="00661B9F" w:rsidRPr="00A07214" w:rsidRDefault="00246FAF" w:rsidP="0056311B">
            <w:pPr>
              <w:pStyle w:val="TableParagraph"/>
              <w:rPr>
                <w:rFonts w:eastAsia="SimSun"/>
                <w:sz w:val="22"/>
              </w:rPr>
            </w:pPr>
            <w:r>
              <w:rPr>
                <w:sz w:val="22"/>
              </w:rPr>
              <w:t>Investigational drug</w:t>
            </w:r>
          </w:p>
        </w:tc>
        <w:tc>
          <w:tcPr>
            <w:tcW w:w="6778" w:type="dxa"/>
            <w:gridSpan w:val="2"/>
            <w:tcBorders>
              <w:top w:val="single" w:sz="4" w:space="0" w:color="000000"/>
              <w:left w:val="single" w:sz="4" w:space="0" w:color="000000"/>
              <w:bottom w:val="single" w:sz="4" w:space="0" w:color="000000"/>
              <w:right w:val="single" w:sz="4" w:space="0" w:color="000000"/>
            </w:tcBorders>
          </w:tcPr>
          <w:p w14:paraId="7A1CDCEA" w14:textId="77777777" w:rsidR="00661B9F" w:rsidRPr="00A07214" w:rsidRDefault="00527744" w:rsidP="0056311B">
            <w:pPr>
              <w:pStyle w:val="TableParagraph"/>
              <w:rPr>
                <w:rFonts w:eastAsia="SimSun"/>
                <w:sz w:val="22"/>
              </w:rPr>
            </w:pPr>
            <w:r w:rsidRPr="00A07214">
              <w:rPr>
                <w:sz w:val="22"/>
              </w:rPr>
              <w:t>CAR-GPC3 T cells</w:t>
            </w:r>
          </w:p>
        </w:tc>
      </w:tr>
      <w:tr w:rsidR="00661B9F" w:rsidRPr="00A07214" w14:paraId="7335A8C2" w14:textId="77777777" w:rsidTr="00DB57A2">
        <w:trPr>
          <w:trHeight w:hRule="exact" w:val="283"/>
        </w:trPr>
        <w:tc>
          <w:tcPr>
            <w:tcW w:w="2505" w:type="dxa"/>
            <w:gridSpan w:val="2"/>
            <w:tcBorders>
              <w:top w:val="single" w:sz="4" w:space="0" w:color="000000"/>
              <w:left w:val="single" w:sz="4" w:space="0" w:color="000000"/>
              <w:bottom w:val="single" w:sz="4" w:space="0" w:color="000000"/>
              <w:right w:val="single" w:sz="4" w:space="0" w:color="000000"/>
            </w:tcBorders>
          </w:tcPr>
          <w:p w14:paraId="71371196" w14:textId="0610EB11" w:rsidR="00661B9F" w:rsidRPr="00A07214" w:rsidRDefault="008333AB" w:rsidP="0056311B">
            <w:pPr>
              <w:pStyle w:val="TableParagraph"/>
              <w:rPr>
                <w:rFonts w:eastAsia="SimSun"/>
                <w:sz w:val="22"/>
              </w:rPr>
            </w:pPr>
            <w:r w:rsidRPr="00A07214">
              <w:rPr>
                <w:sz w:val="22"/>
              </w:rPr>
              <w:t xml:space="preserve">Principal </w:t>
            </w:r>
            <w:r w:rsidR="00527744" w:rsidRPr="00A07214">
              <w:rPr>
                <w:sz w:val="22"/>
              </w:rPr>
              <w:t>Investigator:</w:t>
            </w:r>
          </w:p>
        </w:tc>
        <w:tc>
          <w:tcPr>
            <w:tcW w:w="6778" w:type="dxa"/>
            <w:gridSpan w:val="2"/>
            <w:tcBorders>
              <w:top w:val="single" w:sz="4" w:space="0" w:color="000000"/>
              <w:left w:val="single" w:sz="4" w:space="0" w:color="000000"/>
              <w:bottom w:val="single" w:sz="4" w:space="0" w:color="000000"/>
              <w:right w:val="single" w:sz="4" w:space="0" w:color="000000"/>
            </w:tcBorders>
          </w:tcPr>
          <w:p w14:paraId="68AA957C" w14:textId="5216A159" w:rsidR="00661B9F" w:rsidRPr="00A07214" w:rsidRDefault="00527744" w:rsidP="0056311B">
            <w:pPr>
              <w:pStyle w:val="TableParagraph"/>
              <w:rPr>
                <w:rFonts w:eastAsia="SimSun"/>
                <w:sz w:val="22"/>
              </w:rPr>
            </w:pPr>
            <w:r w:rsidRPr="00A07214">
              <w:rPr>
                <w:sz w:val="22"/>
              </w:rPr>
              <w:t xml:space="preserve">Professor </w:t>
            </w:r>
            <w:proofErr w:type="spellStart"/>
            <w:r w:rsidRPr="00A07214">
              <w:rPr>
                <w:sz w:val="22"/>
              </w:rPr>
              <w:t>Zonghai</w:t>
            </w:r>
            <w:proofErr w:type="spellEnd"/>
            <w:r w:rsidRPr="00A07214">
              <w:rPr>
                <w:sz w:val="22"/>
              </w:rPr>
              <w:t xml:space="preserve"> Li, </w:t>
            </w:r>
            <w:proofErr w:type="spellStart"/>
            <w:r w:rsidRPr="00A07214">
              <w:rPr>
                <w:sz w:val="22"/>
              </w:rPr>
              <w:t>Renji</w:t>
            </w:r>
            <w:proofErr w:type="spellEnd"/>
            <w:r w:rsidRPr="00A07214">
              <w:rPr>
                <w:sz w:val="22"/>
              </w:rPr>
              <w:t xml:space="preserve"> Hospital</w:t>
            </w:r>
          </w:p>
        </w:tc>
      </w:tr>
      <w:tr w:rsidR="00661B9F" w:rsidRPr="00A07214" w14:paraId="71B9262A" w14:textId="77777777" w:rsidTr="00DB57A2">
        <w:trPr>
          <w:trHeight w:hRule="exact" w:val="307"/>
        </w:trPr>
        <w:tc>
          <w:tcPr>
            <w:tcW w:w="2505" w:type="dxa"/>
            <w:gridSpan w:val="2"/>
            <w:tcBorders>
              <w:top w:val="single" w:sz="4" w:space="0" w:color="000000"/>
              <w:left w:val="single" w:sz="4" w:space="0" w:color="000000"/>
              <w:bottom w:val="single" w:sz="4" w:space="0" w:color="000000"/>
              <w:right w:val="single" w:sz="4" w:space="0" w:color="000000"/>
            </w:tcBorders>
          </w:tcPr>
          <w:p w14:paraId="6C981E33" w14:textId="20384D10" w:rsidR="00661B9F" w:rsidRPr="00A07214" w:rsidRDefault="008333AB" w:rsidP="0056311B">
            <w:pPr>
              <w:pStyle w:val="TableParagraph"/>
              <w:rPr>
                <w:rFonts w:eastAsia="SimSun"/>
                <w:sz w:val="22"/>
              </w:rPr>
            </w:pPr>
            <w:r w:rsidRPr="00A07214">
              <w:rPr>
                <w:sz w:val="22"/>
              </w:rPr>
              <w:t xml:space="preserve">Co-Principal </w:t>
            </w:r>
            <w:r w:rsidR="00527744" w:rsidRPr="00A07214">
              <w:rPr>
                <w:sz w:val="22"/>
              </w:rPr>
              <w:t>Investigator</w:t>
            </w:r>
          </w:p>
        </w:tc>
        <w:tc>
          <w:tcPr>
            <w:tcW w:w="6778" w:type="dxa"/>
            <w:gridSpan w:val="2"/>
            <w:tcBorders>
              <w:top w:val="single" w:sz="4" w:space="0" w:color="000000"/>
              <w:left w:val="single" w:sz="4" w:space="0" w:color="000000"/>
              <w:bottom w:val="single" w:sz="4" w:space="0" w:color="000000"/>
              <w:right w:val="single" w:sz="4" w:space="0" w:color="000000"/>
            </w:tcBorders>
          </w:tcPr>
          <w:p w14:paraId="22CB70F5" w14:textId="77777777" w:rsidR="00661B9F" w:rsidRPr="00A07214" w:rsidRDefault="00527744" w:rsidP="0056311B">
            <w:pPr>
              <w:pStyle w:val="TableParagraph"/>
              <w:rPr>
                <w:rFonts w:eastAsia="SimSun"/>
                <w:sz w:val="22"/>
              </w:rPr>
            </w:pPr>
            <w:r w:rsidRPr="00A07214">
              <w:rPr>
                <w:sz w:val="22"/>
              </w:rPr>
              <w:t xml:space="preserve">Bo </w:t>
            </w:r>
            <w:proofErr w:type="spellStart"/>
            <w:r w:rsidRPr="00A07214">
              <w:rPr>
                <w:sz w:val="22"/>
              </w:rPr>
              <w:t>Zhai</w:t>
            </w:r>
            <w:proofErr w:type="spellEnd"/>
            <w:r w:rsidRPr="00A07214">
              <w:rPr>
                <w:sz w:val="22"/>
              </w:rPr>
              <w:t>, Chief-physician</w:t>
            </w:r>
          </w:p>
        </w:tc>
      </w:tr>
      <w:tr w:rsidR="00661B9F" w:rsidRPr="00A07214" w14:paraId="45627760" w14:textId="77777777" w:rsidTr="00DB57A2">
        <w:trPr>
          <w:trHeight w:hRule="exact" w:val="361"/>
        </w:trPr>
        <w:tc>
          <w:tcPr>
            <w:tcW w:w="2505" w:type="dxa"/>
            <w:gridSpan w:val="2"/>
            <w:tcBorders>
              <w:top w:val="single" w:sz="4" w:space="0" w:color="000000"/>
              <w:left w:val="single" w:sz="4" w:space="0" w:color="000000"/>
              <w:bottom w:val="single" w:sz="4" w:space="0" w:color="000000"/>
              <w:right w:val="single" w:sz="4" w:space="0" w:color="000000"/>
            </w:tcBorders>
          </w:tcPr>
          <w:p w14:paraId="66FA1E2E" w14:textId="77777777" w:rsidR="00661B9F" w:rsidRPr="00A07214" w:rsidRDefault="00527744" w:rsidP="0056311B">
            <w:pPr>
              <w:pStyle w:val="TableParagraph"/>
              <w:rPr>
                <w:rFonts w:eastAsia="SimSun"/>
                <w:sz w:val="22"/>
              </w:rPr>
            </w:pPr>
            <w:r w:rsidRPr="00A07214">
              <w:rPr>
                <w:sz w:val="22"/>
              </w:rPr>
              <w:t>Protocol No.</w:t>
            </w:r>
          </w:p>
        </w:tc>
        <w:tc>
          <w:tcPr>
            <w:tcW w:w="6778" w:type="dxa"/>
            <w:gridSpan w:val="2"/>
            <w:tcBorders>
              <w:top w:val="single" w:sz="4" w:space="0" w:color="000000"/>
              <w:left w:val="single" w:sz="4" w:space="0" w:color="000000"/>
              <w:bottom w:val="single" w:sz="4" w:space="0" w:color="000000"/>
              <w:right w:val="single" w:sz="4" w:space="0" w:color="000000"/>
            </w:tcBorders>
          </w:tcPr>
          <w:p w14:paraId="2464AD8B" w14:textId="77777777" w:rsidR="00661B9F" w:rsidRPr="00A07214" w:rsidRDefault="00527744" w:rsidP="0056311B">
            <w:pPr>
              <w:pStyle w:val="TableParagraph"/>
              <w:rPr>
                <w:rFonts w:eastAsia="Times New Roman"/>
                <w:sz w:val="22"/>
              </w:rPr>
            </w:pPr>
            <w:r w:rsidRPr="008D4224">
              <w:rPr>
                <w:sz w:val="22"/>
              </w:rPr>
              <w:t>CG1001</w:t>
            </w:r>
          </w:p>
        </w:tc>
      </w:tr>
      <w:tr w:rsidR="00661B9F" w:rsidRPr="00A07214" w14:paraId="00385518" w14:textId="77777777" w:rsidTr="00DB57A2">
        <w:trPr>
          <w:trHeight w:hRule="exact" w:val="348"/>
        </w:trPr>
        <w:tc>
          <w:tcPr>
            <w:tcW w:w="2505" w:type="dxa"/>
            <w:gridSpan w:val="2"/>
            <w:tcBorders>
              <w:top w:val="single" w:sz="4" w:space="0" w:color="000000"/>
              <w:left w:val="single" w:sz="4" w:space="0" w:color="000000"/>
              <w:bottom w:val="single" w:sz="4" w:space="0" w:color="000000"/>
              <w:right w:val="single" w:sz="4" w:space="0" w:color="000000"/>
            </w:tcBorders>
          </w:tcPr>
          <w:p w14:paraId="6D8A7B75" w14:textId="77777777" w:rsidR="00661B9F" w:rsidRPr="00A07214" w:rsidRDefault="00527744" w:rsidP="0056311B">
            <w:pPr>
              <w:pStyle w:val="TableParagraph"/>
              <w:rPr>
                <w:rFonts w:eastAsia="SimSun"/>
                <w:sz w:val="22"/>
              </w:rPr>
            </w:pPr>
            <w:r w:rsidRPr="00A07214">
              <w:rPr>
                <w:sz w:val="22"/>
              </w:rPr>
              <w:t>Protocol version and date</w:t>
            </w:r>
          </w:p>
        </w:tc>
        <w:tc>
          <w:tcPr>
            <w:tcW w:w="6778" w:type="dxa"/>
            <w:gridSpan w:val="2"/>
            <w:tcBorders>
              <w:top w:val="single" w:sz="4" w:space="0" w:color="000000"/>
              <w:left w:val="single" w:sz="4" w:space="0" w:color="000000"/>
              <w:bottom w:val="single" w:sz="4" w:space="0" w:color="000000"/>
              <w:right w:val="single" w:sz="4" w:space="0" w:color="000000"/>
            </w:tcBorders>
          </w:tcPr>
          <w:p w14:paraId="74AF32AF" w14:textId="77777777" w:rsidR="00661B9F" w:rsidRPr="00A07214" w:rsidRDefault="00527744" w:rsidP="0056311B">
            <w:pPr>
              <w:pStyle w:val="TableParagraph"/>
              <w:rPr>
                <w:rFonts w:eastAsia="SimSun"/>
                <w:sz w:val="22"/>
              </w:rPr>
            </w:pPr>
            <w:r w:rsidRPr="008D4224">
              <w:rPr>
                <w:sz w:val="22"/>
              </w:rPr>
              <w:t>V2.0, 09-Sep-2015</w:t>
            </w:r>
          </w:p>
        </w:tc>
      </w:tr>
      <w:tr w:rsidR="00661B9F" w:rsidRPr="00A07214" w14:paraId="3E60CE6D" w14:textId="77777777" w:rsidTr="00DB57A2">
        <w:trPr>
          <w:trHeight w:hRule="exact" w:val="283"/>
        </w:trPr>
        <w:tc>
          <w:tcPr>
            <w:tcW w:w="2505" w:type="dxa"/>
            <w:gridSpan w:val="2"/>
            <w:tcBorders>
              <w:top w:val="single" w:sz="4" w:space="0" w:color="000000"/>
              <w:left w:val="single" w:sz="4" w:space="0" w:color="000000"/>
              <w:bottom w:val="single" w:sz="4" w:space="0" w:color="000000"/>
              <w:right w:val="single" w:sz="4" w:space="0" w:color="000000"/>
            </w:tcBorders>
          </w:tcPr>
          <w:p w14:paraId="308B19DC" w14:textId="77777777" w:rsidR="00661B9F" w:rsidRPr="00A07214" w:rsidRDefault="00527744" w:rsidP="0056311B">
            <w:pPr>
              <w:pStyle w:val="TableParagraph"/>
              <w:rPr>
                <w:rFonts w:eastAsia="SimSun"/>
                <w:sz w:val="22"/>
              </w:rPr>
            </w:pPr>
            <w:r w:rsidRPr="00A07214">
              <w:rPr>
                <w:sz w:val="22"/>
              </w:rPr>
              <w:t>Study design</w:t>
            </w:r>
          </w:p>
        </w:tc>
        <w:tc>
          <w:tcPr>
            <w:tcW w:w="6778" w:type="dxa"/>
            <w:gridSpan w:val="2"/>
            <w:tcBorders>
              <w:top w:val="single" w:sz="4" w:space="0" w:color="000000"/>
              <w:left w:val="single" w:sz="4" w:space="0" w:color="000000"/>
              <w:bottom w:val="single" w:sz="4" w:space="0" w:color="000000"/>
              <w:right w:val="single" w:sz="4" w:space="0" w:color="000000"/>
            </w:tcBorders>
          </w:tcPr>
          <w:p w14:paraId="636BEC9A" w14:textId="7D9F4F51" w:rsidR="00661B9F" w:rsidRPr="00A07214" w:rsidRDefault="00527744" w:rsidP="0056311B">
            <w:pPr>
              <w:pStyle w:val="TableParagraph"/>
              <w:rPr>
                <w:rFonts w:eastAsia="SimSun"/>
                <w:sz w:val="22"/>
              </w:rPr>
            </w:pPr>
            <w:r w:rsidRPr="00A07214">
              <w:rPr>
                <w:sz w:val="22"/>
              </w:rPr>
              <w:t>Open</w:t>
            </w:r>
            <w:r w:rsidR="00FE2839">
              <w:rPr>
                <w:sz w:val="22"/>
              </w:rPr>
              <w:t>-label</w:t>
            </w:r>
            <w:r w:rsidR="001E6E4D" w:rsidRPr="00A07214">
              <w:rPr>
                <w:sz w:val="22"/>
              </w:rPr>
              <w:t>, prospective</w:t>
            </w:r>
            <w:r w:rsidRPr="00A07214">
              <w:rPr>
                <w:sz w:val="22"/>
              </w:rPr>
              <w:t xml:space="preserve"> study</w:t>
            </w:r>
          </w:p>
        </w:tc>
      </w:tr>
      <w:tr w:rsidR="00661B9F" w:rsidRPr="00A07214" w14:paraId="3C25C7AE" w14:textId="77777777" w:rsidTr="00DB57A2">
        <w:trPr>
          <w:trHeight w:hRule="exact" w:val="275"/>
        </w:trPr>
        <w:tc>
          <w:tcPr>
            <w:tcW w:w="2505" w:type="dxa"/>
            <w:gridSpan w:val="2"/>
            <w:vMerge w:val="restart"/>
            <w:tcBorders>
              <w:top w:val="single" w:sz="4" w:space="0" w:color="000000"/>
              <w:left w:val="single" w:sz="4" w:space="0" w:color="000000"/>
              <w:right w:val="single" w:sz="4" w:space="0" w:color="000000"/>
            </w:tcBorders>
          </w:tcPr>
          <w:p w14:paraId="22DBF674" w14:textId="4760FEA8" w:rsidR="00661B9F" w:rsidRPr="00A07214" w:rsidRDefault="00246FAF" w:rsidP="0056311B">
            <w:pPr>
              <w:pStyle w:val="TableParagraph"/>
              <w:rPr>
                <w:rFonts w:eastAsia="SimSun"/>
                <w:sz w:val="22"/>
              </w:rPr>
            </w:pPr>
            <w:r>
              <w:rPr>
                <w:sz w:val="22"/>
              </w:rPr>
              <w:t>Study o</w:t>
            </w:r>
            <w:r w:rsidR="00527744" w:rsidRPr="00A07214">
              <w:rPr>
                <w:sz w:val="22"/>
              </w:rPr>
              <w:t>bjectives</w:t>
            </w:r>
          </w:p>
        </w:tc>
        <w:tc>
          <w:tcPr>
            <w:tcW w:w="6778" w:type="dxa"/>
            <w:gridSpan w:val="2"/>
            <w:tcBorders>
              <w:top w:val="single" w:sz="4" w:space="0" w:color="000000"/>
              <w:left w:val="single" w:sz="4" w:space="0" w:color="000000"/>
              <w:bottom w:val="nil"/>
              <w:right w:val="single" w:sz="4" w:space="0" w:color="000000"/>
            </w:tcBorders>
          </w:tcPr>
          <w:p w14:paraId="6B8A8539" w14:textId="6F1657CF" w:rsidR="00661B9F" w:rsidRPr="00A07214" w:rsidRDefault="00246FAF" w:rsidP="0056311B">
            <w:pPr>
              <w:pStyle w:val="TableParagraph"/>
              <w:rPr>
                <w:rFonts w:eastAsia="SimSun"/>
                <w:sz w:val="22"/>
              </w:rPr>
            </w:pPr>
            <w:r w:rsidRPr="00A07214">
              <w:rPr>
                <w:sz w:val="22"/>
              </w:rPr>
              <w:t>Primary objective:</w:t>
            </w:r>
          </w:p>
        </w:tc>
      </w:tr>
      <w:tr w:rsidR="00661B9F" w:rsidRPr="00A07214" w14:paraId="378D624C" w14:textId="77777777" w:rsidTr="00DB57A2">
        <w:trPr>
          <w:trHeight w:hRule="exact" w:val="278"/>
        </w:trPr>
        <w:tc>
          <w:tcPr>
            <w:tcW w:w="2505" w:type="dxa"/>
            <w:gridSpan w:val="2"/>
            <w:vMerge/>
            <w:tcBorders>
              <w:left w:val="single" w:sz="4" w:space="0" w:color="000000"/>
              <w:right w:val="single" w:sz="4" w:space="0" w:color="000000"/>
            </w:tcBorders>
          </w:tcPr>
          <w:p w14:paraId="106A2E50"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547F6D35" w14:textId="77777777" w:rsidR="00661B9F" w:rsidRPr="00A07214" w:rsidRDefault="00527744" w:rsidP="0056311B">
            <w:pPr>
              <w:pStyle w:val="TableParagraph"/>
              <w:rPr>
                <w:rFonts w:eastAsia="SimSun"/>
                <w:sz w:val="22"/>
              </w:rPr>
            </w:pPr>
            <w:r w:rsidRPr="00A07214">
              <w:rPr>
                <w:sz w:val="22"/>
              </w:rPr>
              <w:t xml:space="preserve">To observe and identify the safety, tolerability and in vivo survival of lentivirus vector-transduced CAR-GPC3 T cells (CAR T cells targeting GPC3) </w:t>
            </w:r>
          </w:p>
        </w:tc>
      </w:tr>
      <w:tr w:rsidR="00661B9F" w:rsidRPr="00A07214" w14:paraId="32C36B34" w14:textId="77777777" w:rsidTr="00DB57A2">
        <w:trPr>
          <w:trHeight w:hRule="exact" w:val="274"/>
        </w:trPr>
        <w:tc>
          <w:tcPr>
            <w:tcW w:w="2505" w:type="dxa"/>
            <w:gridSpan w:val="2"/>
            <w:vMerge/>
            <w:tcBorders>
              <w:left w:val="single" w:sz="4" w:space="0" w:color="000000"/>
              <w:right w:val="single" w:sz="4" w:space="0" w:color="000000"/>
            </w:tcBorders>
          </w:tcPr>
          <w:p w14:paraId="4600C17F"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260BEE58" w14:textId="5166E9A1" w:rsidR="00661B9F" w:rsidRPr="00A07214" w:rsidRDefault="00527744" w:rsidP="0056311B">
            <w:pPr>
              <w:pStyle w:val="TableParagraph"/>
              <w:rPr>
                <w:rFonts w:eastAsia="SimSun"/>
                <w:sz w:val="22"/>
                <w:lang w:eastAsia="zh-CN"/>
              </w:rPr>
            </w:pPr>
            <w:r w:rsidRPr="00A07214">
              <w:rPr>
                <w:sz w:val="22"/>
              </w:rPr>
              <w:t xml:space="preserve">CAR T </w:t>
            </w:r>
            <w:r w:rsidRPr="00A07214">
              <w:rPr>
                <w:rFonts w:hint="eastAsia"/>
                <w:sz w:val="22"/>
                <w:lang w:eastAsia="zh-CN"/>
              </w:rPr>
              <w:t>c</w:t>
            </w:r>
            <w:r w:rsidRPr="00A07214">
              <w:rPr>
                <w:sz w:val="22"/>
                <w:lang w:eastAsia="zh-CN"/>
              </w:rPr>
              <w:t>ell</w:t>
            </w:r>
          </w:p>
        </w:tc>
      </w:tr>
      <w:tr w:rsidR="00661B9F" w:rsidRPr="00A07214" w14:paraId="107B4AE3" w14:textId="77777777" w:rsidTr="00DB57A2">
        <w:trPr>
          <w:trHeight w:hRule="exact" w:val="267"/>
        </w:trPr>
        <w:tc>
          <w:tcPr>
            <w:tcW w:w="2505" w:type="dxa"/>
            <w:gridSpan w:val="2"/>
            <w:vMerge/>
            <w:tcBorders>
              <w:left w:val="single" w:sz="4" w:space="0" w:color="000000"/>
              <w:right w:val="single" w:sz="4" w:space="0" w:color="000000"/>
            </w:tcBorders>
          </w:tcPr>
          <w:p w14:paraId="0DF47D70"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777CF977" w14:textId="5B68FFE2" w:rsidR="00661B9F" w:rsidRPr="00A07214" w:rsidRDefault="00527744" w:rsidP="0056311B">
            <w:pPr>
              <w:pStyle w:val="TableParagraph"/>
              <w:rPr>
                <w:rFonts w:eastAsia="SimSun"/>
                <w:sz w:val="22"/>
              </w:rPr>
            </w:pPr>
            <w:r w:rsidRPr="00A07214">
              <w:rPr>
                <w:sz w:val="22"/>
              </w:rPr>
              <w:t>Secondary objective</w:t>
            </w:r>
            <w:r w:rsidR="00AB6117" w:rsidRPr="00A07214">
              <w:rPr>
                <w:sz w:val="22"/>
              </w:rPr>
              <w:t>s</w:t>
            </w:r>
            <w:r w:rsidRPr="00A07214">
              <w:rPr>
                <w:sz w:val="22"/>
              </w:rPr>
              <w:t>:</w:t>
            </w:r>
          </w:p>
        </w:tc>
      </w:tr>
      <w:tr w:rsidR="00661B9F" w:rsidRPr="00A07214" w14:paraId="0A49B2E1" w14:textId="77777777" w:rsidTr="00DB57A2">
        <w:trPr>
          <w:trHeight w:hRule="exact" w:val="277"/>
        </w:trPr>
        <w:tc>
          <w:tcPr>
            <w:tcW w:w="2505" w:type="dxa"/>
            <w:gridSpan w:val="2"/>
            <w:vMerge/>
            <w:tcBorders>
              <w:left w:val="single" w:sz="4" w:space="0" w:color="000000"/>
              <w:right w:val="single" w:sz="4" w:space="0" w:color="000000"/>
            </w:tcBorders>
          </w:tcPr>
          <w:p w14:paraId="64F4954B"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16104C3E" w14:textId="77777777" w:rsidR="00661B9F" w:rsidRPr="00A07214" w:rsidRDefault="00527744" w:rsidP="0056311B">
            <w:pPr>
              <w:pStyle w:val="TableParagraph"/>
              <w:rPr>
                <w:rFonts w:eastAsia="SimSun"/>
                <w:sz w:val="22"/>
              </w:rPr>
            </w:pPr>
            <w:r w:rsidRPr="00A07214">
              <w:rPr>
                <w:sz w:val="22"/>
              </w:rPr>
              <w:t>To observe the efficacy of CAR-GPC3 T cells in the treatment of hepatocellular carcinoma by the following parameters:</w:t>
            </w:r>
          </w:p>
        </w:tc>
      </w:tr>
      <w:tr w:rsidR="00661B9F" w:rsidRPr="00A07214" w14:paraId="3EE540EB" w14:textId="77777777" w:rsidTr="00DB57A2">
        <w:trPr>
          <w:trHeight w:hRule="exact" w:val="267"/>
        </w:trPr>
        <w:tc>
          <w:tcPr>
            <w:tcW w:w="2505" w:type="dxa"/>
            <w:gridSpan w:val="2"/>
            <w:vMerge/>
            <w:tcBorders>
              <w:left w:val="single" w:sz="4" w:space="0" w:color="000000"/>
              <w:right w:val="single" w:sz="4" w:space="0" w:color="000000"/>
            </w:tcBorders>
          </w:tcPr>
          <w:p w14:paraId="486018BC"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29A1CA93" w14:textId="77777777" w:rsidR="00661B9F" w:rsidRPr="00A07214" w:rsidRDefault="00527744" w:rsidP="0056311B">
            <w:pPr>
              <w:pStyle w:val="TableParagraph"/>
              <w:rPr>
                <w:rFonts w:eastAsia="SimSun"/>
                <w:sz w:val="22"/>
              </w:rPr>
            </w:pPr>
            <w:r w:rsidRPr="00A07214">
              <w:rPr>
                <w:sz w:val="22"/>
              </w:rPr>
              <w:t>Time to progression (TTP)</w:t>
            </w:r>
          </w:p>
        </w:tc>
      </w:tr>
      <w:tr w:rsidR="00661B9F" w:rsidRPr="00A07214" w14:paraId="1B0C45AE" w14:textId="77777777" w:rsidTr="00DB57A2">
        <w:trPr>
          <w:trHeight w:hRule="exact" w:val="272"/>
        </w:trPr>
        <w:tc>
          <w:tcPr>
            <w:tcW w:w="2505" w:type="dxa"/>
            <w:gridSpan w:val="2"/>
            <w:vMerge/>
            <w:tcBorders>
              <w:left w:val="single" w:sz="4" w:space="0" w:color="000000"/>
              <w:right w:val="single" w:sz="4" w:space="0" w:color="000000"/>
            </w:tcBorders>
          </w:tcPr>
          <w:p w14:paraId="7BF85733" w14:textId="77777777" w:rsidR="00661B9F" w:rsidRPr="00A07214" w:rsidRDefault="00661B9F" w:rsidP="0056311B">
            <w:pPr>
              <w:rPr>
                <w:sz w:val="22"/>
              </w:rPr>
            </w:pPr>
          </w:p>
        </w:tc>
        <w:tc>
          <w:tcPr>
            <w:tcW w:w="6778" w:type="dxa"/>
            <w:gridSpan w:val="2"/>
            <w:tcBorders>
              <w:top w:val="nil"/>
              <w:left w:val="single" w:sz="4" w:space="0" w:color="000000"/>
              <w:bottom w:val="nil"/>
              <w:right w:val="single" w:sz="4" w:space="0" w:color="000000"/>
            </w:tcBorders>
          </w:tcPr>
          <w:p w14:paraId="01364BF2" w14:textId="77777777" w:rsidR="00661B9F" w:rsidRPr="00A07214" w:rsidRDefault="00527744" w:rsidP="0056311B">
            <w:pPr>
              <w:pStyle w:val="TableParagraph"/>
              <w:rPr>
                <w:rFonts w:eastAsia="SimSun"/>
                <w:sz w:val="22"/>
              </w:rPr>
            </w:pPr>
            <w:r w:rsidRPr="00A07214">
              <w:rPr>
                <w:sz w:val="22"/>
              </w:rPr>
              <w:t>Disease control rate (DCR) and Objective response rate (ORR)</w:t>
            </w:r>
          </w:p>
        </w:tc>
      </w:tr>
      <w:tr w:rsidR="00661B9F" w:rsidRPr="00A07214" w14:paraId="0EDD911B" w14:textId="77777777" w:rsidTr="00DB57A2">
        <w:trPr>
          <w:trHeight w:hRule="exact" w:val="278"/>
        </w:trPr>
        <w:tc>
          <w:tcPr>
            <w:tcW w:w="2505" w:type="dxa"/>
            <w:gridSpan w:val="2"/>
            <w:vMerge/>
            <w:tcBorders>
              <w:left w:val="single" w:sz="4" w:space="0" w:color="000000"/>
              <w:bottom w:val="single" w:sz="4" w:space="0" w:color="000000"/>
              <w:right w:val="single" w:sz="4" w:space="0" w:color="000000"/>
            </w:tcBorders>
          </w:tcPr>
          <w:p w14:paraId="40D9D19E" w14:textId="77777777" w:rsidR="00661B9F" w:rsidRPr="00A07214" w:rsidRDefault="00661B9F" w:rsidP="0056311B">
            <w:pPr>
              <w:rPr>
                <w:sz w:val="22"/>
              </w:rPr>
            </w:pPr>
          </w:p>
        </w:tc>
        <w:tc>
          <w:tcPr>
            <w:tcW w:w="6778" w:type="dxa"/>
            <w:gridSpan w:val="2"/>
            <w:tcBorders>
              <w:top w:val="nil"/>
              <w:left w:val="single" w:sz="4" w:space="0" w:color="000000"/>
              <w:bottom w:val="single" w:sz="4" w:space="0" w:color="000000"/>
              <w:right w:val="single" w:sz="4" w:space="0" w:color="000000"/>
            </w:tcBorders>
          </w:tcPr>
          <w:p w14:paraId="7F4B8295" w14:textId="77777777" w:rsidR="00661B9F" w:rsidRPr="00A07214" w:rsidRDefault="00527744" w:rsidP="0056311B">
            <w:pPr>
              <w:pStyle w:val="TableParagraph"/>
              <w:rPr>
                <w:rFonts w:eastAsia="SimSun"/>
                <w:sz w:val="22"/>
              </w:rPr>
            </w:pPr>
            <w:r w:rsidRPr="00A07214">
              <w:rPr>
                <w:sz w:val="22"/>
              </w:rPr>
              <w:t>Symptom resolving rate</w:t>
            </w:r>
          </w:p>
        </w:tc>
      </w:tr>
      <w:tr w:rsidR="00661B9F" w:rsidRPr="00A07214" w14:paraId="7DCA02C2" w14:textId="77777777" w:rsidTr="00DB57A2">
        <w:trPr>
          <w:trHeight w:hRule="exact" w:val="451"/>
        </w:trPr>
        <w:tc>
          <w:tcPr>
            <w:tcW w:w="2505" w:type="dxa"/>
            <w:gridSpan w:val="2"/>
            <w:tcBorders>
              <w:top w:val="single" w:sz="4" w:space="0" w:color="000000"/>
              <w:left w:val="single" w:sz="4" w:space="0" w:color="000000"/>
              <w:bottom w:val="single" w:sz="4" w:space="0" w:color="000000"/>
              <w:right w:val="single" w:sz="4" w:space="0" w:color="000000"/>
            </w:tcBorders>
          </w:tcPr>
          <w:p w14:paraId="65147FC4" w14:textId="609E3C43" w:rsidR="00661B9F" w:rsidRPr="00A07214" w:rsidRDefault="001E6E4D" w:rsidP="0056311B">
            <w:pPr>
              <w:pStyle w:val="TableParagraph"/>
              <w:rPr>
                <w:rFonts w:eastAsia="SimSun"/>
                <w:sz w:val="22"/>
              </w:rPr>
            </w:pPr>
            <w:r w:rsidRPr="00A07214">
              <w:rPr>
                <w:sz w:val="22"/>
              </w:rPr>
              <w:t>Treatment i</w:t>
            </w:r>
            <w:r w:rsidR="00527744" w:rsidRPr="00A07214">
              <w:rPr>
                <w:sz w:val="22"/>
              </w:rPr>
              <w:t>ndication</w:t>
            </w:r>
          </w:p>
        </w:tc>
        <w:tc>
          <w:tcPr>
            <w:tcW w:w="6778" w:type="dxa"/>
            <w:gridSpan w:val="2"/>
            <w:tcBorders>
              <w:top w:val="single" w:sz="4" w:space="0" w:color="000000"/>
              <w:left w:val="single" w:sz="4" w:space="0" w:color="000000"/>
              <w:bottom w:val="single" w:sz="4" w:space="0" w:color="000000"/>
              <w:right w:val="single" w:sz="4" w:space="0" w:color="000000"/>
            </w:tcBorders>
          </w:tcPr>
          <w:p w14:paraId="5E765C91" w14:textId="77777777" w:rsidR="00661B9F" w:rsidRPr="00A07214" w:rsidRDefault="00527744" w:rsidP="0056311B">
            <w:pPr>
              <w:pStyle w:val="TableParagraph"/>
              <w:rPr>
                <w:rFonts w:eastAsia="SimSun"/>
                <w:sz w:val="22"/>
              </w:rPr>
            </w:pPr>
            <w:r w:rsidRPr="00A07214">
              <w:rPr>
                <w:sz w:val="22"/>
              </w:rPr>
              <w:t>Hepatocellular carcinoma</w:t>
            </w:r>
          </w:p>
        </w:tc>
      </w:tr>
      <w:tr w:rsidR="00AB6117" w:rsidRPr="00A07214" w14:paraId="46A6A79C" w14:textId="77777777" w:rsidTr="00DB57A2">
        <w:trPr>
          <w:trHeight w:hRule="exact" w:val="2170"/>
        </w:trPr>
        <w:tc>
          <w:tcPr>
            <w:tcW w:w="2505" w:type="dxa"/>
            <w:gridSpan w:val="2"/>
            <w:tcBorders>
              <w:top w:val="single" w:sz="4" w:space="0" w:color="000000"/>
              <w:left w:val="single" w:sz="4" w:space="0" w:color="000000"/>
              <w:bottom w:val="nil"/>
              <w:right w:val="single" w:sz="4" w:space="0" w:color="000000"/>
            </w:tcBorders>
          </w:tcPr>
          <w:p w14:paraId="306EB306" w14:textId="473385CD" w:rsidR="00AB6117" w:rsidRPr="00A07214" w:rsidRDefault="00246FAF" w:rsidP="0056311B">
            <w:pPr>
              <w:pStyle w:val="TableParagraph"/>
              <w:rPr>
                <w:sz w:val="22"/>
              </w:rPr>
            </w:pPr>
            <w:r>
              <w:rPr>
                <w:sz w:val="22"/>
              </w:rPr>
              <w:t>Main eligibility</w:t>
            </w:r>
            <w:r w:rsidR="00AB6117" w:rsidRPr="00A07214">
              <w:rPr>
                <w:sz w:val="22"/>
              </w:rPr>
              <w:t xml:space="preserve"> criteria</w:t>
            </w:r>
          </w:p>
        </w:tc>
        <w:tc>
          <w:tcPr>
            <w:tcW w:w="6778" w:type="dxa"/>
            <w:gridSpan w:val="2"/>
            <w:tcBorders>
              <w:top w:val="single" w:sz="4" w:space="0" w:color="000000"/>
              <w:left w:val="single" w:sz="4" w:space="0" w:color="000000"/>
              <w:bottom w:val="nil"/>
              <w:right w:val="single" w:sz="4" w:space="0" w:color="000000"/>
            </w:tcBorders>
          </w:tcPr>
          <w:p w14:paraId="252C69B7" w14:textId="1EA0EF01" w:rsidR="00AB6117" w:rsidRPr="00A07214" w:rsidRDefault="00246FAF" w:rsidP="00DB57A2">
            <w:pPr>
              <w:pStyle w:val="TableParagraph"/>
              <w:numPr>
                <w:ilvl w:val="0"/>
                <w:numId w:val="3"/>
              </w:numPr>
              <w:ind w:left="410"/>
              <w:rPr>
                <w:sz w:val="22"/>
              </w:rPr>
            </w:pPr>
            <w:r w:rsidRPr="00A07214">
              <w:rPr>
                <w:sz w:val="22"/>
              </w:rPr>
              <w:t xml:space="preserve">IHC </w:t>
            </w:r>
            <w:r w:rsidR="00AB6117" w:rsidRPr="00A07214">
              <w:rPr>
                <w:sz w:val="22"/>
              </w:rPr>
              <w:t>GPC3</w:t>
            </w:r>
            <w:r w:rsidR="00824E94" w:rsidRPr="00A07214">
              <w:rPr>
                <w:sz w:val="22"/>
              </w:rPr>
              <w:t>-</w:t>
            </w:r>
            <w:r w:rsidR="00AB6117" w:rsidRPr="00A07214">
              <w:rPr>
                <w:sz w:val="22"/>
              </w:rPr>
              <w:t>positive</w:t>
            </w:r>
            <w:r w:rsidR="00824E94" w:rsidRPr="00A07214">
              <w:rPr>
                <w:sz w:val="22"/>
              </w:rPr>
              <w:t xml:space="preserve"> </w:t>
            </w:r>
            <w:r w:rsidR="00AB6117" w:rsidRPr="00A07214">
              <w:rPr>
                <w:sz w:val="22"/>
              </w:rPr>
              <w:t>hepatocellular carcinoma</w:t>
            </w:r>
          </w:p>
          <w:p w14:paraId="33E0452F" w14:textId="1EFDB190" w:rsidR="00AB6117" w:rsidRPr="00A07214" w:rsidRDefault="00AB6117" w:rsidP="00DB57A2">
            <w:pPr>
              <w:pStyle w:val="TableParagraph"/>
              <w:numPr>
                <w:ilvl w:val="0"/>
                <w:numId w:val="3"/>
              </w:numPr>
              <w:ind w:left="410"/>
              <w:rPr>
                <w:sz w:val="22"/>
              </w:rPr>
            </w:pPr>
            <w:r w:rsidRPr="00A07214">
              <w:rPr>
                <w:sz w:val="22"/>
              </w:rPr>
              <w:t>At leas</w:t>
            </w:r>
            <w:r w:rsidR="00474C38" w:rsidRPr="00A07214">
              <w:rPr>
                <w:sz w:val="22"/>
              </w:rPr>
              <w:t>t</w:t>
            </w:r>
            <w:r w:rsidRPr="00A07214">
              <w:rPr>
                <w:sz w:val="22"/>
              </w:rPr>
              <w:t xml:space="preserve"> one </w:t>
            </w:r>
            <w:r w:rsidR="00246FAF" w:rsidRPr="00A07214">
              <w:rPr>
                <w:sz w:val="22"/>
              </w:rPr>
              <w:t xml:space="preserve">target lesion </w:t>
            </w:r>
            <w:r w:rsidRPr="00A07214">
              <w:rPr>
                <w:sz w:val="22"/>
              </w:rPr>
              <w:t>≥</w:t>
            </w:r>
            <w:r w:rsidR="00824E94" w:rsidRPr="00A07214">
              <w:rPr>
                <w:sz w:val="22"/>
              </w:rPr>
              <w:t xml:space="preserve"> </w:t>
            </w:r>
            <w:r w:rsidRPr="00A07214">
              <w:rPr>
                <w:sz w:val="22"/>
              </w:rPr>
              <w:t>10</w:t>
            </w:r>
            <w:r w:rsidR="00824E94" w:rsidRPr="00A07214">
              <w:rPr>
                <w:sz w:val="22"/>
              </w:rPr>
              <w:t xml:space="preserve"> </w:t>
            </w:r>
            <w:r w:rsidRPr="00A07214">
              <w:rPr>
                <w:sz w:val="22"/>
              </w:rPr>
              <w:t xml:space="preserve">mm </w:t>
            </w:r>
          </w:p>
          <w:p w14:paraId="12657FB3" w14:textId="79265092" w:rsidR="00246FAF" w:rsidRPr="00A07214" w:rsidRDefault="00AB6117" w:rsidP="00DB57A2">
            <w:pPr>
              <w:pStyle w:val="TableParagraph"/>
              <w:numPr>
                <w:ilvl w:val="0"/>
                <w:numId w:val="3"/>
              </w:numPr>
              <w:ind w:left="410"/>
              <w:rPr>
                <w:sz w:val="22"/>
              </w:rPr>
            </w:pPr>
            <w:r w:rsidRPr="00246FAF">
              <w:rPr>
                <w:sz w:val="22"/>
              </w:rPr>
              <w:t xml:space="preserve">Without </w:t>
            </w:r>
            <w:r w:rsidR="00246FAF">
              <w:rPr>
                <w:sz w:val="22"/>
              </w:rPr>
              <w:t>alternative</w:t>
            </w:r>
            <w:r w:rsidR="00246FAF" w:rsidRPr="00246FAF">
              <w:rPr>
                <w:sz w:val="22"/>
              </w:rPr>
              <w:t xml:space="preserve"> </w:t>
            </w:r>
            <w:r w:rsidRPr="00246FAF">
              <w:rPr>
                <w:sz w:val="22"/>
              </w:rPr>
              <w:t xml:space="preserve">treatment </w:t>
            </w:r>
            <w:r w:rsidR="00246FAF">
              <w:rPr>
                <w:sz w:val="22"/>
              </w:rPr>
              <w:t>option</w:t>
            </w:r>
          </w:p>
          <w:p w14:paraId="4C2E81D5" w14:textId="7554E5FE" w:rsidR="00AB6117" w:rsidRPr="00246FAF" w:rsidRDefault="00AB6117" w:rsidP="00DB57A2">
            <w:pPr>
              <w:pStyle w:val="TableParagraph"/>
              <w:numPr>
                <w:ilvl w:val="0"/>
                <w:numId w:val="3"/>
              </w:numPr>
              <w:ind w:left="410"/>
              <w:rPr>
                <w:sz w:val="22"/>
              </w:rPr>
            </w:pPr>
            <w:r w:rsidRPr="00246FAF">
              <w:rPr>
                <w:sz w:val="22"/>
              </w:rPr>
              <w:t xml:space="preserve">Aged &gt; 18 years old </w:t>
            </w:r>
          </w:p>
          <w:p w14:paraId="0DF274EF" w14:textId="3B6F534E" w:rsidR="00AB6117" w:rsidRDefault="00F57047" w:rsidP="00DB57A2">
            <w:pPr>
              <w:pStyle w:val="TableParagraph"/>
              <w:numPr>
                <w:ilvl w:val="0"/>
                <w:numId w:val="3"/>
              </w:numPr>
              <w:ind w:left="410"/>
              <w:rPr>
                <w:sz w:val="22"/>
              </w:rPr>
            </w:pPr>
            <w:r w:rsidRPr="00F57047">
              <w:rPr>
                <w:sz w:val="22"/>
              </w:rPr>
              <w:t>Estimated life expectanc</w:t>
            </w:r>
            <w:r>
              <w:rPr>
                <w:sz w:val="22"/>
              </w:rPr>
              <w:t xml:space="preserve">y </w:t>
            </w:r>
            <w:r w:rsidR="00AB6117" w:rsidRPr="00A07214">
              <w:rPr>
                <w:sz w:val="22"/>
              </w:rPr>
              <w:t xml:space="preserve">&gt; 12 weeks </w:t>
            </w:r>
          </w:p>
          <w:p w14:paraId="21D6C094" w14:textId="38DBA2B7" w:rsidR="00007B22" w:rsidRPr="00041A25" w:rsidDel="00AB6117" w:rsidRDefault="00007B22" w:rsidP="00041A25">
            <w:pPr>
              <w:tabs>
                <w:tab w:val="left" w:pos="5722"/>
              </w:tabs>
            </w:pPr>
          </w:p>
        </w:tc>
      </w:tr>
      <w:tr w:rsidR="00797230" w:rsidRPr="00A07214" w14:paraId="63FCD71F" w14:textId="77777777" w:rsidTr="00DB57A2">
        <w:trPr>
          <w:trHeight w:hRule="exact" w:val="4411"/>
        </w:trPr>
        <w:tc>
          <w:tcPr>
            <w:tcW w:w="2505" w:type="dxa"/>
            <w:gridSpan w:val="2"/>
            <w:tcBorders>
              <w:top w:val="single" w:sz="4" w:space="0" w:color="000000"/>
              <w:left w:val="single" w:sz="4" w:space="0" w:color="000000"/>
              <w:bottom w:val="nil"/>
              <w:right w:val="single" w:sz="4" w:space="0" w:color="000000"/>
            </w:tcBorders>
          </w:tcPr>
          <w:p w14:paraId="086F9049" w14:textId="4BAFB7FC" w:rsidR="00797230" w:rsidRPr="00A07214" w:rsidDel="00246FAF" w:rsidRDefault="00797230" w:rsidP="0056311B">
            <w:pPr>
              <w:pStyle w:val="TableParagraph"/>
              <w:rPr>
                <w:sz w:val="22"/>
              </w:rPr>
            </w:pPr>
            <w:r w:rsidRPr="009628AF">
              <w:rPr>
                <w:sz w:val="22"/>
              </w:rPr>
              <w:t>Treatment plan</w:t>
            </w:r>
          </w:p>
        </w:tc>
        <w:tc>
          <w:tcPr>
            <w:tcW w:w="6778" w:type="dxa"/>
            <w:gridSpan w:val="2"/>
            <w:tcBorders>
              <w:top w:val="single" w:sz="4" w:space="0" w:color="000000"/>
              <w:left w:val="single" w:sz="4" w:space="0" w:color="000000"/>
              <w:bottom w:val="nil"/>
              <w:right w:val="single" w:sz="4" w:space="0" w:color="000000"/>
            </w:tcBorders>
          </w:tcPr>
          <w:p w14:paraId="05AF8374" w14:textId="06B2AD2D" w:rsidR="00797230" w:rsidRPr="009628AF" w:rsidRDefault="00797230" w:rsidP="00797230">
            <w:pPr>
              <w:pStyle w:val="TableParagraph"/>
              <w:rPr>
                <w:sz w:val="22"/>
              </w:rPr>
            </w:pPr>
            <w:r w:rsidRPr="009628AF">
              <w:rPr>
                <w:sz w:val="22"/>
              </w:rPr>
              <w:t>The total dose of CAR-GPC3 T cells is approximately 1×10</w:t>
            </w:r>
            <w:r w:rsidRPr="00B521E0">
              <w:rPr>
                <w:sz w:val="22"/>
                <w:vertAlign w:val="superscript"/>
              </w:rPr>
              <w:t>5</w:t>
            </w:r>
            <w:r w:rsidR="00AA1300">
              <w:rPr>
                <w:rFonts w:cs="Times New Roman"/>
                <w:sz w:val="22"/>
              </w:rPr>
              <w:t>–</w:t>
            </w:r>
            <w:r w:rsidRPr="009628AF">
              <w:rPr>
                <w:sz w:val="22"/>
              </w:rPr>
              <w:t>2×10</w:t>
            </w:r>
            <w:r w:rsidRPr="00B521E0">
              <w:rPr>
                <w:sz w:val="22"/>
                <w:vertAlign w:val="superscript"/>
              </w:rPr>
              <w:t>9</w:t>
            </w:r>
            <w:r w:rsidRPr="009628AF">
              <w:rPr>
                <w:sz w:val="22"/>
              </w:rPr>
              <w:t xml:space="preserve"> CAR-T cells/kg body weight. </w:t>
            </w:r>
            <w:r w:rsidR="004C1800">
              <w:rPr>
                <w:sz w:val="22"/>
              </w:rPr>
              <w:t>T</w:t>
            </w:r>
            <w:r w:rsidRPr="009628AF">
              <w:rPr>
                <w:sz w:val="22"/>
              </w:rPr>
              <w:t>he first subject will start from 1×10</w:t>
            </w:r>
            <w:r w:rsidRPr="008D4224">
              <w:rPr>
                <w:sz w:val="22"/>
                <w:vertAlign w:val="superscript"/>
              </w:rPr>
              <w:t>5</w:t>
            </w:r>
            <w:r w:rsidRPr="009628AF">
              <w:rPr>
                <w:sz w:val="22"/>
              </w:rPr>
              <w:t xml:space="preserve"> CAR T cells/kg, intravenously. Repeated intra-patient dose</w:t>
            </w:r>
            <w:r>
              <w:rPr>
                <w:sz w:val="22"/>
              </w:rPr>
              <w:t>-escalation</w:t>
            </w:r>
            <w:r w:rsidRPr="009628AF">
              <w:rPr>
                <w:sz w:val="22"/>
              </w:rPr>
              <w:t xml:space="preserve"> is allowed. The next dose and dosing time of the same subject will be decided based on the subject’s response to previous dose. The dose of the next subject is based on the response from the previous subject.</w:t>
            </w:r>
          </w:p>
          <w:p w14:paraId="3AFF0202" w14:textId="272A6BE3" w:rsidR="00797230" w:rsidRPr="00A07214" w:rsidRDefault="00797230" w:rsidP="00DB57A2">
            <w:pPr>
              <w:pStyle w:val="TableParagraph"/>
              <w:ind w:left="50"/>
              <w:rPr>
                <w:sz w:val="22"/>
              </w:rPr>
            </w:pPr>
            <w:bookmarkStart w:id="3" w:name="_Hlk36795740"/>
            <w:r w:rsidRPr="009628AF">
              <w:rPr>
                <w:sz w:val="22"/>
              </w:rPr>
              <w:t>The lymphodepletion regimen will be decided based on the subject's clinical parameters before the CAR-T infusion. Recommended lymphodepletion regimen: fludarabine, 30 mg/m</w:t>
            </w:r>
            <w:r w:rsidRPr="008D4224">
              <w:rPr>
                <w:sz w:val="22"/>
                <w:vertAlign w:val="superscript"/>
              </w:rPr>
              <w:t>2</w:t>
            </w:r>
            <w:r w:rsidRPr="009628AF">
              <w:rPr>
                <w:sz w:val="22"/>
              </w:rPr>
              <w:t>/day × 4 days; cyclophosphamide, 500 mg/m</w:t>
            </w:r>
            <w:r w:rsidRPr="008D4224">
              <w:rPr>
                <w:sz w:val="22"/>
                <w:vertAlign w:val="superscript"/>
              </w:rPr>
              <w:t>2</w:t>
            </w:r>
            <w:r w:rsidRPr="009628AF">
              <w:rPr>
                <w:sz w:val="22"/>
              </w:rPr>
              <w:t>/day ×</w:t>
            </w:r>
            <w:r w:rsidR="004C1800">
              <w:rPr>
                <w:sz w:val="22"/>
              </w:rPr>
              <w:t xml:space="preserve"> </w:t>
            </w:r>
            <w:r w:rsidRPr="009628AF">
              <w:rPr>
                <w:sz w:val="22"/>
              </w:rPr>
              <w:t>2 days; fludarabine in combination with cyclophosphamide is given on Day 1 to Day 2, and fludarabine only is given on Day 3 to Day 4. Cyclophosphamide 500 mg/m</w:t>
            </w:r>
            <w:r w:rsidRPr="008D4224">
              <w:rPr>
                <w:sz w:val="22"/>
                <w:vertAlign w:val="superscript"/>
              </w:rPr>
              <w:t>2</w:t>
            </w:r>
            <w:r w:rsidRPr="009628AF">
              <w:rPr>
                <w:sz w:val="22"/>
              </w:rPr>
              <w:t xml:space="preserve">/day </w:t>
            </w:r>
            <w:r>
              <w:rPr>
                <w:rFonts w:cs="Times New Roman"/>
                <w:sz w:val="22"/>
              </w:rPr>
              <w:t>×</w:t>
            </w:r>
            <w:r w:rsidRPr="009628AF">
              <w:rPr>
                <w:sz w:val="22"/>
              </w:rPr>
              <w:t xml:space="preserve"> 2 days alone can be considered. The detailed regimen and dosage will be adjusted according to the subject’s condition and the physician’s judgment</w:t>
            </w:r>
            <w:bookmarkEnd w:id="3"/>
            <w:r w:rsidRPr="009628AF">
              <w:rPr>
                <w:sz w:val="22"/>
              </w:rPr>
              <w:t>.</w:t>
            </w:r>
          </w:p>
        </w:tc>
      </w:tr>
      <w:tr w:rsidR="00661B9F" w:rsidRPr="00527744" w14:paraId="45531E2F" w14:textId="77777777" w:rsidTr="00DB57A2">
        <w:trPr>
          <w:trHeight w:hRule="exact" w:val="60"/>
        </w:trPr>
        <w:tc>
          <w:tcPr>
            <w:tcW w:w="2505" w:type="dxa"/>
            <w:gridSpan w:val="2"/>
            <w:tcBorders>
              <w:left w:val="single" w:sz="4" w:space="0" w:color="000000"/>
              <w:bottom w:val="single" w:sz="4" w:space="0" w:color="000000"/>
              <w:right w:val="single" w:sz="4" w:space="0" w:color="000000"/>
            </w:tcBorders>
          </w:tcPr>
          <w:p w14:paraId="7D23FD94" w14:textId="77777777" w:rsidR="00661B9F" w:rsidRPr="00527744" w:rsidRDefault="00661B9F" w:rsidP="0056311B"/>
        </w:tc>
        <w:tc>
          <w:tcPr>
            <w:tcW w:w="6778" w:type="dxa"/>
            <w:gridSpan w:val="2"/>
            <w:tcBorders>
              <w:top w:val="nil"/>
              <w:left w:val="single" w:sz="4" w:space="0" w:color="000000"/>
              <w:bottom w:val="single" w:sz="4" w:space="0" w:color="000000"/>
              <w:right w:val="single" w:sz="4" w:space="0" w:color="000000"/>
            </w:tcBorders>
          </w:tcPr>
          <w:p w14:paraId="68C4147E" w14:textId="72D5DA8E" w:rsidR="00661B9F" w:rsidRPr="00527744" w:rsidRDefault="00661B9F" w:rsidP="0056311B">
            <w:pPr>
              <w:pStyle w:val="TableParagraph"/>
              <w:rPr>
                <w:lang w:eastAsia="zh-CN"/>
              </w:rPr>
            </w:pPr>
          </w:p>
        </w:tc>
      </w:tr>
      <w:tr w:rsidR="00BF5073" w:rsidRPr="00527744" w14:paraId="4F91E9C8" w14:textId="77777777" w:rsidTr="00DB57A2">
        <w:trPr>
          <w:trHeight w:val="4639"/>
        </w:trPr>
        <w:tc>
          <w:tcPr>
            <w:tcW w:w="2207" w:type="dxa"/>
            <w:tcBorders>
              <w:top w:val="single" w:sz="4" w:space="0" w:color="000000"/>
              <w:left w:val="single" w:sz="4" w:space="0" w:color="000000"/>
              <w:right w:val="single" w:sz="4" w:space="0" w:color="000000"/>
            </w:tcBorders>
          </w:tcPr>
          <w:p w14:paraId="7FF0BDD4" w14:textId="5189EF66" w:rsidR="00BF5073" w:rsidRPr="008A20CA" w:rsidRDefault="00BF5073" w:rsidP="0056311B">
            <w:pPr>
              <w:pStyle w:val="TableParagraph"/>
              <w:rPr>
                <w:sz w:val="22"/>
              </w:rPr>
            </w:pPr>
            <w:r w:rsidRPr="008A20CA">
              <w:rPr>
                <w:sz w:val="22"/>
              </w:rPr>
              <w:lastRenderedPageBreak/>
              <w:t>Safety measurement</w:t>
            </w:r>
          </w:p>
        </w:tc>
        <w:tc>
          <w:tcPr>
            <w:tcW w:w="7076" w:type="dxa"/>
            <w:gridSpan w:val="3"/>
            <w:tcBorders>
              <w:top w:val="single" w:sz="4" w:space="0" w:color="000000"/>
              <w:left w:val="single" w:sz="4" w:space="0" w:color="000000"/>
              <w:right w:val="single" w:sz="4" w:space="0" w:color="000000"/>
            </w:tcBorders>
          </w:tcPr>
          <w:p w14:paraId="2978604A" w14:textId="5EB6A551" w:rsidR="00BF5073" w:rsidRPr="008A20CA" w:rsidRDefault="00BF5073" w:rsidP="0056311B">
            <w:pPr>
              <w:pStyle w:val="TableParagraph"/>
              <w:rPr>
                <w:sz w:val="22"/>
              </w:rPr>
            </w:pPr>
            <w:r w:rsidRPr="008A20CA">
              <w:rPr>
                <w:sz w:val="22"/>
              </w:rPr>
              <w:t>Treatment</w:t>
            </w:r>
            <w:r w:rsidR="00FE2839">
              <w:rPr>
                <w:sz w:val="22"/>
              </w:rPr>
              <w:t>-related</w:t>
            </w:r>
            <w:r w:rsidRPr="008A20CA">
              <w:rPr>
                <w:sz w:val="22"/>
              </w:rPr>
              <w:t xml:space="preserve"> adverse events (AE</w:t>
            </w:r>
            <w:r w:rsidR="00B521E0">
              <w:rPr>
                <w:sz w:val="22"/>
              </w:rPr>
              <w:t>s</w:t>
            </w:r>
            <w:r w:rsidRPr="008A20CA">
              <w:rPr>
                <w:sz w:val="22"/>
              </w:rPr>
              <w:t xml:space="preserve">) defined as: laboratory toxicities and clinical events possibly, probably or </w:t>
            </w:r>
            <w:proofErr w:type="gramStart"/>
            <w:r w:rsidRPr="008A20CA">
              <w:rPr>
                <w:sz w:val="22"/>
              </w:rPr>
              <w:t>definitely related</w:t>
            </w:r>
            <w:proofErr w:type="gramEnd"/>
            <w:r w:rsidRPr="008A20CA">
              <w:rPr>
                <w:sz w:val="22"/>
              </w:rPr>
              <w:t xml:space="preserve"> to treatment which occur within 24 weeks after cell infusion, including lymphodepletion related toxicities and any CAR-GPC3 T</w:t>
            </w:r>
            <w:r w:rsidR="00FE2839">
              <w:rPr>
                <w:sz w:val="22"/>
              </w:rPr>
              <w:t xml:space="preserve"> cells</w:t>
            </w:r>
            <w:r w:rsidRPr="008A20CA">
              <w:rPr>
                <w:sz w:val="22"/>
              </w:rPr>
              <w:t xml:space="preserve"> related toxicities. AE will be classified according to NCI CTCAE criteria.</w:t>
            </w:r>
          </w:p>
          <w:p w14:paraId="0A12AF4F" w14:textId="77777777" w:rsidR="00BF5073" w:rsidRPr="008A20CA" w:rsidRDefault="00BF5073" w:rsidP="0056311B">
            <w:pPr>
              <w:pStyle w:val="TableParagraph"/>
              <w:rPr>
                <w:sz w:val="22"/>
              </w:rPr>
            </w:pPr>
            <w:r w:rsidRPr="008A20CA">
              <w:rPr>
                <w:sz w:val="22"/>
              </w:rPr>
              <w:t xml:space="preserve">Including but not related to: </w:t>
            </w:r>
          </w:p>
          <w:p w14:paraId="09DC1490" w14:textId="1FF0F130" w:rsidR="00BF5073" w:rsidRPr="008A20CA" w:rsidRDefault="00BF5073" w:rsidP="0056311B">
            <w:pPr>
              <w:pStyle w:val="TableParagraph"/>
              <w:numPr>
                <w:ilvl w:val="0"/>
                <w:numId w:val="4"/>
              </w:numPr>
              <w:rPr>
                <w:sz w:val="22"/>
              </w:rPr>
            </w:pPr>
            <w:r w:rsidRPr="008A20CA">
              <w:rPr>
                <w:sz w:val="22"/>
              </w:rPr>
              <w:t>Fever</w:t>
            </w:r>
          </w:p>
          <w:p w14:paraId="5B0D87E4" w14:textId="79619354" w:rsidR="00BF5073" w:rsidRPr="008A20CA" w:rsidRDefault="00BF5073" w:rsidP="0056311B">
            <w:pPr>
              <w:pStyle w:val="TableParagraph"/>
              <w:numPr>
                <w:ilvl w:val="0"/>
                <w:numId w:val="4"/>
              </w:numPr>
              <w:rPr>
                <w:sz w:val="22"/>
              </w:rPr>
            </w:pPr>
            <w:r w:rsidRPr="008A20CA">
              <w:rPr>
                <w:sz w:val="22"/>
              </w:rPr>
              <w:t>Chill</w:t>
            </w:r>
            <w:r w:rsidR="00604983">
              <w:rPr>
                <w:sz w:val="22"/>
              </w:rPr>
              <w:t>s</w:t>
            </w:r>
          </w:p>
          <w:p w14:paraId="31231CC8" w14:textId="2F5DF600" w:rsidR="00BF5073" w:rsidRPr="008A20CA" w:rsidRDefault="00BF5073" w:rsidP="0056311B">
            <w:pPr>
              <w:pStyle w:val="TableParagraph"/>
              <w:numPr>
                <w:ilvl w:val="0"/>
                <w:numId w:val="4"/>
              </w:numPr>
              <w:rPr>
                <w:sz w:val="22"/>
              </w:rPr>
            </w:pPr>
            <w:r w:rsidRPr="008A20CA">
              <w:rPr>
                <w:sz w:val="22"/>
              </w:rPr>
              <w:t>Nausea, vomiting and various symptoms related to stomach discomfort</w:t>
            </w:r>
          </w:p>
          <w:p w14:paraId="2B13EE2A" w14:textId="42B33AD6" w:rsidR="00BF5073" w:rsidRPr="008A20CA" w:rsidRDefault="00BF5073" w:rsidP="0056311B">
            <w:pPr>
              <w:pStyle w:val="TableParagraph"/>
              <w:numPr>
                <w:ilvl w:val="0"/>
                <w:numId w:val="4"/>
              </w:numPr>
              <w:rPr>
                <w:sz w:val="22"/>
              </w:rPr>
            </w:pPr>
            <w:r w:rsidRPr="008A20CA">
              <w:rPr>
                <w:sz w:val="22"/>
              </w:rPr>
              <w:t>Fatigue</w:t>
            </w:r>
          </w:p>
          <w:p w14:paraId="36A47C01" w14:textId="70E4FF9A" w:rsidR="00BF5073" w:rsidRPr="008A20CA" w:rsidRDefault="00BF5073" w:rsidP="0056311B">
            <w:pPr>
              <w:pStyle w:val="TableParagraph"/>
              <w:numPr>
                <w:ilvl w:val="0"/>
                <w:numId w:val="4"/>
              </w:numPr>
              <w:rPr>
                <w:sz w:val="22"/>
              </w:rPr>
            </w:pPr>
            <w:r w:rsidRPr="008A20CA">
              <w:rPr>
                <w:sz w:val="22"/>
              </w:rPr>
              <w:t>Hypotension</w:t>
            </w:r>
          </w:p>
          <w:p w14:paraId="5F35F56C" w14:textId="1C2EAB50" w:rsidR="00BF5073" w:rsidRPr="008A20CA" w:rsidRDefault="00BF5073" w:rsidP="0056311B">
            <w:pPr>
              <w:pStyle w:val="TableParagraph"/>
              <w:numPr>
                <w:ilvl w:val="0"/>
                <w:numId w:val="4"/>
              </w:numPr>
              <w:rPr>
                <w:sz w:val="22"/>
              </w:rPr>
            </w:pPr>
            <w:r w:rsidRPr="008A20CA">
              <w:rPr>
                <w:sz w:val="22"/>
              </w:rPr>
              <w:t>Respiratory distress</w:t>
            </w:r>
          </w:p>
          <w:p w14:paraId="34151FE1" w14:textId="456ED2FC" w:rsidR="00BF5073" w:rsidRPr="008A20CA" w:rsidRDefault="00BF5073" w:rsidP="0056311B">
            <w:pPr>
              <w:pStyle w:val="TableParagraph"/>
              <w:numPr>
                <w:ilvl w:val="0"/>
                <w:numId w:val="4"/>
              </w:numPr>
              <w:rPr>
                <w:sz w:val="22"/>
              </w:rPr>
            </w:pPr>
            <w:r w:rsidRPr="008A20CA">
              <w:rPr>
                <w:sz w:val="22"/>
              </w:rPr>
              <w:t>Tumor lysis syndrome</w:t>
            </w:r>
          </w:p>
          <w:p w14:paraId="2974C6F1" w14:textId="47A0ECDB" w:rsidR="00BF5073" w:rsidRPr="008A20CA" w:rsidRDefault="00BF5073" w:rsidP="0056311B">
            <w:pPr>
              <w:pStyle w:val="TableParagraph"/>
              <w:numPr>
                <w:ilvl w:val="0"/>
                <w:numId w:val="4"/>
              </w:numPr>
              <w:rPr>
                <w:sz w:val="22"/>
              </w:rPr>
            </w:pPr>
            <w:r w:rsidRPr="008A20CA">
              <w:rPr>
                <w:sz w:val="22"/>
              </w:rPr>
              <w:t>Cytokine release syndrome</w:t>
            </w:r>
          </w:p>
          <w:p w14:paraId="0000DAFB" w14:textId="03AB6933" w:rsidR="00BF5073" w:rsidRPr="008A20CA" w:rsidRDefault="00BF5073" w:rsidP="0056311B">
            <w:pPr>
              <w:pStyle w:val="TableParagraph"/>
              <w:numPr>
                <w:ilvl w:val="0"/>
                <w:numId w:val="4"/>
              </w:numPr>
              <w:rPr>
                <w:sz w:val="22"/>
              </w:rPr>
            </w:pPr>
            <w:r w:rsidRPr="008A20CA">
              <w:rPr>
                <w:sz w:val="22"/>
              </w:rPr>
              <w:t>Neutrophil decrease, platelet decrease</w:t>
            </w:r>
          </w:p>
          <w:p w14:paraId="3BDD70FA" w14:textId="61EF829F" w:rsidR="00BF5073" w:rsidRPr="008A20CA" w:rsidRDefault="00BF5073" w:rsidP="0056311B">
            <w:pPr>
              <w:pStyle w:val="TableParagraph"/>
              <w:numPr>
                <w:ilvl w:val="0"/>
                <w:numId w:val="4"/>
              </w:numPr>
              <w:rPr>
                <w:sz w:val="22"/>
              </w:rPr>
            </w:pPr>
            <w:r w:rsidRPr="008A20CA">
              <w:rPr>
                <w:sz w:val="22"/>
              </w:rPr>
              <w:t>Liver and kidney dysfunction</w:t>
            </w:r>
          </w:p>
          <w:p w14:paraId="51AF5D0F" w14:textId="3C72F756" w:rsidR="00BF5073" w:rsidRPr="008A20CA" w:rsidRDefault="00BF5073" w:rsidP="0056311B">
            <w:pPr>
              <w:pStyle w:val="TableParagraph"/>
              <w:numPr>
                <w:ilvl w:val="0"/>
                <w:numId w:val="4"/>
              </w:numPr>
              <w:rPr>
                <w:sz w:val="22"/>
              </w:rPr>
            </w:pPr>
            <w:r w:rsidRPr="008A20CA">
              <w:rPr>
                <w:sz w:val="22"/>
              </w:rPr>
              <w:t>Other toxicities</w:t>
            </w:r>
          </w:p>
        </w:tc>
      </w:tr>
      <w:tr w:rsidR="00BF5073" w:rsidRPr="00527744" w14:paraId="0A61858D" w14:textId="77777777" w:rsidTr="00DB57A2">
        <w:tblPrEx>
          <w:tblCellMar>
            <w:left w:w="108" w:type="dxa"/>
            <w:right w:w="108" w:type="dxa"/>
          </w:tblCellMar>
        </w:tblPrEx>
        <w:trPr>
          <w:gridAfter w:val="1"/>
          <w:wAfter w:w="23" w:type="dxa"/>
          <w:trHeight w:hRule="exact" w:val="60"/>
        </w:trPr>
        <w:tc>
          <w:tcPr>
            <w:tcW w:w="2207" w:type="dxa"/>
            <w:tcBorders>
              <w:left w:val="single" w:sz="4" w:space="0" w:color="000000"/>
              <w:right w:val="single" w:sz="4" w:space="0" w:color="000000"/>
            </w:tcBorders>
          </w:tcPr>
          <w:p w14:paraId="071E302E" w14:textId="77777777" w:rsidR="00BF5073" w:rsidRPr="00527744" w:rsidRDefault="00BF5073" w:rsidP="0056311B">
            <w:pPr>
              <w:rPr>
                <w:lang w:eastAsia="zh-CN"/>
              </w:rPr>
            </w:pPr>
          </w:p>
        </w:tc>
        <w:tc>
          <w:tcPr>
            <w:tcW w:w="7053" w:type="dxa"/>
            <w:gridSpan w:val="2"/>
            <w:tcBorders>
              <w:top w:val="nil"/>
              <w:left w:val="single" w:sz="4" w:space="0" w:color="000000"/>
              <w:bottom w:val="nil"/>
              <w:right w:val="single" w:sz="4" w:space="0" w:color="000000"/>
            </w:tcBorders>
          </w:tcPr>
          <w:p w14:paraId="2C2B0B69" w14:textId="06C3AAE7" w:rsidR="00BF5073" w:rsidRPr="00527744" w:rsidRDefault="00BF5073" w:rsidP="0056311B">
            <w:pPr>
              <w:pStyle w:val="TableParagraph"/>
            </w:pPr>
          </w:p>
        </w:tc>
      </w:tr>
      <w:tr w:rsidR="000E75F5" w:rsidRPr="00527744" w14:paraId="5C3EE6F8" w14:textId="77777777" w:rsidTr="00DB57A2">
        <w:tblPrEx>
          <w:tblCellMar>
            <w:left w:w="108" w:type="dxa"/>
            <w:right w:w="108" w:type="dxa"/>
          </w:tblCellMar>
        </w:tblPrEx>
        <w:trPr>
          <w:gridAfter w:val="1"/>
          <w:wAfter w:w="23" w:type="dxa"/>
          <w:trHeight w:hRule="exact" w:val="60"/>
        </w:trPr>
        <w:tc>
          <w:tcPr>
            <w:tcW w:w="2207" w:type="dxa"/>
            <w:tcBorders>
              <w:left w:val="single" w:sz="4" w:space="0" w:color="000000"/>
              <w:bottom w:val="single" w:sz="4" w:space="0" w:color="000000"/>
              <w:right w:val="single" w:sz="4" w:space="0" w:color="000000"/>
            </w:tcBorders>
          </w:tcPr>
          <w:p w14:paraId="670FE78D" w14:textId="77777777" w:rsidR="000E75F5" w:rsidRDefault="000E75F5" w:rsidP="0056311B">
            <w:pPr>
              <w:rPr>
                <w:lang w:eastAsia="zh-CN"/>
              </w:rPr>
            </w:pPr>
          </w:p>
          <w:p w14:paraId="2BC2633A" w14:textId="3ABFB1AC" w:rsidR="000E75F5" w:rsidRPr="00527744" w:rsidRDefault="000E75F5" w:rsidP="0056311B">
            <w:pPr>
              <w:rPr>
                <w:lang w:eastAsia="zh-CN"/>
              </w:rPr>
            </w:pPr>
          </w:p>
        </w:tc>
        <w:tc>
          <w:tcPr>
            <w:tcW w:w="7053" w:type="dxa"/>
            <w:gridSpan w:val="2"/>
            <w:tcBorders>
              <w:top w:val="nil"/>
              <w:left w:val="single" w:sz="4" w:space="0" w:color="000000"/>
              <w:bottom w:val="single" w:sz="4" w:space="0" w:color="000000"/>
              <w:right w:val="single" w:sz="4" w:space="0" w:color="000000"/>
            </w:tcBorders>
          </w:tcPr>
          <w:p w14:paraId="5B656775" w14:textId="77777777" w:rsidR="000E75F5" w:rsidRPr="00527744" w:rsidRDefault="000E75F5" w:rsidP="0056311B">
            <w:pPr>
              <w:pStyle w:val="TableParagraph"/>
            </w:pPr>
          </w:p>
        </w:tc>
      </w:tr>
    </w:tbl>
    <w:p w14:paraId="5A4D33DC" w14:textId="77777777" w:rsidR="00661B9F" w:rsidRPr="00527744" w:rsidRDefault="00661B9F" w:rsidP="0056311B">
      <w:pPr>
        <w:sectPr w:rsidR="00661B9F" w:rsidRPr="00527744" w:rsidSect="00A07214">
          <w:headerReference w:type="default" r:id="rId9"/>
          <w:pgSz w:w="12240" w:h="15840"/>
          <w:pgMar w:top="1440" w:right="1440" w:bottom="1440" w:left="1440" w:header="576" w:footer="720" w:gutter="0"/>
          <w:cols w:space="720"/>
          <w:docGrid w:linePitch="326"/>
        </w:sectPr>
      </w:pPr>
    </w:p>
    <w:p w14:paraId="19959FB9" w14:textId="77777777" w:rsidR="00797230" w:rsidRDefault="00474C38" w:rsidP="00DB57A2">
      <w:pPr>
        <w:keepNext/>
        <w:jc w:val="center"/>
      </w:pPr>
      <w:bookmarkStart w:id="4" w:name="Figure_1"/>
      <w:r w:rsidRPr="00474C38">
        <w:rPr>
          <w:noProof/>
        </w:rPr>
        <w:lastRenderedPageBreak/>
        <w:drawing>
          <wp:inline distT="0" distB="0" distL="0" distR="0" wp14:anchorId="555D3B63" wp14:editId="335A1CA0">
            <wp:extent cx="4954996" cy="5179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278" cy="5183638"/>
                    </a:xfrm>
                    <a:prstGeom prst="rect">
                      <a:avLst/>
                    </a:prstGeom>
                    <a:noFill/>
                    <a:ln>
                      <a:noFill/>
                    </a:ln>
                  </pic:spPr>
                </pic:pic>
              </a:graphicData>
            </a:graphic>
          </wp:inline>
        </w:drawing>
      </w:r>
    </w:p>
    <w:p w14:paraId="4F6047E3" w14:textId="78237C0B" w:rsidR="000B5A82" w:rsidRDefault="00797230" w:rsidP="0087305B">
      <w:pPr>
        <w:pStyle w:val="Caption"/>
      </w:pPr>
      <w:r>
        <w:t xml:space="preserve">Figure </w:t>
      </w:r>
      <w:r w:rsidR="008A3FB4">
        <w:fldChar w:fldCharType="begin"/>
      </w:r>
      <w:r w:rsidR="008A3FB4">
        <w:instrText xml:space="preserve"> SEQ Figure \* ARABIC </w:instrText>
      </w:r>
      <w:r w:rsidR="008A3FB4">
        <w:fldChar w:fldCharType="separate"/>
      </w:r>
      <w:r w:rsidR="00B804C5">
        <w:rPr>
          <w:noProof/>
        </w:rPr>
        <w:t>1</w:t>
      </w:r>
      <w:r w:rsidR="008A3FB4">
        <w:rPr>
          <w:noProof/>
        </w:rPr>
        <w:fldChar w:fldCharType="end"/>
      </w:r>
      <w:r>
        <w:t>. Study overview</w:t>
      </w:r>
    </w:p>
    <w:bookmarkEnd w:id="4"/>
    <w:p w14:paraId="521E2F99" w14:textId="77777777" w:rsidR="00DA6A88" w:rsidRDefault="00DA6A88" w:rsidP="0056311B"/>
    <w:p w14:paraId="057EB669" w14:textId="3BB2B6DE" w:rsidR="00DA6A88" w:rsidRDefault="00DA6A88" w:rsidP="0056311B">
      <w:pPr>
        <w:sectPr w:rsidR="00DA6A88" w:rsidSect="00007B22">
          <w:headerReference w:type="default" r:id="rId11"/>
          <w:pgSz w:w="12240" w:h="15840" w:code="1"/>
          <w:pgMar w:top="1440" w:right="1440" w:bottom="1440" w:left="1440" w:header="576" w:footer="720" w:gutter="0"/>
          <w:pgNumType w:start="8"/>
          <w:cols w:space="720"/>
          <w:docGrid w:linePitch="326"/>
        </w:sectPr>
      </w:pPr>
    </w:p>
    <w:p w14:paraId="39E3EFC7" w14:textId="3DC1F853" w:rsidR="00B804C5" w:rsidRDefault="00B804C5" w:rsidP="00DB57A2">
      <w:pPr>
        <w:pStyle w:val="Caption"/>
      </w:pPr>
      <w:bookmarkStart w:id="5" w:name="_Ref37230569"/>
      <w:bookmarkStart w:id="6" w:name="Table_1"/>
      <w:r>
        <w:lastRenderedPageBreak/>
        <w:t xml:space="preserve">Table </w:t>
      </w:r>
      <w:r w:rsidR="008A3FB4">
        <w:fldChar w:fldCharType="begin"/>
      </w:r>
      <w:r w:rsidR="008A3FB4">
        <w:instrText xml:space="preserve"> SEQ Table \* ARABIC </w:instrText>
      </w:r>
      <w:r w:rsidR="008A3FB4">
        <w:fldChar w:fldCharType="separate"/>
      </w:r>
      <w:r>
        <w:rPr>
          <w:noProof/>
        </w:rPr>
        <w:t>1</w:t>
      </w:r>
      <w:r w:rsidR="008A3FB4">
        <w:rPr>
          <w:noProof/>
        </w:rPr>
        <w:fldChar w:fldCharType="end"/>
      </w:r>
      <w:bookmarkEnd w:id="5"/>
      <w:r>
        <w:t>. Schedule of Events</w:t>
      </w:r>
    </w:p>
    <w:tbl>
      <w:tblPr>
        <w:tblW w:w="1378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977"/>
        <w:gridCol w:w="931"/>
        <w:gridCol w:w="588"/>
        <w:gridCol w:w="591"/>
        <w:gridCol w:w="388"/>
        <w:gridCol w:w="392"/>
        <w:gridCol w:w="392"/>
        <w:gridCol w:w="392"/>
        <w:gridCol w:w="392"/>
        <w:gridCol w:w="392"/>
        <w:gridCol w:w="392"/>
        <w:gridCol w:w="392"/>
        <w:gridCol w:w="392"/>
        <w:gridCol w:w="392"/>
        <w:gridCol w:w="392"/>
        <w:gridCol w:w="392"/>
        <w:gridCol w:w="393"/>
        <w:gridCol w:w="392"/>
        <w:gridCol w:w="392"/>
        <w:gridCol w:w="392"/>
        <w:gridCol w:w="392"/>
        <w:gridCol w:w="294"/>
        <w:gridCol w:w="294"/>
        <w:gridCol w:w="294"/>
        <w:gridCol w:w="294"/>
        <w:gridCol w:w="294"/>
        <w:gridCol w:w="294"/>
        <w:gridCol w:w="294"/>
        <w:gridCol w:w="294"/>
        <w:gridCol w:w="294"/>
        <w:gridCol w:w="393"/>
      </w:tblGrid>
      <w:tr w:rsidR="00DC3307" w:rsidRPr="00C66CF4" w14:paraId="1170AA33" w14:textId="77777777" w:rsidTr="00DB57A2">
        <w:trPr>
          <w:trHeight w:hRule="exact" w:val="482"/>
          <w:tblHeader/>
        </w:trPr>
        <w:tc>
          <w:tcPr>
            <w:tcW w:w="1977" w:type="dxa"/>
            <w:shd w:val="clear" w:color="auto" w:fill="auto"/>
            <w:vAlign w:val="center"/>
            <w:hideMark/>
          </w:tcPr>
          <w:p w14:paraId="2407DC7C" w14:textId="77777777" w:rsidR="00C66CF4" w:rsidRPr="00C66CF4" w:rsidRDefault="00C66CF4" w:rsidP="00C66CF4">
            <w:pPr>
              <w:spacing w:after="0" w:line="240" w:lineRule="auto"/>
              <w:rPr>
                <w:rFonts w:eastAsia="Times New Roman" w:cs="Times New Roman"/>
                <w:sz w:val="20"/>
                <w:szCs w:val="24"/>
              </w:rPr>
            </w:pPr>
          </w:p>
        </w:tc>
        <w:tc>
          <w:tcPr>
            <w:tcW w:w="931" w:type="dxa"/>
            <w:shd w:val="clear" w:color="auto" w:fill="auto"/>
            <w:vAlign w:val="center"/>
            <w:hideMark/>
          </w:tcPr>
          <w:p w14:paraId="5CA240CF" w14:textId="77777777" w:rsidR="00C66CF4" w:rsidRPr="00C66CF4" w:rsidRDefault="00C66CF4" w:rsidP="00C66CF4">
            <w:pPr>
              <w:spacing w:after="0" w:line="240" w:lineRule="auto"/>
              <w:rPr>
                <w:rFonts w:eastAsia="Times New Roman" w:cs="Times New Roman"/>
                <w:b/>
                <w:bCs/>
                <w:sz w:val="18"/>
                <w:szCs w:val="18"/>
              </w:rPr>
            </w:pPr>
            <w:r w:rsidRPr="00C66CF4">
              <w:rPr>
                <w:rFonts w:eastAsia="Times New Roman" w:cs="Times New Roman"/>
                <w:b/>
                <w:bCs/>
                <w:sz w:val="18"/>
                <w:szCs w:val="18"/>
              </w:rPr>
              <w:t>Screening Period</w:t>
            </w:r>
          </w:p>
        </w:tc>
        <w:tc>
          <w:tcPr>
            <w:tcW w:w="7056" w:type="dxa"/>
            <w:gridSpan w:val="17"/>
            <w:shd w:val="clear" w:color="auto" w:fill="auto"/>
            <w:vAlign w:val="center"/>
            <w:hideMark/>
          </w:tcPr>
          <w:p w14:paraId="579D3524" w14:textId="77777777" w:rsidR="00C66CF4" w:rsidRPr="00C66CF4" w:rsidRDefault="00C66CF4" w:rsidP="00C66CF4">
            <w:pPr>
              <w:spacing w:after="0" w:line="240" w:lineRule="auto"/>
              <w:jc w:val="center"/>
              <w:rPr>
                <w:rFonts w:eastAsia="Times New Roman" w:cs="Times New Roman"/>
                <w:b/>
                <w:bCs/>
                <w:sz w:val="18"/>
                <w:szCs w:val="18"/>
              </w:rPr>
            </w:pPr>
            <w:r w:rsidRPr="00C66CF4">
              <w:rPr>
                <w:rFonts w:eastAsia="Times New Roman" w:cs="Times New Roman"/>
                <w:b/>
                <w:bCs/>
                <w:sz w:val="18"/>
                <w:szCs w:val="18"/>
              </w:rPr>
              <w:t>Treatment period</w:t>
            </w:r>
          </w:p>
        </w:tc>
        <w:tc>
          <w:tcPr>
            <w:tcW w:w="3823" w:type="dxa"/>
            <w:gridSpan w:val="12"/>
            <w:shd w:val="clear" w:color="auto" w:fill="auto"/>
            <w:vAlign w:val="center"/>
            <w:hideMark/>
          </w:tcPr>
          <w:p w14:paraId="450C8E27" w14:textId="77777777" w:rsidR="00C66CF4" w:rsidRPr="00C66CF4" w:rsidRDefault="00C66CF4" w:rsidP="00C66CF4">
            <w:pPr>
              <w:spacing w:after="0" w:line="240" w:lineRule="auto"/>
              <w:jc w:val="center"/>
              <w:rPr>
                <w:rFonts w:eastAsia="Times New Roman" w:cs="Times New Roman"/>
                <w:b/>
                <w:bCs/>
                <w:sz w:val="18"/>
                <w:szCs w:val="18"/>
              </w:rPr>
            </w:pPr>
            <w:r w:rsidRPr="00C66CF4">
              <w:rPr>
                <w:rFonts w:eastAsia="Times New Roman" w:cs="Times New Roman"/>
                <w:b/>
                <w:bCs/>
                <w:sz w:val="18"/>
                <w:szCs w:val="18"/>
              </w:rPr>
              <w:t>Follow-up period</w:t>
            </w:r>
          </w:p>
        </w:tc>
      </w:tr>
      <w:tr w:rsidR="00DC3307" w:rsidRPr="00C66CF4" w14:paraId="6808B03C" w14:textId="77777777" w:rsidTr="00DB57A2">
        <w:trPr>
          <w:trHeight w:hRule="exact" w:val="408"/>
          <w:tblHeader/>
        </w:trPr>
        <w:tc>
          <w:tcPr>
            <w:tcW w:w="1977" w:type="dxa"/>
            <w:shd w:val="clear" w:color="auto" w:fill="auto"/>
            <w:vAlign w:val="center"/>
            <w:hideMark/>
          </w:tcPr>
          <w:p w14:paraId="26AD129D" w14:textId="77777777" w:rsidR="00C66CF4" w:rsidRPr="008D4224" w:rsidRDefault="00C66CF4" w:rsidP="00C66CF4">
            <w:pPr>
              <w:spacing w:after="0" w:line="240" w:lineRule="auto"/>
              <w:rPr>
                <w:rFonts w:eastAsia="Times New Roman" w:cs="Times New Roman"/>
                <w:b/>
                <w:bCs/>
                <w:sz w:val="18"/>
                <w:szCs w:val="18"/>
              </w:rPr>
            </w:pPr>
            <w:r w:rsidRPr="008D4224">
              <w:rPr>
                <w:rFonts w:eastAsia="Times New Roman" w:cs="Times New Roman"/>
                <w:b/>
                <w:bCs/>
                <w:sz w:val="18"/>
                <w:szCs w:val="18"/>
              </w:rPr>
              <w:t>Visit Week</w:t>
            </w:r>
          </w:p>
        </w:tc>
        <w:tc>
          <w:tcPr>
            <w:tcW w:w="931" w:type="dxa"/>
            <w:shd w:val="clear" w:color="auto" w:fill="auto"/>
            <w:vAlign w:val="center"/>
            <w:hideMark/>
          </w:tcPr>
          <w:p w14:paraId="58AFD9B7"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6D4022A9" w14:textId="77777777" w:rsidR="00C66CF4" w:rsidRPr="00C66CF4" w:rsidRDefault="00C66CF4" w:rsidP="00C66CF4">
            <w:pPr>
              <w:spacing w:after="0" w:line="240" w:lineRule="auto"/>
              <w:rPr>
                <w:rFonts w:eastAsia="Times New Roman" w:cs="Times New Roman"/>
                <w:sz w:val="20"/>
                <w:szCs w:val="20"/>
              </w:rPr>
            </w:pPr>
          </w:p>
        </w:tc>
        <w:tc>
          <w:tcPr>
            <w:tcW w:w="5684" w:type="dxa"/>
            <w:gridSpan w:val="14"/>
            <w:shd w:val="clear" w:color="auto" w:fill="auto"/>
            <w:vAlign w:val="center"/>
            <w:hideMark/>
          </w:tcPr>
          <w:p w14:paraId="507E9DC9" w14:textId="77777777" w:rsidR="00C66CF4" w:rsidRPr="00C66CF4" w:rsidRDefault="00C66CF4" w:rsidP="00C66CF4">
            <w:pPr>
              <w:spacing w:after="0" w:line="240" w:lineRule="auto"/>
              <w:jc w:val="center"/>
              <w:rPr>
                <w:rFonts w:eastAsia="Times New Roman" w:cs="Times New Roman"/>
                <w:sz w:val="18"/>
                <w:szCs w:val="18"/>
              </w:rPr>
            </w:pPr>
            <w:r w:rsidRPr="00C66CF4">
              <w:rPr>
                <w:rFonts w:eastAsia="Times New Roman" w:cs="Times New Roman"/>
                <w:sz w:val="18"/>
              </w:rPr>
              <w:t>W1-W2</w:t>
            </w:r>
          </w:p>
        </w:tc>
        <w:tc>
          <w:tcPr>
            <w:tcW w:w="392" w:type="dxa"/>
            <w:shd w:val="clear" w:color="auto" w:fill="auto"/>
            <w:vAlign w:val="center"/>
            <w:hideMark/>
          </w:tcPr>
          <w:p w14:paraId="2478138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W3</w:t>
            </w:r>
          </w:p>
        </w:tc>
        <w:tc>
          <w:tcPr>
            <w:tcW w:w="392" w:type="dxa"/>
            <w:shd w:val="clear" w:color="auto" w:fill="auto"/>
            <w:vAlign w:val="center"/>
            <w:hideMark/>
          </w:tcPr>
          <w:p w14:paraId="2D928813"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W4</w:t>
            </w:r>
          </w:p>
        </w:tc>
        <w:tc>
          <w:tcPr>
            <w:tcW w:w="392" w:type="dxa"/>
            <w:shd w:val="clear" w:color="auto" w:fill="auto"/>
            <w:vAlign w:val="center"/>
            <w:hideMark/>
          </w:tcPr>
          <w:p w14:paraId="697B0CCD"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W6</w:t>
            </w:r>
          </w:p>
        </w:tc>
        <w:tc>
          <w:tcPr>
            <w:tcW w:w="392" w:type="dxa"/>
            <w:shd w:val="clear" w:color="auto" w:fill="auto"/>
            <w:vAlign w:val="center"/>
            <w:hideMark/>
          </w:tcPr>
          <w:p w14:paraId="30A714C0"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W8</w:t>
            </w:r>
          </w:p>
        </w:tc>
        <w:tc>
          <w:tcPr>
            <w:tcW w:w="294" w:type="dxa"/>
            <w:shd w:val="clear" w:color="auto" w:fill="auto"/>
            <w:vAlign w:val="center"/>
            <w:hideMark/>
          </w:tcPr>
          <w:p w14:paraId="14D3E265"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W10</w:t>
            </w:r>
          </w:p>
        </w:tc>
        <w:tc>
          <w:tcPr>
            <w:tcW w:w="294" w:type="dxa"/>
            <w:shd w:val="clear" w:color="auto" w:fill="auto"/>
            <w:vAlign w:val="center"/>
            <w:hideMark/>
          </w:tcPr>
          <w:p w14:paraId="1FA0EB99"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W14</w:t>
            </w:r>
          </w:p>
        </w:tc>
        <w:tc>
          <w:tcPr>
            <w:tcW w:w="294" w:type="dxa"/>
            <w:shd w:val="clear" w:color="auto" w:fill="auto"/>
            <w:vAlign w:val="center"/>
            <w:hideMark/>
          </w:tcPr>
          <w:p w14:paraId="7B7B1B2E"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W18</w:t>
            </w:r>
          </w:p>
        </w:tc>
        <w:tc>
          <w:tcPr>
            <w:tcW w:w="294" w:type="dxa"/>
            <w:shd w:val="clear" w:color="auto" w:fill="auto"/>
            <w:vAlign w:val="center"/>
            <w:hideMark/>
          </w:tcPr>
          <w:p w14:paraId="3CCEA24E"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W22</w:t>
            </w:r>
          </w:p>
        </w:tc>
        <w:tc>
          <w:tcPr>
            <w:tcW w:w="294" w:type="dxa"/>
            <w:shd w:val="clear" w:color="auto" w:fill="auto"/>
            <w:vAlign w:val="center"/>
            <w:hideMark/>
          </w:tcPr>
          <w:p w14:paraId="5E35681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W26</w:t>
            </w:r>
          </w:p>
        </w:tc>
        <w:tc>
          <w:tcPr>
            <w:tcW w:w="294" w:type="dxa"/>
            <w:shd w:val="clear" w:color="auto" w:fill="auto"/>
            <w:vAlign w:val="center"/>
            <w:hideMark/>
          </w:tcPr>
          <w:p w14:paraId="41E65D4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W30</w:t>
            </w:r>
          </w:p>
        </w:tc>
        <w:tc>
          <w:tcPr>
            <w:tcW w:w="294" w:type="dxa"/>
            <w:shd w:val="clear" w:color="auto" w:fill="auto"/>
            <w:vAlign w:val="center"/>
            <w:hideMark/>
          </w:tcPr>
          <w:p w14:paraId="3D95EF85"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W42</w:t>
            </w:r>
          </w:p>
        </w:tc>
        <w:tc>
          <w:tcPr>
            <w:tcW w:w="294" w:type="dxa"/>
            <w:shd w:val="clear" w:color="auto" w:fill="auto"/>
            <w:vAlign w:val="center"/>
            <w:hideMark/>
          </w:tcPr>
          <w:p w14:paraId="3C12A306"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W54</w:t>
            </w:r>
          </w:p>
        </w:tc>
        <w:tc>
          <w:tcPr>
            <w:tcW w:w="294" w:type="dxa"/>
            <w:shd w:val="clear" w:color="auto" w:fill="auto"/>
            <w:vAlign w:val="center"/>
            <w:hideMark/>
          </w:tcPr>
          <w:p w14:paraId="3204F1A0"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W78</w:t>
            </w:r>
          </w:p>
        </w:tc>
        <w:tc>
          <w:tcPr>
            <w:tcW w:w="393" w:type="dxa"/>
            <w:shd w:val="clear" w:color="auto" w:fill="auto"/>
            <w:vAlign w:val="center"/>
            <w:hideMark/>
          </w:tcPr>
          <w:p w14:paraId="02B655CE" w14:textId="23A1177B"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W</w:t>
            </w:r>
            <w:r w:rsidR="00DC3307">
              <w:rPr>
                <w:rFonts w:eastAsia="Times New Roman" w:cs="Times New Roman"/>
                <w:sz w:val="18"/>
              </w:rPr>
              <w:t xml:space="preserve"> </w:t>
            </w:r>
            <w:r w:rsidRPr="00C66CF4">
              <w:rPr>
                <w:rFonts w:eastAsia="Times New Roman" w:cs="Times New Roman"/>
                <w:sz w:val="18"/>
              </w:rPr>
              <w:t>102</w:t>
            </w:r>
          </w:p>
        </w:tc>
      </w:tr>
      <w:tr w:rsidR="00007B22" w:rsidRPr="00C66CF4" w14:paraId="6E67EBCE" w14:textId="77777777" w:rsidTr="00DB57A2">
        <w:trPr>
          <w:trHeight w:hRule="exact" w:val="461"/>
          <w:tblHeader/>
        </w:trPr>
        <w:tc>
          <w:tcPr>
            <w:tcW w:w="1977" w:type="dxa"/>
            <w:shd w:val="clear" w:color="auto" w:fill="auto"/>
            <w:vAlign w:val="center"/>
            <w:hideMark/>
          </w:tcPr>
          <w:p w14:paraId="18EA681B" w14:textId="77777777" w:rsidR="00C66CF4" w:rsidRPr="008D4224" w:rsidRDefault="00C66CF4" w:rsidP="00C66CF4">
            <w:pPr>
              <w:spacing w:after="0" w:line="240" w:lineRule="auto"/>
              <w:rPr>
                <w:rFonts w:eastAsia="Times New Roman" w:cs="Times New Roman"/>
                <w:b/>
                <w:bCs/>
                <w:sz w:val="18"/>
                <w:szCs w:val="18"/>
              </w:rPr>
            </w:pPr>
            <w:r w:rsidRPr="008D4224">
              <w:rPr>
                <w:rFonts w:eastAsia="Times New Roman" w:cs="Times New Roman"/>
                <w:b/>
                <w:bCs/>
                <w:sz w:val="18"/>
                <w:szCs w:val="18"/>
              </w:rPr>
              <w:t>Visit Day</w:t>
            </w:r>
          </w:p>
        </w:tc>
        <w:tc>
          <w:tcPr>
            <w:tcW w:w="931" w:type="dxa"/>
            <w:shd w:val="clear" w:color="auto" w:fill="auto"/>
            <w:vAlign w:val="center"/>
            <w:hideMark/>
          </w:tcPr>
          <w:p w14:paraId="73A88136" w14:textId="343D407C"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D-22~</w:t>
            </w:r>
            <w:r w:rsidR="00DC3307">
              <w:rPr>
                <w:rFonts w:eastAsia="Times New Roman" w:cs="Times New Roman"/>
                <w:sz w:val="18"/>
              </w:rPr>
              <w:t xml:space="preserve"> </w:t>
            </w:r>
            <w:r w:rsidRPr="00C66CF4">
              <w:rPr>
                <w:rFonts w:eastAsia="Times New Roman" w:cs="Times New Roman"/>
                <w:sz w:val="18"/>
              </w:rPr>
              <w:t>D</w:t>
            </w:r>
            <w:r w:rsidR="00DC3307">
              <w:rPr>
                <w:rFonts w:eastAsia="Times New Roman" w:cs="Times New Roman"/>
                <w:sz w:val="18"/>
              </w:rPr>
              <w:noBreakHyphen/>
            </w:r>
            <w:r w:rsidRPr="00C66CF4">
              <w:rPr>
                <w:rFonts w:eastAsia="Times New Roman" w:cs="Times New Roman"/>
                <w:sz w:val="18"/>
              </w:rPr>
              <w:t>12</w:t>
            </w:r>
          </w:p>
        </w:tc>
        <w:tc>
          <w:tcPr>
            <w:tcW w:w="588" w:type="dxa"/>
            <w:shd w:val="clear" w:color="auto" w:fill="auto"/>
            <w:vAlign w:val="center"/>
            <w:hideMark/>
          </w:tcPr>
          <w:p w14:paraId="2271F7AB" w14:textId="0AC77918"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D-9~</w:t>
            </w:r>
            <w:r>
              <w:rPr>
                <w:rFonts w:eastAsia="Times New Roman" w:cs="Times New Roman"/>
                <w:sz w:val="18"/>
              </w:rPr>
              <w:t xml:space="preserve"> </w:t>
            </w:r>
            <w:r w:rsidRPr="00C66CF4">
              <w:rPr>
                <w:rFonts w:eastAsia="Times New Roman" w:cs="Times New Roman"/>
                <w:sz w:val="18"/>
              </w:rPr>
              <w:t>D-4</w:t>
            </w:r>
          </w:p>
        </w:tc>
        <w:tc>
          <w:tcPr>
            <w:tcW w:w="591" w:type="dxa"/>
            <w:shd w:val="clear" w:color="auto" w:fill="auto"/>
            <w:vAlign w:val="center"/>
            <w:hideMark/>
          </w:tcPr>
          <w:p w14:paraId="09372920" w14:textId="3865B91C"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 xml:space="preserve">D-2~ </w:t>
            </w:r>
            <w:r w:rsidRPr="002447D4">
              <w:rPr>
                <w:rFonts w:eastAsia="Times New Roman" w:cs="Times New Roman"/>
                <w:b/>
                <w:bCs/>
                <w:sz w:val="18"/>
                <w:szCs w:val="18"/>
              </w:rPr>
              <w:t>D0</w:t>
            </w:r>
          </w:p>
        </w:tc>
        <w:tc>
          <w:tcPr>
            <w:tcW w:w="388" w:type="dxa"/>
            <w:shd w:val="clear" w:color="auto" w:fill="auto"/>
            <w:vAlign w:val="center"/>
            <w:hideMark/>
          </w:tcPr>
          <w:p w14:paraId="24316779" w14:textId="77777777" w:rsidR="00C66CF4" w:rsidRPr="002447D4" w:rsidRDefault="00C66CF4" w:rsidP="00DC3307">
            <w:pPr>
              <w:spacing w:after="0" w:line="240" w:lineRule="auto"/>
              <w:ind w:right="-14"/>
              <w:rPr>
                <w:rFonts w:eastAsia="Times New Roman" w:cs="Times New Roman"/>
                <w:sz w:val="18"/>
                <w:szCs w:val="18"/>
              </w:rPr>
            </w:pPr>
            <w:r w:rsidRPr="002447D4">
              <w:rPr>
                <w:rFonts w:eastAsia="Times New Roman" w:cs="Times New Roman"/>
                <w:sz w:val="18"/>
                <w:szCs w:val="18"/>
              </w:rPr>
              <w:t>D1</w:t>
            </w:r>
          </w:p>
        </w:tc>
        <w:tc>
          <w:tcPr>
            <w:tcW w:w="392" w:type="dxa"/>
            <w:shd w:val="clear" w:color="auto" w:fill="auto"/>
            <w:vAlign w:val="center"/>
            <w:hideMark/>
          </w:tcPr>
          <w:p w14:paraId="165B654D"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D2</w:t>
            </w:r>
          </w:p>
        </w:tc>
        <w:tc>
          <w:tcPr>
            <w:tcW w:w="392" w:type="dxa"/>
            <w:shd w:val="clear" w:color="auto" w:fill="auto"/>
            <w:vAlign w:val="center"/>
            <w:hideMark/>
          </w:tcPr>
          <w:p w14:paraId="4B49F45E"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D3</w:t>
            </w:r>
          </w:p>
        </w:tc>
        <w:tc>
          <w:tcPr>
            <w:tcW w:w="392" w:type="dxa"/>
            <w:shd w:val="clear" w:color="auto" w:fill="auto"/>
            <w:vAlign w:val="center"/>
            <w:hideMark/>
          </w:tcPr>
          <w:p w14:paraId="6F30993B"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D4</w:t>
            </w:r>
          </w:p>
        </w:tc>
        <w:tc>
          <w:tcPr>
            <w:tcW w:w="392" w:type="dxa"/>
            <w:shd w:val="clear" w:color="auto" w:fill="auto"/>
            <w:vAlign w:val="center"/>
            <w:hideMark/>
          </w:tcPr>
          <w:p w14:paraId="36735988"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D5</w:t>
            </w:r>
          </w:p>
        </w:tc>
        <w:tc>
          <w:tcPr>
            <w:tcW w:w="392" w:type="dxa"/>
            <w:shd w:val="clear" w:color="auto" w:fill="auto"/>
            <w:vAlign w:val="center"/>
            <w:hideMark/>
          </w:tcPr>
          <w:p w14:paraId="023E7BDE"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D6</w:t>
            </w:r>
          </w:p>
        </w:tc>
        <w:tc>
          <w:tcPr>
            <w:tcW w:w="392" w:type="dxa"/>
            <w:shd w:val="clear" w:color="auto" w:fill="auto"/>
            <w:vAlign w:val="center"/>
            <w:hideMark/>
          </w:tcPr>
          <w:p w14:paraId="3222B5BD"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D7</w:t>
            </w:r>
          </w:p>
        </w:tc>
        <w:tc>
          <w:tcPr>
            <w:tcW w:w="392" w:type="dxa"/>
            <w:shd w:val="clear" w:color="auto" w:fill="auto"/>
            <w:vAlign w:val="center"/>
            <w:hideMark/>
          </w:tcPr>
          <w:p w14:paraId="78A2CF14"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D8</w:t>
            </w:r>
          </w:p>
        </w:tc>
        <w:tc>
          <w:tcPr>
            <w:tcW w:w="392" w:type="dxa"/>
            <w:shd w:val="clear" w:color="auto" w:fill="auto"/>
            <w:vAlign w:val="center"/>
            <w:hideMark/>
          </w:tcPr>
          <w:p w14:paraId="18EF24AF"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D9</w:t>
            </w:r>
          </w:p>
        </w:tc>
        <w:tc>
          <w:tcPr>
            <w:tcW w:w="392" w:type="dxa"/>
            <w:shd w:val="clear" w:color="auto" w:fill="auto"/>
            <w:vAlign w:val="center"/>
            <w:hideMark/>
          </w:tcPr>
          <w:p w14:paraId="295F0F23"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D10</w:t>
            </w:r>
          </w:p>
        </w:tc>
        <w:tc>
          <w:tcPr>
            <w:tcW w:w="392" w:type="dxa"/>
            <w:shd w:val="clear" w:color="auto" w:fill="auto"/>
            <w:vAlign w:val="center"/>
            <w:hideMark/>
          </w:tcPr>
          <w:p w14:paraId="3ED48915"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D11</w:t>
            </w:r>
          </w:p>
        </w:tc>
        <w:tc>
          <w:tcPr>
            <w:tcW w:w="392" w:type="dxa"/>
            <w:shd w:val="clear" w:color="auto" w:fill="auto"/>
            <w:vAlign w:val="center"/>
            <w:hideMark/>
          </w:tcPr>
          <w:p w14:paraId="7A9BBC86" w14:textId="77777777" w:rsidR="00C66CF4" w:rsidRPr="002447D4" w:rsidRDefault="00C66CF4" w:rsidP="00C66CF4">
            <w:pPr>
              <w:spacing w:after="0" w:line="240" w:lineRule="auto"/>
              <w:rPr>
                <w:rFonts w:eastAsia="Times New Roman" w:cs="Times New Roman"/>
                <w:b/>
                <w:bCs/>
                <w:sz w:val="18"/>
                <w:szCs w:val="18"/>
              </w:rPr>
            </w:pPr>
            <w:r w:rsidRPr="002447D4">
              <w:rPr>
                <w:rFonts w:eastAsia="Times New Roman" w:cs="Times New Roman"/>
                <w:b/>
                <w:bCs/>
                <w:sz w:val="18"/>
              </w:rPr>
              <w:t>D12</w:t>
            </w:r>
          </w:p>
        </w:tc>
        <w:tc>
          <w:tcPr>
            <w:tcW w:w="393" w:type="dxa"/>
            <w:shd w:val="clear" w:color="auto" w:fill="auto"/>
            <w:vAlign w:val="center"/>
            <w:hideMark/>
          </w:tcPr>
          <w:p w14:paraId="439C4EF9" w14:textId="77777777" w:rsidR="00C66CF4" w:rsidRPr="002447D4" w:rsidRDefault="00C66CF4" w:rsidP="00C66CF4">
            <w:pPr>
              <w:spacing w:after="0" w:line="240" w:lineRule="auto"/>
              <w:rPr>
                <w:rFonts w:eastAsia="Times New Roman" w:cs="Times New Roman"/>
                <w:sz w:val="18"/>
                <w:szCs w:val="18"/>
              </w:rPr>
            </w:pPr>
            <w:r w:rsidRPr="002447D4">
              <w:rPr>
                <w:rFonts w:eastAsia="Times New Roman" w:cs="Times New Roman"/>
                <w:sz w:val="18"/>
                <w:szCs w:val="18"/>
              </w:rPr>
              <w:t>D13</w:t>
            </w:r>
          </w:p>
        </w:tc>
        <w:tc>
          <w:tcPr>
            <w:tcW w:w="392" w:type="dxa"/>
            <w:shd w:val="clear" w:color="auto" w:fill="auto"/>
            <w:vAlign w:val="center"/>
            <w:hideMark/>
          </w:tcPr>
          <w:p w14:paraId="5E8E8EAE" w14:textId="77777777" w:rsidR="00C66CF4" w:rsidRPr="00C66CF4"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1E049C7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1F2CF8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B11440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06B279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9DAB966"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7076D79"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2FF989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28EC130"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9961579"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DC27DE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965C51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045DA18"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2CC980C"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5131D4A9" w14:textId="77777777" w:rsidTr="00DB57A2">
        <w:trPr>
          <w:trHeight w:hRule="exact" w:val="443"/>
          <w:tblHeader/>
        </w:trPr>
        <w:tc>
          <w:tcPr>
            <w:tcW w:w="1977" w:type="dxa"/>
            <w:shd w:val="clear" w:color="auto" w:fill="auto"/>
            <w:vAlign w:val="center"/>
            <w:hideMark/>
          </w:tcPr>
          <w:p w14:paraId="6FC14068" w14:textId="77777777" w:rsidR="00C66CF4" w:rsidRPr="008D4224" w:rsidRDefault="00C66CF4" w:rsidP="00C66CF4">
            <w:pPr>
              <w:spacing w:after="0" w:line="240" w:lineRule="auto"/>
              <w:rPr>
                <w:rFonts w:eastAsia="Times New Roman" w:cs="Times New Roman"/>
                <w:b/>
                <w:bCs/>
                <w:sz w:val="18"/>
                <w:szCs w:val="18"/>
              </w:rPr>
            </w:pPr>
            <w:r w:rsidRPr="008D4224">
              <w:rPr>
                <w:rFonts w:eastAsia="Times New Roman" w:cs="Times New Roman"/>
                <w:b/>
                <w:bCs/>
                <w:sz w:val="18"/>
                <w:szCs w:val="18"/>
              </w:rPr>
              <w:t>Window</w:t>
            </w:r>
          </w:p>
        </w:tc>
        <w:tc>
          <w:tcPr>
            <w:tcW w:w="931" w:type="dxa"/>
            <w:shd w:val="clear" w:color="auto" w:fill="auto"/>
            <w:vAlign w:val="center"/>
            <w:hideMark/>
          </w:tcPr>
          <w:p w14:paraId="63D0D8AE"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5E1571A3"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LD</w:t>
            </w:r>
          </w:p>
        </w:tc>
        <w:tc>
          <w:tcPr>
            <w:tcW w:w="591" w:type="dxa"/>
            <w:shd w:val="clear" w:color="auto" w:fill="auto"/>
            <w:vAlign w:val="center"/>
            <w:hideMark/>
          </w:tcPr>
          <w:p w14:paraId="77B55FAA" w14:textId="39387DAD"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Base</w:t>
            </w:r>
            <w:r>
              <w:rPr>
                <w:rFonts w:eastAsia="Times New Roman" w:cs="Times New Roman"/>
                <w:sz w:val="18"/>
                <w:szCs w:val="18"/>
              </w:rPr>
              <w:softHyphen/>
            </w:r>
            <w:r w:rsidRPr="00C66CF4">
              <w:rPr>
                <w:rFonts w:eastAsia="Times New Roman" w:cs="Times New Roman"/>
                <w:sz w:val="18"/>
                <w:szCs w:val="18"/>
              </w:rPr>
              <w:t>line</w:t>
            </w:r>
          </w:p>
        </w:tc>
        <w:tc>
          <w:tcPr>
            <w:tcW w:w="5093" w:type="dxa"/>
            <w:gridSpan w:val="13"/>
            <w:shd w:val="clear" w:color="auto" w:fill="auto"/>
            <w:vAlign w:val="center"/>
            <w:hideMark/>
          </w:tcPr>
          <w:p w14:paraId="0423FAB7" w14:textId="77777777" w:rsidR="00C66CF4" w:rsidRPr="00C66CF4" w:rsidRDefault="00C66CF4" w:rsidP="00C66CF4">
            <w:pPr>
              <w:spacing w:after="0" w:line="240" w:lineRule="auto"/>
              <w:jc w:val="center"/>
              <w:rPr>
                <w:rFonts w:eastAsia="Times New Roman" w:cs="Times New Roman"/>
                <w:sz w:val="18"/>
                <w:szCs w:val="18"/>
              </w:rPr>
            </w:pPr>
            <w:r w:rsidRPr="00C66CF4">
              <w:rPr>
                <w:rFonts w:eastAsia="Times New Roman" w:cs="Times New Roman"/>
                <w:sz w:val="18"/>
                <w:szCs w:val="18"/>
              </w:rPr>
              <w:t>±2</w:t>
            </w:r>
          </w:p>
        </w:tc>
        <w:tc>
          <w:tcPr>
            <w:tcW w:w="392" w:type="dxa"/>
            <w:shd w:val="clear" w:color="auto" w:fill="auto"/>
            <w:vAlign w:val="center"/>
            <w:hideMark/>
          </w:tcPr>
          <w:p w14:paraId="7355FEFE" w14:textId="77777777" w:rsidR="00C66CF4" w:rsidRPr="00C66CF4" w:rsidRDefault="00C66CF4" w:rsidP="00C66CF4">
            <w:pPr>
              <w:spacing w:after="0" w:line="240" w:lineRule="auto"/>
              <w:jc w:val="center"/>
              <w:rPr>
                <w:rFonts w:eastAsia="Times New Roman" w:cs="Times New Roman"/>
                <w:sz w:val="18"/>
                <w:szCs w:val="18"/>
              </w:rPr>
            </w:pPr>
          </w:p>
        </w:tc>
        <w:tc>
          <w:tcPr>
            <w:tcW w:w="392" w:type="dxa"/>
            <w:shd w:val="clear" w:color="auto" w:fill="auto"/>
            <w:vAlign w:val="center"/>
            <w:hideMark/>
          </w:tcPr>
          <w:p w14:paraId="45243F2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A986037"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392" w:type="dxa"/>
            <w:shd w:val="clear" w:color="auto" w:fill="auto"/>
            <w:vAlign w:val="center"/>
            <w:hideMark/>
          </w:tcPr>
          <w:p w14:paraId="62AFE0A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104ACCED"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20A45A8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5C32540C"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11CF2A20"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538FD854"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506AEC07"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30ED9665"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25AF6FF8"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294" w:type="dxa"/>
            <w:shd w:val="clear" w:color="auto" w:fill="auto"/>
            <w:vAlign w:val="center"/>
            <w:hideMark/>
          </w:tcPr>
          <w:p w14:paraId="56673750"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c>
          <w:tcPr>
            <w:tcW w:w="393" w:type="dxa"/>
            <w:shd w:val="clear" w:color="auto" w:fill="auto"/>
            <w:vAlign w:val="center"/>
            <w:hideMark/>
          </w:tcPr>
          <w:p w14:paraId="50C1D71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±7</w:t>
            </w:r>
          </w:p>
        </w:tc>
      </w:tr>
      <w:tr w:rsidR="00DC3307" w:rsidRPr="00C66CF4" w14:paraId="26D8305F" w14:textId="77777777" w:rsidTr="00DB57A2">
        <w:trPr>
          <w:trHeight w:hRule="exact" w:val="301"/>
        </w:trPr>
        <w:tc>
          <w:tcPr>
            <w:tcW w:w="1977" w:type="dxa"/>
            <w:shd w:val="clear" w:color="auto" w:fill="auto"/>
            <w:vAlign w:val="center"/>
            <w:hideMark/>
          </w:tcPr>
          <w:p w14:paraId="2D4D70B4"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Sign ICF</w:t>
            </w:r>
          </w:p>
        </w:tc>
        <w:tc>
          <w:tcPr>
            <w:tcW w:w="931" w:type="dxa"/>
            <w:shd w:val="clear" w:color="auto" w:fill="auto"/>
            <w:vAlign w:val="center"/>
            <w:hideMark/>
          </w:tcPr>
          <w:p w14:paraId="0EE96B1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2BBEA9C0"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4C82F467"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56E7027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7564A0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4639EC0"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CCE174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95FA502"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54A09A0"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4603F6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B6D2B0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619B3B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310689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789656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D035C76"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54FED802"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FB1A6F5"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D5EE3D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C586D7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76CB33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024335A"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7D2CC8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CFD1FC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5B9BD43"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19E796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7A4118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C4128D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AC937F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474F9D7"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16A1714B"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067E01F4" w14:textId="77777777" w:rsidTr="00DB57A2">
        <w:trPr>
          <w:trHeight w:hRule="exact" w:val="482"/>
        </w:trPr>
        <w:tc>
          <w:tcPr>
            <w:tcW w:w="1977" w:type="dxa"/>
            <w:shd w:val="clear" w:color="auto" w:fill="auto"/>
            <w:vAlign w:val="center"/>
            <w:hideMark/>
          </w:tcPr>
          <w:p w14:paraId="4658A07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Check inclusion/ exclusion criteria</w:t>
            </w:r>
          </w:p>
        </w:tc>
        <w:tc>
          <w:tcPr>
            <w:tcW w:w="931" w:type="dxa"/>
            <w:shd w:val="clear" w:color="auto" w:fill="auto"/>
            <w:vAlign w:val="center"/>
            <w:hideMark/>
          </w:tcPr>
          <w:p w14:paraId="511163B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232BB6A1"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5F0A1315"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208AE93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C22B67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ABF670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BE11373"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4B3DF52"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38B1DA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AFCCFA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FB81B6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5002C6A"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2B4AAD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80B974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FB78B6F"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4F6CF8D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2932FF1"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3A2F03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CE73D23"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E212D8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9DD38C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6D86AA3"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77FAD1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820BFF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B7275A6"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1183D3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9F2487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ED3E2D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1B31100"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DA0093D"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52AFB0DD" w14:textId="77777777" w:rsidTr="00DB57A2">
        <w:trPr>
          <w:trHeight w:hRule="exact" w:val="480"/>
        </w:trPr>
        <w:tc>
          <w:tcPr>
            <w:tcW w:w="1977" w:type="dxa"/>
            <w:shd w:val="clear" w:color="auto" w:fill="auto"/>
            <w:vAlign w:val="center"/>
            <w:hideMark/>
          </w:tcPr>
          <w:p w14:paraId="73BCE32E" w14:textId="1AF933D8"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 xml:space="preserve">Collect </w:t>
            </w:r>
            <w:r w:rsidR="00246FAF">
              <w:rPr>
                <w:rFonts w:eastAsia="Times New Roman" w:cs="Times New Roman"/>
                <w:sz w:val="18"/>
                <w:szCs w:val="18"/>
              </w:rPr>
              <w:t xml:space="preserve">tumor </w:t>
            </w:r>
            <w:r w:rsidRPr="00C66CF4">
              <w:rPr>
                <w:rFonts w:eastAsia="Times New Roman" w:cs="Times New Roman"/>
                <w:sz w:val="18"/>
                <w:szCs w:val="18"/>
              </w:rPr>
              <w:t xml:space="preserve">tissue samples </w:t>
            </w:r>
          </w:p>
        </w:tc>
        <w:tc>
          <w:tcPr>
            <w:tcW w:w="931" w:type="dxa"/>
            <w:shd w:val="clear" w:color="auto" w:fill="auto"/>
            <w:vAlign w:val="center"/>
            <w:hideMark/>
          </w:tcPr>
          <w:p w14:paraId="30645C4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15355109"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39728B0E"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7A4D682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6A2B39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AD0332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047E2D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0D74E3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EE07F9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58B2450"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5FCD8D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017B0C2"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7E4D79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12FC93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148465D"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1CC0146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FDBC395"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CEAF0E2"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C28126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857B10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72FDDD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25E820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EB0441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B3089C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0239C2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12B12E3"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C804C3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0F85A8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2B4F6BC"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136A450B"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160CE1C0" w14:textId="77777777" w:rsidTr="00DB57A2">
        <w:trPr>
          <w:trHeight w:hRule="exact" w:val="299"/>
        </w:trPr>
        <w:tc>
          <w:tcPr>
            <w:tcW w:w="1977" w:type="dxa"/>
            <w:shd w:val="clear" w:color="auto" w:fill="auto"/>
            <w:vAlign w:val="center"/>
            <w:hideMark/>
          </w:tcPr>
          <w:p w14:paraId="41425AB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 xml:space="preserve">Apheresis collection </w:t>
            </w:r>
          </w:p>
        </w:tc>
        <w:tc>
          <w:tcPr>
            <w:tcW w:w="931" w:type="dxa"/>
            <w:shd w:val="clear" w:color="auto" w:fill="auto"/>
            <w:vAlign w:val="center"/>
            <w:hideMark/>
          </w:tcPr>
          <w:p w14:paraId="299F844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67A2C1E1"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69F4BB03"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6CB75FF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1E98CE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7D0463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C22E8A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2441061"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8353E8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DAD242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650B4D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136CA03"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DF0C57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8D4EB3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B501CD4"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4B6EE34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8121B2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9A83A0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5C7D5D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E649AF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49AA0C5"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B167CA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8B82F3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CF90FA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9DA4100"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4FC73D9"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3F4ECF3"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6330B0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F3BFDB1"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2B802E78"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63E158B2" w14:textId="77777777" w:rsidTr="00DB57A2">
        <w:trPr>
          <w:trHeight w:hRule="exact" w:val="301"/>
        </w:trPr>
        <w:tc>
          <w:tcPr>
            <w:tcW w:w="1977" w:type="dxa"/>
            <w:shd w:val="clear" w:color="auto" w:fill="auto"/>
            <w:vAlign w:val="center"/>
            <w:hideMark/>
          </w:tcPr>
          <w:p w14:paraId="30EC85F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Lymphodepletion</w:t>
            </w:r>
          </w:p>
        </w:tc>
        <w:tc>
          <w:tcPr>
            <w:tcW w:w="931" w:type="dxa"/>
            <w:shd w:val="clear" w:color="auto" w:fill="auto"/>
            <w:vAlign w:val="center"/>
            <w:hideMark/>
          </w:tcPr>
          <w:p w14:paraId="7CDCA840"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382F96B0"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591" w:type="dxa"/>
            <w:shd w:val="clear" w:color="auto" w:fill="auto"/>
            <w:vAlign w:val="center"/>
            <w:hideMark/>
          </w:tcPr>
          <w:p w14:paraId="14B4A619" w14:textId="77777777" w:rsidR="00C66CF4" w:rsidRPr="007C676F" w:rsidRDefault="00C66CF4" w:rsidP="00C66CF4">
            <w:pPr>
              <w:spacing w:after="0" w:line="240" w:lineRule="auto"/>
              <w:rPr>
                <w:rFonts w:eastAsia="Times New Roman" w:cs="Times New Roman"/>
                <w:sz w:val="18"/>
                <w:szCs w:val="18"/>
              </w:rPr>
            </w:pPr>
          </w:p>
        </w:tc>
        <w:tc>
          <w:tcPr>
            <w:tcW w:w="388" w:type="dxa"/>
            <w:shd w:val="clear" w:color="auto" w:fill="auto"/>
            <w:vAlign w:val="center"/>
            <w:hideMark/>
          </w:tcPr>
          <w:p w14:paraId="7154BD7C"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AF624EC"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FF35AB6"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5EBBDF4"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FE2F834"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158D66F"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827173F"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EB3AB32"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DBB78CE"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C162FEE"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A39A709"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0C9DB91" w14:textId="77777777" w:rsidR="00C66CF4" w:rsidRPr="007C676F"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5AF8EE3D"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AD88C94"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095D6B9"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F5B193A"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4E38B6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866EE4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FCF05E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42309D0"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F3C2EE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2E0328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E0034D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8F92D3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A47BD7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D3B6F91"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1C33ED83" w14:textId="77777777" w:rsidR="00C66CF4" w:rsidRPr="00C66CF4" w:rsidRDefault="00C66CF4" w:rsidP="00C66CF4">
            <w:pPr>
              <w:spacing w:after="0" w:line="240" w:lineRule="auto"/>
              <w:rPr>
                <w:rFonts w:eastAsia="Times New Roman" w:cs="Times New Roman"/>
                <w:sz w:val="20"/>
                <w:szCs w:val="20"/>
              </w:rPr>
            </w:pPr>
          </w:p>
        </w:tc>
      </w:tr>
      <w:tr w:rsidR="00007B22" w:rsidRPr="00C66CF4" w14:paraId="7F26010E" w14:textId="77777777" w:rsidTr="00DB57A2">
        <w:trPr>
          <w:trHeight w:hRule="exact" w:val="325"/>
        </w:trPr>
        <w:tc>
          <w:tcPr>
            <w:tcW w:w="1977" w:type="dxa"/>
            <w:shd w:val="clear" w:color="auto" w:fill="auto"/>
            <w:vAlign w:val="center"/>
            <w:hideMark/>
          </w:tcPr>
          <w:p w14:paraId="1201BEA4" w14:textId="092FAFCF" w:rsidR="00C66CF4" w:rsidRPr="00C66CF4" w:rsidRDefault="00D676D5" w:rsidP="00C66CF4">
            <w:pPr>
              <w:spacing w:after="0" w:line="240" w:lineRule="auto"/>
              <w:rPr>
                <w:rFonts w:eastAsia="Times New Roman" w:cs="Times New Roman"/>
                <w:sz w:val="18"/>
                <w:szCs w:val="18"/>
              </w:rPr>
            </w:pPr>
            <w:r>
              <w:rPr>
                <w:rFonts w:eastAsia="Times New Roman" w:cs="Times New Roman"/>
                <w:sz w:val="18"/>
              </w:rPr>
              <w:t xml:space="preserve">Split </w:t>
            </w:r>
            <w:r w:rsidR="00C66CF4" w:rsidRPr="00C66CF4">
              <w:rPr>
                <w:rFonts w:eastAsia="Times New Roman" w:cs="Times New Roman"/>
                <w:sz w:val="18"/>
              </w:rPr>
              <w:t>CAR T-cell infusion</w:t>
            </w:r>
            <w:r w:rsidR="00C60F59" w:rsidRPr="008D4224">
              <w:rPr>
                <w:rFonts w:eastAsia="Times New Roman" w:cs="Times New Roman"/>
                <w:sz w:val="18"/>
                <w:vertAlign w:val="superscript"/>
              </w:rPr>
              <w:t>1</w:t>
            </w:r>
          </w:p>
        </w:tc>
        <w:tc>
          <w:tcPr>
            <w:tcW w:w="931" w:type="dxa"/>
            <w:shd w:val="clear" w:color="auto" w:fill="auto"/>
            <w:vAlign w:val="center"/>
            <w:hideMark/>
          </w:tcPr>
          <w:p w14:paraId="67FB5B4A"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30EA0B30" w14:textId="77777777" w:rsidR="00C66CF4" w:rsidRPr="007C676F" w:rsidRDefault="00C66CF4" w:rsidP="00C66CF4">
            <w:pPr>
              <w:spacing w:after="0" w:line="240" w:lineRule="auto"/>
              <w:rPr>
                <w:rFonts w:eastAsia="Times New Roman" w:cs="Times New Roman"/>
                <w:sz w:val="20"/>
                <w:szCs w:val="20"/>
              </w:rPr>
            </w:pPr>
          </w:p>
        </w:tc>
        <w:tc>
          <w:tcPr>
            <w:tcW w:w="591" w:type="dxa"/>
            <w:shd w:val="clear" w:color="auto" w:fill="auto"/>
            <w:vAlign w:val="center"/>
            <w:hideMark/>
          </w:tcPr>
          <w:p w14:paraId="1DBBFA18"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88" w:type="dxa"/>
            <w:shd w:val="clear" w:color="auto" w:fill="auto"/>
            <w:vAlign w:val="center"/>
            <w:hideMark/>
          </w:tcPr>
          <w:p w14:paraId="4F763366"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049EB13E"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2" w:type="dxa"/>
            <w:shd w:val="clear" w:color="auto" w:fill="auto"/>
            <w:vAlign w:val="center"/>
            <w:hideMark/>
          </w:tcPr>
          <w:p w14:paraId="57023B30"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0BA58BF7"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2" w:type="dxa"/>
            <w:shd w:val="clear" w:color="auto" w:fill="auto"/>
            <w:vAlign w:val="center"/>
            <w:hideMark/>
          </w:tcPr>
          <w:p w14:paraId="68F728F1"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6CEA97D0"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2" w:type="dxa"/>
            <w:shd w:val="clear" w:color="auto" w:fill="auto"/>
            <w:vAlign w:val="center"/>
            <w:hideMark/>
          </w:tcPr>
          <w:p w14:paraId="7ECF06D6"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67463EBE"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2" w:type="dxa"/>
            <w:shd w:val="clear" w:color="auto" w:fill="auto"/>
            <w:vAlign w:val="center"/>
            <w:hideMark/>
          </w:tcPr>
          <w:p w14:paraId="0CE1FABC"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545CAD80"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2" w:type="dxa"/>
            <w:shd w:val="clear" w:color="auto" w:fill="auto"/>
            <w:vAlign w:val="center"/>
            <w:hideMark/>
          </w:tcPr>
          <w:p w14:paraId="0278F1FA"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74E7BB90"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93" w:type="dxa"/>
            <w:shd w:val="clear" w:color="auto" w:fill="auto"/>
            <w:vAlign w:val="center"/>
            <w:hideMark/>
          </w:tcPr>
          <w:p w14:paraId="791388E9"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7D783E50"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8FB8405"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4045828"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5B6D40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1F177D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78F8F1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971DF8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0999E1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052432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EE6F97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DFE5E2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26F888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BD5E5B5"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7DA26D9"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33008816" w14:textId="77777777" w:rsidTr="00DB57A2">
        <w:trPr>
          <w:trHeight w:val="482"/>
        </w:trPr>
        <w:tc>
          <w:tcPr>
            <w:tcW w:w="1977" w:type="dxa"/>
            <w:shd w:val="clear" w:color="auto" w:fill="auto"/>
            <w:vAlign w:val="center"/>
            <w:hideMark/>
          </w:tcPr>
          <w:p w14:paraId="773987AE" w14:textId="6BE128F0"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Chest CT</w:t>
            </w:r>
            <w:r w:rsidR="00C60F59" w:rsidRPr="008D4224">
              <w:rPr>
                <w:rFonts w:eastAsia="Times New Roman" w:cs="Times New Roman"/>
                <w:sz w:val="18"/>
                <w:szCs w:val="18"/>
                <w:vertAlign w:val="superscript"/>
              </w:rPr>
              <w:t>2</w:t>
            </w:r>
            <w:r w:rsidRPr="00C66CF4">
              <w:rPr>
                <w:rFonts w:eastAsia="Times New Roman" w:cs="Times New Roman"/>
                <w:sz w:val="18"/>
                <w:szCs w:val="18"/>
              </w:rPr>
              <w:t xml:space="preserve"> and abdomen MRI</w:t>
            </w:r>
          </w:p>
        </w:tc>
        <w:tc>
          <w:tcPr>
            <w:tcW w:w="931" w:type="dxa"/>
            <w:shd w:val="clear" w:color="auto" w:fill="auto"/>
            <w:vAlign w:val="center"/>
            <w:hideMark/>
          </w:tcPr>
          <w:p w14:paraId="7517266D"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142A2C7F" w14:textId="77777777" w:rsidR="00C66CF4" w:rsidRPr="007C676F"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30F9B238"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szCs w:val="18"/>
              </w:rPr>
              <w:t>X</w:t>
            </w:r>
          </w:p>
        </w:tc>
        <w:tc>
          <w:tcPr>
            <w:tcW w:w="388" w:type="dxa"/>
            <w:shd w:val="clear" w:color="auto" w:fill="auto"/>
            <w:vAlign w:val="center"/>
            <w:hideMark/>
          </w:tcPr>
          <w:p w14:paraId="7636DD04"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31C9D804"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770EB25"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1F9AE2E"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29BD5FA"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F6CCBA9"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BCDE531"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4DE57A0"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0D47243"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13045B7"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3EF3AFF"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BB72758" w14:textId="77777777" w:rsidR="00C66CF4" w:rsidRPr="007C676F"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C6D5717"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49B2CFD1"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6BDB632F"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A78EF3E"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6C7F1063" w14:textId="77777777" w:rsidR="00C66CF4" w:rsidRPr="00C66CF4" w:rsidRDefault="00C66CF4" w:rsidP="00C66CF4">
            <w:pPr>
              <w:spacing w:after="0" w:line="240" w:lineRule="auto"/>
              <w:rPr>
                <w:rFonts w:eastAsia="Times New Roman" w:cs="Times New Roman"/>
                <w:sz w:val="18"/>
                <w:szCs w:val="18"/>
              </w:rPr>
            </w:pPr>
          </w:p>
        </w:tc>
        <w:tc>
          <w:tcPr>
            <w:tcW w:w="294" w:type="dxa"/>
            <w:shd w:val="clear" w:color="auto" w:fill="auto"/>
            <w:vAlign w:val="center"/>
            <w:hideMark/>
          </w:tcPr>
          <w:p w14:paraId="61A49143"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01659561"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31205C24"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417BA9DF"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4030985B"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2351B008"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0FDAD5A3"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59428091"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674B16E9"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393" w:type="dxa"/>
            <w:shd w:val="clear" w:color="auto" w:fill="auto"/>
            <w:vAlign w:val="center"/>
            <w:hideMark/>
          </w:tcPr>
          <w:p w14:paraId="46BAD97D"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r>
      <w:tr w:rsidR="00DC3307" w:rsidRPr="00C66CF4" w14:paraId="49B666C1" w14:textId="77777777" w:rsidTr="00DB57A2">
        <w:trPr>
          <w:trHeight w:hRule="exact" w:val="534"/>
        </w:trPr>
        <w:tc>
          <w:tcPr>
            <w:tcW w:w="1977" w:type="dxa"/>
            <w:shd w:val="clear" w:color="auto" w:fill="auto"/>
            <w:vAlign w:val="center"/>
            <w:hideMark/>
          </w:tcPr>
          <w:p w14:paraId="0501C8AC"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 xml:space="preserve">Tumor markers: </w:t>
            </w:r>
            <w:proofErr w:type="gramStart"/>
            <w:r w:rsidRPr="00C66CF4">
              <w:rPr>
                <w:rFonts w:eastAsia="Times New Roman" w:cs="Times New Roman"/>
                <w:sz w:val="18"/>
                <w:szCs w:val="18"/>
              </w:rPr>
              <w:t>AFP,CEA</w:t>
            </w:r>
            <w:proofErr w:type="gramEnd"/>
            <w:r w:rsidRPr="00C66CF4">
              <w:rPr>
                <w:rFonts w:eastAsia="Times New Roman" w:cs="Times New Roman"/>
                <w:sz w:val="18"/>
                <w:szCs w:val="18"/>
              </w:rPr>
              <w:t>,CA199,etc.</w:t>
            </w:r>
          </w:p>
        </w:tc>
        <w:tc>
          <w:tcPr>
            <w:tcW w:w="931" w:type="dxa"/>
            <w:shd w:val="clear" w:color="auto" w:fill="auto"/>
            <w:vAlign w:val="center"/>
            <w:hideMark/>
          </w:tcPr>
          <w:p w14:paraId="307C1646"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236F4037"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591" w:type="dxa"/>
            <w:shd w:val="clear" w:color="auto" w:fill="auto"/>
            <w:vAlign w:val="center"/>
            <w:hideMark/>
          </w:tcPr>
          <w:p w14:paraId="7DFF4E13"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88" w:type="dxa"/>
            <w:shd w:val="clear" w:color="auto" w:fill="auto"/>
            <w:vAlign w:val="center"/>
            <w:hideMark/>
          </w:tcPr>
          <w:p w14:paraId="466335C6" w14:textId="77777777" w:rsidR="00C66CF4" w:rsidRPr="007C676F" w:rsidRDefault="00C66CF4" w:rsidP="00C66CF4">
            <w:pPr>
              <w:spacing w:after="0" w:line="240" w:lineRule="auto"/>
              <w:rPr>
                <w:rFonts w:eastAsia="Times New Roman" w:cs="Times New Roman"/>
                <w:sz w:val="18"/>
                <w:szCs w:val="18"/>
              </w:rPr>
            </w:pPr>
          </w:p>
        </w:tc>
        <w:tc>
          <w:tcPr>
            <w:tcW w:w="392" w:type="dxa"/>
            <w:shd w:val="clear" w:color="auto" w:fill="auto"/>
            <w:vAlign w:val="center"/>
            <w:hideMark/>
          </w:tcPr>
          <w:p w14:paraId="6712C4F8"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61B4857"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FB3212C"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60C8095"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8ADA7AC"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9065FA0"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48F7DC7"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FD91068"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557732C"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6EA2F88" w14:textId="77777777" w:rsidR="00C66CF4" w:rsidRPr="007C676F"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12E585D" w14:textId="77777777" w:rsidR="00C66CF4" w:rsidRPr="007C676F"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0A00A71A"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56175694"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58614634"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26CF1BF3" w14:textId="77777777" w:rsidR="00C66CF4" w:rsidRPr="007C676F" w:rsidRDefault="00C66CF4" w:rsidP="00C66CF4">
            <w:pPr>
              <w:spacing w:after="0" w:line="240" w:lineRule="auto"/>
              <w:rPr>
                <w:rFonts w:eastAsia="Times New Roman" w:cs="Times New Roman"/>
                <w:sz w:val="18"/>
                <w:szCs w:val="18"/>
              </w:rPr>
            </w:pPr>
            <w:r w:rsidRPr="007C676F">
              <w:rPr>
                <w:rFonts w:eastAsia="Times New Roman" w:cs="Times New Roman"/>
                <w:sz w:val="18"/>
              </w:rPr>
              <w:t>X</w:t>
            </w:r>
          </w:p>
        </w:tc>
        <w:tc>
          <w:tcPr>
            <w:tcW w:w="392" w:type="dxa"/>
            <w:shd w:val="clear" w:color="auto" w:fill="auto"/>
            <w:vAlign w:val="center"/>
            <w:hideMark/>
          </w:tcPr>
          <w:p w14:paraId="726FF1B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4B983140"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28A63A3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0C1350C1"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5C0DC59E"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17631F8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50BC8149"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6AB8BD29"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4C3DC076"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294" w:type="dxa"/>
            <w:shd w:val="clear" w:color="auto" w:fill="auto"/>
            <w:vAlign w:val="center"/>
            <w:hideMark/>
          </w:tcPr>
          <w:p w14:paraId="780D3E4A"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393" w:type="dxa"/>
            <w:shd w:val="clear" w:color="auto" w:fill="auto"/>
            <w:vAlign w:val="center"/>
            <w:hideMark/>
          </w:tcPr>
          <w:p w14:paraId="2F1B8B67"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r>
      <w:tr w:rsidR="00DC3307" w:rsidRPr="00C66CF4" w14:paraId="52906BD4" w14:textId="77777777" w:rsidTr="00DB57A2">
        <w:trPr>
          <w:trHeight w:hRule="exact" w:val="301"/>
        </w:trPr>
        <w:tc>
          <w:tcPr>
            <w:tcW w:w="1977" w:type="dxa"/>
            <w:shd w:val="clear" w:color="auto" w:fill="auto"/>
            <w:vAlign w:val="center"/>
            <w:hideMark/>
          </w:tcPr>
          <w:p w14:paraId="2DFF62D3"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Blood collection</w:t>
            </w:r>
          </w:p>
        </w:tc>
        <w:tc>
          <w:tcPr>
            <w:tcW w:w="931" w:type="dxa"/>
            <w:shd w:val="clear" w:color="auto" w:fill="auto"/>
            <w:vAlign w:val="center"/>
            <w:hideMark/>
          </w:tcPr>
          <w:p w14:paraId="397EF711"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56D92CC7" w14:textId="77777777" w:rsidR="00C66CF4" w:rsidRPr="00C66CF4" w:rsidRDefault="00C66CF4" w:rsidP="00C66CF4">
            <w:pPr>
              <w:spacing w:after="0" w:line="240" w:lineRule="auto"/>
              <w:rPr>
                <w:rFonts w:eastAsia="Times New Roman" w:cs="Times New Roman"/>
                <w:sz w:val="20"/>
                <w:szCs w:val="20"/>
              </w:rPr>
            </w:pPr>
          </w:p>
        </w:tc>
        <w:tc>
          <w:tcPr>
            <w:tcW w:w="591" w:type="dxa"/>
            <w:shd w:val="clear" w:color="auto" w:fill="auto"/>
            <w:vAlign w:val="center"/>
            <w:hideMark/>
          </w:tcPr>
          <w:p w14:paraId="6497B3D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88" w:type="dxa"/>
            <w:shd w:val="clear" w:color="auto" w:fill="auto"/>
            <w:vAlign w:val="center"/>
            <w:hideMark/>
          </w:tcPr>
          <w:p w14:paraId="2ADA5DDA"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64F308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704F3E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40D7E06"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64A859F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29900B8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617401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5028A7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D870ED0"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615006A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61BD3E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49D880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2A78747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6A18159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39009247"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65F87A8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8811A2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5BD5423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1F599E4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C19FE6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1C40C15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7B468C0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5C771627"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5F99AAC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2538D77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10AE441A"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08774D7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r>
      <w:tr w:rsidR="00DC3307" w:rsidRPr="00C66CF4" w14:paraId="1C598126" w14:textId="77777777" w:rsidTr="00DB57A2">
        <w:trPr>
          <w:trHeight w:hRule="exact" w:val="460"/>
        </w:trPr>
        <w:tc>
          <w:tcPr>
            <w:tcW w:w="1977" w:type="dxa"/>
            <w:shd w:val="clear" w:color="auto" w:fill="auto"/>
            <w:vAlign w:val="center"/>
            <w:hideMark/>
          </w:tcPr>
          <w:p w14:paraId="134B1369" w14:textId="602CD02C" w:rsidR="00C66CF4" w:rsidRPr="00C66CF4" w:rsidRDefault="00D676D5" w:rsidP="00C66CF4">
            <w:pPr>
              <w:spacing w:after="0" w:line="240" w:lineRule="auto"/>
              <w:rPr>
                <w:rFonts w:eastAsia="Times New Roman" w:cs="Times New Roman"/>
                <w:sz w:val="18"/>
                <w:szCs w:val="18"/>
              </w:rPr>
            </w:pPr>
            <w:r>
              <w:rPr>
                <w:rFonts w:eastAsia="Times New Roman" w:cs="Times New Roman"/>
                <w:sz w:val="18"/>
                <w:szCs w:val="18"/>
              </w:rPr>
              <w:t>Serum</w:t>
            </w:r>
            <w:r w:rsidR="00C66CF4" w:rsidRPr="00C66CF4">
              <w:rPr>
                <w:rFonts w:eastAsia="Times New Roman" w:cs="Times New Roman"/>
                <w:sz w:val="18"/>
                <w:szCs w:val="18"/>
              </w:rPr>
              <w:t xml:space="preserve"> cytokines and chemokines </w:t>
            </w:r>
          </w:p>
        </w:tc>
        <w:tc>
          <w:tcPr>
            <w:tcW w:w="931" w:type="dxa"/>
            <w:shd w:val="clear" w:color="auto" w:fill="auto"/>
            <w:vAlign w:val="center"/>
            <w:hideMark/>
          </w:tcPr>
          <w:p w14:paraId="42344DA1"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6B92F2F3" w14:textId="77777777" w:rsidR="00C66CF4" w:rsidRPr="00C66CF4" w:rsidRDefault="00C66CF4" w:rsidP="00C66CF4">
            <w:pPr>
              <w:spacing w:after="0" w:line="240" w:lineRule="auto"/>
              <w:rPr>
                <w:rFonts w:eastAsia="Times New Roman" w:cs="Times New Roman"/>
                <w:sz w:val="20"/>
                <w:szCs w:val="20"/>
              </w:rPr>
            </w:pPr>
          </w:p>
        </w:tc>
        <w:tc>
          <w:tcPr>
            <w:tcW w:w="591" w:type="dxa"/>
            <w:shd w:val="clear" w:color="auto" w:fill="auto"/>
            <w:vAlign w:val="center"/>
            <w:hideMark/>
          </w:tcPr>
          <w:p w14:paraId="7F7F4FD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88" w:type="dxa"/>
            <w:shd w:val="clear" w:color="auto" w:fill="auto"/>
            <w:vAlign w:val="center"/>
            <w:hideMark/>
          </w:tcPr>
          <w:p w14:paraId="52268C7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2BE6EB2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4D8D731"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DC4555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00A7240"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BCDC8F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20A3325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2FCE736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E2DA9F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8DED62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7CB6DF0"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245781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4E1DC7FA"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678D9AAF"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3E7415BF"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67328FE"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AF83B4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700672DF"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271C6AE"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21DFC9D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214E312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FC0003A"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13D59C3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04D6E07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26D2F8F"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71C658F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6150CC2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r>
      <w:tr w:rsidR="00DC3307" w:rsidRPr="00C66CF4" w14:paraId="1F3C3C9A" w14:textId="77777777" w:rsidTr="00DB57A2">
        <w:trPr>
          <w:trHeight w:hRule="exact" w:val="534"/>
        </w:trPr>
        <w:tc>
          <w:tcPr>
            <w:tcW w:w="1977" w:type="dxa"/>
            <w:shd w:val="clear" w:color="auto" w:fill="auto"/>
            <w:vAlign w:val="center"/>
            <w:hideMark/>
          </w:tcPr>
          <w:p w14:paraId="03570C6D" w14:textId="1D8B0446"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 xml:space="preserve">CAR T cell </w:t>
            </w:r>
            <w:r w:rsidR="00D676D5">
              <w:rPr>
                <w:rFonts w:eastAsia="Times New Roman" w:cs="Times New Roman"/>
                <w:sz w:val="18"/>
                <w:szCs w:val="18"/>
              </w:rPr>
              <w:t>copy number monitoring</w:t>
            </w:r>
          </w:p>
        </w:tc>
        <w:tc>
          <w:tcPr>
            <w:tcW w:w="931" w:type="dxa"/>
            <w:shd w:val="clear" w:color="auto" w:fill="auto"/>
            <w:vAlign w:val="center"/>
            <w:hideMark/>
          </w:tcPr>
          <w:p w14:paraId="3D8456B0" w14:textId="77777777" w:rsidR="00C66CF4" w:rsidRPr="00C66CF4" w:rsidRDefault="00C66CF4" w:rsidP="00C66CF4">
            <w:pPr>
              <w:spacing w:after="0" w:line="240" w:lineRule="auto"/>
              <w:rPr>
                <w:rFonts w:eastAsia="Times New Roman" w:cs="Times New Roman"/>
                <w:sz w:val="18"/>
                <w:szCs w:val="18"/>
              </w:rPr>
            </w:pPr>
          </w:p>
        </w:tc>
        <w:tc>
          <w:tcPr>
            <w:tcW w:w="588" w:type="dxa"/>
            <w:shd w:val="clear" w:color="auto" w:fill="auto"/>
            <w:vAlign w:val="center"/>
            <w:hideMark/>
          </w:tcPr>
          <w:p w14:paraId="18FE7468" w14:textId="77777777" w:rsidR="00C66CF4" w:rsidRPr="00C66CF4" w:rsidRDefault="00C66CF4" w:rsidP="00C66CF4">
            <w:pPr>
              <w:spacing w:after="0" w:line="240" w:lineRule="auto"/>
              <w:rPr>
                <w:rFonts w:eastAsia="Times New Roman" w:cs="Times New Roman"/>
                <w:sz w:val="20"/>
                <w:szCs w:val="20"/>
              </w:rPr>
            </w:pPr>
          </w:p>
        </w:tc>
        <w:tc>
          <w:tcPr>
            <w:tcW w:w="591" w:type="dxa"/>
            <w:shd w:val="clear" w:color="auto" w:fill="auto"/>
            <w:vAlign w:val="center"/>
            <w:hideMark/>
          </w:tcPr>
          <w:p w14:paraId="74C484C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88" w:type="dxa"/>
            <w:shd w:val="clear" w:color="auto" w:fill="auto"/>
            <w:vAlign w:val="center"/>
            <w:hideMark/>
          </w:tcPr>
          <w:p w14:paraId="3226E60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953F15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445F4D8F"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72F397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9BBA3B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E850430"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4FFE9BAC"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5A70799"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23DB6AE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33A1C0C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F6D01A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3E57DC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4617C6F0"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1937B823"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099FCD1E"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528CA66E"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2" w:type="dxa"/>
            <w:shd w:val="clear" w:color="auto" w:fill="auto"/>
            <w:vAlign w:val="center"/>
            <w:hideMark/>
          </w:tcPr>
          <w:p w14:paraId="78D99C14"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F45AE77"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3F42E72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04AB3198"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369A46F2"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57A08AA1"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4F31EBA"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3DEE900D"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04190B55"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294" w:type="dxa"/>
            <w:shd w:val="clear" w:color="auto" w:fill="auto"/>
            <w:vAlign w:val="center"/>
            <w:hideMark/>
          </w:tcPr>
          <w:p w14:paraId="4FD46FBB"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c>
          <w:tcPr>
            <w:tcW w:w="393" w:type="dxa"/>
            <w:shd w:val="clear" w:color="auto" w:fill="auto"/>
            <w:vAlign w:val="center"/>
            <w:hideMark/>
          </w:tcPr>
          <w:p w14:paraId="23CF2716" w14:textId="77777777" w:rsidR="00C66CF4" w:rsidRPr="00C66CF4" w:rsidRDefault="00C66CF4" w:rsidP="007F4EDE">
            <w:pPr>
              <w:spacing w:after="0" w:line="240" w:lineRule="auto"/>
              <w:rPr>
                <w:rFonts w:eastAsia="Times New Roman" w:cs="Times New Roman"/>
                <w:b/>
                <w:bCs/>
                <w:sz w:val="18"/>
                <w:szCs w:val="18"/>
              </w:rPr>
            </w:pPr>
            <w:r w:rsidRPr="00C66CF4">
              <w:rPr>
                <w:rFonts w:eastAsia="Times New Roman" w:cs="Times New Roman"/>
                <w:b/>
                <w:bCs/>
                <w:sz w:val="18"/>
              </w:rPr>
              <w:t>*</w:t>
            </w:r>
          </w:p>
        </w:tc>
      </w:tr>
      <w:tr w:rsidR="00DC3307" w:rsidRPr="00C66CF4" w14:paraId="17396A2C" w14:textId="77777777" w:rsidTr="00DB57A2">
        <w:trPr>
          <w:trHeight w:hRule="exact" w:val="482"/>
        </w:trPr>
        <w:tc>
          <w:tcPr>
            <w:tcW w:w="1977" w:type="dxa"/>
            <w:shd w:val="clear" w:color="auto" w:fill="auto"/>
            <w:vAlign w:val="center"/>
            <w:hideMark/>
          </w:tcPr>
          <w:p w14:paraId="78D11163" w14:textId="792FB6E3"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Demographic</w:t>
            </w:r>
            <w:r w:rsidR="00D676D5">
              <w:rPr>
                <w:rFonts w:eastAsia="Times New Roman" w:cs="Times New Roman"/>
                <w:sz w:val="18"/>
                <w:szCs w:val="18"/>
              </w:rPr>
              <w:t>s</w:t>
            </w:r>
          </w:p>
        </w:tc>
        <w:tc>
          <w:tcPr>
            <w:tcW w:w="931" w:type="dxa"/>
            <w:shd w:val="clear" w:color="auto" w:fill="auto"/>
            <w:vAlign w:val="center"/>
            <w:hideMark/>
          </w:tcPr>
          <w:p w14:paraId="079509D7"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7BA72EC8"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57BA98E7" w14:textId="77777777" w:rsidR="00C66CF4" w:rsidRPr="00C66CF4" w:rsidRDefault="00C66CF4" w:rsidP="007F4EDE">
            <w:pPr>
              <w:spacing w:after="0" w:line="240" w:lineRule="auto"/>
              <w:rPr>
                <w:rFonts w:eastAsia="Times New Roman" w:cs="Times New Roman"/>
                <w:sz w:val="20"/>
                <w:szCs w:val="20"/>
              </w:rPr>
            </w:pPr>
          </w:p>
        </w:tc>
        <w:tc>
          <w:tcPr>
            <w:tcW w:w="388" w:type="dxa"/>
            <w:shd w:val="clear" w:color="auto" w:fill="auto"/>
            <w:vAlign w:val="center"/>
            <w:hideMark/>
          </w:tcPr>
          <w:p w14:paraId="2C88C5A3"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1612D163"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6AF78E44"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3619B599"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135881D5"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45797449"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5F6EFF4A"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4044B3DE"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26B51A66"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0CC2913A"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1F4A0D34"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76E94107" w14:textId="77777777" w:rsidR="00C66CF4" w:rsidRPr="00C66CF4" w:rsidRDefault="00C66CF4" w:rsidP="007F4EDE">
            <w:pPr>
              <w:spacing w:after="0" w:line="240" w:lineRule="auto"/>
              <w:rPr>
                <w:rFonts w:eastAsia="Times New Roman" w:cs="Times New Roman"/>
                <w:sz w:val="20"/>
                <w:szCs w:val="20"/>
              </w:rPr>
            </w:pPr>
          </w:p>
        </w:tc>
        <w:tc>
          <w:tcPr>
            <w:tcW w:w="393" w:type="dxa"/>
            <w:shd w:val="clear" w:color="auto" w:fill="auto"/>
            <w:vAlign w:val="center"/>
            <w:hideMark/>
          </w:tcPr>
          <w:p w14:paraId="6D70B223"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176EC7A7"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0FEE0A8B"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3A1724CD" w14:textId="77777777" w:rsidR="00C66CF4" w:rsidRPr="00C66CF4" w:rsidRDefault="00C66CF4" w:rsidP="007F4EDE">
            <w:pPr>
              <w:spacing w:after="0" w:line="240" w:lineRule="auto"/>
              <w:rPr>
                <w:rFonts w:eastAsia="Times New Roman" w:cs="Times New Roman"/>
                <w:sz w:val="20"/>
                <w:szCs w:val="20"/>
              </w:rPr>
            </w:pPr>
          </w:p>
        </w:tc>
        <w:tc>
          <w:tcPr>
            <w:tcW w:w="392" w:type="dxa"/>
            <w:shd w:val="clear" w:color="auto" w:fill="auto"/>
            <w:vAlign w:val="center"/>
            <w:hideMark/>
          </w:tcPr>
          <w:p w14:paraId="24EBB00E"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00CDCBED"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7214F778"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2966B586"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644EAF84"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39B052FD"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3C6C8D4D"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2B759133"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58501D47" w14:textId="77777777" w:rsidR="00C66CF4" w:rsidRPr="00C66CF4" w:rsidRDefault="00C66CF4" w:rsidP="007F4EDE">
            <w:pPr>
              <w:spacing w:after="0" w:line="240" w:lineRule="auto"/>
              <w:rPr>
                <w:rFonts w:eastAsia="Times New Roman" w:cs="Times New Roman"/>
                <w:sz w:val="20"/>
                <w:szCs w:val="20"/>
              </w:rPr>
            </w:pPr>
          </w:p>
        </w:tc>
        <w:tc>
          <w:tcPr>
            <w:tcW w:w="294" w:type="dxa"/>
            <w:shd w:val="clear" w:color="auto" w:fill="auto"/>
            <w:vAlign w:val="center"/>
            <w:hideMark/>
          </w:tcPr>
          <w:p w14:paraId="14801F23" w14:textId="77777777" w:rsidR="00C66CF4" w:rsidRPr="00C66CF4" w:rsidRDefault="00C66CF4" w:rsidP="007F4EDE">
            <w:pPr>
              <w:spacing w:after="0" w:line="240" w:lineRule="auto"/>
              <w:rPr>
                <w:rFonts w:eastAsia="Times New Roman" w:cs="Times New Roman"/>
                <w:sz w:val="20"/>
                <w:szCs w:val="20"/>
              </w:rPr>
            </w:pPr>
          </w:p>
        </w:tc>
        <w:tc>
          <w:tcPr>
            <w:tcW w:w="393" w:type="dxa"/>
            <w:shd w:val="clear" w:color="auto" w:fill="auto"/>
            <w:vAlign w:val="center"/>
            <w:hideMark/>
          </w:tcPr>
          <w:p w14:paraId="12373C3D" w14:textId="77777777" w:rsidR="00C66CF4" w:rsidRPr="00C66CF4" w:rsidRDefault="00C66CF4" w:rsidP="007F4EDE">
            <w:pPr>
              <w:spacing w:after="0" w:line="240" w:lineRule="auto"/>
              <w:rPr>
                <w:rFonts w:eastAsia="Times New Roman" w:cs="Times New Roman"/>
                <w:sz w:val="20"/>
                <w:szCs w:val="20"/>
              </w:rPr>
            </w:pPr>
          </w:p>
        </w:tc>
      </w:tr>
      <w:tr w:rsidR="00DC3307" w:rsidRPr="00C66CF4" w14:paraId="5BF25F59" w14:textId="77777777" w:rsidTr="00DB57A2">
        <w:trPr>
          <w:trHeight w:hRule="exact" w:val="462"/>
        </w:trPr>
        <w:tc>
          <w:tcPr>
            <w:tcW w:w="1977" w:type="dxa"/>
            <w:shd w:val="clear" w:color="auto" w:fill="auto"/>
            <w:vAlign w:val="center"/>
            <w:hideMark/>
          </w:tcPr>
          <w:p w14:paraId="07DC5F13" w14:textId="36880AEA" w:rsidR="00C66CF4" w:rsidRPr="00C66CF4" w:rsidRDefault="00D676D5" w:rsidP="00C66CF4">
            <w:pPr>
              <w:spacing w:after="0" w:line="240" w:lineRule="auto"/>
              <w:rPr>
                <w:rFonts w:eastAsia="Times New Roman" w:cs="Times New Roman"/>
                <w:sz w:val="18"/>
                <w:szCs w:val="18"/>
              </w:rPr>
            </w:pPr>
            <w:r>
              <w:rPr>
                <w:rFonts w:eastAsia="Times New Roman" w:cs="Times New Roman"/>
                <w:sz w:val="18"/>
                <w:szCs w:val="18"/>
              </w:rPr>
              <w:t>M</w:t>
            </w:r>
            <w:r w:rsidR="00C66CF4" w:rsidRPr="00C66CF4">
              <w:rPr>
                <w:rFonts w:eastAsia="Times New Roman" w:cs="Times New Roman"/>
                <w:sz w:val="18"/>
                <w:szCs w:val="18"/>
              </w:rPr>
              <w:t>edical history and treatment history</w:t>
            </w:r>
          </w:p>
        </w:tc>
        <w:tc>
          <w:tcPr>
            <w:tcW w:w="931" w:type="dxa"/>
            <w:shd w:val="clear" w:color="auto" w:fill="auto"/>
            <w:vAlign w:val="center"/>
            <w:hideMark/>
          </w:tcPr>
          <w:p w14:paraId="2C3800B2"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7B7F6741"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61A92A76"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31CEE8D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9C6DF6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D769E0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A998AA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F68D1C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3459AF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056A203"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692345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1EED2F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220DE3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1FAE26A"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0CCD9F1"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7DD1DFC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78368A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752BCE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C2531C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9F4371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8F1B72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C0D5366"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6455B4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DCB89E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477792E"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670AE0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BD0437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FB903AD"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7CEB65A"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70365E81"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1135C345" w14:textId="77777777" w:rsidTr="00DB57A2">
        <w:trPr>
          <w:trHeight w:hRule="exact" w:val="643"/>
        </w:trPr>
        <w:tc>
          <w:tcPr>
            <w:tcW w:w="1977" w:type="dxa"/>
            <w:shd w:val="clear" w:color="auto" w:fill="auto"/>
            <w:vAlign w:val="center"/>
            <w:hideMark/>
          </w:tcPr>
          <w:p w14:paraId="1EF89596"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szCs w:val="18"/>
              </w:rPr>
              <w:t>Concomitant diseases and concomitant medications</w:t>
            </w:r>
          </w:p>
        </w:tc>
        <w:tc>
          <w:tcPr>
            <w:tcW w:w="931" w:type="dxa"/>
            <w:shd w:val="clear" w:color="auto" w:fill="auto"/>
            <w:vAlign w:val="center"/>
            <w:hideMark/>
          </w:tcPr>
          <w:p w14:paraId="418F6EBD" w14:textId="77777777" w:rsidR="00C66CF4" w:rsidRPr="00C66CF4" w:rsidRDefault="00C66CF4" w:rsidP="00C66CF4">
            <w:pPr>
              <w:spacing w:after="0" w:line="240" w:lineRule="auto"/>
              <w:rPr>
                <w:rFonts w:eastAsia="Times New Roman" w:cs="Times New Roman"/>
                <w:sz w:val="18"/>
                <w:szCs w:val="18"/>
              </w:rPr>
            </w:pPr>
            <w:r w:rsidRPr="00C66CF4">
              <w:rPr>
                <w:rFonts w:eastAsia="Times New Roman" w:cs="Times New Roman"/>
                <w:sz w:val="18"/>
              </w:rPr>
              <w:t>X</w:t>
            </w:r>
          </w:p>
        </w:tc>
        <w:tc>
          <w:tcPr>
            <w:tcW w:w="588" w:type="dxa"/>
            <w:shd w:val="clear" w:color="auto" w:fill="auto"/>
            <w:vAlign w:val="center"/>
            <w:hideMark/>
          </w:tcPr>
          <w:p w14:paraId="36981AEF" w14:textId="77777777" w:rsidR="00C66CF4" w:rsidRPr="00C66CF4" w:rsidRDefault="00C66CF4" w:rsidP="00C66CF4">
            <w:pPr>
              <w:spacing w:after="0" w:line="240" w:lineRule="auto"/>
              <w:rPr>
                <w:rFonts w:eastAsia="Times New Roman" w:cs="Times New Roman"/>
                <w:sz w:val="18"/>
                <w:szCs w:val="18"/>
              </w:rPr>
            </w:pPr>
          </w:p>
        </w:tc>
        <w:tc>
          <w:tcPr>
            <w:tcW w:w="591" w:type="dxa"/>
            <w:shd w:val="clear" w:color="auto" w:fill="auto"/>
            <w:vAlign w:val="center"/>
            <w:hideMark/>
          </w:tcPr>
          <w:p w14:paraId="044E073D"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40785C6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47E439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AF500E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4317FF5"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A06972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9E148A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2ADCD6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0AE610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CCD3D9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8C1620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DD9ECD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C601FEB"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7EB5412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A924E2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9CC790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44C7D2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56A1910"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25030C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96B7A4A"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B3F2D70"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1BF299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DAC0C54"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C61D75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0901DB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3D0FD3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3905F2F"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44A06D4F" w14:textId="77777777" w:rsidR="00C66CF4" w:rsidRPr="00C66CF4" w:rsidRDefault="00C66CF4" w:rsidP="00C66CF4">
            <w:pPr>
              <w:spacing w:after="0" w:line="240" w:lineRule="auto"/>
              <w:rPr>
                <w:rFonts w:eastAsia="Times New Roman" w:cs="Times New Roman"/>
                <w:sz w:val="20"/>
                <w:szCs w:val="20"/>
              </w:rPr>
            </w:pPr>
          </w:p>
        </w:tc>
      </w:tr>
      <w:bookmarkEnd w:id="6"/>
      <w:tr w:rsidR="00DC3307" w:rsidRPr="00C66CF4" w14:paraId="19AA86A5" w14:textId="77777777" w:rsidTr="00DB57A2">
        <w:trPr>
          <w:trHeight w:val="288"/>
        </w:trPr>
        <w:tc>
          <w:tcPr>
            <w:tcW w:w="1977" w:type="dxa"/>
            <w:shd w:val="clear" w:color="auto" w:fill="auto"/>
            <w:vAlign w:val="center"/>
            <w:hideMark/>
          </w:tcPr>
          <w:p w14:paraId="41E1ADB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Physical examination</w:t>
            </w:r>
          </w:p>
        </w:tc>
        <w:tc>
          <w:tcPr>
            <w:tcW w:w="931" w:type="dxa"/>
            <w:shd w:val="clear" w:color="auto" w:fill="auto"/>
            <w:vAlign w:val="center"/>
            <w:hideMark/>
          </w:tcPr>
          <w:p w14:paraId="09D2A1C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7094DD4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19FAD1E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4653595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6984BC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BA103D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B1C249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1B3BEF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7B2FAD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84D67B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C90A31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3CD410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444B90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B7B3BA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1AD388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4D5EADB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43A5BE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DE4AFB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936EB6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AF1D76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AE0CC4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D0A8FF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943044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B08CFB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C15A63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595E2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2321CC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78653A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74446A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11580B0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4C594A1E" w14:textId="77777777" w:rsidTr="00DB57A2">
        <w:trPr>
          <w:trHeight w:val="288"/>
        </w:trPr>
        <w:tc>
          <w:tcPr>
            <w:tcW w:w="1977" w:type="dxa"/>
            <w:shd w:val="clear" w:color="auto" w:fill="auto"/>
            <w:vAlign w:val="center"/>
            <w:hideMark/>
          </w:tcPr>
          <w:p w14:paraId="5160BFB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Vital signs</w:t>
            </w:r>
          </w:p>
        </w:tc>
        <w:tc>
          <w:tcPr>
            <w:tcW w:w="931" w:type="dxa"/>
            <w:shd w:val="clear" w:color="auto" w:fill="auto"/>
            <w:vAlign w:val="center"/>
            <w:hideMark/>
          </w:tcPr>
          <w:p w14:paraId="07A7FC5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5288712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576A571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259CBAD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8B9AD7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641824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A2EDC6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2C9CDE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2EE08F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0DBB07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70DCE6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7B4F57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43A270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5F926D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253EF6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09133DF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23C415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CA4351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295CF4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83DD6C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76526B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E8A606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DA1B5F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FCEE7C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F9E7A5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DC8F6A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1AC7A8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0E6716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39951C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0BE27B6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04EF5296" w14:textId="77777777" w:rsidTr="00DB57A2">
        <w:trPr>
          <w:trHeight w:val="288"/>
        </w:trPr>
        <w:tc>
          <w:tcPr>
            <w:tcW w:w="1977" w:type="dxa"/>
            <w:shd w:val="clear" w:color="auto" w:fill="auto"/>
            <w:vAlign w:val="center"/>
            <w:hideMark/>
          </w:tcPr>
          <w:p w14:paraId="7E12AEB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Height/weight</w:t>
            </w:r>
          </w:p>
        </w:tc>
        <w:tc>
          <w:tcPr>
            <w:tcW w:w="931" w:type="dxa"/>
            <w:shd w:val="clear" w:color="auto" w:fill="auto"/>
            <w:vAlign w:val="center"/>
            <w:hideMark/>
          </w:tcPr>
          <w:p w14:paraId="2DC5CE7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188D99C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0B51EB4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60BC815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ABA284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2A78DC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0F5B87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DB1C20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76CA35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DC3079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E05F9A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6483DE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C7CDCC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D2FA2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77FB60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297666A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E4D258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0A4A3F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73366B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9F768F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382D5A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D4C10A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A28E45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DCBA9A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93753C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A963F2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102968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B55E2E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8EEAF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27D57D8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754EE676" w14:textId="77777777" w:rsidTr="00DB57A2">
        <w:trPr>
          <w:trHeight w:hRule="exact" w:val="288"/>
        </w:trPr>
        <w:tc>
          <w:tcPr>
            <w:tcW w:w="1977" w:type="dxa"/>
            <w:shd w:val="clear" w:color="auto" w:fill="auto"/>
            <w:vAlign w:val="center"/>
            <w:hideMark/>
          </w:tcPr>
          <w:p w14:paraId="238CA54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lastRenderedPageBreak/>
              <w:t>ECOG scoring</w:t>
            </w:r>
          </w:p>
        </w:tc>
        <w:tc>
          <w:tcPr>
            <w:tcW w:w="931" w:type="dxa"/>
            <w:shd w:val="clear" w:color="auto" w:fill="auto"/>
            <w:vAlign w:val="center"/>
            <w:hideMark/>
          </w:tcPr>
          <w:p w14:paraId="65AE084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6081A54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68AE61D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4EB84A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A4C48C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B90621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D0FF2D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7E4A7F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A0D1B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3EABCD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F5B88F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5A1D45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C5C672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FECF5B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09B451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3FB5AA5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754AD8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6924A1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532499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53D5CB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E1B1A9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0D9117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27EE11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88CE17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FB1F34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8CF10B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ABFE94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F64611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8EDA09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7F35EC7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3ACF71FA" w14:textId="77777777" w:rsidTr="00DB57A2">
        <w:trPr>
          <w:trHeight w:hRule="exact" w:val="482"/>
        </w:trPr>
        <w:tc>
          <w:tcPr>
            <w:tcW w:w="1977" w:type="dxa"/>
            <w:shd w:val="clear" w:color="auto" w:fill="auto"/>
            <w:vAlign w:val="center"/>
            <w:hideMark/>
          </w:tcPr>
          <w:p w14:paraId="6737B8E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Blood routine, urine routine</w:t>
            </w:r>
          </w:p>
        </w:tc>
        <w:tc>
          <w:tcPr>
            <w:tcW w:w="931" w:type="dxa"/>
            <w:shd w:val="clear" w:color="auto" w:fill="auto"/>
            <w:vAlign w:val="center"/>
            <w:hideMark/>
          </w:tcPr>
          <w:p w14:paraId="5FBDC98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0EE8A4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0E0E8E8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5F7E73E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13090B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F2BF69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49F2D3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9953E5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D864AE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3F466F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21E226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91A0CF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76FB01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2C2B50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2A7852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4FAB876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2754AC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8C2E3D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7ABEC1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98C897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F83728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0CD710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475ADB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195808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F71508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92A2FF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27E0A8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8672FD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9A23D0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700C99D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485EBB6A" w14:textId="77777777" w:rsidTr="00DB57A2">
        <w:trPr>
          <w:trHeight w:hRule="exact" w:val="482"/>
        </w:trPr>
        <w:tc>
          <w:tcPr>
            <w:tcW w:w="1977" w:type="dxa"/>
            <w:shd w:val="clear" w:color="auto" w:fill="auto"/>
            <w:vAlign w:val="center"/>
            <w:hideMark/>
          </w:tcPr>
          <w:p w14:paraId="271260EB" w14:textId="121109FE" w:rsidR="00C66CF4" w:rsidRPr="00C66CF4" w:rsidRDefault="00247872" w:rsidP="00C66CF4">
            <w:pPr>
              <w:spacing w:after="0" w:line="240" w:lineRule="auto"/>
              <w:rPr>
                <w:rFonts w:eastAsia="Times New Roman" w:cs="Times New Roman"/>
                <w:color w:val="000000"/>
                <w:sz w:val="18"/>
                <w:szCs w:val="18"/>
              </w:rPr>
            </w:pPr>
            <w:r>
              <w:rPr>
                <w:rFonts w:eastAsia="Times New Roman" w:cs="Times New Roman"/>
                <w:color w:val="000000"/>
                <w:sz w:val="18"/>
                <w:szCs w:val="18"/>
              </w:rPr>
              <w:t>Hepatic</w:t>
            </w:r>
            <w:r w:rsidR="00C66CF4" w:rsidRPr="00C66CF4">
              <w:rPr>
                <w:rFonts w:eastAsia="Times New Roman" w:cs="Times New Roman"/>
                <w:color w:val="000000"/>
                <w:sz w:val="18"/>
                <w:szCs w:val="18"/>
              </w:rPr>
              <w:t xml:space="preserve"> and </w:t>
            </w:r>
            <w:r>
              <w:rPr>
                <w:rFonts w:eastAsia="Times New Roman" w:cs="Times New Roman"/>
                <w:color w:val="000000"/>
                <w:sz w:val="18"/>
                <w:szCs w:val="18"/>
              </w:rPr>
              <w:t>renal</w:t>
            </w:r>
            <w:r w:rsidR="00C66CF4" w:rsidRPr="00C66CF4">
              <w:rPr>
                <w:rFonts w:eastAsia="Times New Roman" w:cs="Times New Roman"/>
                <w:color w:val="000000"/>
                <w:sz w:val="18"/>
                <w:szCs w:val="18"/>
              </w:rPr>
              <w:t xml:space="preserve"> functions</w:t>
            </w:r>
          </w:p>
        </w:tc>
        <w:tc>
          <w:tcPr>
            <w:tcW w:w="931" w:type="dxa"/>
            <w:shd w:val="clear" w:color="auto" w:fill="auto"/>
            <w:vAlign w:val="center"/>
            <w:hideMark/>
          </w:tcPr>
          <w:p w14:paraId="071CCEF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773CD16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7339C63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A76F4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0A17E3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E745BA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0EBD9D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3103F2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154A52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75069A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2F3585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C90951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1B44F8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D5B9C0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E7E669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42321D0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790402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3FAE5C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B4CC3B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AFC98C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77DA93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AD263C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449877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3DE4AA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1E2B68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180DBA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777F04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F4AE19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6BD1D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103485B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0311E5FA" w14:textId="77777777" w:rsidTr="00DB57A2">
        <w:trPr>
          <w:trHeight w:hRule="exact" w:val="288"/>
        </w:trPr>
        <w:tc>
          <w:tcPr>
            <w:tcW w:w="1977" w:type="dxa"/>
            <w:shd w:val="clear" w:color="auto" w:fill="auto"/>
            <w:vAlign w:val="center"/>
            <w:hideMark/>
          </w:tcPr>
          <w:p w14:paraId="0FD8EC8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Electrolytes</w:t>
            </w:r>
          </w:p>
        </w:tc>
        <w:tc>
          <w:tcPr>
            <w:tcW w:w="931" w:type="dxa"/>
            <w:shd w:val="clear" w:color="auto" w:fill="auto"/>
            <w:vAlign w:val="center"/>
            <w:hideMark/>
          </w:tcPr>
          <w:p w14:paraId="0FF6D57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0B6797E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203AA3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4A4FC6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87316B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23B3F8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600D7B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961424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337AB3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9B0B45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B02AF5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10D8F9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04B3D9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187D07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254EE3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0F43D2C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7F90BF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84D932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313C38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8418D0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5CD189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8356D2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4A8C38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962473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A53112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FC4D40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D074E2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C4F570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AC9E43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7E43ADA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2AD593E4" w14:textId="77777777" w:rsidTr="00DB57A2">
        <w:trPr>
          <w:trHeight w:hRule="exact" w:val="482"/>
        </w:trPr>
        <w:tc>
          <w:tcPr>
            <w:tcW w:w="1977" w:type="dxa"/>
            <w:shd w:val="clear" w:color="auto" w:fill="auto"/>
            <w:vAlign w:val="center"/>
            <w:hideMark/>
          </w:tcPr>
          <w:p w14:paraId="63D9730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Bleeding and coagulation</w:t>
            </w:r>
          </w:p>
        </w:tc>
        <w:tc>
          <w:tcPr>
            <w:tcW w:w="931" w:type="dxa"/>
            <w:shd w:val="clear" w:color="auto" w:fill="auto"/>
            <w:vAlign w:val="center"/>
            <w:hideMark/>
          </w:tcPr>
          <w:p w14:paraId="281DA9C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15063A6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2AFAC9A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72179FE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F5F3C2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392DA1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3C47F5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456EDA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5E8C5F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E0040F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AC93DA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54E846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03B77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46A400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B25FD1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2B6A507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89CBBD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FDE26A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87EAE5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EF2096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65EB1A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9D2C86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65E3A9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7FA3DF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627424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B25B38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065C5F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B68993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6CA3F2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67E4834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0276A5F2" w14:textId="77777777" w:rsidTr="00DB57A2">
        <w:trPr>
          <w:trHeight w:hRule="exact" w:val="289"/>
        </w:trPr>
        <w:tc>
          <w:tcPr>
            <w:tcW w:w="1977" w:type="dxa"/>
            <w:shd w:val="clear" w:color="auto" w:fill="auto"/>
            <w:vAlign w:val="center"/>
            <w:hideMark/>
          </w:tcPr>
          <w:p w14:paraId="0BD202DB" w14:textId="77777777" w:rsidR="00C66CF4" w:rsidRPr="00C66CF4" w:rsidRDefault="00C66CF4" w:rsidP="00C66CF4">
            <w:pPr>
              <w:spacing w:after="0" w:line="240" w:lineRule="auto"/>
              <w:rPr>
                <w:rFonts w:eastAsia="Times New Roman" w:cs="Times New Roman"/>
                <w:color w:val="000000"/>
                <w:sz w:val="18"/>
                <w:szCs w:val="18"/>
              </w:rPr>
            </w:pPr>
            <w:proofErr w:type="spellStart"/>
            <w:r w:rsidRPr="00C66CF4">
              <w:rPr>
                <w:rFonts w:eastAsia="Times New Roman" w:cs="Times New Roman"/>
                <w:color w:val="000000"/>
                <w:sz w:val="18"/>
                <w:szCs w:val="18"/>
              </w:rPr>
              <w:t>hs</w:t>
            </w:r>
            <w:proofErr w:type="spellEnd"/>
            <w:r w:rsidRPr="00C66CF4">
              <w:rPr>
                <w:rFonts w:eastAsia="Times New Roman" w:cs="Times New Roman"/>
                <w:color w:val="000000"/>
                <w:sz w:val="18"/>
                <w:szCs w:val="18"/>
              </w:rPr>
              <w:t>-CRP</w:t>
            </w:r>
          </w:p>
        </w:tc>
        <w:tc>
          <w:tcPr>
            <w:tcW w:w="931" w:type="dxa"/>
            <w:shd w:val="clear" w:color="auto" w:fill="auto"/>
            <w:vAlign w:val="center"/>
            <w:hideMark/>
          </w:tcPr>
          <w:p w14:paraId="12C43FF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0DD58C6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5477A6A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D40413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5127C7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13E0F3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4DA822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DBEFAF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2AE9A7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F67AA4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6FB6B3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64CCA2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AF4750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F3ADAE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FED64D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0142E63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E86E94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8AF469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73319E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E752B4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00A086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BF1277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D82F39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3C7C41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1BA973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E47482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FA71A9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8B2FAD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54D5BC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73C7979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8D4224" w:rsidRPr="00C66CF4" w14:paraId="7365319B" w14:textId="77777777" w:rsidTr="00DB57A2">
        <w:trPr>
          <w:trHeight w:hRule="exact" w:val="444"/>
        </w:trPr>
        <w:tc>
          <w:tcPr>
            <w:tcW w:w="1977" w:type="dxa"/>
            <w:shd w:val="clear" w:color="auto" w:fill="auto"/>
            <w:vAlign w:val="center"/>
            <w:hideMark/>
          </w:tcPr>
          <w:p w14:paraId="0A987EE7" w14:textId="09B0391A"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Hepatitis B</w:t>
            </w:r>
            <w:r w:rsidR="007C676F">
              <w:rPr>
                <w:rFonts w:eastAsia="Times New Roman" w:cs="Times New Roman"/>
                <w:color w:val="000000"/>
                <w:sz w:val="18"/>
                <w:szCs w:val="18"/>
              </w:rPr>
              <w:t xml:space="preserve"> panel</w:t>
            </w:r>
            <w:r w:rsidRPr="00C66CF4">
              <w:rPr>
                <w:rFonts w:eastAsia="Times New Roman" w:cs="Times New Roman"/>
                <w:color w:val="000000"/>
                <w:sz w:val="18"/>
                <w:szCs w:val="18"/>
              </w:rPr>
              <w:t>, HBV-DNA, H</w:t>
            </w:r>
            <w:r w:rsidR="00C60F59">
              <w:rPr>
                <w:rFonts w:eastAsia="Times New Roman" w:cs="Times New Roman"/>
                <w:color w:val="000000"/>
                <w:sz w:val="18"/>
                <w:szCs w:val="18"/>
              </w:rPr>
              <w:t>CV</w:t>
            </w:r>
            <w:r w:rsidRPr="00C66CF4">
              <w:rPr>
                <w:rFonts w:eastAsia="Times New Roman" w:cs="Times New Roman"/>
                <w:color w:val="000000"/>
                <w:sz w:val="18"/>
                <w:szCs w:val="18"/>
              </w:rPr>
              <w:t>, HIV</w:t>
            </w:r>
          </w:p>
        </w:tc>
        <w:tc>
          <w:tcPr>
            <w:tcW w:w="931" w:type="dxa"/>
            <w:shd w:val="clear" w:color="auto" w:fill="auto"/>
            <w:vAlign w:val="center"/>
            <w:hideMark/>
          </w:tcPr>
          <w:p w14:paraId="174927C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6C88D30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5815123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3B6934FB" w14:textId="77777777" w:rsidR="00C66CF4" w:rsidRPr="00C66CF4" w:rsidRDefault="00C66CF4" w:rsidP="00C66CF4">
            <w:pPr>
              <w:spacing w:after="0" w:line="240" w:lineRule="auto"/>
              <w:rPr>
                <w:rFonts w:eastAsia="Times New Roman" w:cs="Times New Roman"/>
                <w:color w:val="000000"/>
                <w:sz w:val="18"/>
                <w:szCs w:val="18"/>
              </w:rPr>
            </w:pPr>
          </w:p>
        </w:tc>
        <w:tc>
          <w:tcPr>
            <w:tcW w:w="392" w:type="dxa"/>
            <w:shd w:val="clear" w:color="auto" w:fill="auto"/>
            <w:vAlign w:val="center"/>
            <w:hideMark/>
          </w:tcPr>
          <w:p w14:paraId="4E2248F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456060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331C2E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71031D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35548AA"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9D1A51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AB7E6AE"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C19944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C5B27C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013283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9FB5F55"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B85426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251611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706192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000B62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659E39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17CB6C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87C410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1D8689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6312CA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78B5E5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8AFCFC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BC2F5C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15B05F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C00C38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445AC48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627A5615" w14:textId="77777777" w:rsidTr="00DB57A2">
        <w:trPr>
          <w:trHeight w:hRule="exact" w:val="482"/>
        </w:trPr>
        <w:tc>
          <w:tcPr>
            <w:tcW w:w="1977" w:type="dxa"/>
            <w:shd w:val="clear" w:color="auto" w:fill="auto"/>
            <w:vAlign w:val="center"/>
            <w:hideMark/>
          </w:tcPr>
          <w:p w14:paraId="20662CF8" w14:textId="5D057B3F"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Syphilis and other infectious diseases</w:t>
            </w:r>
            <w:r w:rsidR="00247872">
              <w:rPr>
                <w:rFonts w:eastAsia="Times New Roman" w:cs="Times New Roman"/>
                <w:color w:val="000000"/>
                <w:sz w:val="18"/>
                <w:szCs w:val="18"/>
              </w:rPr>
              <w:t xml:space="preserve"> panel</w:t>
            </w:r>
          </w:p>
        </w:tc>
        <w:tc>
          <w:tcPr>
            <w:tcW w:w="931" w:type="dxa"/>
            <w:shd w:val="clear" w:color="auto" w:fill="auto"/>
            <w:vAlign w:val="center"/>
            <w:hideMark/>
          </w:tcPr>
          <w:p w14:paraId="0AD7F4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19DE9861" w14:textId="77777777" w:rsidR="00C66CF4" w:rsidRPr="00C66CF4" w:rsidRDefault="00C66CF4" w:rsidP="00C66CF4">
            <w:pPr>
              <w:spacing w:after="0" w:line="240" w:lineRule="auto"/>
              <w:rPr>
                <w:rFonts w:eastAsia="Times New Roman" w:cs="Times New Roman"/>
                <w:color w:val="000000"/>
                <w:sz w:val="18"/>
                <w:szCs w:val="18"/>
              </w:rPr>
            </w:pPr>
          </w:p>
        </w:tc>
        <w:tc>
          <w:tcPr>
            <w:tcW w:w="591" w:type="dxa"/>
            <w:shd w:val="clear" w:color="auto" w:fill="auto"/>
            <w:vAlign w:val="center"/>
            <w:hideMark/>
          </w:tcPr>
          <w:p w14:paraId="0B888E7E"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10CF35A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84A95F1"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06740E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432A00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5324E3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5F0536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FBC56B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75731C0"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71C5E0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651079D"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D9E0BA5"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3318B49"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2EB96143"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8D516D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1DA053B"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4077B14"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E099585"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0B9CE55"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32D638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F4F106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2735E0C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8FD924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2E09E88"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E2E95D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6C37D337"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4AECAF5"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30ACFB16"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138B8524" w14:textId="77777777" w:rsidTr="00DB57A2">
        <w:trPr>
          <w:trHeight w:hRule="exact" w:val="361"/>
        </w:trPr>
        <w:tc>
          <w:tcPr>
            <w:tcW w:w="1977" w:type="dxa"/>
            <w:shd w:val="clear" w:color="auto" w:fill="auto"/>
            <w:vAlign w:val="center"/>
            <w:hideMark/>
          </w:tcPr>
          <w:p w14:paraId="0652307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Pregnancy test (WOCBP)</w:t>
            </w:r>
          </w:p>
        </w:tc>
        <w:tc>
          <w:tcPr>
            <w:tcW w:w="931" w:type="dxa"/>
            <w:shd w:val="clear" w:color="auto" w:fill="auto"/>
            <w:vAlign w:val="center"/>
            <w:hideMark/>
          </w:tcPr>
          <w:p w14:paraId="1A19303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88" w:type="dxa"/>
            <w:shd w:val="clear" w:color="auto" w:fill="auto"/>
            <w:vAlign w:val="center"/>
            <w:hideMark/>
          </w:tcPr>
          <w:p w14:paraId="535AE380" w14:textId="77777777" w:rsidR="00C66CF4" w:rsidRPr="00C66CF4" w:rsidRDefault="00C66CF4" w:rsidP="00C66CF4">
            <w:pPr>
              <w:spacing w:after="0" w:line="240" w:lineRule="auto"/>
              <w:rPr>
                <w:rFonts w:eastAsia="Times New Roman" w:cs="Times New Roman"/>
                <w:color w:val="000000"/>
                <w:sz w:val="18"/>
                <w:szCs w:val="18"/>
              </w:rPr>
            </w:pPr>
          </w:p>
        </w:tc>
        <w:tc>
          <w:tcPr>
            <w:tcW w:w="591" w:type="dxa"/>
            <w:shd w:val="clear" w:color="auto" w:fill="auto"/>
            <w:vAlign w:val="center"/>
            <w:hideMark/>
          </w:tcPr>
          <w:p w14:paraId="60D69092" w14:textId="77777777" w:rsidR="00C66CF4" w:rsidRPr="00C66CF4" w:rsidRDefault="00C66CF4" w:rsidP="00C66CF4">
            <w:pPr>
              <w:spacing w:after="0" w:line="240" w:lineRule="auto"/>
              <w:rPr>
                <w:rFonts w:eastAsia="Times New Roman" w:cs="Times New Roman"/>
                <w:sz w:val="20"/>
                <w:szCs w:val="20"/>
              </w:rPr>
            </w:pPr>
          </w:p>
        </w:tc>
        <w:tc>
          <w:tcPr>
            <w:tcW w:w="388" w:type="dxa"/>
            <w:shd w:val="clear" w:color="auto" w:fill="auto"/>
            <w:vAlign w:val="center"/>
            <w:hideMark/>
          </w:tcPr>
          <w:p w14:paraId="2275208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026DE60A"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D1EBEE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2F8FC49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3975F00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C86438F"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5DAD14A"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69BE5F6"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55D205A7"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52FB81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2B68E85"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0864C78"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6B3094B9"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41C6643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73002258"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67326DEC" w14:textId="77777777" w:rsidR="00C66CF4" w:rsidRPr="00C66CF4" w:rsidRDefault="00C66CF4" w:rsidP="00C66CF4">
            <w:pPr>
              <w:spacing w:after="0" w:line="240" w:lineRule="auto"/>
              <w:rPr>
                <w:rFonts w:eastAsia="Times New Roman" w:cs="Times New Roman"/>
                <w:sz w:val="20"/>
                <w:szCs w:val="20"/>
              </w:rPr>
            </w:pPr>
          </w:p>
        </w:tc>
        <w:tc>
          <w:tcPr>
            <w:tcW w:w="392" w:type="dxa"/>
            <w:shd w:val="clear" w:color="auto" w:fill="auto"/>
            <w:vAlign w:val="center"/>
            <w:hideMark/>
          </w:tcPr>
          <w:p w14:paraId="14AFDC9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39AD546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498B05CC"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56A46E9"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092F56C1"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81FD232"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7CFCF2F"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7A4C2433"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5615A88B" w14:textId="77777777" w:rsidR="00C66CF4" w:rsidRPr="00C66CF4" w:rsidRDefault="00C66CF4" w:rsidP="00C66CF4">
            <w:pPr>
              <w:spacing w:after="0" w:line="240" w:lineRule="auto"/>
              <w:rPr>
                <w:rFonts w:eastAsia="Times New Roman" w:cs="Times New Roman"/>
                <w:sz w:val="20"/>
                <w:szCs w:val="20"/>
              </w:rPr>
            </w:pPr>
          </w:p>
        </w:tc>
        <w:tc>
          <w:tcPr>
            <w:tcW w:w="294" w:type="dxa"/>
            <w:shd w:val="clear" w:color="auto" w:fill="auto"/>
            <w:vAlign w:val="center"/>
            <w:hideMark/>
          </w:tcPr>
          <w:p w14:paraId="17EFCB9E" w14:textId="77777777" w:rsidR="00C66CF4" w:rsidRPr="00C66CF4" w:rsidRDefault="00C66CF4" w:rsidP="00C66CF4">
            <w:pPr>
              <w:spacing w:after="0" w:line="240" w:lineRule="auto"/>
              <w:rPr>
                <w:rFonts w:eastAsia="Times New Roman" w:cs="Times New Roman"/>
                <w:sz w:val="20"/>
                <w:szCs w:val="20"/>
              </w:rPr>
            </w:pPr>
          </w:p>
        </w:tc>
        <w:tc>
          <w:tcPr>
            <w:tcW w:w="393" w:type="dxa"/>
            <w:shd w:val="clear" w:color="auto" w:fill="auto"/>
            <w:vAlign w:val="center"/>
            <w:hideMark/>
          </w:tcPr>
          <w:p w14:paraId="65632E2F" w14:textId="77777777" w:rsidR="00C66CF4" w:rsidRPr="00C66CF4" w:rsidRDefault="00C66CF4" w:rsidP="00C66CF4">
            <w:pPr>
              <w:spacing w:after="0" w:line="240" w:lineRule="auto"/>
              <w:rPr>
                <w:rFonts w:eastAsia="Times New Roman" w:cs="Times New Roman"/>
                <w:sz w:val="20"/>
                <w:szCs w:val="20"/>
              </w:rPr>
            </w:pPr>
          </w:p>
        </w:tc>
      </w:tr>
      <w:tr w:rsidR="00DC3307" w:rsidRPr="00C66CF4" w14:paraId="79FD5D62" w14:textId="77777777" w:rsidTr="00DB57A2">
        <w:trPr>
          <w:trHeight w:hRule="exact" w:val="604"/>
        </w:trPr>
        <w:tc>
          <w:tcPr>
            <w:tcW w:w="1977" w:type="dxa"/>
            <w:shd w:val="clear" w:color="auto" w:fill="auto"/>
            <w:vAlign w:val="center"/>
            <w:hideMark/>
          </w:tcPr>
          <w:p w14:paraId="0DD9F4D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Adverse events and concomitant medications</w:t>
            </w:r>
          </w:p>
        </w:tc>
        <w:tc>
          <w:tcPr>
            <w:tcW w:w="931" w:type="dxa"/>
            <w:shd w:val="clear" w:color="auto" w:fill="auto"/>
            <w:vAlign w:val="center"/>
            <w:hideMark/>
          </w:tcPr>
          <w:p w14:paraId="7D93B1B3" w14:textId="77777777" w:rsidR="00C66CF4" w:rsidRPr="00C66CF4" w:rsidRDefault="00C66CF4" w:rsidP="00C66CF4">
            <w:pPr>
              <w:spacing w:after="0" w:line="240" w:lineRule="auto"/>
              <w:rPr>
                <w:rFonts w:eastAsia="Times New Roman" w:cs="Times New Roman"/>
                <w:color w:val="000000"/>
                <w:sz w:val="18"/>
                <w:szCs w:val="18"/>
              </w:rPr>
            </w:pPr>
          </w:p>
        </w:tc>
        <w:tc>
          <w:tcPr>
            <w:tcW w:w="588" w:type="dxa"/>
            <w:shd w:val="clear" w:color="auto" w:fill="auto"/>
            <w:vAlign w:val="center"/>
            <w:hideMark/>
          </w:tcPr>
          <w:p w14:paraId="2615240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1414E2A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048425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F26C2D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D0EE41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F5130F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8D0D2D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E3665C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7EBD9B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E0CFBF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32AA6D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64E7E5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C517DF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D5B171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2A91D8C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836E54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D07709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1785FB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1FC2AF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520A51B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0EE254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B193DC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263060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7BEB308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08B294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5FD6ED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692BD7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667C873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525CB0F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r w:rsidR="00DC3307" w:rsidRPr="00C66CF4" w14:paraId="57A0B9CC" w14:textId="77777777" w:rsidTr="00DB57A2">
        <w:trPr>
          <w:trHeight w:val="301"/>
        </w:trPr>
        <w:tc>
          <w:tcPr>
            <w:tcW w:w="1977" w:type="dxa"/>
            <w:shd w:val="clear" w:color="auto" w:fill="auto"/>
            <w:vAlign w:val="center"/>
            <w:hideMark/>
          </w:tcPr>
          <w:p w14:paraId="4255985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szCs w:val="18"/>
              </w:rPr>
              <w:t>Check diary card</w:t>
            </w:r>
          </w:p>
        </w:tc>
        <w:tc>
          <w:tcPr>
            <w:tcW w:w="931" w:type="dxa"/>
            <w:shd w:val="clear" w:color="auto" w:fill="auto"/>
            <w:vAlign w:val="center"/>
            <w:hideMark/>
          </w:tcPr>
          <w:p w14:paraId="68C24A59" w14:textId="77777777" w:rsidR="00C66CF4" w:rsidRPr="00C66CF4" w:rsidRDefault="00C66CF4" w:rsidP="00C66CF4">
            <w:pPr>
              <w:spacing w:after="0" w:line="240" w:lineRule="auto"/>
              <w:rPr>
                <w:rFonts w:eastAsia="Times New Roman" w:cs="Times New Roman"/>
                <w:color w:val="000000"/>
                <w:sz w:val="18"/>
                <w:szCs w:val="18"/>
              </w:rPr>
            </w:pPr>
          </w:p>
        </w:tc>
        <w:tc>
          <w:tcPr>
            <w:tcW w:w="588" w:type="dxa"/>
            <w:shd w:val="clear" w:color="auto" w:fill="auto"/>
            <w:vAlign w:val="center"/>
            <w:hideMark/>
          </w:tcPr>
          <w:p w14:paraId="00AB252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591" w:type="dxa"/>
            <w:shd w:val="clear" w:color="auto" w:fill="auto"/>
            <w:vAlign w:val="center"/>
            <w:hideMark/>
          </w:tcPr>
          <w:p w14:paraId="40BC32F0"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88" w:type="dxa"/>
            <w:shd w:val="clear" w:color="auto" w:fill="auto"/>
            <w:vAlign w:val="center"/>
            <w:hideMark/>
          </w:tcPr>
          <w:p w14:paraId="0EFAF3C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C66453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A7A7D3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18218058"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84564A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932DC03"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F2F69A2"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48F44025"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5D4DB28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8C755F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6238B10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3ED29E6"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2C6D1EC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71431B19"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3673879E"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092683D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2" w:type="dxa"/>
            <w:shd w:val="clear" w:color="auto" w:fill="auto"/>
            <w:vAlign w:val="center"/>
            <w:hideMark/>
          </w:tcPr>
          <w:p w14:paraId="259D18AA"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6C7FCC4"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13897D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326B6A7"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F39F57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D89C28C"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18F94E2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2F38DB9B"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334D992F"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294" w:type="dxa"/>
            <w:shd w:val="clear" w:color="auto" w:fill="auto"/>
            <w:vAlign w:val="center"/>
            <w:hideMark/>
          </w:tcPr>
          <w:p w14:paraId="42FA6BAD"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c>
          <w:tcPr>
            <w:tcW w:w="393" w:type="dxa"/>
            <w:shd w:val="clear" w:color="auto" w:fill="auto"/>
            <w:vAlign w:val="center"/>
            <w:hideMark/>
          </w:tcPr>
          <w:p w14:paraId="1C01B041" w14:textId="77777777" w:rsidR="00C66CF4" w:rsidRPr="00C66CF4" w:rsidRDefault="00C66CF4" w:rsidP="00C66CF4">
            <w:pPr>
              <w:spacing w:after="0" w:line="240" w:lineRule="auto"/>
              <w:rPr>
                <w:rFonts w:eastAsia="Times New Roman" w:cs="Times New Roman"/>
                <w:color w:val="000000"/>
                <w:sz w:val="18"/>
                <w:szCs w:val="18"/>
              </w:rPr>
            </w:pPr>
            <w:r w:rsidRPr="00C66CF4">
              <w:rPr>
                <w:rFonts w:eastAsia="Times New Roman" w:cs="Times New Roman"/>
                <w:color w:val="000000"/>
                <w:sz w:val="18"/>
              </w:rPr>
              <w:t>X</w:t>
            </w:r>
          </w:p>
        </w:tc>
      </w:tr>
    </w:tbl>
    <w:p w14:paraId="4D62FAEE" w14:textId="4CF9257E" w:rsidR="00661B9F" w:rsidRPr="008D4224" w:rsidRDefault="00F63921" w:rsidP="008D4224">
      <w:pPr>
        <w:spacing w:before="120" w:after="120"/>
        <w:rPr>
          <w:sz w:val="21"/>
          <w:szCs w:val="21"/>
        </w:rPr>
      </w:pPr>
      <w:r w:rsidRPr="00F63921">
        <w:rPr>
          <w:sz w:val="21"/>
          <w:szCs w:val="21"/>
        </w:rPr>
        <w:t>AFP</w:t>
      </w:r>
      <w:r>
        <w:rPr>
          <w:sz w:val="21"/>
          <w:szCs w:val="21"/>
        </w:rPr>
        <w:t xml:space="preserve"> = alpha-fetoprotein</w:t>
      </w:r>
      <w:r w:rsidRPr="00F63921">
        <w:rPr>
          <w:sz w:val="21"/>
          <w:szCs w:val="21"/>
        </w:rPr>
        <w:t>,</w:t>
      </w:r>
      <w:r>
        <w:rPr>
          <w:sz w:val="21"/>
          <w:szCs w:val="21"/>
        </w:rPr>
        <w:t xml:space="preserve"> </w:t>
      </w:r>
      <w:r w:rsidRPr="00F63921">
        <w:rPr>
          <w:sz w:val="21"/>
          <w:szCs w:val="21"/>
        </w:rPr>
        <w:t>CA199</w:t>
      </w:r>
      <w:r>
        <w:rPr>
          <w:sz w:val="21"/>
          <w:szCs w:val="21"/>
        </w:rPr>
        <w:t xml:space="preserve"> = carbohydrate antigen 19-9, </w:t>
      </w:r>
      <w:r w:rsidRPr="00F63921">
        <w:rPr>
          <w:sz w:val="21"/>
          <w:szCs w:val="21"/>
        </w:rPr>
        <w:t>CEA</w:t>
      </w:r>
      <w:r>
        <w:rPr>
          <w:sz w:val="21"/>
          <w:szCs w:val="21"/>
        </w:rPr>
        <w:t xml:space="preserve"> = carcinoembryonic antigen</w:t>
      </w:r>
      <w:r w:rsidRPr="00F63921">
        <w:rPr>
          <w:sz w:val="21"/>
          <w:szCs w:val="21"/>
        </w:rPr>
        <w:t>,</w:t>
      </w:r>
      <w:r>
        <w:rPr>
          <w:sz w:val="21"/>
          <w:szCs w:val="21"/>
        </w:rPr>
        <w:t xml:space="preserve"> </w:t>
      </w:r>
      <w:r w:rsidR="00C60F59">
        <w:rPr>
          <w:sz w:val="21"/>
          <w:szCs w:val="21"/>
        </w:rPr>
        <w:t>CT</w:t>
      </w:r>
      <w:r>
        <w:rPr>
          <w:sz w:val="21"/>
          <w:szCs w:val="21"/>
        </w:rPr>
        <w:t xml:space="preserve"> = computed tomography,</w:t>
      </w:r>
      <w:r w:rsidR="00C60F59">
        <w:rPr>
          <w:sz w:val="21"/>
          <w:szCs w:val="21"/>
        </w:rPr>
        <w:t xml:space="preserve"> </w:t>
      </w:r>
      <w:r>
        <w:rPr>
          <w:sz w:val="21"/>
          <w:szCs w:val="21"/>
        </w:rPr>
        <w:t xml:space="preserve">ECOG = Eastern Cooperative Oncology Group, </w:t>
      </w:r>
      <w:r w:rsidR="00C60F59">
        <w:rPr>
          <w:sz w:val="21"/>
          <w:szCs w:val="21"/>
        </w:rPr>
        <w:t>HBV</w:t>
      </w:r>
      <w:r>
        <w:rPr>
          <w:sz w:val="21"/>
          <w:szCs w:val="21"/>
        </w:rPr>
        <w:t xml:space="preserve"> = hepatitis B virus</w:t>
      </w:r>
      <w:r w:rsidR="00C60F59">
        <w:rPr>
          <w:sz w:val="21"/>
          <w:szCs w:val="21"/>
        </w:rPr>
        <w:t>, HCV</w:t>
      </w:r>
      <w:r>
        <w:rPr>
          <w:sz w:val="21"/>
          <w:szCs w:val="21"/>
        </w:rPr>
        <w:t xml:space="preserve"> = hepatitis C virus</w:t>
      </w:r>
      <w:r w:rsidR="00C60F59">
        <w:rPr>
          <w:sz w:val="21"/>
          <w:szCs w:val="21"/>
        </w:rPr>
        <w:t>, HIV</w:t>
      </w:r>
      <w:r>
        <w:rPr>
          <w:sz w:val="21"/>
          <w:szCs w:val="21"/>
        </w:rPr>
        <w:t xml:space="preserve"> = human immunodeficiency virus</w:t>
      </w:r>
      <w:r w:rsidR="00C60F59">
        <w:rPr>
          <w:sz w:val="21"/>
          <w:szCs w:val="21"/>
        </w:rPr>
        <w:t>,</w:t>
      </w:r>
      <w:r>
        <w:rPr>
          <w:sz w:val="21"/>
          <w:szCs w:val="21"/>
        </w:rPr>
        <w:t xml:space="preserve"> </w:t>
      </w:r>
      <w:proofErr w:type="spellStart"/>
      <w:r>
        <w:rPr>
          <w:sz w:val="21"/>
          <w:szCs w:val="21"/>
        </w:rPr>
        <w:t>hs</w:t>
      </w:r>
      <w:proofErr w:type="spellEnd"/>
      <w:r>
        <w:rPr>
          <w:sz w:val="21"/>
          <w:szCs w:val="21"/>
        </w:rPr>
        <w:t>-CRP = high-sensitivity C-reactive protein,</w:t>
      </w:r>
      <w:r w:rsidR="00C60F59">
        <w:rPr>
          <w:sz w:val="21"/>
          <w:szCs w:val="21"/>
        </w:rPr>
        <w:t xml:space="preserve"> </w:t>
      </w:r>
      <w:r w:rsidR="00C60F59" w:rsidRPr="008D4224">
        <w:rPr>
          <w:sz w:val="21"/>
          <w:szCs w:val="21"/>
        </w:rPr>
        <w:t>ICF</w:t>
      </w:r>
      <w:r>
        <w:rPr>
          <w:sz w:val="21"/>
          <w:szCs w:val="21"/>
        </w:rPr>
        <w:t xml:space="preserve"> = informed consent form,</w:t>
      </w:r>
      <w:r w:rsidR="00C60F59">
        <w:rPr>
          <w:sz w:val="21"/>
          <w:szCs w:val="21"/>
        </w:rPr>
        <w:t xml:space="preserve"> MRI</w:t>
      </w:r>
      <w:r>
        <w:rPr>
          <w:sz w:val="21"/>
          <w:szCs w:val="21"/>
        </w:rPr>
        <w:t xml:space="preserve"> = magnetic resonance imaging </w:t>
      </w:r>
    </w:p>
    <w:p w14:paraId="6941606A" w14:textId="62C80A07" w:rsidR="00661B9F" w:rsidRPr="00D9417A" w:rsidRDefault="00527744" w:rsidP="00D9417A">
      <w:pPr>
        <w:pStyle w:val="BodyText"/>
        <w:spacing w:after="0"/>
        <w:ind w:left="101"/>
        <w:rPr>
          <w:sz w:val="21"/>
        </w:rPr>
      </w:pPr>
      <w:r w:rsidRPr="00D9417A">
        <w:rPr>
          <w:sz w:val="21"/>
        </w:rPr>
        <w:t xml:space="preserve">*Denotes the detection will be conducted in the laboratory of </w:t>
      </w:r>
      <w:proofErr w:type="spellStart"/>
      <w:r w:rsidRPr="00D9417A">
        <w:rPr>
          <w:sz w:val="21"/>
        </w:rPr>
        <w:t>CARsgen</w:t>
      </w:r>
      <w:proofErr w:type="spellEnd"/>
      <w:r w:rsidRPr="00D9417A">
        <w:rPr>
          <w:sz w:val="21"/>
        </w:rPr>
        <w:t xml:space="preserve"> Therapeutics.</w:t>
      </w:r>
    </w:p>
    <w:p w14:paraId="0C1CA830" w14:textId="61C114A6" w:rsidR="00661B9F" w:rsidRPr="00D9417A" w:rsidRDefault="00C60F59" w:rsidP="00D9417A">
      <w:pPr>
        <w:pStyle w:val="BodyText"/>
        <w:spacing w:after="0"/>
        <w:ind w:left="101"/>
        <w:rPr>
          <w:sz w:val="21"/>
        </w:rPr>
      </w:pPr>
      <w:r>
        <w:rPr>
          <w:sz w:val="21"/>
        </w:rPr>
        <w:t>1</w:t>
      </w:r>
      <w:r w:rsidR="00527744" w:rsidRPr="00D9417A">
        <w:rPr>
          <w:sz w:val="21"/>
        </w:rPr>
        <w:t xml:space="preserve">. The actual </w:t>
      </w:r>
      <w:r w:rsidR="00D676D5">
        <w:rPr>
          <w:sz w:val="21"/>
        </w:rPr>
        <w:t xml:space="preserve">number of </w:t>
      </w:r>
      <w:r w:rsidR="00527744" w:rsidRPr="00D9417A">
        <w:rPr>
          <w:sz w:val="21"/>
        </w:rPr>
        <w:t>infusion</w:t>
      </w:r>
      <w:r w:rsidR="00823444">
        <w:rPr>
          <w:sz w:val="21"/>
        </w:rPr>
        <w:t>s</w:t>
      </w:r>
      <w:r w:rsidR="00527744" w:rsidRPr="00D9417A">
        <w:rPr>
          <w:sz w:val="21"/>
        </w:rPr>
        <w:t xml:space="preserve"> may be adjusted according to </w:t>
      </w:r>
      <w:r w:rsidR="00FB47A5" w:rsidRPr="00D9417A">
        <w:rPr>
          <w:sz w:val="21"/>
        </w:rPr>
        <w:t xml:space="preserve">the availability of </w:t>
      </w:r>
      <w:r w:rsidR="00527744" w:rsidRPr="00D9417A">
        <w:rPr>
          <w:sz w:val="21"/>
        </w:rPr>
        <w:t xml:space="preserve">subject’s cell </w:t>
      </w:r>
      <w:r w:rsidR="00FB47A5" w:rsidRPr="00D9417A">
        <w:rPr>
          <w:sz w:val="21"/>
        </w:rPr>
        <w:t xml:space="preserve">product </w:t>
      </w:r>
      <w:r w:rsidR="00527744" w:rsidRPr="00D9417A">
        <w:rPr>
          <w:sz w:val="21"/>
        </w:rPr>
        <w:t xml:space="preserve">and clinical response. </w:t>
      </w:r>
    </w:p>
    <w:p w14:paraId="426CFF92" w14:textId="44A09C5B" w:rsidR="00661B9F" w:rsidRDefault="00C60F59" w:rsidP="00D9417A">
      <w:pPr>
        <w:pStyle w:val="BodyText"/>
        <w:spacing w:after="0"/>
        <w:ind w:left="101"/>
        <w:rPr>
          <w:sz w:val="21"/>
        </w:rPr>
      </w:pPr>
      <w:r>
        <w:rPr>
          <w:sz w:val="21"/>
        </w:rPr>
        <w:t>2</w:t>
      </w:r>
      <w:r w:rsidR="00527744" w:rsidRPr="00D9417A">
        <w:rPr>
          <w:sz w:val="21"/>
        </w:rPr>
        <w:t>. Chest CT can be chosen if the investigator considers it necessary.</w:t>
      </w:r>
    </w:p>
    <w:p w14:paraId="30EE0A28" w14:textId="09AD0D5A" w:rsidR="00D9417A" w:rsidRDefault="00D9417A" w:rsidP="00D9417A">
      <w:pPr>
        <w:pStyle w:val="BodyText"/>
        <w:spacing w:after="0"/>
        <w:ind w:left="101"/>
        <w:rPr>
          <w:sz w:val="21"/>
        </w:rPr>
      </w:pPr>
      <w:r w:rsidRPr="00D9417A">
        <w:rPr>
          <w:sz w:val="21"/>
        </w:rPr>
        <w:t>Cell subset percentage, CAR T cell attachment, CAR T cell phenotype, VSVG DNA</w:t>
      </w:r>
      <w:r w:rsidR="00D676D5">
        <w:rPr>
          <w:sz w:val="21"/>
        </w:rPr>
        <w:t xml:space="preserve"> and</w:t>
      </w:r>
      <w:r w:rsidRPr="00D9417A">
        <w:rPr>
          <w:sz w:val="21"/>
        </w:rPr>
        <w:t xml:space="preserve"> residual beads, will be </w:t>
      </w:r>
      <w:r w:rsidR="00D676D5">
        <w:rPr>
          <w:sz w:val="21"/>
        </w:rPr>
        <w:t>performe</w:t>
      </w:r>
      <w:r w:rsidR="00D676D5" w:rsidRPr="00D9417A">
        <w:rPr>
          <w:sz w:val="21"/>
        </w:rPr>
        <w:t xml:space="preserve">d </w:t>
      </w:r>
      <w:r w:rsidRPr="00D9417A">
        <w:rPr>
          <w:sz w:val="21"/>
        </w:rPr>
        <w:t>for each batch</w:t>
      </w:r>
      <w:r w:rsidR="00D676D5">
        <w:rPr>
          <w:sz w:val="21"/>
        </w:rPr>
        <w:t xml:space="preserve"> of GPC3 CAR-T product</w:t>
      </w:r>
      <w:r w:rsidRPr="00D9417A">
        <w:rPr>
          <w:sz w:val="21"/>
        </w:rPr>
        <w:t xml:space="preserve"> in </w:t>
      </w:r>
      <w:proofErr w:type="spellStart"/>
      <w:r w:rsidRPr="00D9417A">
        <w:rPr>
          <w:sz w:val="21"/>
        </w:rPr>
        <w:t>CARsgen</w:t>
      </w:r>
      <w:proofErr w:type="spellEnd"/>
      <w:r w:rsidRPr="00D9417A">
        <w:rPr>
          <w:sz w:val="21"/>
        </w:rPr>
        <w:t xml:space="preserve"> Therapeutics’</w:t>
      </w:r>
      <w:r>
        <w:rPr>
          <w:sz w:val="21"/>
        </w:rPr>
        <w:t xml:space="preserve"> </w:t>
      </w:r>
      <w:r w:rsidRPr="00D9417A">
        <w:rPr>
          <w:sz w:val="21"/>
        </w:rPr>
        <w:t>laboratory.</w:t>
      </w:r>
    </w:p>
    <w:p w14:paraId="37D2D50A" w14:textId="77777777" w:rsidR="00C66CF4" w:rsidRPr="00D9417A" w:rsidRDefault="00C66CF4" w:rsidP="00D9417A">
      <w:pPr>
        <w:pStyle w:val="BodyText"/>
        <w:spacing w:after="0"/>
        <w:ind w:left="101"/>
        <w:rPr>
          <w:sz w:val="21"/>
        </w:rPr>
      </w:pPr>
    </w:p>
    <w:p w14:paraId="6B9DC2B8" w14:textId="77777777" w:rsidR="00661B9F" w:rsidRPr="00527744" w:rsidRDefault="00661B9F" w:rsidP="0056311B">
      <w:pPr>
        <w:sectPr w:rsidR="00661B9F" w:rsidRPr="00527744" w:rsidSect="00C66CF4">
          <w:pgSz w:w="15840" w:h="12240" w:orient="landscape"/>
          <w:pgMar w:top="720" w:right="720" w:bottom="720" w:left="720" w:header="576" w:footer="720" w:gutter="0"/>
          <w:pgNumType w:start="8"/>
          <w:cols w:space="720"/>
          <w:docGrid w:linePitch="326"/>
        </w:sectPr>
      </w:pPr>
    </w:p>
    <w:p w14:paraId="2ABE8AC0" w14:textId="0DF85312" w:rsidR="00661B9F" w:rsidRPr="000B5A82" w:rsidRDefault="00527744" w:rsidP="0056311B">
      <w:pPr>
        <w:pStyle w:val="Heading1"/>
        <w:rPr>
          <w:rFonts w:hint="eastAsia"/>
        </w:rPr>
      </w:pPr>
      <w:bookmarkStart w:id="7" w:name="_Toc37094305"/>
      <w:bookmarkStart w:id="8" w:name="_Toc37094858"/>
      <w:bookmarkStart w:id="9" w:name="_Toc37154293"/>
      <w:bookmarkStart w:id="10" w:name="_Toc37094306"/>
      <w:bookmarkStart w:id="11" w:name="_Toc37094859"/>
      <w:bookmarkStart w:id="12" w:name="_Toc37154294"/>
      <w:bookmarkStart w:id="13" w:name="_Toc37245845"/>
      <w:bookmarkEnd w:id="7"/>
      <w:bookmarkEnd w:id="8"/>
      <w:bookmarkEnd w:id="9"/>
      <w:bookmarkEnd w:id="10"/>
      <w:bookmarkEnd w:id="11"/>
      <w:bookmarkEnd w:id="12"/>
      <w:r w:rsidRPr="00F362FA">
        <w:lastRenderedPageBreak/>
        <w:t>Introduction</w:t>
      </w:r>
      <w:bookmarkEnd w:id="13"/>
    </w:p>
    <w:p w14:paraId="57671A64" w14:textId="7027CF03" w:rsidR="00661B9F" w:rsidRPr="000E75F5" w:rsidRDefault="00527744" w:rsidP="000B5A82">
      <w:pPr>
        <w:pStyle w:val="Heading2"/>
      </w:pPr>
      <w:bookmarkStart w:id="14" w:name="_Toc37094308"/>
      <w:bookmarkStart w:id="15" w:name="_Toc37094861"/>
      <w:bookmarkStart w:id="16" w:name="_Toc37154296"/>
      <w:bookmarkStart w:id="17" w:name="_Toc37245846"/>
      <w:bookmarkEnd w:id="14"/>
      <w:bookmarkEnd w:id="15"/>
      <w:bookmarkEnd w:id="16"/>
      <w:r w:rsidRPr="000B5A82">
        <w:t>Background</w:t>
      </w:r>
      <w:bookmarkEnd w:id="17"/>
    </w:p>
    <w:p w14:paraId="690862F8" w14:textId="62F8D3A2" w:rsidR="008B1A78" w:rsidRPr="00BE7AE3" w:rsidRDefault="008B1A78" w:rsidP="00A31919">
      <w:bookmarkStart w:id="18" w:name="_Hlk37015955"/>
      <w:bookmarkStart w:id="19" w:name="_Hlk37079692"/>
      <w:r w:rsidRPr="00BE7AE3">
        <w:t xml:space="preserve">Glypican-3 (GPC3), alias as DGSX, GTR2-2, MXR7, OCI-5, SDYS, SGB, SGBS or SGBS1, is a therapeutic target for hepatocellular carcinoma (HCC). The GPC3 gene encodes a 70-kDa precursor protein, which can be cleaved by </w:t>
      </w:r>
      <w:proofErr w:type="spellStart"/>
      <w:r w:rsidRPr="00BE7AE3">
        <w:t>furin</w:t>
      </w:r>
      <w:proofErr w:type="spellEnd"/>
      <w:r w:rsidRPr="00BE7AE3">
        <w:t xml:space="preserve"> </w:t>
      </w:r>
      <w:r w:rsidR="00CD2E71">
        <w:t>to produce</w:t>
      </w:r>
      <w:r w:rsidRPr="00BE7AE3">
        <w:t xml:space="preserve"> a soluble N-terminal peptide (40-kDa) that can enter blood circulation and a membrane-bound C-terminal peptide (30-kDa) that contains two heparan sulfate carbohydrate chains. The GPC3 protein is a member of the heparan sulfate protein polysaccharide family</w:t>
      </w:r>
      <w:r w:rsidR="00DC5DE6">
        <w:t>,</w:t>
      </w:r>
      <w:r w:rsidRPr="00BE7AE3">
        <w:t xml:space="preserve"> anchored on the cell membrane through glycosylphosphatidylinositol (GPI) </w:t>
      </w:r>
      <w:r w:rsidRPr="00BE7AE3">
        <w:fldChar w:fldCharType="begin">
          <w:fldData xml:space="preserve">PEVuZE5vdGU+PENpdGU+PEF1dGhvcj5GaWxtdXM8L0F1dGhvcj48WWVhcj4yMDAxPC9ZZWFyPjxS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</w:fldData>
        </w:fldChar>
      </w:r>
      <w:r w:rsidRPr="00BE7AE3">
        <w:instrText xml:space="preserve"> ADDIN EN.CITE </w:instrText>
      </w:r>
      <w:r w:rsidRPr="00BE7AE3">
        <w:fldChar w:fldCharType="begin">
          <w:fldData xml:space="preserve">PEVuZE5vdGU+PENpdGU+PEF1dGhvcj5GaWxtdXM8L0F1dGhvcj48WWVhcj4yMDAxPC9ZZWFyPjxS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</w:fldData>
        </w:fldChar>
      </w:r>
      <w:r w:rsidRPr="00BE7AE3">
        <w:instrText xml:space="preserve"> ADDIN EN.CITE.DATA </w:instrText>
      </w:r>
      <w:r w:rsidRPr="00BE7AE3">
        <w:fldChar w:fldCharType="end"/>
      </w:r>
      <w:r w:rsidRPr="00BE7AE3">
        <w:fldChar w:fldCharType="separate"/>
      </w:r>
      <w:r w:rsidRPr="00BE7AE3">
        <w:rPr>
          <w:noProof/>
        </w:rPr>
        <w:t>[</w:t>
      </w:r>
      <w:r w:rsidRPr="00BE7AE3">
        <w:rPr>
          <w:noProof/>
        </w:rPr>
        <w:fldChar w:fldCharType="begin"/>
      </w:r>
      <w:r w:rsidRPr="00BE7AE3">
        <w:rPr>
          <w:noProof/>
        </w:rPr>
        <w:instrText xml:space="preserve"> REF _Ref37015813 \r \h  \* MERGEFORMAT </w:instrText>
      </w:r>
      <w:r w:rsidRPr="00BE7AE3">
        <w:rPr>
          <w:noProof/>
        </w:rPr>
      </w:r>
      <w:r w:rsidRPr="00BE7AE3">
        <w:rPr>
          <w:noProof/>
        </w:rPr>
        <w:fldChar w:fldCharType="separate"/>
      </w:r>
      <w:r w:rsidRPr="00BE7AE3">
        <w:rPr>
          <w:noProof/>
        </w:rPr>
        <w:t>1</w:t>
      </w:r>
      <w:r w:rsidRPr="00BE7AE3">
        <w:rPr>
          <w:noProof/>
        </w:rPr>
        <w:fldChar w:fldCharType="end"/>
      </w:r>
      <w:r w:rsidRPr="00BE7AE3">
        <w:rPr>
          <w:noProof/>
        </w:rPr>
        <w:t>]</w:t>
      </w:r>
      <w:r w:rsidRPr="00BE7AE3">
        <w:fldChar w:fldCharType="end"/>
      </w:r>
      <w:r w:rsidRPr="00BE7AE3">
        <w:t>. This cell surface antigen is highly expressed in fetal tissues and is gradually decreased during development. Recently, GPC3 was found in various tumors including squamous cell lung carcinoma, liver cancer, cervical cancer and melanoma</w:t>
      </w:r>
      <w:r>
        <w:t xml:space="preserve"> </w:t>
      </w:r>
      <w:r w:rsidRPr="00BE7AE3">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Pr="00BE7AE3">
        <w:instrText xml:space="preserve"> ADDIN EN.CITE </w:instrText>
      </w:r>
      <w:r w:rsidRPr="00BE7AE3">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Pr="00BE7AE3">
        <w:instrText xml:space="preserve"> ADDIN EN.CITE.DATA </w:instrText>
      </w:r>
      <w:r w:rsidRPr="00BE7AE3">
        <w:fldChar w:fldCharType="end"/>
      </w:r>
      <w:r w:rsidRPr="00BE7AE3">
        <w:fldChar w:fldCharType="separate"/>
      </w:r>
      <w:r w:rsidRPr="00BE7AE3">
        <w:rPr>
          <w:noProof/>
        </w:rPr>
        <w:t>[</w:t>
      </w:r>
      <w:r w:rsidRPr="00BE7AE3">
        <w:rPr>
          <w:noProof/>
        </w:rPr>
        <w:fldChar w:fldCharType="begin"/>
      </w:r>
      <w:r w:rsidRPr="00BE7AE3">
        <w:rPr>
          <w:noProof/>
        </w:rPr>
        <w:instrText xml:space="preserve"> REF _Ref37016043 \r \h  \* MERGEFORMAT </w:instrText>
      </w:r>
      <w:r w:rsidRPr="00BE7AE3">
        <w:rPr>
          <w:noProof/>
        </w:rPr>
      </w:r>
      <w:r w:rsidRPr="00BE7AE3">
        <w:rPr>
          <w:noProof/>
        </w:rPr>
        <w:fldChar w:fldCharType="separate"/>
      </w:r>
      <w:r w:rsidRPr="00BE7AE3">
        <w:rPr>
          <w:noProof/>
        </w:rPr>
        <w:t>2</w:t>
      </w:r>
      <w:r w:rsidRPr="00BE7AE3">
        <w:rPr>
          <w:noProof/>
        </w:rPr>
        <w:fldChar w:fldCharType="end"/>
      </w:r>
      <w:r w:rsidRPr="00BE7AE3">
        <w:rPr>
          <w:noProof/>
        </w:rPr>
        <w:t>]</w:t>
      </w:r>
      <w:r w:rsidRPr="00BE7AE3">
        <w:fldChar w:fldCharType="end"/>
      </w:r>
      <w:r w:rsidRPr="00BE7AE3">
        <w:t xml:space="preserve">. Notably, GPC3 is known as a carcinoembryonic antigen and not expressed in normal adult tissues, which makes GPC3 an ideal candidate target for immunotherapy. </w:t>
      </w:r>
    </w:p>
    <w:p w14:paraId="477084B0" w14:textId="53995FAA" w:rsidR="008B1A78" w:rsidRDefault="008B1A78" w:rsidP="00A31919">
      <w:bookmarkStart w:id="20" w:name="_Hlk37016080"/>
      <w:bookmarkEnd w:id="18"/>
      <w:bookmarkEnd w:id="19"/>
      <w:r w:rsidRPr="00C86312">
        <w:t xml:space="preserve">It has been reported that an anti-GPC3 antibody can be used for liver cancer detection and applied as a study treatment by the antibody-dependent cell-mediated cytotoxicity or complement-dependent cytotoxicity mechanisms </w:t>
      </w:r>
      <w:r w:rsidRPr="00C86312">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Pr="00C86312">
        <w:instrText xml:space="preserve"> ADDIN EN.CITE </w:instrText>
      </w:r>
      <w:r w:rsidRPr="00C86312">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Pr="00C86312">
        <w:instrText xml:space="preserve"> ADDIN EN.CITE.DATA </w:instrText>
      </w:r>
      <w:r w:rsidRPr="00C86312">
        <w:fldChar w:fldCharType="end"/>
      </w:r>
      <w:r w:rsidRPr="00C86312">
        <w:fldChar w:fldCharType="separate"/>
      </w:r>
      <w:r w:rsidRPr="00C86312">
        <w:t>[2]</w:t>
      </w:r>
      <w:r w:rsidRPr="00C86312">
        <w:fldChar w:fldCharType="end"/>
      </w:r>
      <w:r w:rsidRPr="00C86312">
        <w:t xml:space="preserve">. The C-terminal of GPC3 protein is recognized by the antibody for therapeutic use. However, antibody therapy is restricted by its half-life in circulating blood, and </w:t>
      </w:r>
      <w:bookmarkStart w:id="21" w:name="_Hlk36154166"/>
      <w:r w:rsidRPr="00C86312">
        <w:t>the half-life of most antibodies is</w:t>
      </w:r>
      <w:bookmarkEnd w:id="21"/>
      <w:r w:rsidRPr="00C86312">
        <w:t xml:space="preserve"> within 23 days. Therefore, continuous dosing and/or an increased dose is required for antibody therapy, which increases the therapeutic cost and may lead to the termination of therapy in some situations. Also, as a heterologous protein, the therapeutic antibody can result in allergic reactions and the </w:t>
      </w:r>
      <w:bookmarkStart w:id="22" w:name="_Hlk36154250"/>
      <w:r w:rsidRPr="00C86312">
        <w:t>possible generation of anti-drug</w:t>
      </w:r>
      <w:bookmarkEnd w:id="22"/>
      <w:r w:rsidRPr="00C86312">
        <w:t xml:space="preserve"> antibodies</w:t>
      </w:r>
      <w:bookmarkEnd w:id="20"/>
      <w:r w:rsidRPr="00C86312">
        <w:t xml:space="preserve">. </w:t>
      </w:r>
    </w:p>
    <w:p w14:paraId="429F38CB" w14:textId="6EE3271F" w:rsidR="008B1A78" w:rsidRDefault="008B1A78" w:rsidP="00A31919">
      <w:r w:rsidRPr="008868C7">
        <w:t>Based on the important function of T lymphocytes in tumor immune response and the advantages in overcoming drawbacks of antibody therapy, immunotherapy using adoptive T cell therapy has emerg</w:t>
      </w:r>
      <w:r w:rsidR="00DC5DE6">
        <w:t>ed</w:t>
      </w:r>
      <w:r w:rsidRPr="008868C7">
        <w:t xml:space="preserve"> as a novel treatment for some tumors. However, the efficacy of adoptively transferred T cells is still not able to meet the need for solid tumors. T cell receptors (TCRs) express</w:t>
      </w:r>
      <w:r w:rsidR="00DC5DE6">
        <w:t>ed</w:t>
      </w:r>
      <w:r w:rsidRPr="008868C7">
        <w:t xml:space="preserve"> on cytotoxic T lymphocytes (CTL) can recognize a specific antigen on the target cells. Therefore, researchers have engineered chimeric antigen receptors (CARs), which use a single-chain fragment variable (</w:t>
      </w:r>
      <w:proofErr w:type="spellStart"/>
      <w:r w:rsidRPr="008868C7">
        <w:t>scFv</w:t>
      </w:r>
      <w:proofErr w:type="spellEnd"/>
      <w:r w:rsidRPr="008868C7">
        <w:t xml:space="preserve">) from the tumor-associated antigen (TAA) antibody fused with intracellular activation signals such as CD3ζ or </w:t>
      </w:r>
      <w:proofErr w:type="spellStart"/>
      <w:r w:rsidRPr="008868C7">
        <w:t>FcεRIγ</w:t>
      </w:r>
      <w:proofErr w:type="spellEnd"/>
      <w:r w:rsidRPr="008868C7">
        <w:t xml:space="preserve"> of the TCR. The CARs are incorporated into a lentiviral vector and expressed on the surface of T lymphocytes. Such CAR-T lymphocytes are not major histocompatibility complex (MHC) restricted and can selectively target and kill tumor cells. CAR T lymphocytes represent a new strategy for tumor immunotherapy</w:t>
      </w:r>
      <w:r>
        <w:t>.</w:t>
      </w:r>
    </w:p>
    <w:p w14:paraId="1BACC2C6" w14:textId="77777777" w:rsidR="008B1A78" w:rsidRDefault="008B1A78" w:rsidP="00A31919">
      <w:r w:rsidRPr="00BE7AE3">
        <w:t>Chimeric antigen receptors include an extracellular domain, a transmembrane domain and an intracellular signal domain. Usually, the extracellular domain contains a</w:t>
      </w:r>
      <w:r>
        <w:t>n</w:t>
      </w:r>
      <w:r w:rsidRPr="00BE7AE3">
        <w:t xml:space="preserve"> </w:t>
      </w:r>
      <w:proofErr w:type="spellStart"/>
      <w:r w:rsidRPr="00BE7AE3">
        <w:t>scFv</w:t>
      </w:r>
      <w:proofErr w:type="spellEnd"/>
      <w:r w:rsidRPr="00BE7AE3">
        <w:t xml:space="preserve"> that specifically recognize</w:t>
      </w:r>
      <w:r>
        <w:t>s</w:t>
      </w:r>
      <w:r w:rsidRPr="00BE7AE3">
        <w:t xml:space="preserve"> the TAA. The transmembrane domain is derived from CD8, CD28, and other molecules. The intracellular signal domain contains the immunoreceptor tyrosine-based activation motif (ITAM) CD3ζ or </w:t>
      </w:r>
      <w:proofErr w:type="spellStart"/>
      <w:r w:rsidRPr="00BE7AE3">
        <w:t>FcεRIγ</w:t>
      </w:r>
      <w:proofErr w:type="spellEnd"/>
      <w:r w:rsidRPr="00BE7AE3">
        <w:t xml:space="preserve">, and costimulatory signals, such as CD28, CD137 or </w:t>
      </w:r>
      <w:r w:rsidRPr="00BE7AE3">
        <w:lastRenderedPageBreak/>
        <w:t xml:space="preserve">CD134. The intracellular signal domain of first-generation CAR T cells only contained ITAM, and the components of this chimeric antigen receptor </w:t>
      </w:r>
      <w:r>
        <w:t>were</w:t>
      </w:r>
      <w:r w:rsidRPr="00BE7AE3">
        <w:t xml:space="preserve"> linked as </w:t>
      </w:r>
      <w:proofErr w:type="spellStart"/>
      <w:r w:rsidRPr="00BE7AE3">
        <w:t>scFv</w:t>
      </w:r>
      <w:proofErr w:type="spellEnd"/>
      <w:r w:rsidRPr="00BE7AE3">
        <w:t xml:space="preserve">-TM-ITAM. </w:t>
      </w:r>
      <w:r w:rsidRPr="008868C7">
        <w:t>The first-generation CAR-T cells were enabled with antitumor cytotoxic capability, but could only produce limited cytokines, and the antitumor effect did not last for a long time</w:t>
      </w:r>
      <w:r>
        <w:t>.</w:t>
      </w:r>
    </w:p>
    <w:p w14:paraId="4DB8E552" w14:textId="68674239" w:rsidR="008B1A78" w:rsidRDefault="008B1A78" w:rsidP="00A31919">
      <w:r w:rsidRPr="00BE7AE3">
        <w:t>In the second</w:t>
      </w:r>
      <w:r w:rsidR="00DC5DE6">
        <w:t xml:space="preserve"> </w:t>
      </w:r>
      <w:r w:rsidRPr="00BE7AE3">
        <w:t xml:space="preserve">generation </w:t>
      </w:r>
      <w:r>
        <w:t xml:space="preserve">of </w:t>
      </w:r>
      <w:r w:rsidRPr="00BE7AE3">
        <w:t xml:space="preserve">CAR-T cells, CD28 or CD137 (also named 4-1BB) was subsequently added to the intracellular signal domain, and components of their chimeric antigen receptor were linked as scFv-TM-CD28 -ITAM or </w:t>
      </w:r>
      <w:proofErr w:type="spellStart"/>
      <w:r w:rsidRPr="00BE7AE3">
        <w:t>scFv</w:t>
      </w:r>
      <w:proofErr w:type="spellEnd"/>
      <w:r w:rsidRPr="00BE7AE3">
        <w:t xml:space="preserve">-TM-/CD137-ITAM. </w:t>
      </w:r>
      <w:r w:rsidRPr="00C86312">
        <w:t>The costimulatory effect of B7/CD28 or CD137 from the intracellular signal domain led to the persistent proliferation of T cells, promoted T cells to secrete cytokines like IL-2 and IFN-γ, and simultaneously prolonged the survival period of CAR T in vivo and enhanced their antitumor effects</w:t>
      </w:r>
      <w:r>
        <w:t xml:space="preserve"> </w:t>
      </w:r>
      <w:r w:rsidRPr="00C86312">
        <w:fldChar w:fldCharType="begin">
          <w:fldData xml:space="preserve">PEVuZE5vdGU+PENpdGU+PEF1dGhvcj5TYXZvbGRvPC9BdXRob3I+PFllYXI+MjAxMTwvWWVhcj48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</w:fldData>
        </w:fldChar>
      </w:r>
      <w:r>
        <w:instrText xml:space="preserve"> ADDIN EN.CITE </w:instrText>
      </w:r>
      <w:r>
        <w:fldChar w:fldCharType="begin">
          <w:fldData xml:space="preserve">PEVuZE5vdGU+PENpdGU+PEF1dGhvcj5TYXZvbGRvPC9BdXRob3I+PFllYXI+MjAxMTwvWWVhcj48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</w:fldData>
        </w:fldChar>
      </w:r>
      <w:r>
        <w:instrText xml:space="preserve"> ADDIN EN.CITE.DATA </w:instrText>
      </w:r>
      <w:r>
        <w:fldChar w:fldCharType="end"/>
      </w:r>
      <w:r w:rsidRPr="00C86312">
        <w:fldChar w:fldCharType="separate"/>
      </w:r>
      <w:r>
        <w:rPr>
          <w:noProof/>
        </w:rPr>
        <w:t>[3]</w:t>
      </w:r>
      <w:r w:rsidRPr="00C86312">
        <w:fldChar w:fldCharType="end"/>
      </w:r>
      <w:r w:rsidRPr="00C86312">
        <w:t>.</w:t>
      </w:r>
    </w:p>
    <w:p w14:paraId="494247E4" w14:textId="5C6483EF" w:rsidR="008B1A78" w:rsidRDefault="008B1A78" w:rsidP="00A31919">
      <w:r w:rsidRPr="00BE7AE3">
        <w:t>The third</w:t>
      </w:r>
      <w:r>
        <w:t xml:space="preserve"> </w:t>
      </w:r>
      <w:r w:rsidRPr="00BE7AE3">
        <w:t xml:space="preserve">generation </w:t>
      </w:r>
      <w:r>
        <w:t xml:space="preserve">of </w:t>
      </w:r>
      <w:r w:rsidRPr="00BE7AE3">
        <w:t xml:space="preserve">CAR-T cells </w:t>
      </w:r>
      <w:r>
        <w:t>was</w:t>
      </w:r>
      <w:r w:rsidRPr="00BE7AE3">
        <w:t xml:space="preserve"> developed in recent years. The components of the CAR are linked as scFv-TM-CD28-CD137-ITAM or scFv-TM-CD28-CD134-ITAM, which further prolongs the persistence of CAR</w:t>
      </w:r>
      <w:r>
        <w:t>-T</w:t>
      </w:r>
      <w:r w:rsidRPr="00BE7AE3">
        <w:t xml:space="preserve"> cells in vivo and enhances their antitumor effects </w:t>
      </w:r>
      <w:r w:rsidRPr="00BE7AE3">
        <w:fldChar w:fldCharType="begin">
          <w:fldData xml:space="preserve">PEVuZE5vdGU+PENpdGU+PEF1dGhvcj5DYXJwZW5pdG88L0F1dGhvcj48WWVhcj4yMDA5PC9ZZWFy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</w:fldData>
        </w:fldChar>
      </w:r>
      <w:r>
        <w:instrText xml:space="preserve"> ADDIN EN.CITE </w:instrText>
      </w:r>
      <w:r>
        <w:fldChar w:fldCharType="begin">
          <w:fldData xml:space="preserve">PEVuZE5vdGU+PENpdGU+PEF1dGhvcj5DYXJwZW5pdG88L0F1dGhvcj48WWVhcj4yMDA5PC9ZZWFy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</w:fldData>
        </w:fldChar>
      </w:r>
      <w:r>
        <w:instrText xml:space="preserve"> ADDIN EN.CITE.DATA </w:instrText>
      </w:r>
      <w:r>
        <w:fldChar w:fldCharType="end"/>
      </w:r>
      <w:r w:rsidRPr="00BE7AE3">
        <w:fldChar w:fldCharType="separate"/>
      </w:r>
      <w:r>
        <w:rPr>
          <w:noProof/>
        </w:rPr>
        <w:t>[4]</w:t>
      </w:r>
      <w:r w:rsidRPr="00BE7AE3">
        <w:fldChar w:fldCharType="end"/>
      </w:r>
      <w:r w:rsidRPr="00BE7AE3">
        <w:t xml:space="preserve">. The CD28 molecule plays an important role in the regulation of lymphocyte proliferation and survival and the establishment of effector and memory T cells. The generation of such effects is due to the recruitment of PI3K, Grb2 and </w:t>
      </w:r>
      <w:proofErr w:type="spellStart"/>
      <w:r w:rsidRPr="00BE7AE3">
        <w:t>Lck</w:t>
      </w:r>
      <w:proofErr w:type="spellEnd"/>
      <w:r w:rsidRPr="00BE7AE3">
        <w:t xml:space="preserve">, which regulate the activity of key transcription factors as </w:t>
      </w:r>
      <w:proofErr w:type="spellStart"/>
      <w:r w:rsidRPr="00BE7AE3">
        <w:t>NFκB</w:t>
      </w:r>
      <w:proofErr w:type="spellEnd"/>
      <w:r w:rsidRPr="00BE7AE3">
        <w:t xml:space="preserve"> and enhance the expression of </w:t>
      </w:r>
      <w:proofErr w:type="spellStart"/>
      <w:r w:rsidRPr="00BE7AE3">
        <w:t>Bcl-xL</w:t>
      </w:r>
      <w:proofErr w:type="spellEnd"/>
      <w:r w:rsidRPr="00BE7AE3">
        <w:t xml:space="preserve"> and</w:t>
      </w:r>
      <w:r>
        <w:t xml:space="preserve"> the</w:t>
      </w:r>
      <w:r w:rsidRPr="00BE7AE3">
        <w:t xml:space="preserve"> secretion of IL-2. The </w:t>
      </w:r>
      <w:r>
        <w:t xml:space="preserve">receptor </w:t>
      </w:r>
      <w:r w:rsidRPr="00BE7AE3">
        <w:t xml:space="preserve">CD137 </w:t>
      </w:r>
      <w:r w:rsidRPr="00C86312">
        <w:t xml:space="preserve">belongs to the </w:t>
      </w:r>
      <w:r>
        <w:t>tumor necrosis factor (</w:t>
      </w:r>
      <w:r w:rsidRPr="00C86312">
        <w:t>TNF</w:t>
      </w:r>
      <w:r>
        <w:t>)</w:t>
      </w:r>
      <w:r w:rsidRPr="00C86312">
        <w:t xml:space="preserve"> family and</w:t>
      </w:r>
      <w:r w:rsidRPr="00BE7AE3">
        <w:t xml:space="preserve"> provides the costimulatory signal for T cell response</w:t>
      </w:r>
      <w:r w:rsidRPr="00C86312">
        <w:t xml:space="preserve">, playing a key role in T cell survival and establishing memory T cells. These receptors recruit adaptors of </w:t>
      </w:r>
      <w:r>
        <w:t>TNF</w:t>
      </w:r>
      <w:r w:rsidRPr="00C86312">
        <w:t xml:space="preserve"> receptor-associated factor 1 (TRAF1) and TRAF2, and activate downstream signal pathways of JNK, p38, MAPK and </w:t>
      </w:r>
      <w:proofErr w:type="spellStart"/>
      <w:r w:rsidRPr="00C86312">
        <w:t>NFκB</w:t>
      </w:r>
      <w:proofErr w:type="spellEnd"/>
      <w:r>
        <w:t>.</w:t>
      </w:r>
    </w:p>
    <w:p w14:paraId="0ECCCC26" w14:textId="34248C3D" w:rsidR="008B1A78" w:rsidRPr="00C86312" w:rsidRDefault="008B1A78" w:rsidP="00A31919">
      <w:r w:rsidRPr="00C86312">
        <w:t>Currently</w:t>
      </w:r>
      <w:r>
        <w:t>,</w:t>
      </w:r>
      <w:r w:rsidRPr="00C86312">
        <w:t xml:space="preserve"> more CARs targeting various tumor surface biomarkers are being developed</w:t>
      </w:r>
      <w:r>
        <w:t xml:space="preserve"> </w:t>
      </w:r>
      <w:r>
        <w:fldChar w:fldCharType="begin"/>
      </w:r>
      <w:r>
        <w:instrText xml:space="preserve"> ADDIN EN.CITE &lt;EndNote&gt;&lt;Cite&gt;&lt;Author&gt;Kershaw&lt;/Author&gt;&lt;Year&gt;2013&lt;/Year&gt;&lt;RecNum&gt;43&lt;/RecNum&gt;&lt;DisplayText&gt;[5]&lt;/DisplayText&gt;&lt;record&gt;&lt;rec-number&gt;43&lt;/rec-number&gt;&lt;foreign-keys&gt;&lt;key app="EN" db-id="w0p50rwzoxwzz2ea5a3xwzx1r0tpf0dxwrt0" timestamp="1585764479"&gt;43&lt;/key&gt;&lt;/foreign-keys&gt;&lt;ref-type name="Journal Article"&gt;17&lt;/ref-type&gt;&lt;contributors&gt;&lt;authors&gt;&lt;author&gt;Kershaw, M. H.&lt;/author&gt;&lt;author&gt;Westwood, J. A.&lt;/author&gt;&lt;author&gt;Darcy, P. K.&lt;/author&gt;&lt;/authors&gt;&lt;/contributors&gt;&lt;auth-address&gt;Cancer Immunology Research Program, Sir Peter MacCallum Department of Oncology, University of Melbourne, Parkville, Victoria 3010, Australia. michael.kershaw@ petermac.org&lt;/auth-address&gt;&lt;titles&gt;&lt;title&gt;Gene-engineered T cells for cancer therapy&lt;/title&gt;&lt;secondary-title&gt;Nat Rev Cancer&lt;/secondary-title&gt;&lt;/titles&gt;&lt;periodical&gt;&lt;full-title&gt;Nat Rev Cancer&lt;/full-title&gt;&lt;/periodical&gt;&lt;pages&gt;525-41&lt;/pages&gt;&lt;volume&gt;13&lt;/volume&gt;&lt;number&gt;8&lt;/number&gt;&lt;keywords&gt;&lt;keyword&gt;Antigens, Neoplasm/immunology&lt;/keyword&gt;&lt;keyword&gt;*Genetic Engineering&lt;/keyword&gt;&lt;keyword&gt;Humans&lt;/keyword&gt;&lt;keyword&gt;*Immunotherapy, Adoptive&lt;/keyword&gt;&lt;keyword&gt;Lymphocyte Activation/physiology&lt;/keyword&gt;&lt;keyword&gt;T-Lymphocytes/*physiology&lt;/keyword&gt;&lt;/keywords&gt;&lt;dates&gt;&lt;year&gt;2013&lt;/year&gt;&lt;pub-dates&gt;&lt;date&gt;Aug&lt;/date&gt;&lt;/pub-dates&gt;&lt;/dates&gt;&lt;isbn&gt;1474-1768 (Electronic)&amp;#xD;1474-175X (Linking)&lt;/isbn&gt;&lt;accession-num&gt;23880905&lt;/accession-num&gt;&lt;urls&gt;&lt;related-urls&gt;&lt;url&gt;https://www.ncbi.nlm.nih.gov/pubmed/23880905&lt;/url&gt;&lt;/related-urls&gt;&lt;/urls&gt;&lt;electronic-resource-num&gt;10.1038/nrc3565&lt;/electronic-resource-num&gt;&lt;/record&gt;&lt;/Cite&gt;&lt;/EndNote&gt;</w:instrText>
      </w:r>
      <w:r>
        <w:fldChar w:fldCharType="separate"/>
      </w:r>
      <w:r>
        <w:rPr>
          <w:noProof/>
        </w:rPr>
        <w:t>[5]</w:t>
      </w:r>
      <w:r>
        <w:fldChar w:fldCharType="end"/>
      </w:r>
      <w:r w:rsidRPr="00C86312">
        <w:t>. The first exciting result of CARs for cancer treatment came from Brenner’s team, using diasialoganglioside-2 (GD2)</w:t>
      </w:r>
      <w:r w:rsidR="00DC5DE6">
        <w:t>-</w:t>
      </w:r>
      <w:r w:rsidRPr="00C86312">
        <w:t>targeted CAR-T cells to treat childhood neuroblastoma</w:t>
      </w:r>
      <w:r>
        <w:t xml:space="preserve"> </w:t>
      </w:r>
      <w:r>
        <w:fldChar w:fldCharType="begin">
          <w:fldData xml:space="preserve">PEVuZE5vdGU+PENpdGU+PEF1dGhvcj5Mb3VpczwvQXV0aG9yPjxZZWFyPjIwMTE8L1llYXI+PFJl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</w:fldData>
        </w:fldChar>
      </w:r>
      <w:r>
        <w:instrText xml:space="preserve"> ADDIN EN.CITE </w:instrText>
      </w:r>
      <w:r>
        <w:fldChar w:fldCharType="begin">
          <w:fldData xml:space="preserve">PEVuZE5vdGU+PENpdGU+PEF1dGhvcj5Mb3VpczwvQXV0aG9yPjxZZWFyPjIwMTE8L1llYXI+PFJl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</w:fldData>
        </w:fldChar>
      </w:r>
      <w:r>
        <w:instrText xml:space="preserve"> ADDIN EN.CITE.DATA </w:instrText>
      </w:r>
      <w:r>
        <w:fldChar w:fldCharType="end"/>
      </w:r>
      <w:r>
        <w:fldChar w:fldCharType="separate"/>
      </w:r>
      <w:r>
        <w:rPr>
          <w:noProof/>
        </w:rPr>
        <w:t>[6]</w:t>
      </w:r>
      <w:r>
        <w:fldChar w:fldCharType="end"/>
      </w:r>
      <w:r w:rsidRPr="00C86312">
        <w:t>. In this trial, Epstein-Barr virus (EBV)-specific T cells were transduced with GD2-CAR. Under physiological conditions, endogenous CD3+ T</w:t>
      </w:r>
      <w:r>
        <w:t xml:space="preserve"> cells</w:t>
      </w:r>
      <w:r w:rsidRPr="00C86312">
        <w:t xml:space="preserve"> were able to recognize EBV-positive cells and become activated, which increased their in vivo survival time and enhanced antitumor response mediated by anti-GD2-CAR T cells. Clinically, EBV-specific CAR T cells were still detected in patient peripheral blood at 6 weeks after infusion; meanwhile, the non-EBV</w:t>
      </w:r>
      <w:r>
        <w:t>-</w:t>
      </w:r>
      <w:r w:rsidRPr="00C86312">
        <w:t xml:space="preserve">specific T cells only lasted 1 week. Six out of 11 treated patients showed tumor shrinkage and necrosis at 6 weeks after treatment. Recently </w:t>
      </w:r>
      <w:r>
        <w:t xml:space="preserve">the </w:t>
      </w:r>
      <w:r w:rsidRPr="00C86312">
        <w:t xml:space="preserve">Rosenberg team from NCI reported one case of a lymphoma patient treated with anti-CD19 CAR which contained CD28 and ζ chain as the costimulatory domain </w:t>
      </w:r>
      <w:r>
        <w:fldChar w:fldCharType="begin">
          <w:fldData xml:space="preserve">PEVuZE5vdGU+PENpdGU+PEF1dGhvcj5MZWU8L0F1dGhvcj48WWVhcj4yMDE1PC9ZZWFyPjxSZWNO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</w:fldData>
        </w:fldChar>
      </w:r>
      <w:r>
        <w:instrText xml:space="preserve"> ADDIN EN.CITE </w:instrText>
      </w:r>
      <w:r>
        <w:fldChar w:fldCharType="begin">
          <w:fldData xml:space="preserve">PEVuZE5vdGU+PENpdGU+PEF1dGhvcj5MZWU8L0F1dGhvcj48WWVhcj4yMDE1PC9ZZWFyPjxSZWNO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</w:fldData>
        </w:fldChar>
      </w:r>
      <w:r>
        <w:instrText xml:space="preserve"> ADDIN EN.CITE.DATA </w:instrText>
      </w:r>
      <w:r>
        <w:fldChar w:fldCharType="end"/>
      </w:r>
      <w:r>
        <w:fldChar w:fldCharType="separate"/>
      </w:r>
      <w:r>
        <w:rPr>
          <w:noProof/>
        </w:rPr>
        <w:t>[7]</w:t>
      </w:r>
      <w:r>
        <w:fldChar w:fldCharType="end"/>
      </w:r>
      <w:r w:rsidRPr="00C86312">
        <w:t xml:space="preserve">. The patient showed remission of CD19+ lymphoma. Two phase I clinical trials for the second generation of autologous CAR-T cells with CD19-specific </w:t>
      </w:r>
      <w:r w:rsidR="00FB5291">
        <w:t>CARs</w:t>
      </w:r>
      <w:r w:rsidRPr="00C86312">
        <w:t xml:space="preserve"> have been initiated to treat the patients with refractory chronic lymphocytic leukemia (CLL) and relapsed acute lymphocytic leukemia (ALL). Up to now, 8 patients have received the treatment; among 3 patients with relapsed CLL, both of 2 extremely refractory patients who failed multiple prior lines of therapy achieved complete response. Two pediatric patients with relapsed CLL achieved complete response </w:t>
      </w:r>
      <w:r>
        <w:fldChar w:fldCharType="begin">
          <w:fldData xml:space="preserve">PEVuZE5vdGU+PENpdGU+PEF1dGhvcj5HcnVwcDwvQXV0aG9yPjxZZWFyPjIwMTM8L1llYXI+PFJl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</w:fldData>
        </w:fldChar>
      </w:r>
      <w:r>
        <w:instrText xml:space="preserve"> ADDIN EN.CITE </w:instrText>
      </w:r>
      <w:r>
        <w:fldChar w:fldCharType="begin">
          <w:fldData xml:space="preserve">PEVuZE5vdGU+PENpdGU+PEF1dGhvcj5HcnVwcDwvQXV0aG9yPjxZZWFyPjIwMTM8L1llYXI+PFJl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</w:fldData>
        </w:fldChar>
      </w:r>
      <w:r>
        <w:instrText xml:space="preserve"> ADDIN EN.CITE.DATA </w:instrText>
      </w:r>
      <w:r>
        <w:fldChar w:fldCharType="end"/>
      </w:r>
      <w:r>
        <w:fldChar w:fldCharType="separate"/>
      </w:r>
      <w:r>
        <w:rPr>
          <w:noProof/>
        </w:rPr>
        <w:t>[8,9]</w:t>
      </w:r>
      <w:r>
        <w:fldChar w:fldCharType="end"/>
      </w:r>
      <w:r w:rsidRPr="00C86312">
        <w:t>.</w:t>
      </w:r>
    </w:p>
    <w:p w14:paraId="61C08ADF" w14:textId="7924C983" w:rsidR="008B1A78" w:rsidRPr="00C86312" w:rsidRDefault="008B1A78" w:rsidP="00A31919">
      <w:r w:rsidRPr="00C86312">
        <w:t xml:space="preserve">In one recent clinical trial of 17 patients who were treated with HER2-targeted T cells, none of the patients showed serious toxic side effects, and some patients showed the elimination of tumor </w:t>
      </w:r>
      <w:r w:rsidRPr="00C86312">
        <w:lastRenderedPageBreak/>
        <w:t xml:space="preserve">lesions. In </w:t>
      </w:r>
      <w:r w:rsidR="00FB5291">
        <w:t xml:space="preserve">a </w:t>
      </w:r>
      <w:r w:rsidRPr="00C86312">
        <w:t xml:space="preserve">recent HER2-targeted treatment for </w:t>
      </w:r>
      <w:r w:rsidR="006507B2">
        <w:t>glioblastoma multiforme (</w:t>
      </w:r>
      <w:r w:rsidRPr="00C86312">
        <w:t>GBM</w:t>
      </w:r>
      <w:r w:rsidR="006507B2">
        <w:t>)</w:t>
      </w:r>
      <w:r w:rsidRPr="00C86312">
        <w:t>, 5 of 15 patients had objective response</w:t>
      </w:r>
      <w:r w:rsidR="00FB5291">
        <w:t>;</w:t>
      </w:r>
      <w:r w:rsidRPr="00C86312">
        <w:t xml:space="preserve"> among them 1 patient’s tumor shrunk by 62%, 1 patient gained stable disease of 4 months, and the other 3 patients gained stable disease who still survived after follow-ups of 18 to over 24 months </w:t>
      </w:r>
      <w:r w:rsidRPr="00C86312">
        <w:fldChar w:fldCharType="begin">
          <w:fldData xml:space="preserve">PEVuZE5vdGU+PENpdGU+PEF1dGhvcj5BaG1lZDwvQXV0aG9yPjxZZWFyPjIwMTU8L1llYXI+PFJl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</w:fldData>
        </w:fldChar>
      </w:r>
      <w:r>
        <w:instrText xml:space="preserve"> ADDIN EN.CITE </w:instrText>
      </w:r>
      <w:r>
        <w:fldChar w:fldCharType="begin">
          <w:fldData xml:space="preserve">PEVuZE5vdGU+PENpdGU+PEF1dGhvcj5BaG1lZDwvQXV0aG9yPjxZZWFyPjIwMTU8L1llYXI+PFJl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</w:fldData>
        </w:fldChar>
      </w:r>
      <w:r>
        <w:instrText xml:space="preserve"> ADDIN EN.CITE.DATA </w:instrText>
      </w:r>
      <w:r>
        <w:fldChar w:fldCharType="end"/>
      </w:r>
      <w:r w:rsidRPr="00C86312">
        <w:fldChar w:fldCharType="separate"/>
      </w:r>
      <w:r>
        <w:rPr>
          <w:noProof/>
        </w:rPr>
        <w:t>[10,11]</w:t>
      </w:r>
      <w:r w:rsidRPr="00C86312">
        <w:fldChar w:fldCharType="end"/>
      </w:r>
      <w:r w:rsidRPr="00C86312">
        <w:t xml:space="preserve">. In the CAR T clinical trial targeting mesothelin through mRNA transduction technology, 6 pancreatic patients did not experience serious toxic side effects; among them 2 patients achieved stable disease and 1 patient’s hepatic metastatic lesion disappeared </w:t>
      </w:r>
      <w:r w:rsidRPr="00C86312">
        <w:fldChar w:fldCharType="begin"/>
      </w:r>
      <w:r>
        <w:instrText xml:space="preserve"> ADDIN EN.CITE &lt;EndNote&gt;&lt;Cite&gt;&lt;Author&gt;Beatty&lt;/Author&gt;&lt;Year&gt;2015&lt;/Year&gt;&lt;RecNum&gt;78&lt;/RecNum&gt;&lt;DisplayText&gt;[12]&lt;/DisplayText&gt;&lt;record&gt;&lt;rec-number&gt;78&lt;/rec-number&gt;&lt;foreign-keys&gt;&lt;key app="EN" db-id="w0p50rwzoxwzz2ea5a3xwzx1r0tpf0dxwrt0" timestamp="1585767776"&gt;78&lt;/key&gt;&lt;/foreign-keys&gt;&lt;ref-type name="Journal Article"&gt;17&lt;/ref-type&gt;&lt;contributors&gt;&lt;authors&gt;&lt;author&gt;Gregory Lawrence Beatty&lt;/author&gt;&lt;author&gt;Mark H. O&amp;apos;Hara&lt;/author&gt;&lt;author&gt;Anne M Nelson&lt;/author&gt;&lt;author&gt;Maureen McGarvey&lt;/author&gt;&lt;author&gt;Drew A. Torigian&lt;/author&gt;&lt;author&gt;Simon F. Lacey&lt;/author&gt;&lt;author&gt;Jan J. Melenhorst&lt;/author&gt;&lt;author&gt;Bruce Levine&lt;/author&gt;&lt;author&gt;Gabriela Plesa&lt;/author&gt;&lt;author&gt;Carl H. June&lt;/author&gt;&lt;/authors&gt;&lt;/contributors&gt;&lt;titles&gt;&lt;title&gt;Safety and antitumor activity of chimeric antigen receptor modified T cells in patients with chemotherapy refractory metastatic pancreatic cancer&lt;/title&gt;&lt;secondary-title&gt;J Clin Oncol&lt;/secondary-title&gt;&lt;alt-title&gt;Journal of Clinical Oncology&lt;/alt-title&gt;&lt;/titles&gt;&lt;periodical&gt;&lt;full-title&gt;J Clin Oncol&lt;/full-title&gt;&lt;/periodical&gt;&lt;alt-periodical&gt;&lt;full-title&gt;Journal of Clinical Oncology&lt;/full-title&gt;&lt;/alt-periodical&gt;&lt;pages&gt;3007-3007&lt;/pages&gt;&lt;volume&gt;33&lt;/volume&gt;&lt;number&gt;15_suppl&lt;/number&gt;&lt;dates&gt;&lt;year&gt;2015&lt;/year&gt;&lt;/dates&gt;&lt;urls&gt;&lt;related-urls&gt;&lt;url&gt;https://ascopubs.org/doi/abs/10.1200/jco.2015.33.15_suppl.3007&lt;/url&gt;&lt;/related-urls&gt;&lt;/urls&gt;&lt;electronic-resource-num&gt;10.1200/jco.2015.33.15_suppl.3007&lt;/electronic-resource-num&gt;&lt;/record&gt;&lt;/Cite&gt;&lt;/EndNote&gt;</w:instrText>
      </w:r>
      <w:r w:rsidRPr="00C86312">
        <w:fldChar w:fldCharType="separate"/>
      </w:r>
      <w:r>
        <w:rPr>
          <w:noProof/>
        </w:rPr>
        <w:t>[12]</w:t>
      </w:r>
      <w:r w:rsidRPr="00C86312">
        <w:fldChar w:fldCharType="end"/>
      </w:r>
      <w:r w:rsidRPr="00C86312">
        <w:t xml:space="preserve">. </w:t>
      </w:r>
    </w:p>
    <w:p w14:paraId="329C6847" w14:textId="7AF8DF00" w:rsidR="008B1A78" w:rsidRDefault="008B1A78" w:rsidP="00A31919">
      <w:r w:rsidRPr="00BE7AE3">
        <w:t xml:space="preserve">Although CAR-T cells have demonstrated promising perspectives in tumor immunotherapy, some potential risks should also be considered. For example, due to low expression of some specific antigens in some normal tissues </w:t>
      </w:r>
      <w:r w:rsidR="00D25512">
        <w:t>that</w:t>
      </w:r>
      <w:r w:rsidR="00D25512" w:rsidRPr="00BE7AE3">
        <w:t xml:space="preserve"> </w:t>
      </w:r>
      <w:r w:rsidRPr="00BE7AE3">
        <w:t xml:space="preserve">can be recognized by </w:t>
      </w:r>
      <w:r w:rsidR="00D25512">
        <w:t xml:space="preserve">a </w:t>
      </w:r>
      <w:r w:rsidRPr="00BE7AE3">
        <w:t xml:space="preserve">CAR, CAR-T cells may cause damage to such normal tissues. </w:t>
      </w:r>
      <w:r>
        <w:t xml:space="preserve">The first case of off-target effects was reported in </w:t>
      </w:r>
      <w:r w:rsidR="00D25512">
        <w:t>a</w:t>
      </w:r>
      <w:r w:rsidRPr="00BE7AE3">
        <w:t xml:space="preserve"> CAR-T cell therapy that targeted the antigen carbonic anhydrase IX (CAIX) on </w:t>
      </w:r>
      <w:r w:rsidR="00D25512">
        <w:t xml:space="preserve">a </w:t>
      </w:r>
      <w:r w:rsidRPr="00BE7AE3">
        <w:t xml:space="preserve">renal cell carcinoma tumor. The patient experienced grade 2-4 hepatic toxicity after multiple infusions of CAR-T cells. The reason was attributed to the low expression of CAIX on epithelial cells of the hepatic duct, and the clinical trial was forced to be discontinued, excluding any efficacy evaluation </w:t>
      </w:r>
      <w:r w:rsidRPr="00BE7AE3">
        <w:fldChar w:fldCharType="begin"/>
      </w:r>
      <w:r>
        <w:instrText xml:space="preserve"> ADDIN EN.CITE &lt;EndNote&gt;&lt;Cite&gt;&lt;Author&gt;Lamers&lt;/Author&gt;&lt;Year&gt;2006&lt;/Year&gt;&lt;RecNum&gt;41&lt;/RecNum&gt;&lt;DisplayText&gt;[13]&lt;/DisplayText&gt;&lt;record&gt;&lt;rec-number&gt;41&lt;/rec-number&gt;&lt;foreign-keys&gt;&lt;key app="EN" db-id="w0p50rwzoxwzz2ea5a3xwzx1r0tpf0dxwrt0" timestamp="1585759424"&gt;41&lt;/key&gt;&lt;/foreign-keys&gt;&lt;ref-type name="Journal Article"&gt;17&lt;/ref-type&gt;&lt;contributors&gt;&lt;authors&gt;&lt;author&gt;Lamers, C. H.&lt;/author&gt;&lt;author&gt;Sleijfer, S.&lt;/author&gt;&lt;author&gt;Vulto, A. G.&lt;/author&gt;&lt;author&gt;Kruit, W. H.&lt;/author&gt;&lt;author&gt;Kliffen, M.&lt;/author&gt;&lt;author&gt;Debets, R.&lt;/author&gt;&lt;author&gt;Gratama, J. W.&lt;/author&gt;&lt;author&gt;Stoter, G.&lt;/author&gt;&lt;author&gt;Oosterwijk, E.&lt;/author&gt;&lt;/authors&gt;&lt;/contributors&gt;&lt;titles&gt;&lt;title&gt;Treatment of metastatic renal cell carcinoma with autologous T-lymphocytes genetically retargeted against carbonic anhydrase IX: first clinical experience&lt;/title&gt;&lt;secondary-title&gt;J Clin Oncol&lt;/secondary-title&gt;&lt;/titles&gt;&lt;periodical&gt;&lt;full-title&gt;J Clin Oncol&lt;/full-title&gt;&lt;/periodical&gt;&lt;pages&gt;e20-2&lt;/pages&gt;&lt;volume&gt;24&lt;/volume&gt;&lt;number&gt;13&lt;/number&gt;&lt;keywords&gt;&lt;keyword&gt;*Adoptive Transfer&lt;/keyword&gt;&lt;keyword&gt;Antibodies, Monoclonal/*genetics&lt;/keyword&gt;&lt;keyword&gt;Antigens, Neoplasm/*immunology&lt;/keyword&gt;&lt;keyword&gt;Carbonic Anhydrase IX&lt;/keyword&gt;&lt;keyword&gt;Carbonic Anhydrases/*immunology&lt;/keyword&gt;&lt;keyword&gt;Carcinoma, Renal Cell/enzymology/pathology/*therapy&lt;/keyword&gt;&lt;keyword&gt;Humans&lt;/keyword&gt;&lt;keyword&gt;Immunoglobulin Fragments/*genetics&lt;/keyword&gt;&lt;keyword&gt;Kidney Neoplasms/enzymology/pathology/*therapy&lt;/keyword&gt;&lt;keyword&gt;Neoplasm Metastasis&lt;/keyword&gt;&lt;keyword&gt;T-Lymphocytes/*metabolism&lt;/keyword&gt;&lt;/keywords&gt;&lt;dates&gt;&lt;year&gt;2006&lt;/year&gt;&lt;pub-dates&gt;&lt;date&gt;May 1&lt;/date&gt;&lt;/pub-dates&gt;&lt;/dates&gt;&lt;isbn&gt;1527-7755 (Electronic)&amp;#xD;0732-183X (Linking)&lt;/isbn&gt;&lt;accession-num&gt;16648493&lt;/accession-num&gt;&lt;urls&gt;&lt;related-urls&gt;&lt;url&gt;https://www.ncbi.nlm.nih.gov/pubmed/16648493&lt;/url&gt;&lt;/related-urls&gt;&lt;/urls&gt;&lt;electronic-resource-num&gt;10.1200/JCO.2006.05.9964&lt;/electronic-resource-num&gt;&lt;/record&gt;&lt;/Cite&gt;&lt;/EndNote&gt;</w:instrText>
      </w:r>
      <w:r w:rsidRPr="00BE7AE3">
        <w:fldChar w:fldCharType="separate"/>
      </w:r>
      <w:r>
        <w:rPr>
          <w:noProof/>
        </w:rPr>
        <w:t>[13]</w:t>
      </w:r>
      <w:r w:rsidRPr="00BE7AE3">
        <w:fldChar w:fldCharType="end"/>
      </w:r>
      <w:r w:rsidRPr="00BE7AE3">
        <w:t>. Among the above-mentioned ALL and CLL patients treated with CAR-T cells, all of them had grade 3-4 toxicities; 1 of 2 pediatric ALL patients had severe cytokine release syndrome (CRS) and B cell dysplasia, and the other had immune escape leading to relapse. On the other side, the threshold required for effector cell activation can be decreased by too many costimulatory signals in genetically modified T cells</w:t>
      </w:r>
      <w:r w:rsidR="00D25512">
        <w:t>;</w:t>
      </w:r>
      <w:r w:rsidRPr="00BE7AE3">
        <w:t xml:space="preserve"> they are activated even with low level of antigens or without antigen stimulation, which results in the release of a large amount of cytokines called “cytokine storm.” Such signal leakage will lead to off-target toxicity and nonspecific tissue injury. For example, third</w:t>
      </w:r>
      <w:r>
        <w:t>-</w:t>
      </w:r>
      <w:r w:rsidRPr="00BE7AE3">
        <w:t>generation CAR-T cells targeting HER2 were used for the treatment of a patient with advanced colon cancer with liver and lung metastases; cytokine storm induced by the low expression of HER2 in normal lung tissues caused the sudden death of the patient</w:t>
      </w:r>
      <w:r w:rsidR="00D25512">
        <w:t> </w:t>
      </w:r>
      <w:r w:rsidRPr="00C86312">
        <w:fldChar w:fldCharType="begin">
          <w:fldData xml:space="preserve">PEVuZE5vdGU+PENpdGU+PEF1dGhvcj5LZXJzaGF3PC9BdXRob3I+PFllYXI+MjAwNjwvWWVhcj48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</w:fldData>
        </w:fldChar>
      </w:r>
      <w:r>
        <w:instrText xml:space="preserve"> ADDIN EN.CITE </w:instrText>
      </w:r>
      <w:r>
        <w:fldChar w:fldCharType="begin">
          <w:fldData xml:space="preserve">PEVuZE5vdGU+PENpdGU+PEF1dGhvcj5LZXJzaGF3PC9BdXRob3I+PFllYXI+MjAwNjwvWWVhcj48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</w:fldData>
        </w:fldChar>
      </w:r>
      <w:r>
        <w:instrText xml:space="preserve"> ADDIN EN.CITE.DATA </w:instrText>
      </w:r>
      <w:r>
        <w:fldChar w:fldCharType="end"/>
      </w:r>
      <w:r w:rsidRPr="00C86312">
        <w:fldChar w:fldCharType="separate"/>
      </w:r>
      <w:r>
        <w:rPr>
          <w:noProof/>
        </w:rPr>
        <w:t>[14]</w:t>
      </w:r>
      <w:r w:rsidRPr="00C86312">
        <w:fldChar w:fldCharType="end"/>
      </w:r>
      <w:r w:rsidRPr="00C86312">
        <w:t>.</w:t>
      </w:r>
      <w:r>
        <w:t xml:space="preserve"> </w:t>
      </w:r>
    </w:p>
    <w:p w14:paraId="35592869" w14:textId="327F4B73" w:rsidR="008B1A78" w:rsidRPr="00C86312" w:rsidRDefault="008B1A78" w:rsidP="00A31919">
      <w:r w:rsidRPr="00C86312">
        <w:t xml:space="preserve">For the first case in a </w:t>
      </w:r>
      <w:r>
        <w:t xml:space="preserve">HER2-targeted </w:t>
      </w:r>
      <w:r w:rsidRPr="00C86312">
        <w:t>CAR-T</w:t>
      </w:r>
      <w:r>
        <w:t>-</w:t>
      </w:r>
      <w:r w:rsidRPr="00C86312">
        <w:t xml:space="preserve">cell clinical trial, the patient experienced fatal </w:t>
      </w:r>
      <w:r w:rsidRPr="00711115">
        <w:t>side</w:t>
      </w:r>
      <w:r w:rsidRPr="00C86312">
        <w:t xml:space="preserve"> effects However, during </w:t>
      </w:r>
      <w:r>
        <w:t>a separate</w:t>
      </w:r>
      <w:r w:rsidRPr="00C86312">
        <w:t xml:space="preserve"> clinical trial of second</w:t>
      </w:r>
      <w:r>
        <w:t>-generation</w:t>
      </w:r>
      <w:r w:rsidRPr="00C86312">
        <w:t xml:space="preserve"> </w:t>
      </w:r>
      <w:r>
        <w:t xml:space="preserve">HER2-targeted </w:t>
      </w:r>
      <w:r w:rsidRPr="00C86312">
        <w:t xml:space="preserve">CAR-T cells that enrolled 17 subjects, none of the subjects experienced serious toxicity, and targeted lesions were eliminated in some subjects. The death in the first case was probably due to the application of lymphodepletion with high dose of third-generation CAR-T cells, which resulted in the damage to the </w:t>
      </w:r>
      <w:r>
        <w:t xml:space="preserve">HER2-expressing </w:t>
      </w:r>
      <w:r w:rsidRPr="00C86312">
        <w:t>pulmonary tissue and led to respiratory failure. In contrast, less than 1×10</w:t>
      </w:r>
      <w:r w:rsidRPr="00C86312">
        <w:rPr>
          <w:vertAlign w:val="superscript"/>
        </w:rPr>
        <w:t>8</w:t>
      </w:r>
      <w:r w:rsidRPr="00C86312">
        <w:t xml:space="preserve"> cells</w:t>
      </w:r>
      <w:r>
        <w:t xml:space="preserve"> of </w:t>
      </w:r>
      <w:r w:rsidRPr="00C86312">
        <w:t xml:space="preserve">the second-generation CAR-T cells were given to the </w:t>
      </w:r>
      <w:r w:rsidR="006507B2">
        <w:t xml:space="preserve">other </w:t>
      </w:r>
      <w:r>
        <w:t xml:space="preserve">trial’s </w:t>
      </w:r>
      <w:r w:rsidRPr="00C86312">
        <w:t>17 subjects, and no lymphodepletion regimen was given.</w:t>
      </w:r>
    </w:p>
    <w:p w14:paraId="38701BF6" w14:textId="77777777" w:rsidR="008B1A78" w:rsidRPr="00C86312" w:rsidRDefault="008B1A78" w:rsidP="00A31919">
      <w:r w:rsidRPr="00C86312">
        <w:t xml:space="preserve">The depletion of lymphocytes including regulatory T cells by chemotherapy such as cyclophosphamide can make some cytokines (e.g. IL-7, IL-15) work better in antitumor activity </w:t>
      </w:r>
      <w:r w:rsidRPr="00C86312">
        <w:fldChar w:fldCharType="begin">
          <w:fldData xml:space="preserve">PEVuZE5vdGU+PENpdGU+PEF1dGhvcj5LbGViYW5vZmY8L0F1dGhvcj48WWVhcj4yMDA1PC9ZZWFy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</w:fldData>
        </w:fldChar>
      </w:r>
      <w:r>
        <w:instrText xml:space="preserve"> ADDIN EN.CITE </w:instrText>
      </w:r>
      <w:r>
        <w:fldChar w:fldCharType="begin">
          <w:fldData xml:space="preserve">PEVuZE5vdGU+PENpdGU+PEF1dGhvcj5LbGViYW5vZmY8L0F1dGhvcj48WWVhcj4yMDA1PC9ZZWFy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</w:fldData>
        </w:fldChar>
      </w:r>
      <w:r>
        <w:instrText xml:space="preserve"> ADDIN EN.CITE.DATA </w:instrText>
      </w:r>
      <w:r>
        <w:fldChar w:fldCharType="end"/>
      </w:r>
      <w:r w:rsidRPr="00C86312">
        <w:fldChar w:fldCharType="separate"/>
      </w:r>
      <w:r>
        <w:rPr>
          <w:noProof/>
        </w:rPr>
        <w:t>[15]</w:t>
      </w:r>
      <w:r w:rsidRPr="00C86312">
        <w:fldChar w:fldCharType="end"/>
      </w:r>
      <w:r>
        <w:t xml:space="preserve">. </w:t>
      </w:r>
      <w:r w:rsidRPr="00C86312">
        <w:t>This hypothesis has been proved in the regular therapy of patients with refractory metastatic melanoma. It was reported that the application of cyclophosphamide (60 mg/kg × 2 days) and fludarabine (25 mg/m</w:t>
      </w:r>
      <w:r w:rsidRPr="00C86312">
        <w:rPr>
          <w:vertAlign w:val="superscript"/>
        </w:rPr>
        <w:t>2</w:t>
      </w:r>
      <w:r w:rsidRPr="00C86312">
        <w:t xml:space="preserve"> × 2 days) to eliminate lymphocytes in myeloma patients before adoptive T-cell infusion improve</w:t>
      </w:r>
      <w:r>
        <w:t>d</w:t>
      </w:r>
      <w:r w:rsidRPr="00C86312">
        <w:t xml:space="preserve"> the antitumor efficacy of adoptive T cells </w:t>
      </w:r>
      <w:r w:rsidRPr="00C86312">
        <w:fldChar w:fldCharType="begin">
          <w:fldData xml:space="preserve">PEVuZE5vdGU+PENpdGU+PEF1dGhvcj5MYXBvcnQ8L0F1dGhvcj48WWVhcj4yMDAzPC9ZZWFyPjxS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</w:fldData>
        </w:fldChar>
      </w:r>
      <w:r>
        <w:instrText xml:space="preserve"> ADDIN EN.CITE </w:instrText>
      </w:r>
      <w:r>
        <w:fldChar w:fldCharType="begin">
          <w:fldData xml:space="preserve">PEVuZE5vdGU+PENpdGU+PEF1dGhvcj5MYXBvcnQ8L0F1dGhvcj48WWVhcj4yMDAzPC9ZZWFyPjxS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</w:fldData>
        </w:fldChar>
      </w:r>
      <w:r>
        <w:instrText xml:space="preserve"> ADDIN EN.CITE.DATA </w:instrText>
      </w:r>
      <w:r>
        <w:fldChar w:fldCharType="end"/>
      </w:r>
      <w:r w:rsidRPr="00C86312">
        <w:fldChar w:fldCharType="separate"/>
      </w:r>
      <w:r>
        <w:rPr>
          <w:noProof/>
        </w:rPr>
        <w:t>[16,17]</w:t>
      </w:r>
      <w:r w:rsidRPr="00C86312">
        <w:fldChar w:fldCharType="end"/>
      </w:r>
      <w:r>
        <w:t>.</w:t>
      </w:r>
    </w:p>
    <w:p w14:paraId="7577472F" w14:textId="2A68EB24" w:rsidR="00661B9F" w:rsidRPr="00B436E2" w:rsidRDefault="008B1A78" w:rsidP="00A31919">
      <w:r w:rsidRPr="00C86312">
        <w:lastRenderedPageBreak/>
        <w:t>Although many subjects experience CRS, these side effects resolve after the administration of corticosteroids or the anti-IL-6R antibody, tocilizumab. According to most recent studies, CAR</w:t>
      </w:r>
      <w:r w:rsidR="006776BE">
        <w:noBreakHyphen/>
      </w:r>
      <w:r w:rsidRPr="00C86312">
        <w:t>T cells targeting CD19 can bring very good clinical effects to patients. As shown in Maude et al</w:t>
      </w:r>
      <w:r>
        <w:t>.</w:t>
      </w:r>
      <w:r w:rsidRPr="00C86312">
        <w:t xml:space="preserve">’s clinical trial, 30 patients with relapsed </w:t>
      </w:r>
      <w:r>
        <w:t>ALL</w:t>
      </w:r>
      <w:r w:rsidRPr="00C86312">
        <w:t xml:space="preserve"> were treated with CAR-T cells targeting CD19; 90% of patients achieved complete response, with 67% of patients attaining event-free survival in 6 months </w:t>
      </w:r>
      <w:r w:rsidRPr="00C86312">
        <w:fldChar w:fldCharType="begin">
          <w:fldData xml:space="preserve">PEVuZE5vdGU+PENpdGU+PEF1dGhvcj5NYXVkZTwvQXV0aG9yPjxZZWFyPjIwMTQ8L1llYXI+PFJl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</w:fldData>
        </w:fldChar>
      </w:r>
      <w:r w:rsidR="006776BE">
        <w:instrText xml:space="preserve"> ADDIN EN.CITE </w:instrText>
      </w:r>
      <w:r w:rsidR="006776BE">
        <w:fldChar w:fldCharType="begin">
          <w:fldData xml:space="preserve">PEVuZE5vdGU+PENpdGU+PEF1dGhvcj5NYXVkZTwvQXV0aG9yPjxZZWFyPjIwMTQ8L1llYXI+PFJl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</w:fldData>
        </w:fldChar>
      </w:r>
      <w:r w:rsidR="006776BE">
        <w:instrText xml:space="preserve"> ADDIN EN.CITE.DATA </w:instrText>
      </w:r>
      <w:r w:rsidR="006776BE">
        <w:fldChar w:fldCharType="end"/>
      </w:r>
      <w:r w:rsidRPr="00C86312">
        <w:fldChar w:fldCharType="separate"/>
      </w:r>
      <w:r w:rsidR="006776BE">
        <w:rPr>
          <w:noProof/>
        </w:rPr>
        <w:t>[18]</w:t>
      </w:r>
      <w:r w:rsidRPr="00C86312">
        <w:fldChar w:fldCharType="end"/>
      </w:r>
      <w:r w:rsidRPr="00C86312">
        <w:t xml:space="preserve">. </w:t>
      </w:r>
      <w:r>
        <w:t>I</w:t>
      </w:r>
      <w:r w:rsidRPr="00A03A8F">
        <w:t>n the present prospective phase 1 stud</w:t>
      </w:r>
      <w:r>
        <w:t>y</w:t>
      </w:r>
      <w:r w:rsidRPr="00A03A8F">
        <w:t>, we explored the safety and potential efficacy of CAR-GPC3 T-cell therapy in adult Chinese patients with advanced GPC3</w:t>
      </w:r>
      <w:r w:rsidRPr="00A03A8F">
        <w:rPr>
          <w:vertAlign w:val="superscript"/>
        </w:rPr>
        <w:t>+</w:t>
      </w:r>
      <w:r w:rsidRPr="00A03A8F">
        <w:rPr>
          <w:vertAlign w:val="subscript"/>
        </w:rPr>
        <w:t xml:space="preserve"> </w:t>
      </w:r>
      <w:r w:rsidRPr="00A03A8F">
        <w:t>HCC</w:t>
      </w:r>
      <w:r>
        <w:t>.</w:t>
      </w:r>
    </w:p>
    <w:p w14:paraId="7BF2C20B" w14:textId="52810F2F" w:rsidR="00661B9F" w:rsidRPr="00B436E2" w:rsidRDefault="00527744" w:rsidP="00733578">
      <w:pPr>
        <w:pStyle w:val="Heading2"/>
      </w:pPr>
      <w:bookmarkStart w:id="23" w:name="_Toc37245847"/>
      <w:r w:rsidRPr="00B436E2">
        <w:t>Study drug</w:t>
      </w:r>
      <w:bookmarkEnd w:id="23"/>
    </w:p>
    <w:p w14:paraId="63696716" w14:textId="54DD8BB4" w:rsidR="00661B9F" w:rsidRDefault="00527744" w:rsidP="000B5A82">
      <w:r w:rsidRPr="00B436E2">
        <w:t xml:space="preserve">The study drug in this trial is the CAR T cells targeting GPC3, named CAR-GPC3 T cells. </w:t>
      </w:r>
      <w:r w:rsidR="004969E3">
        <w:t>CAR-GPC3 T cells are genetically engineered autologous T lymphocytes transduced with the lentiviral vectors expressing CAR-GPC3 transgene.</w:t>
      </w:r>
    </w:p>
    <w:p w14:paraId="72687EBD" w14:textId="163E7194" w:rsidR="00661B9F" w:rsidRPr="00B436E2" w:rsidRDefault="007D5246" w:rsidP="003B7964">
      <w:r>
        <w:t>The</w:t>
      </w:r>
      <w:r w:rsidR="00527744" w:rsidRPr="00B436E2">
        <w:t xml:space="preserve"> clinical</w:t>
      </w:r>
      <w:r>
        <w:t>-</w:t>
      </w:r>
      <w:r w:rsidR="00527744" w:rsidRPr="00B436E2">
        <w:t>grade</w:t>
      </w:r>
      <w:r>
        <w:t xml:space="preserve"> lentiviral vector </w:t>
      </w:r>
      <w:r w:rsidR="00362F62">
        <w:t>expressing</w:t>
      </w:r>
      <w:r>
        <w:t xml:space="preserve"> CAR-GPC3</w:t>
      </w:r>
      <w:r w:rsidR="00527744" w:rsidRPr="00B436E2">
        <w:t xml:space="preserve"> is developed and manufactured in </w:t>
      </w:r>
      <w:r w:rsidR="00955D16">
        <w:t xml:space="preserve">the </w:t>
      </w:r>
      <w:r w:rsidR="00955D16" w:rsidRPr="00955D16">
        <w:t>Clinical Cell and Vaccine Production Facility</w:t>
      </w:r>
      <w:r w:rsidR="00362F62">
        <w:t xml:space="preserve"> (CVPF)</w:t>
      </w:r>
      <w:r>
        <w:t xml:space="preserve"> at </w:t>
      </w:r>
      <w:proofErr w:type="spellStart"/>
      <w:r w:rsidR="00527744" w:rsidRPr="00B436E2">
        <w:t>CARsgen</w:t>
      </w:r>
      <w:proofErr w:type="spellEnd"/>
      <w:r w:rsidR="00527744" w:rsidRPr="00B436E2">
        <w:t xml:space="preserve"> Therapeutics. </w:t>
      </w:r>
      <w:r w:rsidR="000E41D5">
        <w:t>The d</w:t>
      </w:r>
      <w:r w:rsidR="00527744" w:rsidRPr="00B436E2">
        <w:t>etailed preparation process is shown in</w:t>
      </w:r>
      <w:r w:rsidR="00797230" w:rsidRPr="00DB57A2">
        <w:rPr>
          <w:rStyle w:val="Hyperlink"/>
          <w:u w:val="none"/>
        </w:rPr>
        <w:t xml:space="preserve"> </w:t>
      </w:r>
      <w:r w:rsidR="00797230" w:rsidRPr="00DB57A2">
        <w:rPr>
          <w:rStyle w:val="BluetextChar"/>
        </w:rPr>
        <w:fldChar w:fldCharType="begin"/>
      </w:r>
      <w:r w:rsidR="00797230" w:rsidRPr="00DB57A2">
        <w:rPr>
          <w:rStyle w:val="BluetextChar"/>
        </w:rPr>
        <w:instrText xml:space="preserve"> REF _Ref37229664 \h </w:instrText>
      </w:r>
      <w:r w:rsidR="003B7964" w:rsidRPr="00DB57A2">
        <w:rPr>
          <w:rStyle w:val="BluetextChar"/>
        </w:rPr>
        <w:instrText xml:space="preserve"> \* MERGEFORMAT </w:instrText>
      </w:r>
      <w:r w:rsidR="00797230" w:rsidRPr="00DB57A2">
        <w:rPr>
          <w:rStyle w:val="BluetextChar"/>
        </w:rPr>
      </w:r>
      <w:r w:rsidR="00797230" w:rsidRPr="00DB57A2">
        <w:rPr>
          <w:rStyle w:val="BluetextChar"/>
        </w:rPr>
        <w:fldChar w:fldCharType="separate"/>
      </w:r>
      <w:r w:rsidR="00797230" w:rsidRPr="00DB57A2">
        <w:rPr>
          <w:rStyle w:val="BluetextChar"/>
        </w:rPr>
        <w:t>Figure 2</w:t>
      </w:r>
      <w:r w:rsidR="00797230" w:rsidRPr="00DB57A2">
        <w:rPr>
          <w:rStyle w:val="BluetextChar"/>
        </w:rPr>
        <w:fldChar w:fldCharType="end"/>
      </w:r>
      <w:r w:rsidR="00527744" w:rsidRPr="00B436E2">
        <w:t>.</w:t>
      </w:r>
      <w:r>
        <w:t xml:space="preserve"> </w:t>
      </w:r>
      <w:r w:rsidRPr="00B436E2">
        <w:t xml:space="preserve">The cells </w:t>
      </w:r>
      <w:r w:rsidR="000E41D5">
        <w:t>are</w:t>
      </w:r>
      <w:r w:rsidR="000E41D5" w:rsidRPr="00B436E2">
        <w:t xml:space="preserve"> </w:t>
      </w:r>
      <w:r w:rsidRPr="00B436E2">
        <w:t xml:space="preserve">cryopreserved after the completion of </w:t>
      </w:r>
      <w:r w:rsidR="000059F0">
        <w:t>production</w:t>
      </w:r>
      <w:r w:rsidR="00527744" w:rsidRPr="00B436E2">
        <w:t>.</w:t>
      </w:r>
    </w:p>
    <w:p w14:paraId="452EBC94" w14:textId="77777777" w:rsidR="00797230" w:rsidRDefault="007D5246" w:rsidP="00DB57A2">
      <w:pPr>
        <w:keepNext/>
      </w:pPr>
      <w:bookmarkStart w:id="24" w:name="Figure_2"/>
      <w:r w:rsidRPr="007D5246">
        <w:rPr>
          <w:noProof/>
        </w:rPr>
        <w:drawing>
          <wp:inline distT="0" distB="0" distL="0" distR="0" wp14:anchorId="42F0A4D6" wp14:editId="7B402964">
            <wp:extent cx="6223000" cy="4134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0" cy="4134485"/>
                    </a:xfrm>
                    <a:prstGeom prst="rect">
                      <a:avLst/>
                    </a:prstGeom>
                    <a:noFill/>
                    <a:ln>
                      <a:noFill/>
                    </a:ln>
                  </pic:spPr>
                </pic:pic>
              </a:graphicData>
            </a:graphic>
          </wp:inline>
        </w:drawing>
      </w:r>
    </w:p>
    <w:p w14:paraId="53847F07" w14:textId="6C48B7AC" w:rsidR="00661B9F" w:rsidRPr="00B436E2" w:rsidRDefault="00797230" w:rsidP="00DB57A2">
      <w:pPr>
        <w:pStyle w:val="Caption"/>
        <w:rPr>
          <w:rFonts w:eastAsia="SimSun" w:cs="Times New Roman"/>
          <w:szCs w:val="24"/>
        </w:rPr>
      </w:pPr>
      <w:bookmarkStart w:id="25" w:name="_Ref37229664"/>
      <w:r>
        <w:t xml:space="preserve">Figure </w:t>
      </w:r>
      <w:r w:rsidR="008A3FB4">
        <w:fldChar w:fldCharType="begin"/>
      </w:r>
      <w:r w:rsidR="008A3FB4">
        <w:instrText xml:space="preserve"> SEQ Figure \* ARABIC </w:instrText>
      </w:r>
      <w:r w:rsidR="008A3FB4">
        <w:fldChar w:fldCharType="separate"/>
      </w:r>
      <w:r w:rsidR="00B804C5">
        <w:rPr>
          <w:noProof/>
        </w:rPr>
        <w:t>2</w:t>
      </w:r>
      <w:r w:rsidR="008A3FB4">
        <w:rPr>
          <w:noProof/>
        </w:rPr>
        <w:fldChar w:fldCharType="end"/>
      </w:r>
      <w:bookmarkEnd w:id="25"/>
      <w:r>
        <w:t>. The manufacturing process for CAR-GPC3 T cells.</w:t>
      </w:r>
    </w:p>
    <w:p w14:paraId="1D0A1AC5" w14:textId="10D440B5" w:rsidR="00661B9F" w:rsidRPr="00B436E2" w:rsidRDefault="00527744" w:rsidP="00733578">
      <w:pPr>
        <w:pStyle w:val="Heading2"/>
      </w:pPr>
      <w:bookmarkStart w:id="26" w:name="_Toc37231230"/>
      <w:bookmarkStart w:id="27" w:name="_Toc37237157"/>
      <w:bookmarkStart w:id="28" w:name="_Toc37240459"/>
      <w:bookmarkStart w:id="29" w:name="_Toc37245133"/>
      <w:bookmarkStart w:id="30" w:name="_Toc37245278"/>
      <w:bookmarkStart w:id="31" w:name="_Toc37245421"/>
      <w:bookmarkStart w:id="32" w:name="_Toc37245564"/>
      <w:bookmarkStart w:id="33" w:name="_Toc37245706"/>
      <w:bookmarkStart w:id="34" w:name="_Toc37245848"/>
      <w:bookmarkStart w:id="35" w:name="_Toc37231231"/>
      <w:bookmarkStart w:id="36" w:name="_Toc37237158"/>
      <w:bookmarkStart w:id="37" w:name="_Toc37240460"/>
      <w:bookmarkStart w:id="38" w:name="_Toc37245134"/>
      <w:bookmarkStart w:id="39" w:name="_Toc37245279"/>
      <w:bookmarkStart w:id="40" w:name="_Toc37245422"/>
      <w:bookmarkStart w:id="41" w:name="_Toc37245565"/>
      <w:bookmarkStart w:id="42" w:name="_Toc37245707"/>
      <w:bookmarkStart w:id="43" w:name="_Toc37245849"/>
      <w:bookmarkStart w:id="44" w:name="_Toc37245850"/>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436E2">
        <w:lastRenderedPageBreak/>
        <w:t>Preclinical data</w:t>
      </w:r>
      <w:bookmarkEnd w:id="44"/>
    </w:p>
    <w:p w14:paraId="65913B73" w14:textId="39C32C8E" w:rsidR="00661B9F" w:rsidRPr="00B436E2" w:rsidRDefault="00527744" w:rsidP="00890EB5">
      <w:pPr>
        <w:pStyle w:val="Heading3"/>
      </w:pPr>
      <w:bookmarkStart w:id="45" w:name="_Toc37094312"/>
      <w:bookmarkStart w:id="46" w:name="_Toc37094865"/>
      <w:bookmarkStart w:id="47" w:name="_Toc37154300"/>
      <w:bookmarkStart w:id="48" w:name="_Toc37245851"/>
      <w:bookmarkEnd w:id="45"/>
      <w:bookmarkEnd w:id="46"/>
      <w:bookmarkEnd w:id="47"/>
      <w:r w:rsidRPr="00B436E2">
        <w:t>Expression of GPC3 in normal tissues</w:t>
      </w:r>
      <w:bookmarkEnd w:id="48"/>
    </w:p>
    <w:p w14:paraId="0FA2A98F" w14:textId="688AEAC6" w:rsidR="00661B9F" w:rsidRPr="00B436E2" w:rsidRDefault="00A94047" w:rsidP="000B5A82">
      <w:r>
        <w:t>We have tested t</w:t>
      </w:r>
      <w:r w:rsidR="00527744" w:rsidRPr="00B436E2">
        <w:t xml:space="preserve">he expression of GPC3 </w:t>
      </w:r>
      <w:r w:rsidR="0053684E" w:rsidRPr="00B436E2">
        <w:t xml:space="preserve">by immunohistochemical </w:t>
      </w:r>
      <w:r w:rsidR="0053684E">
        <w:t xml:space="preserve">staining </w:t>
      </w:r>
      <w:r w:rsidR="00527744" w:rsidRPr="00B436E2">
        <w:t xml:space="preserve">in </w:t>
      </w:r>
      <w:r>
        <w:t>normal adult tissue</w:t>
      </w:r>
      <w:r w:rsidR="0053684E">
        <w:t>s</w:t>
      </w:r>
      <w:r>
        <w:t xml:space="preserve"> including </w:t>
      </w:r>
      <w:r w:rsidR="00527744" w:rsidRPr="00B436E2">
        <w:t>heart, liver, lung, kidney, stomach, pancreas, prostate, intestine, esophagus, brain, cerebellum, brain stem, bladder, testis, thyroid, appendix, skin, trachea, striated muscle, aorta, tongue and other normal tissues. No obvious expression of GPC3 was found. GPC3 is not expressed in normal kidney and stomach tissues, as shown in</w:t>
      </w:r>
      <w:r w:rsidR="00797230">
        <w:t xml:space="preserve"> </w:t>
      </w:r>
      <w:r w:rsidR="00797230" w:rsidRPr="00DB57A2">
        <w:rPr>
          <w:rStyle w:val="BluetextChar"/>
        </w:rPr>
        <w:fldChar w:fldCharType="begin"/>
      </w:r>
      <w:r w:rsidR="00797230" w:rsidRPr="00DB57A2">
        <w:rPr>
          <w:rStyle w:val="BluetextChar"/>
        </w:rPr>
        <w:instrText xml:space="preserve"> REF _Ref37229732 \h </w:instrText>
      </w:r>
      <w:r w:rsidR="003B7964">
        <w:rPr>
          <w:rStyle w:val="BluetextChar"/>
        </w:rPr>
        <w:instrText xml:space="preserve"> \* MERGEFORMAT </w:instrText>
      </w:r>
      <w:r w:rsidR="00797230" w:rsidRPr="00DB57A2">
        <w:rPr>
          <w:rStyle w:val="BluetextChar"/>
        </w:rPr>
      </w:r>
      <w:r w:rsidR="00797230" w:rsidRPr="00DB57A2">
        <w:rPr>
          <w:rStyle w:val="BluetextChar"/>
        </w:rPr>
        <w:fldChar w:fldCharType="separate"/>
      </w:r>
      <w:r w:rsidR="00797230" w:rsidRPr="00DB57A2">
        <w:rPr>
          <w:rStyle w:val="BluetextChar"/>
        </w:rPr>
        <w:t>Figure 3</w:t>
      </w:r>
      <w:r w:rsidR="00797230" w:rsidRPr="00DB57A2">
        <w:rPr>
          <w:rStyle w:val="BluetextChar"/>
        </w:rPr>
        <w:fldChar w:fldCharType="end"/>
      </w:r>
      <w:r w:rsidR="00527744" w:rsidRPr="00B436E2">
        <w:t>.</w:t>
      </w:r>
    </w:p>
    <w:p w14:paraId="4C421730" w14:textId="77777777" w:rsidR="00797230" w:rsidRDefault="00527744" w:rsidP="00DB57A2">
      <w:pPr>
        <w:keepNext/>
        <w:jc w:val="center"/>
      </w:pPr>
      <w:bookmarkStart w:id="49" w:name="Figure_3"/>
      <w:r w:rsidRPr="00B436E2">
        <w:rPr>
          <w:noProof/>
        </w:rPr>
        <w:drawing>
          <wp:inline distT="0" distB="0" distL="0" distR="0" wp14:anchorId="5FB6A91F" wp14:editId="6293070F">
            <wp:extent cx="4521208" cy="1381647"/>
            <wp:effectExtent l="0" t="0" r="0" b="952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3" cstate="print"/>
                    <a:srcRect t="8579"/>
                    <a:stretch/>
                  </pic:blipFill>
                  <pic:spPr bwMode="auto">
                    <a:xfrm>
                      <a:off x="0" y="0"/>
                      <a:ext cx="4522725" cy="1382111"/>
                    </a:xfrm>
                    <a:prstGeom prst="rect">
                      <a:avLst/>
                    </a:prstGeom>
                    <a:ln>
                      <a:noFill/>
                    </a:ln>
                    <a:extLst>
                      <a:ext uri="{53640926-AAD7-44D8-BBD7-CCE9431645EC}">
                        <a14:shadowObscured xmlns:a14="http://schemas.microsoft.com/office/drawing/2010/main"/>
                      </a:ext>
                    </a:extLst>
                  </pic:spPr>
                </pic:pic>
              </a:graphicData>
            </a:graphic>
          </wp:inline>
        </w:drawing>
      </w:r>
    </w:p>
    <w:p w14:paraId="678F7591" w14:textId="37474F25" w:rsidR="00797230" w:rsidRDefault="00797230" w:rsidP="00D83FF7">
      <w:pPr>
        <w:pStyle w:val="Caption"/>
      </w:pPr>
      <w:bookmarkStart w:id="50" w:name="_Ref37229732"/>
      <w:r>
        <w:t xml:space="preserve">Figure </w:t>
      </w:r>
      <w:r w:rsidR="008A3FB4">
        <w:fldChar w:fldCharType="begin"/>
      </w:r>
      <w:r w:rsidR="008A3FB4">
        <w:instrText xml:space="preserve"> SEQ Figure \* ARABIC </w:instrText>
      </w:r>
      <w:r w:rsidR="008A3FB4">
        <w:fldChar w:fldCharType="separate"/>
      </w:r>
      <w:r w:rsidR="00B804C5">
        <w:rPr>
          <w:noProof/>
        </w:rPr>
        <w:t>3</w:t>
      </w:r>
      <w:r w:rsidR="008A3FB4">
        <w:rPr>
          <w:noProof/>
        </w:rPr>
        <w:fldChar w:fldCharType="end"/>
      </w:r>
      <w:bookmarkEnd w:id="50"/>
      <w:r>
        <w:t>.</w:t>
      </w:r>
      <w:r w:rsidRPr="00797230">
        <w:t xml:space="preserve"> </w:t>
      </w:r>
      <w:r w:rsidRPr="00B436E2">
        <w:t xml:space="preserve">The detection of GPC3 in normal kidney and stomach tissues by immunohistochemistry. Anti-GPC3 antibody (1G12) </w:t>
      </w:r>
      <w:r>
        <w:t>was</w:t>
      </w:r>
      <w:r w:rsidRPr="00B436E2">
        <w:t xml:space="preserve"> used for staining </w:t>
      </w:r>
      <w:r>
        <w:t xml:space="preserve">tissue sections from </w:t>
      </w:r>
      <w:r w:rsidRPr="00B436E2">
        <w:t xml:space="preserve">normal kidney (10 cases) and stomach (10 cases). GPC3-positive </w:t>
      </w:r>
      <w:r>
        <w:t>HCC</w:t>
      </w:r>
      <w:r w:rsidRPr="00B436E2">
        <w:t xml:space="preserve"> tissue</w:t>
      </w:r>
      <w:r>
        <w:t>s</w:t>
      </w:r>
      <w:r w:rsidRPr="00B436E2">
        <w:t xml:space="preserve"> </w:t>
      </w:r>
      <w:r>
        <w:t>were</w:t>
      </w:r>
      <w:r w:rsidRPr="00B436E2">
        <w:t xml:space="preserve"> used as </w:t>
      </w:r>
      <w:r>
        <w:t xml:space="preserve">the </w:t>
      </w:r>
      <w:r w:rsidRPr="00B436E2">
        <w:t>positive control (200</w:t>
      </w:r>
      <w:r>
        <w:rPr>
          <w:rFonts w:cs="Times New Roman"/>
        </w:rPr>
        <w:t>×</w:t>
      </w:r>
      <w:r w:rsidRPr="00B436E2">
        <w:t>).</w:t>
      </w:r>
    </w:p>
    <w:p w14:paraId="03EFD267" w14:textId="2F141167" w:rsidR="00661B9F" w:rsidRPr="00B436E2" w:rsidRDefault="00527744" w:rsidP="00D83FF7">
      <w:pPr>
        <w:pStyle w:val="Heading3"/>
      </w:pPr>
      <w:bookmarkStart w:id="51" w:name="_Toc37231234"/>
      <w:bookmarkStart w:id="52" w:name="_Toc37237161"/>
      <w:bookmarkStart w:id="53" w:name="_Toc37240463"/>
      <w:bookmarkStart w:id="54" w:name="_Toc37245137"/>
      <w:bookmarkStart w:id="55" w:name="_Toc37245282"/>
      <w:bookmarkStart w:id="56" w:name="_Toc37245425"/>
      <w:bookmarkStart w:id="57" w:name="_Toc37245568"/>
      <w:bookmarkStart w:id="58" w:name="_Toc37245710"/>
      <w:bookmarkStart w:id="59" w:name="_Toc37245852"/>
      <w:bookmarkStart w:id="60" w:name="_Toc37231235"/>
      <w:bookmarkStart w:id="61" w:name="_Toc37237162"/>
      <w:bookmarkStart w:id="62" w:name="_Toc37240464"/>
      <w:bookmarkStart w:id="63" w:name="_Toc37245138"/>
      <w:bookmarkStart w:id="64" w:name="_Toc37245283"/>
      <w:bookmarkStart w:id="65" w:name="_Toc37245426"/>
      <w:bookmarkStart w:id="66" w:name="_Toc37245569"/>
      <w:bookmarkStart w:id="67" w:name="_Toc37245711"/>
      <w:bookmarkStart w:id="68" w:name="_Toc37245853"/>
      <w:bookmarkStart w:id="69" w:name="_Toc37229075"/>
      <w:bookmarkStart w:id="70" w:name="_Toc37231236"/>
      <w:bookmarkStart w:id="71" w:name="_Toc37237163"/>
      <w:bookmarkStart w:id="72" w:name="_Toc37240465"/>
      <w:bookmarkStart w:id="73" w:name="_Toc37245139"/>
      <w:bookmarkStart w:id="74" w:name="_Toc37245284"/>
      <w:bookmarkStart w:id="75" w:name="_Toc37245427"/>
      <w:bookmarkStart w:id="76" w:name="_Toc37245570"/>
      <w:bookmarkStart w:id="77" w:name="_Toc37245712"/>
      <w:bookmarkStart w:id="78" w:name="_Toc37245854"/>
      <w:bookmarkStart w:id="79" w:name="_Toc37245855"/>
      <w:bookmarkEnd w:id="4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436E2">
        <w:t xml:space="preserve">The expression of </w:t>
      </w:r>
      <w:r w:rsidR="007975AA">
        <w:t xml:space="preserve">GPC3 </w:t>
      </w:r>
      <w:r w:rsidRPr="00B436E2">
        <w:t xml:space="preserve">in </w:t>
      </w:r>
      <w:r w:rsidR="00D676D5">
        <w:t>HCC</w:t>
      </w:r>
      <w:r w:rsidRPr="00B436E2">
        <w:t xml:space="preserve"> tissues</w:t>
      </w:r>
      <w:bookmarkEnd w:id="79"/>
      <w:r w:rsidRPr="00B436E2">
        <w:t xml:space="preserve"> </w:t>
      </w:r>
    </w:p>
    <w:p w14:paraId="2267634E" w14:textId="6360BBBC" w:rsidR="00661B9F" w:rsidRDefault="00527744" w:rsidP="000B5A82">
      <w:r w:rsidRPr="00B436E2">
        <w:t xml:space="preserve">The expression of GPC3 was </w:t>
      </w:r>
      <w:r w:rsidR="001A38BA">
        <w:t>tested</w:t>
      </w:r>
      <w:r w:rsidR="001A38BA" w:rsidRPr="00B436E2">
        <w:t xml:space="preserve"> </w:t>
      </w:r>
      <w:r w:rsidRPr="00B436E2">
        <w:t>in 75 HCC tissue</w:t>
      </w:r>
      <w:r w:rsidR="007975AA">
        <w:t xml:space="preserve"> sample</w:t>
      </w:r>
      <w:r w:rsidRPr="00B436E2">
        <w:t xml:space="preserve">s. The results showed that </w:t>
      </w:r>
      <w:r w:rsidR="001A38BA">
        <w:t xml:space="preserve">54.6% of HCC tissues </w:t>
      </w:r>
      <w:r w:rsidR="00250C4E">
        <w:t>were</w:t>
      </w:r>
      <w:r w:rsidRPr="00B436E2">
        <w:t xml:space="preserve"> </w:t>
      </w:r>
      <w:r w:rsidR="0053684E">
        <w:t>highly</w:t>
      </w:r>
      <w:r w:rsidR="0053684E" w:rsidRPr="00B436E2">
        <w:t xml:space="preserve"> </w:t>
      </w:r>
      <w:r w:rsidRPr="00B436E2">
        <w:t xml:space="preserve">positive </w:t>
      </w:r>
      <w:r w:rsidR="00250C4E">
        <w:t>for</w:t>
      </w:r>
      <w:r w:rsidR="001A38BA">
        <w:t xml:space="preserve"> GPC3 expression with the staining intensit</w:t>
      </w:r>
      <w:r w:rsidR="00250C4E">
        <w:t>ies</w:t>
      </w:r>
      <w:r w:rsidR="001A38BA">
        <w:t xml:space="preserve"> of </w:t>
      </w:r>
      <w:r w:rsidRPr="00B436E2">
        <w:t xml:space="preserve">++ and </w:t>
      </w:r>
      <w:r w:rsidR="007975AA">
        <w:t>+</w:t>
      </w:r>
      <w:r w:rsidRPr="00B436E2">
        <w:t xml:space="preserve">++, and </w:t>
      </w:r>
      <w:r w:rsidR="001A38BA" w:rsidRPr="00B436E2">
        <w:t>16.1% of HCC tissue</w:t>
      </w:r>
      <w:r w:rsidR="001A38BA">
        <w:t>s ha</w:t>
      </w:r>
      <w:r w:rsidR="0053684E">
        <w:t>d</w:t>
      </w:r>
      <w:r w:rsidR="001A38BA">
        <w:t xml:space="preserve"> </w:t>
      </w:r>
      <w:r w:rsidRPr="00B436E2">
        <w:t xml:space="preserve">weak </w:t>
      </w:r>
      <w:r w:rsidR="001A38BA">
        <w:t>expression</w:t>
      </w:r>
      <w:r w:rsidR="001A38BA" w:rsidRPr="00B436E2">
        <w:t xml:space="preserve"> </w:t>
      </w:r>
      <w:r w:rsidR="001A38BA">
        <w:t>of GPC3.</w:t>
      </w:r>
      <w:r w:rsidRPr="00B436E2">
        <w:t xml:space="preserve"> </w:t>
      </w:r>
      <w:r w:rsidR="00250C4E">
        <w:t>H</w:t>
      </w:r>
      <w:r w:rsidR="0053684E">
        <w:t>igh</w:t>
      </w:r>
      <w:r w:rsidR="0053684E">
        <w:rPr>
          <w:rFonts w:hint="eastAsia"/>
          <w:lang w:eastAsia="zh-CN"/>
        </w:rPr>
        <w:t xml:space="preserve"> </w:t>
      </w:r>
      <w:r w:rsidR="00250C4E" w:rsidRPr="00B436E2">
        <w:t>GPC3</w:t>
      </w:r>
      <w:r w:rsidR="00250C4E">
        <w:t xml:space="preserve"> expression </w:t>
      </w:r>
      <w:r w:rsidR="0053684E" w:rsidRPr="00B436E2">
        <w:t xml:space="preserve">homogeneity </w:t>
      </w:r>
      <w:r w:rsidR="0053684E">
        <w:t>was</w:t>
      </w:r>
      <w:r w:rsidR="0053684E">
        <w:rPr>
          <w:rFonts w:hint="eastAsia"/>
          <w:lang w:eastAsia="zh-CN"/>
        </w:rPr>
        <w:t xml:space="preserve"> shown </w:t>
      </w:r>
      <w:r w:rsidR="0053684E">
        <w:rPr>
          <w:lang w:eastAsia="zh-CN"/>
        </w:rPr>
        <w:t>in</w:t>
      </w:r>
      <w:r w:rsidRPr="00B436E2">
        <w:t xml:space="preserve"> the </w:t>
      </w:r>
      <w:r w:rsidR="0053684E">
        <w:t>tissues with high</w:t>
      </w:r>
      <w:r w:rsidR="0053684E" w:rsidRPr="00B436E2">
        <w:t xml:space="preserve"> </w:t>
      </w:r>
      <w:r w:rsidR="0053684E">
        <w:t>level</w:t>
      </w:r>
      <w:r w:rsidR="00250C4E">
        <w:t>s</w:t>
      </w:r>
      <w:r w:rsidR="0053684E">
        <w:t xml:space="preserve"> of</w:t>
      </w:r>
      <w:r w:rsidR="00250C4E">
        <w:t xml:space="preserve"> </w:t>
      </w:r>
      <w:r w:rsidR="0053684E">
        <w:t xml:space="preserve">GPC3 </w:t>
      </w:r>
      <w:r w:rsidRPr="00B436E2">
        <w:t xml:space="preserve">expression, </w:t>
      </w:r>
      <w:r w:rsidR="0053684E">
        <w:t xml:space="preserve">with an average of 88% </w:t>
      </w:r>
      <w:r w:rsidRPr="00B436E2">
        <w:t>GPC3-positive cells</w:t>
      </w:r>
      <w:r w:rsidR="00250C4E">
        <w:t xml:space="preserve"> (</w:t>
      </w:r>
      <w:r w:rsidR="00797230" w:rsidRPr="00DB57A2">
        <w:rPr>
          <w:rStyle w:val="BluetextChar"/>
        </w:rPr>
        <w:fldChar w:fldCharType="begin"/>
      </w:r>
      <w:r w:rsidR="00797230" w:rsidRPr="00DB57A2">
        <w:rPr>
          <w:rStyle w:val="BluetextChar"/>
        </w:rPr>
        <w:instrText xml:space="preserve"> REF _Ref37229766 \h </w:instrText>
      </w:r>
      <w:r w:rsidR="003B7964">
        <w:rPr>
          <w:rStyle w:val="BluetextChar"/>
        </w:rPr>
        <w:instrText xml:space="preserve"> \* MERGEFORMAT </w:instrText>
      </w:r>
      <w:r w:rsidR="00797230" w:rsidRPr="00DB57A2">
        <w:rPr>
          <w:rStyle w:val="BluetextChar"/>
        </w:rPr>
      </w:r>
      <w:r w:rsidR="00797230" w:rsidRPr="00DB57A2">
        <w:rPr>
          <w:rStyle w:val="BluetextChar"/>
        </w:rPr>
        <w:fldChar w:fldCharType="separate"/>
      </w:r>
      <w:r w:rsidR="00797230" w:rsidRPr="00DB57A2">
        <w:rPr>
          <w:rStyle w:val="BluetextChar"/>
        </w:rPr>
        <w:t>Figure 4</w:t>
      </w:r>
      <w:r w:rsidR="00797230" w:rsidRPr="00DB57A2">
        <w:rPr>
          <w:rStyle w:val="BluetextChar"/>
        </w:rPr>
        <w:fldChar w:fldCharType="end"/>
      </w:r>
      <w:r w:rsidR="00250C4E">
        <w:t>)</w:t>
      </w:r>
      <w:r w:rsidRPr="00B436E2">
        <w:t>.</w:t>
      </w:r>
    </w:p>
    <w:p w14:paraId="63046864" w14:textId="77777777" w:rsidR="00797230" w:rsidRDefault="00527744" w:rsidP="00797230">
      <w:pPr>
        <w:keepNext/>
      </w:pPr>
      <w:r w:rsidRPr="00B436E2">
        <w:rPr>
          <w:noProof/>
        </w:rPr>
        <w:lastRenderedPageBreak/>
        <w:drawing>
          <wp:inline distT="0" distB="0" distL="0" distR="0" wp14:anchorId="23BD10DE" wp14:editId="13253501">
            <wp:extent cx="5204872" cy="2889046"/>
            <wp:effectExtent l="0" t="0" r="0" b="698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4" cstate="print"/>
                    <a:srcRect t="3894"/>
                    <a:stretch/>
                  </pic:blipFill>
                  <pic:spPr bwMode="auto">
                    <a:xfrm>
                      <a:off x="0" y="0"/>
                      <a:ext cx="5205532" cy="2889412"/>
                    </a:xfrm>
                    <a:prstGeom prst="rect">
                      <a:avLst/>
                    </a:prstGeom>
                    <a:ln>
                      <a:noFill/>
                    </a:ln>
                    <a:extLst>
                      <a:ext uri="{53640926-AAD7-44D8-BBD7-CCE9431645EC}">
                        <a14:shadowObscured xmlns:a14="http://schemas.microsoft.com/office/drawing/2010/main"/>
                      </a:ext>
                    </a:extLst>
                  </pic:spPr>
                </pic:pic>
              </a:graphicData>
            </a:graphic>
          </wp:inline>
        </w:drawing>
      </w:r>
    </w:p>
    <w:p w14:paraId="73596F6A" w14:textId="6404AE89" w:rsidR="00661B9F" w:rsidRPr="00B436E2" w:rsidRDefault="00797230" w:rsidP="00DB57A2">
      <w:pPr>
        <w:pStyle w:val="Caption"/>
        <w:rPr>
          <w:rFonts w:eastAsia="SimSun"/>
        </w:rPr>
      </w:pPr>
      <w:bookmarkStart w:id="80" w:name="_Ref37229766"/>
      <w:r>
        <w:t xml:space="preserve">Figure </w:t>
      </w:r>
      <w:r w:rsidR="008A3FB4">
        <w:fldChar w:fldCharType="begin"/>
      </w:r>
      <w:r w:rsidR="008A3FB4">
        <w:instrText xml:space="preserve"> SEQ Figure \* ARABIC </w:instrText>
      </w:r>
      <w:r w:rsidR="008A3FB4">
        <w:fldChar w:fldCharType="separate"/>
      </w:r>
      <w:r w:rsidR="00B804C5">
        <w:rPr>
          <w:noProof/>
        </w:rPr>
        <w:t>4</w:t>
      </w:r>
      <w:r w:rsidR="008A3FB4">
        <w:rPr>
          <w:noProof/>
        </w:rPr>
        <w:fldChar w:fldCharType="end"/>
      </w:r>
      <w:bookmarkEnd w:id="80"/>
      <w:r>
        <w:t xml:space="preserve">. </w:t>
      </w:r>
      <w:r w:rsidRPr="00B436E2">
        <w:t xml:space="preserve">The expression and homogeneity of GPC3 in human primary </w:t>
      </w:r>
      <w:r>
        <w:t>HCC</w:t>
      </w:r>
      <w:r w:rsidRPr="00B436E2">
        <w:t xml:space="preserve"> tissues (n=75). (A) </w:t>
      </w:r>
      <w:r w:rsidRPr="00B23F25">
        <w:t xml:space="preserve">The expression level of GPC3 was evaluated by </w:t>
      </w:r>
      <w:r>
        <w:t xml:space="preserve">an </w:t>
      </w:r>
      <w:r w:rsidRPr="00B23F25">
        <w:t>experienced pathologist. 0 point means no expression of GPC3; +, ++ and +++ mean weak, medium and strong expression of GPC3</w:t>
      </w:r>
      <w:r>
        <w:t>, respectively.</w:t>
      </w:r>
      <w:r w:rsidRPr="00B436E2">
        <w:t xml:space="preserve"> (B) </w:t>
      </w:r>
      <w:r w:rsidRPr="00B23F25">
        <w:t>The proportion of GPC3</w:t>
      </w:r>
      <w:r>
        <w:t xml:space="preserve"> </w:t>
      </w:r>
      <w:r w:rsidRPr="00B23F25">
        <w:t>expression with different staining intensities;</w:t>
      </w:r>
      <w:r w:rsidRPr="00B436E2">
        <w:t xml:space="preserve"> (C) </w:t>
      </w:r>
      <w:r w:rsidRPr="00B23F25">
        <w:t xml:space="preserve">The proportion of GPC3-positive HCC cells (88%) in the strong positive staining group (++ and +++) </w:t>
      </w:r>
      <w:r>
        <w:t>was</w:t>
      </w:r>
      <w:r w:rsidRPr="00B23F25">
        <w:t xml:space="preserve"> significantly higher than that in the low expression group (+) (46%) (P &lt; 0.001).</w:t>
      </w:r>
    </w:p>
    <w:p w14:paraId="0A4B894C" w14:textId="0870F19F" w:rsidR="00661B9F" w:rsidRPr="00B436E2" w:rsidRDefault="00527744" w:rsidP="00890EB5">
      <w:pPr>
        <w:pStyle w:val="Heading3"/>
      </w:pPr>
      <w:bookmarkStart w:id="81" w:name="_Toc37231238"/>
      <w:bookmarkStart w:id="82" w:name="_Toc37237165"/>
      <w:bookmarkStart w:id="83" w:name="_Toc37240467"/>
      <w:bookmarkStart w:id="84" w:name="_Toc37245141"/>
      <w:bookmarkStart w:id="85" w:name="_Toc37245286"/>
      <w:bookmarkStart w:id="86" w:name="_Toc37245429"/>
      <w:bookmarkStart w:id="87" w:name="_Toc37245572"/>
      <w:bookmarkStart w:id="88" w:name="_Toc37245714"/>
      <w:bookmarkStart w:id="89" w:name="_Toc37245856"/>
      <w:bookmarkStart w:id="90" w:name="_Toc37229077"/>
      <w:bookmarkStart w:id="91" w:name="_Toc37231239"/>
      <w:bookmarkStart w:id="92" w:name="_Toc37237166"/>
      <w:bookmarkStart w:id="93" w:name="_Toc37240468"/>
      <w:bookmarkStart w:id="94" w:name="_Toc37245142"/>
      <w:bookmarkStart w:id="95" w:name="_Toc37245287"/>
      <w:bookmarkStart w:id="96" w:name="_Toc37245430"/>
      <w:bookmarkStart w:id="97" w:name="_Toc37245573"/>
      <w:bookmarkStart w:id="98" w:name="_Toc37245715"/>
      <w:bookmarkStart w:id="99" w:name="_Toc37245857"/>
      <w:bookmarkStart w:id="100" w:name="_Toc3724585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B436E2">
        <w:t xml:space="preserve">Expression of GPC3 in </w:t>
      </w:r>
      <w:r w:rsidR="001A38BA">
        <w:t>HCC</w:t>
      </w:r>
      <w:r w:rsidRPr="00B436E2">
        <w:t xml:space="preserve"> cell lines</w:t>
      </w:r>
      <w:bookmarkEnd w:id="100"/>
    </w:p>
    <w:p w14:paraId="0EDEE6E1" w14:textId="6A1982A6" w:rsidR="00661B9F" w:rsidRPr="00B436E2" w:rsidRDefault="00527744" w:rsidP="0056311B">
      <w:r w:rsidRPr="0056311B">
        <w:t xml:space="preserve">The expression of GPC3 in </w:t>
      </w:r>
      <w:r w:rsidR="001A38BA" w:rsidRPr="0056311B">
        <w:t>several HCC</w:t>
      </w:r>
      <w:r w:rsidRPr="0056311B">
        <w:t xml:space="preserve"> cell lines was further analyzed, and the results </w:t>
      </w:r>
      <w:r w:rsidR="001A38BA" w:rsidRPr="0056311B">
        <w:t>from</w:t>
      </w:r>
      <w:r w:rsidRPr="0056311B">
        <w:t xml:space="preserve"> </w:t>
      </w:r>
      <w:r w:rsidR="00FE2839">
        <w:t>fluorescence activated cell sorting (</w:t>
      </w:r>
      <w:r w:rsidRPr="0056311B">
        <w:t>FACS</w:t>
      </w:r>
      <w:r w:rsidR="00FE2839">
        <w:t>)</w:t>
      </w:r>
      <w:r w:rsidRPr="0056311B">
        <w:t xml:space="preserve"> and </w:t>
      </w:r>
      <w:r w:rsidR="00250C4E">
        <w:t>w</w:t>
      </w:r>
      <w:r w:rsidRPr="0056311B">
        <w:t>estern blotting were consistent: high expression of GPC3 was detected in Hep3B,</w:t>
      </w:r>
      <w:r w:rsidR="007975AA" w:rsidRPr="0056311B">
        <w:t xml:space="preserve"> </w:t>
      </w:r>
      <w:r w:rsidRPr="0056311B">
        <w:t>Huh-7 and HepG2 cell line</w:t>
      </w:r>
      <w:r w:rsidR="007975AA" w:rsidRPr="0056311B">
        <w:t>s</w:t>
      </w:r>
      <w:r w:rsidR="00250C4E">
        <w:t>,</w:t>
      </w:r>
      <w:r w:rsidRPr="0056311B">
        <w:t xml:space="preserve"> </w:t>
      </w:r>
      <w:r w:rsidR="0053684E" w:rsidRPr="0056311B">
        <w:t xml:space="preserve">while </w:t>
      </w:r>
      <w:r w:rsidRPr="0056311B">
        <w:t xml:space="preserve">low expression was detected in </w:t>
      </w:r>
      <w:r w:rsidR="00250C4E">
        <w:t xml:space="preserve">the </w:t>
      </w:r>
      <w:r w:rsidRPr="0056311B">
        <w:t>PLC/PRF/5 cell</w:t>
      </w:r>
      <w:r w:rsidRPr="00B436E2">
        <w:t xml:space="preserve"> line</w:t>
      </w:r>
      <w:r w:rsidR="00250C4E">
        <w:t>.</w:t>
      </w:r>
      <w:r w:rsidRPr="00B436E2">
        <w:t xml:space="preserve"> </w:t>
      </w:r>
      <w:r w:rsidR="00250C4E">
        <w:t xml:space="preserve">The </w:t>
      </w:r>
      <w:r w:rsidRPr="00B436E2">
        <w:t>SK-Hep-1 cell line</w:t>
      </w:r>
      <w:r w:rsidR="001A38BA">
        <w:t xml:space="preserve"> was negative for GPC3 expression</w:t>
      </w:r>
      <w:r w:rsidRPr="00B436E2">
        <w:t xml:space="preserve"> (</w:t>
      </w:r>
      <w:r w:rsidR="005D29E5" w:rsidRPr="00DB57A2">
        <w:rPr>
          <w:rStyle w:val="BluetextChar"/>
        </w:rPr>
        <w:fldChar w:fldCharType="begin"/>
      </w:r>
      <w:r w:rsidR="005D29E5" w:rsidRPr="00DB57A2">
        <w:rPr>
          <w:rStyle w:val="BluetextChar"/>
        </w:rPr>
        <w:instrText xml:space="preserve"> REF _Ref37229883 \h </w:instrText>
      </w:r>
      <w:r w:rsidR="003B7964">
        <w:rPr>
          <w:rStyle w:val="BluetextChar"/>
        </w:rPr>
        <w:instrText xml:space="preserve"> \* MERGEFORMAT </w:instrText>
      </w:r>
      <w:r w:rsidR="005D29E5" w:rsidRPr="00DB57A2">
        <w:rPr>
          <w:rStyle w:val="BluetextChar"/>
        </w:rPr>
      </w:r>
      <w:r w:rsidR="005D29E5" w:rsidRPr="00DB57A2">
        <w:rPr>
          <w:rStyle w:val="BluetextChar"/>
        </w:rPr>
        <w:fldChar w:fldCharType="separate"/>
      </w:r>
      <w:r w:rsidR="005D29E5" w:rsidRPr="00DB57A2">
        <w:rPr>
          <w:rStyle w:val="BluetextChar"/>
        </w:rPr>
        <w:t>Figure 5</w:t>
      </w:r>
      <w:r w:rsidR="005D29E5" w:rsidRPr="00DB57A2">
        <w:rPr>
          <w:rStyle w:val="BluetextChar"/>
        </w:rPr>
        <w:fldChar w:fldCharType="end"/>
      </w:r>
      <w:r w:rsidRPr="00B436E2">
        <w:t xml:space="preserve">). </w:t>
      </w:r>
    </w:p>
    <w:p w14:paraId="0473F852" w14:textId="77777777" w:rsidR="005D29E5" w:rsidRDefault="00797230" w:rsidP="00D83FF7">
      <w:pPr>
        <w:pStyle w:val="Caption"/>
      </w:pPr>
      <w:r w:rsidRPr="0056311B">
        <w:rPr>
          <w:noProof/>
        </w:rPr>
        <w:drawing>
          <wp:inline distT="0" distB="0" distL="0" distR="0" wp14:anchorId="4B54207B" wp14:editId="6F30899F">
            <wp:extent cx="5943600" cy="1322107"/>
            <wp:effectExtent l="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322107"/>
                    </a:xfrm>
                    <a:prstGeom prst="rect">
                      <a:avLst/>
                    </a:prstGeom>
                  </pic:spPr>
                </pic:pic>
              </a:graphicData>
            </a:graphic>
          </wp:inline>
        </w:drawing>
      </w:r>
    </w:p>
    <w:p w14:paraId="700A2260" w14:textId="191522B3" w:rsidR="005D29E5" w:rsidRDefault="005D29E5" w:rsidP="00D83FF7">
      <w:pPr>
        <w:pStyle w:val="Caption"/>
      </w:pPr>
      <w:bookmarkStart w:id="101" w:name="_Ref37229883"/>
      <w:r>
        <w:t xml:space="preserve">Figure </w:t>
      </w:r>
      <w:r w:rsidR="008A3FB4">
        <w:fldChar w:fldCharType="begin"/>
      </w:r>
      <w:r w:rsidR="008A3FB4">
        <w:instrText xml:space="preserve"> SEQ Figure \* ARABIC </w:instrText>
      </w:r>
      <w:r w:rsidR="008A3FB4">
        <w:fldChar w:fldCharType="separate"/>
      </w:r>
      <w:r w:rsidR="00B804C5">
        <w:rPr>
          <w:noProof/>
        </w:rPr>
        <w:t>5</w:t>
      </w:r>
      <w:r w:rsidR="008A3FB4">
        <w:rPr>
          <w:noProof/>
        </w:rPr>
        <w:fldChar w:fldCharType="end"/>
      </w:r>
      <w:bookmarkEnd w:id="101"/>
      <w:r>
        <w:t xml:space="preserve">. </w:t>
      </w:r>
      <w:r w:rsidRPr="00B436E2">
        <w:t xml:space="preserve">The expression of GPC3 </w:t>
      </w:r>
      <w:r>
        <w:t>in</w:t>
      </w:r>
      <w:r w:rsidRPr="00B436E2">
        <w:t xml:space="preserve"> various hepatocellular carcinoma cell lines, </w:t>
      </w:r>
      <w:r>
        <w:t>analyzed by</w:t>
      </w:r>
      <w:r w:rsidRPr="00B436E2">
        <w:t xml:space="preserve"> FACS </w:t>
      </w:r>
      <w:r>
        <w:t>(</w:t>
      </w:r>
      <w:r w:rsidRPr="00B436E2">
        <w:t>left</w:t>
      </w:r>
      <w:r>
        <w:t>)</w:t>
      </w:r>
      <w:r w:rsidRPr="00B436E2">
        <w:t xml:space="preserve"> and </w:t>
      </w:r>
      <w:r>
        <w:t>w</w:t>
      </w:r>
      <w:r w:rsidRPr="00B436E2">
        <w:t xml:space="preserve">estern blot </w:t>
      </w:r>
      <w:r>
        <w:t>(</w:t>
      </w:r>
      <w:r w:rsidRPr="00B436E2">
        <w:t>right</w:t>
      </w:r>
      <w:r>
        <w:t>)</w:t>
      </w:r>
      <w:r w:rsidRPr="00B436E2">
        <w:t>.</w:t>
      </w:r>
    </w:p>
    <w:p w14:paraId="4D827CA3" w14:textId="034E68D1" w:rsidR="00661B9F" w:rsidRPr="00B436E2" w:rsidRDefault="00527744" w:rsidP="00890EB5">
      <w:pPr>
        <w:pStyle w:val="Heading3"/>
      </w:pPr>
      <w:bookmarkStart w:id="102" w:name="_Toc37231241"/>
      <w:bookmarkStart w:id="103" w:name="_Toc37237168"/>
      <w:bookmarkStart w:id="104" w:name="_Toc37240470"/>
      <w:bookmarkStart w:id="105" w:name="_Toc37245144"/>
      <w:bookmarkStart w:id="106" w:name="_Toc37245289"/>
      <w:bookmarkStart w:id="107" w:name="_Toc37245432"/>
      <w:bookmarkStart w:id="108" w:name="_Toc37245575"/>
      <w:bookmarkStart w:id="109" w:name="_Toc37245717"/>
      <w:bookmarkStart w:id="110" w:name="_Toc37245859"/>
      <w:bookmarkStart w:id="111" w:name="_Toc37231242"/>
      <w:bookmarkStart w:id="112" w:name="_Toc37237169"/>
      <w:bookmarkStart w:id="113" w:name="_Toc37240471"/>
      <w:bookmarkStart w:id="114" w:name="_Toc37245145"/>
      <w:bookmarkStart w:id="115" w:name="_Toc37245290"/>
      <w:bookmarkStart w:id="116" w:name="_Toc37245433"/>
      <w:bookmarkStart w:id="117" w:name="_Toc37245576"/>
      <w:bookmarkStart w:id="118" w:name="_Toc37245718"/>
      <w:bookmarkStart w:id="119" w:name="_Toc37245860"/>
      <w:bookmarkStart w:id="120" w:name="_Toc3724586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B436E2">
        <w:lastRenderedPageBreak/>
        <w:t>In vitro toxicity</w:t>
      </w:r>
      <w:bookmarkEnd w:id="120"/>
    </w:p>
    <w:p w14:paraId="33CD0126" w14:textId="63552534" w:rsidR="00661B9F" w:rsidRPr="00B436E2" w:rsidRDefault="00527744" w:rsidP="008D4224">
      <w:r w:rsidRPr="00B436E2">
        <w:t>The trans</w:t>
      </w:r>
      <w:r w:rsidR="007975AA">
        <w:t>duction</w:t>
      </w:r>
      <w:r w:rsidRPr="00B436E2">
        <w:t xml:space="preserve"> rate in CAR-GPC3 T cells was 60.1% by FACS after T cells were </w:t>
      </w:r>
      <w:r w:rsidR="007975AA">
        <w:t>transduced</w:t>
      </w:r>
      <w:r w:rsidR="007975AA" w:rsidRPr="00B436E2">
        <w:t xml:space="preserve"> </w:t>
      </w:r>
      <w:r w:rsidRPr="00B436E2">
        <w:t>with lentivirus (</w:t>
      </w:r>
      <w:r w:rsidR="005D29E5" w:rsidRPr="00DB57A2">
        <w:rPr>
          <w:rStyle w:val="BluetextChar"/>
        </w:rPr>
        <w:fldChar w:fldCharType="begin"/>
      </w:r>
      <w:r w:rsidR="005D29E5" w:rsidRPr="00DB57A2">
        <w:rPr>
          <w:rStyle w:val="BluetextChar"/>
        </w:rPr>
        <w:instrText xml:space="preserve"> REF _Ref37230145 \h </w:instrText>
      </w:r>
      <w:r w:rsidR="003B7964">
        <w:rPr>
          <w:rStyle w:val="BluetextChar"/>
        </w:rPr>
        <w:instrText xml:space="preserve"> \* MERGEFORMAT </w:instrText>
      </w:r>
      <w:r w:rsidR="005D29E5" w:rsidRPr="00DB57A2">
        <w:rPr>
          <w:rStyle w:val="BluetextChar"/>
        </w:rPr>
      </w:r>
      <w:r w:rsidR="005D29E5" w:rsidRPr="00DB57A2">
        <w:rPr>
          <w:rStyle w:val="BluetextChar"/>
        </w:rPr>
        <w:fldChar w:fldCharType="separate"/>
      </w:r>
      <w:r w:rsidR="005D29E5" w:rsidRPr="00DB57A2">
        <w:rPr>
          <w:rStyle w:val="BluetextChar"/>
        </w:rPr>
        <w:t>Figure 6</w:t>
      </w:r>
      <w:r w:rsidR="005D29E5" w:rsidRPr="00DB57A2">
        <w:rPr>
          <w:rStyle w:val="BluetextChar"/>
        </w:rPr>
        <w:fldChar w:fldCharType="end"/>
      </w:r>
      <w:r w:rsidRPr="00B436E2">
        <w:t>).</w:t>
      </w:r>
    </w:p>
    <w:p w14:paraId="37535214" w14:textId="77777777" w:rsidR="005D29E5" w:rsidRDefault="005D29E5" w:rsidP="00DB57A2">
      <w:pPr>
        <w:keepNext/>
        <w:jc w:val="center"/>
      </w:pPr>
      <w:r w:rsidRPr="00B436E2">
        <w:rPr>
          <w:noProof/>
        </w:rPr>
        <w:drawing>
          <wp:inline distT="0" distB="0" distL="0" distR="0" wp14:anchorId="63E10144" wp14:editId="49FA7CF9">
            <wp:extent cx="4042194" cy="1913381"/>
            <wp:effectExtent l="0" t="0" r="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2194" cy="1913381"/>
                    </a:xfrm>
                    <a:prstGeom prst="rect">
                      <a:avLst/>
                    </a:prstGeom>
                  </pic:spPr>
                </pic:pic>
              </a:graphicData>
            </a:graphic>
          </wp:inline>
        </w:drawing>
      </w:r>
    </w:p>
    <w:p w14:paraId="5AB1DFE0" w14:textId="4D88DBAB" w:rsidR="00661B9F" w:rsidRDefault="005D29E5" w:rsidP="00D83FF7">
      <w:pPr>
        <w:pStyle w:val="Caption"/>
      </w:pPr>
      <w:bookmarkStart w:id="121" w:name="_Ref37230145"/>
      <w:r>
        <w:t xml:space="preserve">Figure </w:t>
      </w:r>
      <w:r w:rsidR="008A3FB4">
        <w:fldChar w:fldCharType="begin"/>
      </w:r>
      <w:r w:rsidR="008A3FB4">
        <w:instrText xml:space="preserve"> SEQ Figure \* ARABIC </w:instrText>
      </w:r>
      <w:r w:rsidR="008A3FB4">
        <w:fldChar w:fldCharType="separate"/>
      </w:r>
      <w:r w:rsidR="00B804C5">
        <w:rPr>
          <w:noProof/>
        </w:rPr>
        <w:t>6</w:t>
      </w:r>
      <w:r w:rsidR="008A3FB4">
        <w:rPr>
          <w:noProof/>
        </w:rPr>
        <w:fldChar w:fldCharType="end"/>
      </w:r>
      <w:bookmarkEnd w:id="121"/>
      <w:r>
        <w:t>. The transduction rate in CAR-GPC3 T cells.</w:t>
      </w:r>
    </w:p>
    <w:p w14:paraId="6952EDB4" w14:textId="6D5F0ACA" w:rsidR="00661B9F" w:rsidRPr="00B436E2" w:rsidRDefault="00527744" w:rsidP="000B5A82">
      <w:r w:rsidRPr="00B436E2">
        <w:t xml:space="preserve">We </w:t>
      </w:r>
      <w:r w:rsidR="00EB1191">
        <w:t>tested</w:t>
      </w:r>
      <w:r w:rsidR="00EB1191" w:rsidRPr="00B436E2">
        <w:t xml:space="preserve"> </w:t>
      </w:r>
      <w:r w:rsidRPr="00B436E2">
        <w:t xml:space="preserve">the in vitro killing </w:t>
      </w:r>
      <w:r w:rsidR="007975AA">
        <w:t>efficacy</w:t>
      </w:r>
      <w:r w:rsidR="007975AA" w:rsidRPr="00B436E2">
        <w:t xml:space="preserve"> </w:t>
      </w:r>
      <w:r w:rsidRPr="00B436E2">
        <w:t xml:space="preserve">of CAR T cells against GPC3-positive </w:t>
      </w:r>
      <w:r w:rsidR="007975AA">
        <w:t>HCC</w:t>
      </w:r>
      <w:r w:rsidRPr="00B436E2">
        <w:t xml:space="preserve"> cell lines (HepG2,</w:t>
      </w:r>
      <w:r w:rsidR="007975AA">
        <w:t xml:space="preserve"> </w:t>
      </w:r>
      <w:r w:rsidRPr="00B436E2">
        <w:t>Huh-7,</w:t>
      </w:r>
      <w:r w:rsidR="007975AA">
        <w:t xml:space="preserve"> </w:t>
      </w:r>
      <w:r w:rsidRPr="00B436E2">
        <w:t>PLC/PRF/5,</w:t>
      </w:r>
      <w:r w:rsidR="007975AA">
        <w:t xml:space="preserve"> </w:t>
      </w:r>
      <w:r w:rsidRPr="00B436E2">
        <w:t>Hep3B)</w:t>
      </w:r>
      <w:r w:rsidR="007975AA">
        <w:t xml:space="preserve"> </w:t>
      </w:r>
      <w:r w:rsidRPr="00B436E2">
        <w:t xml:space="preserve">and </w:t>
      </w:r>
      <w:r w:rsidR="001A38BA">
        <w:t xml:space="preserve">the </w:t>
      </w:r>
      <w:r w:rsidRPr="00B436E2">
        <w:t>GPC3-negative cell line (SK-HEP-1). W</w:t>
      </w:r>
      <w:r w:rsidR="00A15516">
        <w:t>e tested</w:t>
      </w:r>
      <w:r w:rsidRPr="00B436E2">
        <w:t xml:space="preserve"> the effect</w:t>
      </w:r>
      <w:r w:rsidR="00A15516">
        <w:t>or</w:t>
      </w:r>
      <w:r w:rsidR="007975AA">
        <w:t xml:space="preserve"> to </w:t>
      </w:r>
      <w:r w:rsidRPr="00B436E2">
        <w:t xml:space="preserve">target </w:t>
      </w:r>
      <w:r w:rsidR="00250C4E">
        <w:t xml:space="preserve">(E:T) </w:t>
      </w:r>
      <w:r w:rsidRPr="00B436E2">
        <w:t>ratio</w:t>
      </w:r>
      <w:r w:rsidR="00A15516">
        <w:t>s</w:t>
      </w:r>
      <w:r w:rsidRPr="00B436E2">
        <w:t xml:space="preserve"> of lymphocytes expressing mock </w:t>
      </w:r>
      <w:r w:rsidR="001A38BA">
        <w:t>or</w:t>
      </w:r>
      <w:r w:rsidRPr="00B436E2">
        <w:t xml:space="preserve"> CAR-GPC3 </w:t>
      </w:r>
      <w:r w:rsidR="001A38BA">
        <w:t>CAR-T cells</w:t>
      </w:r>
      <w:r w:rsidR="0056311B">
        <w:t xml:space="preserve"> </w:t>
      </w:r>
      <w:r w:rsidR="007975AA">
        <w:t>to the</w:t>
      </w:r>
      <w:r w:rsidRPr="00B436E2">
        <w:t xml:space="preserve"> tumor cells </w:t>
      </w:r>
      <w:r w:rsidR="00A15516">
        <w:t xml:space="preserve">at </w:t>
      </w:r>
      <w:r w:rsidRPr="00B436E2">
        <w:t>1:3, 1:1, and 3:1</w:t>
      </w:r>
      <w:r w:rsidR="00A15516">
        <w:t>.</w:t>
      </w:r>
      <w:r w:rsidRPr="00B436E2">
        <w:t xml:space="preserve"> </w:t>
      </w:r>
      <w:r w:rsidR="00A15516">
        <w:t>A</w:t>
      </w:r>
      <w:r w:rsidRPr="00B436E2">
        <w:t xml:space="preserve">fter </w:t>
      </w:r>
      <w:r w:rsidR="007975AA">
        <w:t>co-</w:t>
      </w:r>
      <w:r w:rsidRPr="00B436E2">
        <w:t>cultur</w:t>
      </w:r>
      <w:r w:rsidR="00A15516">
        <w:t>ing</w:t>
      </w:r>
      <w:r w:rsidRPr="00B436E2">
        <w:t xml:space="preserve"> for 18 hours, the in vitro killing </w:t>
      </w:r>
      <w:r w:rsidR="001A38BA">
        <w:t xml:space="preserve">effect </w:t>
      </w:r>
      <w:r w:rsidRPr="00B436E2">
        <w:t xml:space="preserve">against GPC3 positive cells was strong </w:t>
      </w:r>
      <w:r w:rsidR="001A38BA">
        <w:t>at the E:T</w:t>
      </w:r>
      <w:r w:rsidRPr="00B436E2">
        <w:t xml:space="preserve"> ratio of 3:1, but </w:t>
      </w:r>
      <w:r w:rsidR="007975AA">
        <w:t>there was</w:t>
      </w:r>
      <w:r w:rsidR="007975AA" w:rsidRPr="00B436E2">
        <w:t xml:space="preserve"> </w:t>
      </w:r>
      <w:r w:rsidRPr="00B436E2">
        <w:t xml:space="preserve">no effect against </w:t>
      </w:r>
      <w:r w:rsidR="00A15516">
        <w:t xml:space="preserve">the </w:t>
      </w:r>
      <w:r w:rsidRPr="00B436E2">
        <w:t>GPC3</w:t>
      </w:r>
      <w:r w:rsidR="00A15516">
        <w:t>-</w:t>
      </w:r>
      <w:r w:rsidRPr="00B436E2">
        <w:t>negative cell line SK-HEP-1 (</w:t>
      </w:r>
      <w:r w:rsidR="005D29E5" w:rsidRPr="00DB57A2">
        <w:rPr>
          <w:rStyle w:val="BluetextChar"/>
        </w:rPr>
        <w:fldChar w:fldCharType="begin"/>
      </w:r>
      <w:r w:rsidR="005D29E5" w:rsidRPr="00DB57A2">
        <w:rPr>
          <w:rStyle w:val="BluetextChar"/>
        </w:rPr>
        <w:instrText xml:space="preserve"> REF _Ref37230155 \h </w:instrText>
      </w:r>
      <w:r w:rsidR="003B7964">
        <w:rPr>
          <w:rStyle w:val="BluetextChar"/>
        </w:rPr>
        <w:instrText xml:space="preserve"> \* MERGEFORMAT </w:instrText>
      </w:r>
      <w:r w:rsidR="005D29E5" w:rsidRPr="00DB57A2">
        <w:rPr>
          <w:rStyle w:val="BluetextChar"/>
        </w:rPr>
      </w:r>
      <w:r w:rsidR="005D29E5" w:rsidRPr="00DB57A2">
        <w:rPr>
          <w:rStyle w:val="BluetextChar"/>
        </w:rPr>
        <w:fldChar w:fldCharType="separate"/>
      </w:r>
      <w:r w:rsidR="005D29E5" w:rsidRPr="00DB57A2">
        <w:rPr>
          <w:rStyle w:val="BluetextChar"/>
        </w:rPr>
        <w:t>Figure 7</w:t>
      </w:r>
      <w:r w:rsidR="005D29E5" w:rsidRPr="00DB57A2">
        <w:rPr>
          <w:rStyle w:val="BluetextChar"/>
        </w:rPr>
        <w:fldChar w:fldCharType="end"/>
      </w:r>
      <w:r w:rsidRPr="00B436E2">
        <w:t xml:space="preserve">). </w:t>
      </w:r>
      <w:r w:rsidR="001A38BA">
        <w:t>The</w:t>
      </w:r>
      <w:r w:rsidRPr="00B436E2">
        <w:t xml:space="preserve"> data showed CAR-GPC3 T cells can specifically kill GPC3-positive cells, </w:t>
      </w:r>
      <w:r w:rsidR="005D29E5">
        <w:t xml:space="preserve">and </w:t>
      </w:r>
      <w:r w:rsidRPr="00B436E2">
        <w:t xml:space="preserve">the killing effect </w:t>
      </w:r>
      <w:r w:rsidR="001A38BA">
        <w:t>was</w:t>
      </w:r>
      <w:r w:rsidRPr="00B436E2">
        <w:t xml:space="preserve"> positive</w:t>
      </w:r>
      <w:r w:rsidR="001A38BA">
        <w:t>ly</w:t>
      </w:r>
      <w:r w:rsidRPr="00B436E2">
        <w:t xml:space="preserve"> correlat</w:t>
      </w:r>
      <w:r w:rsidR="001A38BA">
        <w:t>ed</w:t>
      </w:r>
      <w:r w:rsidRPr="00B436E2">
        <w:t xml:space="preserve"> with </w:t>
      </w:r>
      <w:r w:rsidR="001A38BA">
        <w:t xml:space="preserve">the </w:t>
      </w:r>
      <w:r w:rsidR="006774D8">
        <w:t>E:T</w:t>
      </w:r>
      <w:r w:rsidRPr="00B436E2">
        <w:t xml:space="preserve"> ratio.</w:t>
      </w:r>
    </w:p>
    <w:p w14:paraId="4818474D" w14:textId="77777777" w:rsidR="005D29E5" w:rsidRDefault="001A38BA" w:rsidP="00DB57A2">
      <w:pPr>
        <w:pStyle w:val="Caption"/>
        <w:keepNext/>
        <w:spacing w:after="120"/>
      </w:pPr>
      <w:r w:rsidRPr="00B436E2">
        <w:rPr>
          <w:noProof/>
        </w:rPr>
        <w:lastRenderedPageBreak/>
        <w:drawing>
          <wp:inline distT="0" distB="0" distL="0" distR="0" wp14:anchorId="0EEB0B94" wp14:editId="7067A2C9">
            <wp:extent cx="5393490" cy="337899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3490" cy="3378993"/>
                    </a:xfrm>
                    <a:prstGeom prst="rect">
                      <a:avLst/>
                    </a:prstGeom>
                  </pic:spPr>
                </pic:pic>
              </a:graphicData>
            </a:graphic>
          </wp:inline>
        </w:drawing>
      </w:r>
    </w:p>
    <w:p w14:paraId="6D81719E" w14:textId="327767E4" w:rsidR="00661B9F" w:rsidRDefault="005D29E5" w:rsidP="00D83FF7">
      <w:pPr>
        <w:pStyle w:val="Caption"/>
      </w:pPr>
      <w:bookmarkStart w:id="122" w:name="_Ref37230155"/>
      <w:r>
        <w:t xml:space="preserve">Figure </w:t>
      </w:r>
      <w:r w:rsidR="008A3FB4">
        <w:fldChar w:fldCharType="begin"/>
      </w:r>
      <w:r w:rsidR="008A3FB4">
        <w:instrText xml:space="preserve"> SEQ Figure \* ARABIC </w:instrText>
      </w:r>
      <w:r w:rsidR="008A3FB4">
        <w:fldChar w:fldCharType="separate"/>
      </w:r>
      <w:r w:rsidR="00B804C5">
        <w:rPr>
          <w:noProof/>
        </w:rPr>
        <w:t>7</w:t>
      </w:r>
      <w:r w:rsidR="008A3FB4">
        <w:rPr>
          <w:noProof/>
        </w:rPr>
        <w:fldChar w:fldCharType="end"/>
      </w:r>
      <w:bookmarkEnd w:id="122"/>
      <w:r>
        <w:t>. CAR-GPC3 T cells specifically killed GPC3-positive cancer cells.</w:t>
      </w:r>
    </w:p>
    <w:p w14:paraId="4061F814" w14:textId="02205970" w:rsidR="00661B9F" w:rsidRPr="00B436E2" w:rsidRDefault="00527744" w:rsidP="00890EB5">
      <w:pPr>
        <w:pStyle w:val="Heading3"/>
      </w:pPr>
      <w:bookmarkStart w:id="123" w:name="_Toc37231244"/>
      <w:bookmarkStart w:id="124" w:name="_Toc37237171"/>
      <w:bookmarkStart w:id="125" w:name="_Toc37240473"/>
      <w:bookmarkStart w:id="126" w:name="_Toc37245147"/>
      <w:bookmarkStart w:id="127" w:name="_Toc37245292"/>
      <w:bookmarkStart w:id="128" w:name="_Toc37245435"/>
      <w:bookmarkStart w:id="129" w:name="_Toc37245578"/>
      <w:bookmarkStart w:id="130" w:name="_Toc37245720"/>
      <w:bookmarkStart w:id="131" w:name="_Toc37245862"/>
      <w:bookmarkStart w:id="132" w:name="_Toc37231245"/>
      <w:bookmarkStart w:id="133" w:name="_Toc37237172"/>
      <w:bookmarkStart w:id="134" w:name="_Toc37240474"/>
      <w:bookmarkStart w:id="135" w:name="_Toc37245148"/>
      <w:bookmarkStart w:id="136" w:name="_Toc37245293"/>
      <w:bookmarkStart w:id="137" w:name="_Toc37245436"/>
      <w:bookmarkStart w:id="138" w:name="_Toc37245579"/>
      <w:bookmarkStart w:id="139" w:name="_Toc37245721"/>
      <w:bookmarkStart w:id="140" w:name="_Toc37245863"/>
      <w:bookmarkStart w:id="141" w:name="_Toc37229080"/>
      <w:bookmarkStart w:id="142" w:name="_Toc37231246"/>
      <w:bookmarkStart w:id="143" w:name="_Toc37237173"/>
      <w:bookmarkStart w:id="144" w:name="_Toc37240475"/>
      <w:bookmarkStart w:id="145" w:name="_Toc37245149"/>
      <w:bookmarkStart w:id="146" w:name="_Toc37245294"/>
      <w:bookmarkStart w:id="147" w:name="_Toc37245437"/>
      <w:bookmarkStart w:id="148" w:name="_Toc37245580"/>
      <w:bookmarkStart w:id="149" w:name="_Toc37245722"/>
      <w:bookmarkStart w:id="150" w:name="_Toc37245864"/>
      <w:bookmarkStart w:id="151" w:name="_Toc37245865"/>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B436E2">
        <w:t>Release of cytokines in vitro</w:t>
      </w:r>
      <w:bookmarkEnd w:id="151"/>
    </w:p>
    <w:p w14:paraId="32C48DB7" w14:textId="46E9EDBB" w:rsidR="00661B9F" w:rsidRPr="00B436E2" w:rsidRDefault="00AA7DF5" w:rsidP="008D4224">
      <w:pPr>
        <w:rPr>
          <w:rFonts w:eastAsia="Times New Roman"/>
        </w:rPr>
      </w:pPr>
      <w:r>
        <w:t>Activation of lymphocytes results in</w:t>
      </w:r>
      <w:r w:rsidR="00527744" w:rsidRPr="00B436E2">
        <w:t xml:space="preserve"> </w:t>
      </w:r>
      <w:r w:rsidR="006774D8">
        <w:t>production</w:t>
      </w:r>
      <w:r>
        <w:t xml:space="preserve"> and </w:t>
      </w:r>
      <w:r w:rsidR="00527744" w:rsidRPr="00B436E2">
        <w:t xml:space="preserve">secretion </w:t>
      </w:r>
      <w:r>
        <w:t>of cytokines. When GPC3</w:t>
      </w:r>
      <w:r w:rsidR="000C2AEA">
        <w:t>-</w:t>
      </w:r>
      <w:r>
        <w:t xml:space="preserve">positive </w:t>
      </w:r>
      <w:r w:rsidR="00527744" w:rsidRPr="00B436E2">
        <w:t>tumor cell line</w:t>
      </w:r>
      <w:r>
        <w:t>s</w:t>
      </w:r>
      <w:r w:rsidR="00527744" w:rsidRPr="00B436E2">
        <w:t xml:space="preserve">, HepG2 and Huh-7, and </w:t>
      </w:r>
      <w:r>
        <w:t>GPC3</w:t>
      </w:r>
      <w:r w:rsidR="000C2AEA">
        <w:t>-</w:t>
      </w:r>
      <w:r w:rsidR="00A93B90">
        <w:t>negative</w:t>
      </w:r>
      <w:r w:rsidR="00527744" w:rsidRPr="00B436E2">
        <w:t xml:space="preserve"> cell line, SK-HEP-1, were co-</w:t>
      </w:r>
      <w:r w:rsidR="006774D8">
        <w:t>cultured with CAR-GPC3 T cells</w:t>
      </w:r>
      <w:r w:rsidR="00A93B90">
        <w:t xml:space="preserve"> </w:t>
      </w:r>
      <w:r w:rsidR="003B7964">
        <w:t>at</w:t>
      </w:r>
      <w:r w:rsidR="00527744" w:rsidRPr="00B436E2">
        <w:t xml:space="preserve"> the </w:t>
      </w:r>
      <w:r>
        <w:t xml:space="preserve">E:T </w:t>
      </w:r>
      <w:r w:rsidR="00527744" w:rsidRPr="00B436E2">
        <w:t>ratio of 3:1 for 24 hours</w:t>
      </w:r>
      <w:r>
        <w:t>,</w:t>
      </w:r>
      <w:r w:rsidR="00527744" w:rsidRPr="00B436E2">
        <w:t xml:space="preserve"> GPC3-positive tumor cells effectively activate</w:t>
      </w:r>
      <w:r>
        <w:t>d</w:t>
      </w:r>
      <w:r w:rsidR="00527744" w:rsidRPr="00B436E2">
        <w:t xml:space="preserve"> CAR</w:t>
      </w:r>
      <w:r w:rsidR="007A5C09">
        <w:t>-GPC3</w:t>
      </w:r>
      <w:r w:rsidR="00527744" w:rsidRPr="00B436E2">
        <w:t xml:space="preserve"> T cells. Then we collected supernatant to detect the IL-2,</w:t>
      </w:r>
      <w:r w:rsidR="00F20E2A" w:rsidRPr="00B436E2">
        <w:t xml:space="preserve"> </w:t>
      </w:r>
      <w:r w:rsidR="00527744" w:rsidRPr="00B436E2">
        <w:t>TNF-α</w:t>
      </w:r>
      <w:r w:rsidR="006774D8">
        <w:t xml:space="preserve"> </w:t>
      </w:r>
      <w:r w:rsidR="00527744" w:rsidRPr="00B436E2">
        <w:t xml:space="preserve">and IFN-γ secreted by CAR T cells. </w:t>
      </w:r>
      <w:r w:rsidR="006774D8">
        <w:t>T</w:t>
      </w:r>
      <w:r w:rsidR="00527744" w:rsidRPr="00B436E2">
        <w:t>he results</w:t>
      </w:r>
      <w:r w:rsidR="006774D8">
        <w:t xml:space="preserve"> showed</w:t>
      </w:r>
      <w:r w:rsidR="00527744" w:rsidRPr="00B436E2">
        <w:t>, compared to</w:t>
      </w:r>
      <w:r w:rsidR="007A5C09">
        <w:t xml:space="preserve"> the</w:t>
      </w:r>
      <w:r w:rsidR="00527744" w:rsidRPr="00B436E2">
        <w:t xml:space="preserve"> mock group, CAR-GPC3 T cells produce</w:t>
      </w:r>
      <w:r w:rsidR="000C2AEA">
        <w:t>d</w:t>
      </w:r>
      <w:r w:rsidR="00527744" w:rsidRPr="00B436E2">
        <w:t xml:space="preserve"> higher level</w:t>
      </w:r>
      <w:r w:rsidR="000C2AEA">
        <w:t>s</w:t>
      </w:r>
      <w:r w:rsidR="00527744" w:rsidRPr="00B436E2">
        <w:t xml:space="preserve"> of IL-2,</w:t>
      </w:r>
      <w:r w:rsidR="00510D8D">
        <w:t xml:space="preserve"> </w:t>
      </w:r>
      <w:r w:rsidR="00527744" w:rsidRPr="00B436E2">
        <w:t>TNF-α</w:t>
      </w:r>
      <w:r w:rsidR="00510D8D">
        <w:t xml:space="preserve">, </w:t>
      </w:r>
      <w:r w:rsidR="00527744" w:rsidRPr="00B436E2">
        <w:t>and IFN-γ</w:t>
      </w:r>
      <w:r w:rsidR="007A5C09">
        <w:t xml:space="preserve"> when stimulated with </w:t>
      </w:r>
      <w:r w:rsidR="007A5C09" w:rsidRPr="00B436E2">
        <w:t>HepG2 and Huh-7 cell lines</w:t>
      </w:r>
      <w:r w:rsidR="007A5C09">
        <w:t>.</w:t>
      </w:r>
      <w:r w:rsidR="00527744" w:rsidRPr="00B436E2">
        <w:t xml:space="preserve"> </w:t>
      </w:r>
      <w:r w:rsidR="007A5C09">
        <w:t>O</w:t>
      </w:r>
      <w:r w:rsidR="00527744" w:rsidRPr="00B436E2">
        <w:t xml:space="preserve">n the contrary, only </w:t>
      </w:r>
      <w:r w:rsidR="00097392">
        <w:t xml:space="preserve">minimum </w:t>
      </w:r>
      <w:r w:rsidR="00527744" w:rsidRPr="00B436E2">
        <w:t>amount</w:t>
      </w:r>
      <w:r w:rsidR="000C2AEA">
        <w:t>s</w:t>
      </w:r>
      <w:r w:rsidR="00527744" w:rsidRPr="00B436E2">
        <w:t xml:space="preserve"> of IL-2,</w:t>
      </w:r>
      <w:r w:rsidR="00097392">
        <w:t xml:space="preserve"> </w:t>
      </w:r>
      <w:r w:rsidR="00527744" w:rsidRPr="00B436E2">
        <w:t>TNF-α</w:t>
      </w:r>
      <w:r w:rsidR="00097392">
        <w:t xml:space="preserve"> </w:t>
      </w:r>
      <w:r w:rsidR="00527744" w:rsidRPr="00B436E2">
        <w:t xml:space="preserve">and IFN-γ were </w:t>
      </w:r>
      <w:r>
        <w:t>detected</w:t>
      </w:r>
      <w:r w:rsidR="00527744" w:rsidRPr="00B436E2">
        <w:t xml:space="preserve"> </w:t>
      </w:r>
      <w:r w:rsidR="007A5C09">
        <w:t xml:space="preserve">when co-cultured with </w:t>
      </w:r>
      <w:r w:rsidR="007A5C09" w:rsidRPr="00B436E2">
        <w:t xml:space="preserve">GPC3-negative SK-HEP-1 cell line </w:t>
      </w:r>
      <w:r w:rsidR="00527744" w:rsidRPr="00B436E2">
        <w:t>(</w:t>
      </w:r>
      <w:r w:rsidR="005D29E5" w:rsidRPr="00DB57A2">
        <w:rPr>
          <w:rStyle w:val="BluetextChar"/>
        </w:rPr>
        <w:fldChar w:fldCharType="begin"/>
      </w:r>
      <w:r w:rsidR="005D29E5" w:rsidRPr="00DB57A2">
        <w:rPr>
          <w:rStyle w:val="BluetextChar"/>
        </w:rPr>
        <w:instrText xml:space="preserve"> REF _Ref37230244 \h </w:instrText>
      </w:r>
      <w:r w:rsidR="003B7964">
        <w:rPr>
          <w:rStyle w:val="BluetextChar"/>
        </w:rPr>
        <w:instrText xml:space="preserve"> \* MERGEFORMAT </w:instrText>
      </w:r>
      <w:r w:rsidR="005D29E5" w:rsidRPr="00DB57A2">
        <w:rPr>
          <w:rStyle w:val="BluetextChar"/>
        </w:rPr>
      </w:r>
      <w:r w:rsidR="005D29E5" w:rsidRPr="00DB57A2">
        <w:rPr>
          <w:rStyle w:val="BluetextChar"/>
        </w:rPr>
        <w:fldChar w:fldCharType="separate"/>
      </w:r>
      <w:r w:rsidR="005D29E5" w:rsidRPr="00DB57A2">
        <w:rPr>
          <w:rStyle w:val="BluetextChar"/>
        </w:rPr>
        <w:t>Figure 8</w:t>
      </w:r>
      <w:r w:rsidR="005D29E5" w:rsidRPr="00DB57A2">
        <w:rPr>
          <w:rStyle w:val="BluetextChar"/>
        </w:rPr>
        <w:fldChar w:fldCharType="end"/>
      </w:r>
      <w:r w:rsidR="00527744" w:rsidRPr="00B436E2">
        <w:t>).</w:t>
      </w:r>
    </w:p>
    <w:p w14:paraId="56F21889" w14:textId="77777777" w:rsidR="005D29E5" w:rsidRDefault="00890EB5" w:rsidP="005D29E5">
      <w:pPr>
        <w:keepNext/>
      </w:pPr>
      <w:r>
        <w:rPr>
          <w:noProof/>
        </w:rPr>
        <w:drawing>
          <wp:inline distT="0" distB="0" distL="0" distR="0" wp14:anchorId="1A089736" wp14:editId="379F3A9A">
            <wp:extent cx="5863590" cy="1787857"/>
            <wp:effectExtent l="0" t="0" r="3810" b="317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8971"/>
                    <a:stretch/>
                  </pic:blipFill>
                  <pic:spPr bwMode="auto">
                    <a:xfrm>
                      <a:off x="0" y="0"/>
                      <a:ext cx="5863590" cy="1787857"/>
                    </a:xfrm>
                    <a:prstGeom prst="rect">
                      <a:avLst/>
                    </a:prstGeom>
                    <a:noFill/>
                    <a:ln>
                      <a:noFill/>
                    </a:ln>
                    <a:extLst>
                      <a:ext uri="{53640926-AAD7-44D8-BBD7-CCE9431645EC}">
                        <a14:shadowObscured xmlns:a14="http://schemas.microsoft.com/office/drawing/2010/main"/>
                      </a:ext>
                    </a:extLst>
                  </pic:spPr>
                </pic:pic>
              </a:graphicData>
            </a:graphic>
          </wp:inline>
        </w:drawing>
      </w:r>
    </w:p>
    <w:p w14:paraId="5DE5FDDA" w14:textId="458F9061" w:rsidR="00661B9F" w:rsidRPr="00B436E2" w:rsidRDefault="005D29E5" w:rsidP="00D83FF7">
      <w:pPr>
        <w:pStyle w:val="Caption"/>
        <w:rPr>
          <w:bCs/>
        </w:rPr>
      </w:pPr>
      <w:bookmarkStart w:id="152" w:name="_Ref37230244"/>
      <w:r>
        <w:t xml:space="preserve">Figure </w:t>
      </w:r>
      <w:r w:rsidR="008A3FB4">
        <w:fldChar w:fldCharType="begin"/>
      </w:r>
      <w:r w:rsidR="008A3FB4">
        <w:instrText xml:space="preserve"> SEQ Figure \* ARABIC </w:instrText>
      </w:r>
      <w:r w:rsidR="008A3FB4">
        <w:fldChar w:fldCharType="separate"/>
      </w:r>
      <w:r w:rsidR="00B804C5">
        <w:rPr>
          <w:noProof/>
        </w:rPr>
        <w:t>8</w:t>
      </w:r>
      <w:r w:rsidR="008A3FB4">
        <w:rPr>
          <w:noProof/>
        </w:rPr>
        <w:fldChar w:fldCharType="end"/>
      </w:r>
      <w:bookmarkEnd w:id="152"/>
      <w:r>
        <w:t>. The cytokine release in the co-culture of CAR-GPC3 T cells and tumor cells at the E:T ratio of 3:1 for 24 hours.</w:t>
      </w:r>
    </w:p>
    <w:p w14:paraId="073EA397" w14:textId="77777777" w:rsidR="00661B9F" w:rsidRPr="00B436E2" w:rsidRDefault="00527744" w:rsidP="00890EB5">
      <w:pPr>
        <w:pStyle w:val="Heading3"/>
      </w:pPr>
      <w:bookmarkStart w:id="153" w:name="_Toc37229082"/>
      <w:bookmarkStart w:id="154" w:name="_Toc37231248"/>
      <w:bookmarkStart w:id="155" w:name="_Toc37237175"/>
      <w:bookmarkStart w:id="156" w:name="_Toc37240477"/>
      <w:bookmarkStart w:id="157" w:name="_Toc37245151"/>
      <w:bookmarkStart w:id="158" w:name="_Toc37245296"/>
      <w:bookmarkStart w:id="159" w:name="_Toc37245439"/>
      <w:bookmarkStart w:id="160" w:name="_Toc37245582"/>
      <w:bookmarkStart w:id="161" w:name="_Toc37245724"/>
      <w:bookmarkStart w:id="162" w:name="_Toc37245866"/>
      <w:bookmarkStart w:id="163" w:name="_Toc37245867"/>
      <w:bookmarkEnd w:id="153"/>
      <w:bookmarkEnd w:id="154"/>
      <w:bookmarkEnd w:id="155"/>
      <w:bookmarkEnd w:id="156"/>
      <w:bookmarkEnd w:id="157"/>
      <w:bookmarkEnd w:id="158"/>
      <w:bookmarkEnd w:id="159"/>
      <w:bookmarkEnd w:id="160"/>
      <w:bookmarkEnd w:id="161"/>
      <w:bookmarkEnd w:id="162"/>
      <w:r w:rsidRPr="00B436E2">
        <w:lastRenderedPageBreak/>
        <w:t>In vivo antitumor activity of CAR-GPC3 T cells against hepatocellular carcinoma</w:t>
      </w:r>
      <w:bookmarkEnd w:id="163"/>
    </w:p>
    <w:p w14:paraId="3EA487CE" w14:textId="6D5310D7" w:rsidR="00661B9F" w:rsidRPr="00B436E2" w:rsidRDefault="00527744" w:rsidP="008D4224">
      <w:pPr>
        <w:rPr>
          <w:rFonts w:eastAsia="Times New Roman"/>
        </w:rPr>
      </w:pPr>
      <w:r w:rsidRPr="00B436E2">
        <w:t xml:space="preserve">To further </w:t>
      </w:r>
      <w:r w:rsidR="00296C1C">
        <w:t>test</w:t>
      </w:r>
      <w:r w:rsidR="00296C1C" w:rsidRPr="00B436E2">
        <w:t xml:space="preserve"> </w:t>
      </w:r>
      <w:r w:rsidRPr="00B436E2">
        <w:t xml:space="preserve">the antitumor activity of CAR-GPC3 T cells, we established </w:t>
      </w:r>
      <w:r w:rsidR="00296C1C">
        <w:t>a</w:t>
      </w:r>
      <w:r w:rsidR="00296C1C" w:rsidRPr="00B436E2">
        <w:t xml:space="preserve"> </w:t>
      </w:r>
      <w:r w:rsidRPr="00B436E2">
        <w:t xml:space="preserve">xenograft model </w:t>
      </w:r>
      <w:r w:rsidR="00296C1C">
        <w:t xml:space="preserve">by </w:t>
      </w:r>
      <w:r w:rsidRPr="00B436E2">
        <w:t>subcutaneous</w:t>
      </w:r>
      <w:r w:rsidR="00296C1C">
        <w:t>ly</w:t>
      </w:r>
      <w:r w:rsidRPr="00B436E2">
        <w:t xml:space="preserve"> </w:t>
      </w:r>
      <w:r w:rsidR="00AA7DF5">
        <w:t>implant</w:t>
      </w:r>
      <w:r w:rsidR="00296C1C">
        <w:t>ing</w:t>
      </w:r>
      <w:r w:rsidRPr="00B436E2">
        <w:t xml:space="preserve"> Huh-7</w:t>
      </w:r>
      <w:r w:rsidR="00296C1C">
        <w:t xml:space="preserve"> cells in NOD/SCID mice</w:t>
      </w:r>
      <w:r w:rsidRPr="00B436E2">
        <w:t xml:space="preserve">. When the average </w:t>
      </w:r>
      <w:r w:rsidR="00296C1C" w:rsidRPr="00B436E2">
        <w:t xml:space="preserve">tumor </w:t>
      </w:r>
      <w:r w:rsidRPr="00B436E2">
        <w:t>volume in mice reached 200-300</w:t>
      </w:r>
      <w:r w:rsidR="00296C1C">
        <w:t> </w:t>
      </w:r>
      <w:r w:rsidRPr="00B436E2">
        <w:t>mm</w:t>
      </w:r>
      <w:r w:rsidRPr="00B436E2">
        <w:rPr>
          <w:vertAlign w:val="superscript"/>
        </w:rPr>
        <w:t>3</w:t>
      </w:r>
      <w:r w:rsidRPr="00B436E2">
        <w:t xml:space="preserve">, </w:t>
      </w:r>
      <w:r w:rsidR="00296C1C" w:rsidRPr="00B436E2">
        <w:t xml:space="preserve">200 mg/kg </w:t>
      </w:r>
      <w:r w:rsidR="00296C1C">
        <w:t xml:space="preserve">of </w:t>
      </w:r>
      <w:r w:rsidRPr="00B436E2">
        <w:t xml:space="preserve">cyclophosphamide was injected intraperitoneally to </w:t>
      </w:r>
      <w:r w:rsidR="008D6E7E">
        <w:t>the</w:t>
      </w:r>
      <w:r w:rsidR="00A93B90">
        <w:t xml:space="preserve"> </w:t>
      </w:r>
      <w:r w:rsidRPr="00B436E2">
        <w:t xml:space="preserve">NOD/SCID mice, in order to </w:t>
      </w:r>
      <w:r w:rsidR="008D6E7E">
        <w:t>mimic the</w:t>
      </w:r>
      <w:r w:rsidR="00296C1C">
        <w:t xml:space="preserve"> lymphodepletion that occurs before</w:t>
      </w:r>
      <w:r w:rsidR="008D6E7E" w:rsidRPr="00B436E2">
        <w:t xml:space="preserve"> </w:t>
      </w:r>
      <w:r w:rsidRPr="00B436E2">
        <w:t xml:space="preserve">adoptive </w:t>
      </w:r>
      <w:r w:rsidR="008D6E7E">
        <w:t xml:space="preserve">transfer of </w:t>
      </w:r>
      <w:r w:rsidRPr="00B436E2">
        <w:t>T lymphocytes</w:t>
      </w:r>
      <w:r w:rsidR="00944341">
        <w:t xml:space="preserve"> in human</w:t>
      </w:r>
      <w:r w:rsidR="00296C1C">
        <w:t>s</w:t>
      </w:r>
      <w:r w:rsidRPr="00B436E2">
        <w:t xml:space="preserve">. </w:t>
      </w:r>
      <w:r w:rsidR="008D6E7E">
        <w:t>On t</w:t>
      </w:r>
      <w:r w:rsidRPr="00B436E2">
        <w:t>he next day,</w:t>
      </w:r>
      <w:r w:rsidR="008D6E7E">
        <w:t xml:space="preserve"> </w:t>
      </w:r>
      <w:r w:rsidRPr="00B436E2">
        <w:t>1×10</w:t>
      </w:r>
      <w:r w:rsidRPr="00B436E2">
        <w:rPr>
          <w:vertAlign w:val="superscript"/>
        </w:rPr>
        <w:t>7</w:t>
      </w:r>
      <w:r w:rsidRPr="00B436E2">
        <w:t xml:space="preserve"> CAR-GPC3 T cells were injected through caudal vein </w:t>
      </w:r>
      <w:r w:rsidR="00296C1C">
        <w:t>and we</w:t>
      </w:r>
      <w:r w:rsidRPr="00B436E2">
        <w:t xml:space="preserve"> observe</w:t>
      </w:r>
      <w:r w:rsidR="00296C1C">
        <w:t>d</w:t>
      </w:r>
      <w:r w:rsidRPr="00B436E2">
        <w:t xml:space="preserve"> the </w:t>
      </w:r>
      <w:r w:rsidR="008D6E7E">
        <w:t xml:space="preserve">tumor </w:t>
      </w:r>
      <w:r w:rsidRPr="00B436E2">
        <w:t>growth of subcutaneous xenograft</w:t>
      </w:r>
      <w:r w:rsidR="00296C1C">
        <w:t>s</w:t>
      </w:r>
      <w:r w:rsidRPr="00B436E2">
        <w:t xml:space="preserve">, with mock </w:t>
      </w:r>
      <w:r w:rsidR="00296C1C">
        <w:t xml:space="preserve">T cells </w:t>
      </w:r>
      <w:r w:rsidRPr="00B436E2">
        <w:t xml:space="preserve">and normal saline as </w:t>
      </w:r>
      <w:r w:rsidR="008D6E7E">
        <w:t xml:space="preserve">the </w:t>
      </w:r>
      <w:r w:rsidRPr="00B436E2">
        <w:t>control group</w:t>
      </w:r>
      <w:r w:rsidR="008D6E7E">
        <w:t>s</w:t>
      </w:r>
      <w:r w:rsidRPr="00B436E2">
        <w:t>.</w:t>
      </w:r>
    </w:p>
    <w:p w14:paraId="69607A2F" w14:textId="43D4EDBC" w:rsidR="00661B9F" w:rsidRPr="00B436E2" w:rsidRDefault="00527744" w:rsidP="008D4224">
      <w:r w:rsidRPr="00B436E2">
        <w:t xml:space="preserve">The results demonstrated </w:t>
      </w:r>
      <w:r w:rsidR="008D6E7E">
        <w:t xml:space="preserve">that </w:t>
      </w:r>
      <w:r w:rsidRPr="00B436E2">
        <w:t>CAR-GPC3 T cells significantly suppress</w:t>
      </w:r>
      <w:r w:rsidR="00296C1C">
        <w:t>ed</w:t>
      </w:r>
      <w:r w:rsidRPr="00B436E2">
        <w:t xml:space="preserve"> the growth of Huh-7 </w:t>
      </w:r>
      <w:r w:rsidR="00510D8D">
        <w:t xml:space="preserve">tumor </w:t>
      </w:r>
      <w:r w:rsidRPr="00B436E2">
        <w:t>xenograft,</w:t>
      </w:r>
      <w:r w:rsidR="00F20E2A" w:rsidRPr="00B436E2">
        <w:t xml:space="preserve"> </w:t>
      </w:r>
      <w:r w:rsidRPr="00B436E2">
        <w:t xml:space="preserve">and the tumors </w:t>
      </w:r>
      <w:r w:rsidR="008D6E7E">
        <w:t xml:space="preserve">shrunk in 3 out </w:t>
      </w:r>
      <w:r w:rsidRPr="00B436E2">
        <w:t xml:space="preserve">of 6 mice, with </w:t>
      </w:r>
      <w:r w:rsidR="00510D8D">
        <w:t xml:space="preserve">an </w:t>
      </w:r>
      <w:r w:rsidRPr="00B436E2">
        <w:t xml:space="preserve">inhibition rate of 93.8%. Compared with </w:t>
      </w:r>
      <w:r w:rsidR="008D6E7E">
        <w:t xml:space="preserve">the </w:t>
      </w:r>
      <w:r w:rsidRPr="00B436E2">
        <w:t>mock group, the volumes of residual tumor</w:t>
      </w:r>
      <w:r w:rsidR="00510D8D">
        <w:t>s</w:t>
      </w:r>
      <w:r w:rsidRPr="00B436E2">
        <w:t xml:space="preserve"> in mice were significantly smaller (***P &lt; 0.001</w:t>
      </w:r>
      <w:r w:rsidR="00296C1C">
        <w:t>;</w:t>
      </w:r>
      <w:r w:rsidR="00B804C5">
        <w:t xml:space="preserve"> </w:t>
      </w:r>
      <w:r w:rsidR="00B804C5" w:rsidRPr="00DB57A2">
        <w:rPr>
          <w:rStyle w:val="BluetextChar"/>
        </w:rPr>
        <w:fldChar w:fldCharType="begin"/>
      </w:r>
      <w:r w:rsidR="00B804C5" w:rsidRPr="00DB57A2">
        <w:rPr>
          <w:rStyle w:val="BluetextChar"/>
        </w:rPr>
        <w:instrText xml:space="preserve"> REF _Ref37230323 \h </w:instrText>
      </w:r>
      <w:r w:rsidR="003B7964">
        <w:rPr>
          <w:rStyle w:val="BluetextChar"/>
        </w:rPr>
        <w:instrText xml:space="preserve"> \* MERGEFORMAT </w:instrText>
      </w:r>
      <w:r w:rsidR="00B804C5" w:rsidRPr="00DB57A2">
        <w:rPr>
          <w:rStyle w:val="BluetextChar"/>
        </w:rPr>
      </w:r>
      <w:r w:rsidR="00B804C5" w:rsidRPr="00DB57A2">
        <w:rPr>
          <w:rStyle w:val="BluetextChar"/>
        </w:rPr>
        <w:fldChar w:fldCharType="separate"/>
      </w:r>
      <w:r w:rsidR="00B804C5" w:rsidRPr="00DB57A2">
        <w:rPr>
          <w:rStyle w:val="BluetextChar"/>
        </w:rPr>
        <w:t>Figure 9</w:t>
      </w:r>
      <w:r w:rsidR="00B804C5" w:rsidRPr="00DB57A2">
        <w:rPr>
          <w:rStyle w:val="BluetextChar"/>
        </w:rPr>
        <w:fldChar w:fldCharType="end"/>
      </w:r>
      <w:r w:rsidRPr="00B436E2">
        <w:t>)</w:t>
      </w:r>
      <w:r w:rsidR="00296C1C">
        <w:t>.</w:t>
      </w:r>
    </w:p>
    <w:p w14:paraId="0ECCB6B9" w14:textId="77777777" w:rsidR="00B804C5" w:rsidRDefault="00DA26D0" w:rsidP="00DB57A2">
      <w:pPr>
        <w:keepNext/>
        <w:jc w:val="center"/>
      </w:pPr>
      <w:r w:rsidRPr="00B436E2">
        <w:rPr>
          <w:noProof/>
        </w:rPr>
        <w:drawing>
          <wp:inline distT="0" distB="0" distL="0" distR="0" wp14:anchorId="569DB048" wp14:editId="359C52DC">
            <wp:extent cx="5097435" cy="367788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7435" cy="3677888"/>
                    </a:xfrm>
                    <a:prstGeom prst="rect">
                      <a:avLst/>
                    </a:prstGeom>
                  </pic:spPr>
                </pic:pic>
              </a:graphicData>
            </a:graphic>
          </wp:inline>
        </w:drawing>
      </w:r>
    </w:p>
    <w:p w14:paraId="14AAE3ED" w14:textId="0F14E388" w:rsidR="00661B9F" w:rsidRPr="00B436E2" w:rsidRDefault="00B804C5" w:rsidP="00D83FF7">
      <w:pPr>
        <w:pStyle w:val="Caption"/>
        <w:rPr>
          <w:bCs/>
        </w:rPr>
      </w:pPr>
      <w:bookmarkStart w:id="164" w:name="_Ref37230323"/>
      <w:r>
        <w:t xml:space="preserve">Figure </w:t>
      </w:r>
      <w:r w:rsidR="008A3FB4">
        <w:fldChar w:fldCharType="begin"/>
      </w:r>
      <w:r w:rsidR="008A3FB4">
        <w:instrText xml:space="preserve"> SEQ Figure \* ARABIC </w:instrText>
      </w:r>
      <w:r w:rsidR="008A3FB4">
        <w:fldChar w:fldCharType="separate"/>
      </w:r>
      <w:r>
        <w:rPr>
          <w:noProof/>
        </w:rPr>
        <w:t>9</w:t>
      </w:r>
      <w:r w:rsidR="008A3FB4">
        <w:rPr>
          <w:noProof/>
        </w:rPr>
        <w:fldChar w:fldCharType="end"/>
      </w:r>
      <w:bookmarkEnd w:id="164"/>
      <w:r>
        <w:t>. CAR-</w:t>
      </w:r>
      <w:r w:rsidRPr="00D83FF7">
        <w:t>GPC3</w:t>
      </w:r>
      <w:r>
        <w:t xml:space="preserve"> T cells suppressed tumor growth in Huh-7 hepatocellular carcinoma xenografts.</w:t>
      </w:r>
    </w:p>
    <w:p w14:paraId="64E48B73" w14:textId="0AAFC7DC" w:rsidR="00661B9F" w:rsidRPr="00B436E2" w:rsidRDefault="00527744" w:rsidP="00E059F1">
      <w:pPr>
        <w:pStyle w:val="Heading2"/>
      </w:pPr>
      <w:bookmarkStart w:id="165" w:name="_Toc37229084"/>
      <w:bookmarkStart w:id="166" w:name="_Toc37231250"/>
      <w:bookmarkStart w:id="167" w:name="_Toc37237177"/>
      <w:bookmarkStart w:id="168" w:name="_Toc37240479"/>
      <w:bookmarkStart w:id="169" w:name="_Toc37245153"/>
      <w:bookmarkStart w:id="170" w:name="_Toc37245298"/>
      <w:bookmarkStart w:id="171" w:name="_Toc37245441"/>
      <w:bookmarkStart w:id="172" w:name="_Toc37245584"/>
      <w:bookmarkStart w:id="173" w:name="_Toc37245726"/>
      <w:bookmarkStart w:id="174" w:name="_Toc37245868"/>
      <w:bookmarkStart w:id="175" w:name="_Toc37245869"/>
      <w:bookmarkEnd w:id="165"/>
      <w:bookmarkEnd w:id="166"/>
      <w:bookmarkEnd w:id="167"/>
      <w:bookmarkEnd w:id="168"/>
      <w:bookmarkEnd w:id="169"/>
      <w:bookmarkEnd w:id="170"/>
      <w:bookmarkEnd w:id="171"/>
      <w:bookmarkEnd w:id="172"/>
      <w:bookmarkEnd w:id="173"/>
      <w:bookmarkEnd w:id="174"/>
      <w:r w:rsidRPr="00B436E2">
        <w:t>Current clinical data</w:t>
      </w:r>
      <w:bookmarkEnd w:id="175"/>
    </w:p>
    <w:p w14:paraId="18E901E5" w14:textId="0CBF3968" w:rsidR="00661B9F" w:rsidRPr="00B436E2" w:rsidRDefault="00527744" w:rsidP="00DB57A2">
      <w:pPr>
        <w:keepNext/>
      </w:pPr>
      <w:r w:rsidRPr="00B436E2">
        <w:t xml:space="preserve">Although there </w:t>
      </w:r>
      <w:r w:rsidR="00296C1C">
        <w:t>are</w:t>
      </w:r>
      <w:r w:rsidRPr="00B436E2">
        <w:t xml:space="preserve"> </w:t>
      </w:r>
      <w:r w:rsidR="00D36A73">
        <w:t>no</w:t>
      </w:r>
      <w:r w:rsidRPr="00B436E2">
        <w:t xml:space="preserve"> </w:t>
      </w:r>
      <w:r w:rsidR="00296C1C">
        <w:t xml:space="preserve">reported </w:t>
      </w:r>
      <w:r w:rsidRPr="00B436E2">
        <w:t>clinical trial</w:t>
      </w:r>
      <w:r w:rsidR="00510D8D">
        <w:t>s</w:t>
      </w:r>
      <w:r w:rsidRPr="00B436E2">
        <w:t xml:space="preserve"> </w:t>
      </w:r>
      <w:r w:rsidR="00296C1C">
        <w:t>targeting</w:t>
      </w:r>
      <w:r w:rsidRPr="00B436E2">
        <w:t xml:space="preserve"> GPC3, CAR</w:t>
      </w:r>
      <w:r w:rsidR="00510D8D">
        <w:t>-</w:t>
      </w:r>
      <w:r w:rsidRPr="00B436E2">
        <w:t xml:space="preserve">T cell therapy has been </w:t>
      </w:r>
      <w:r w:rsidR="00D36A73">
        <w:t>applied</w:t>
      </w:r>
      <w:r w:rsidR="00D36A73" w:rsidRPr="00B436E2">
        <w:t xml:space="preserve"> </w:t>
      </w:r>
      <w:r w:rsidRPr="00B436E2">
        <w:t xml:space="preserve">in the clinical trials for </w:t>
      </w:r>
      <w:r w:rsidR="00510D8D">
        <w:t>the treatment of different cancers</w:t>
      </w:r>
      <w:r w:rsidRPr="00B436E2">
        <w:t xml:space="preserve">, and part of the data </w:t>
      </w:r>
      <w:r w:rsidR="00510D8D">
        <w:t>is</w:t>
      </w:r>
      <w:r w:rsidR="00510D8D" w:rsidRPr="00B436E2">
        <w:t xml:space="preserve"> </w:t>
      </w:r>
      <w:r w:rsidRPr="00B436E2">
        <w:t xml:space="preserve">presented below: </w:t>
      </w:r>
    </w:p>
    <w:p w14:paraId="3DFA5BD3" w14:textId="621094DE" w:rsidR="00661B9F" w:rsidRPr="00B436E2" w:rsidRDefault="00510D8D" w:rsidP="008D4224">
      <w:r>
        <w:rPr>
          <w:u w:val="single" w:color="000000"/>
        </w:rPr>
        <w:t>Autologous T cells target</w:t>
      </w:r>
      <w:r w:rsidR="00296C1C">
        <w:rPr>
          <w:u w:val="single" w:color="000000"/>
        </w:rPr>
        <w:t>ing</w:t>
      </w:r>
      <w:r>
        <w:rPr>
          <w:u w:val="single" w:color="000000"/>
        </w:rPr>
        <w:t xml:space="preserve"> </w:t>
      </w:r>
      <w:r w:rsidRPr="008D4224">
        <w:rPr>
          <w:u w:val="single"/>
        </w:rPr>
        <w:t>carboxy anhydride IX</w:t>
      </w:r>
      <w:r>
        <w:rPr>
          <w:u w:val="single" w:color="000000"/>
        </w:rPr>
        <w:t xml:space="preserve"> (CAIX T</w:t>
      </w:r>
      <w:r w:rsidR="00FE2839">
        <w:rPr>
          <w:u w:val="single" w:color="000000"/>
        </w:rPr>
        <w:t xml:space="preserve"> cells</w:t>
      </w:r>
      <w:r>
        <w:rPr>
          <w:u w:val="single" w:color="000000"/>
        </w:rPr>
        <w:t>)</w:t>
      </w:r>
      <w:r w:rsidR="00527744" w:rsidRPr="00B436E2">
        <w:rPr>
          <w:u w:val="single" w:color="000000"/>
        </w:rPr>
        <w:t xml:space="preserve"> for the treatment of renal cell carcinoma.</w:t>
      </w:r>
      <w:r w:rsidR="00527744" w:rsidRPr="008D4224">
        <w:rPr>
          <w:u w:color="000000"/>
        </w:rPr>
        <w:t xml:space="preserve"> </w:t>
      </w:r>
      <w:proofErr w:type="spellStart"/>
      <w:r w:rsidR="00527744" w:rsidRPr="00B436E2">
        <w:t>Lamers</w:t>
      </w:r>
      <w:proofErr w:type="spellEnd"/>
      <w:r w:rsidR="00527744" w:rsidRPr="00B436E2">
        <w:t xml:space="preserve"> </w:t>
      </w:r>
      <w:r w:rsidR="00D36A73">
        <w:t xml:space="preserve">and colleagues </w:t>
      </w:r>
      <w:r w:rsidR="00527744" w:rsidRPr="00B436E2">
        <w:t xml:space="preserve">recently reported their interim result </w:t>
      </w:r>
      <w:r w:rsidR="00296C1C">
        <w:t>for</w:t>
      </w:r>
      <w:r w:rsidR="00527744" w:rsidRPr="00B436E2">
        <w:t xml:space="preserve"> treat</w:t>
      </w:r>
      <w:r w:rsidR="00296C1C">
        <w:t>ing</w:t>
      </w:r>
      <w:r w:rsidR="00527744" w:rsidRPr="00B436E2">
        <w:t xml:space="preserve"> metastatic </w:t>
      </w:r>
      <w:r w:rsidR="00527744" w:rsidRPr="00B436E2">
        <w:lastRenderedPageBreak/>
        <w:t xml:space="preserve">renal cell carcinoma by </w:t>
      </w:r>
      <w:r w:rsidR="00296C1C">
        <w:t>incorporating</w:t>
      </w:r>
      <w:r w:rsidR="00072F9C">
        <w:t xml:space="preserve"> murine monoclonal antibody (</w:t>
      </w:r>
      <w:r>
        <w:t>G250</w:t>
      </w:r>
      <w:r w:rsidR="00072F9C">
        <w:t xml:space="preserve">) into a retroviral vector. The G250 </w:t>
      </w:r>
      <w:r w:rsidR="003B7964">
        <w:t xml:space="preserve">antibody </w:t>
      </w:r>
      <w:r w:rsidR="00072F9C">
        <w:t xml:space="preserve">recognizes an epitope on CAIX </w:t>
      </w:r>
      <w:r w:rsidR="003B7964">
        <w:t xml:space="preserve">that </w:t>
      </w:r>
      <w:r w:rsidR="00072F9C">
        <w:t xml:space="preserve">is </w:t>
      </w:r>
      <w:r w:rsidR="00072F9C" w:rsidRPr="00B436E2">
        <w:t xml:space="preserve">overexpressed in clear cell carcinoma </w:t>
      </w:r>
      <w:r w:rsidR="00C021BC">
        <w:t>and expressed on the bile duct epithelial cells</w:t>
      </w:r>
      <w:r w:rsidR="00D36A73">
        <w:t xml:space="preserve"> </w:t>
      </w:r>
      <w:r w:rsidR="006575A3">
        <w:fldChar w:fldCharType="begin"/>
      </w:r>
      <w:r w:rsidR="006575A3">
        <w:instrText xml:space="preserve"> ADDIN EN.CITE &lt;EndNote&gt;&lt;Cite&gt;&lt;Author&gt;Lamers&lt;/Author&gt;&lt;Year&gt;2006&lt;/Year&gt;&lt;RecNum&gt;41&lt;/RecNum&gt;&lt;DisplayText&gt;[13]&lt;/DisplayText&gt;&lt;record&gt;&lt;rec-number&gt;41&lt;/rec-number&gt;&lt;foreign-keys&gt;&lt;key app="EN" db-id="w0p50rwzoxwzz2ea5a3xwzx1r0tpf0dxwrt0" timestamp="1585759424"&gt;41&lt;/key&gt;&lt;/foreign-keys&gt;&lt;ref-type name="Journal Article"&gt;17&lt;/ref-type&gt;&lt;contributors&gt;&lt;authors&gt;&lt;author&gt;Lamers, C. H.&lt;/author&gt;&lt;author&gt;Sleijfer, S.&lt;/author&gt;&lt;author&gt;Vulto, A. G.&lt;/author&gt;&lt;author&gt;Kruit, W. H.&lt;/author&gt;&lt;author&gt;Kliffen, M.&lt;/author&gt;&lt;author&gt;Debets, R.&lt;/author&gt;&lt;author&gt;Gratama, J. W.&lt;/author&gt;&lt;author&gt;Stoter, G.&lt;/author&gt;&lt;author&gt;Oosterwijk, E.&lt;/author&gt;&lt;/authors&gt;&lt;/contributors&gt;&lt;titles&gt;&lt;title&gt;Treatment of metastatic renal cell carcinoma with autologous T-lymphocytes genetically retargeted against carbonic anhydrase IX: first clinical experience&lt;/title&gt;&lt;secondary-title&gt;J Clin Oncol&lt;/secondary-title&gt;&lt;/titles&gt;&lt;periodical&gt;&lt;full-title&gt;J Clin Oncol&lt;/full-title&gt;&lt;/periodical&gt;&lt;pages&gt;e20-2&lt;/pages&gt;&lt;volume&gt;24&lt;/volume&gt;&lt;number&gt;13&lt;/number&gt;&lt;keywords&gt;&lt;keyword&gt;*Adoptive Transfer&lt;/keyword&gt;&lt;keyword&gt;Antibodies, Monoclonal/*genetics&lt;/keyword&gt;&lt;keyword&gt;Antigens, Neoplasm/*immunology&lt;/keyword&gt;&lt;keyword&gt;Carbonic Anhydrase IX&lt;/keyword&gt;&lt;keyword&gt;Carbonic Anhydrases/*immunology&lt;/keyword&gt;&lt;keyword&gt;Carcinoma, Renal Cell/enzymology/pathology/*therapy&lt;/keyword&gt;&lt;keyword&gt;Humans&lt;/keyword&gt;&lt;keyword&gt;Immunoglobulin Fragments/*genetics&lt;/keyword&gt;&lt;keyword&gt;Kidney Neoplasms/enzymology/pathology/*therapy&lt;/keyword&gt;&lt;keyword&gt;Neoplasm Metastasis&lt;/keyword&gt;&lt;keyword&gt;T-Lymphocytes/*metabolism&lt;/keyword&gt;&lt;/keywords&gt;&lt;dates&gt;&lt;year&gt;2006&lt;/year&gt;&lt;pub-dates&gt;&lt;date&gt;May 1&lt;/date&gt;&lt;/pub-dates&gt;&lt;/dates&gt;&lt;isbn&gt;1527-7755 (Electronic)&amp;#xD;0732-183X (Linking)&lt;/isbn&gt;&lt;accession-num&gt;16648493&lt;/accession-num&gt;&lt;urls&gt;&lt;related-urls&gt;&lt;url&gt;https://www.ncbi.nlm.nih.gov/pubmed/16648493&lt;/url&gt;&lt;/related-urls&gt;&lt;/urls&gt;&lt;electronic-resource-num&gt;10.1200/JCO.2006.05.9964&lt;/electronic-resource-num&gt;&lt;/record&gt;&lt;/Cite&gt;&lt;/EndNote&gt;</w:instrText>
      </w:r>
      <w:r w:rsidR="006575A3">
        <w:fldChar w:fldCharType="separate"/>
      </w:r>
      <w:r w:rsidR="006575A3">
        <w:rPr>
          <w:noProof/>
        </w:rPr>
        <w:t>[13]</w:t>
      </w:r>
      <w:r w:rsidR="006575A3">
        <w:fldChar w:fldCharType="end"/>
      </w:r>
      <w:r w:rsidR="00527744" w:rsidRPr="00B436E2">
        <w:t xml:space="preserve">. </w:t>
      </w:r>
    </w:p>
    <w:p w14:paraId="48A178E1" w14:textId="603D0426" w:rsidR="00661B9F" w:rsidRPr="00B436E2" w:rsidRDefault="00072F9C" w:rsidP="008D4224">
      <w:r>
        <w:t xml:space="preserve">The autologous </w:t>
      </w:r>
      <w:r w:rsidR="00D36A73">
        <w:t>T</w:t>
      </w:r>
      <w:r w:rsidR="00296C1C">
        <w:t xml:space="preserve"> </w:t>
      </w:r>
      <w:r w:rsidR="00510D8D">
        <w:t>cell</w:t>
      </w:r>
      <w:r w:rsidR="00D36A73">
        <w:t xml:space="preserve">s were </w:t>
      </w:r>
      <w:r w:rsidR="00527744" w:rsidRPr="00B436E2">
        <w:t>transduced</w:t>
      </w:r>
      <w:r>
        <w:t xml:space="preserve"> with</w:t>
      </w:r>
      <w:r w:rsidR="00D36A73" w:rsidRPr="00B436E2">
        <w:t xml:space="preserve"> retrovirus vector</w:t>
      </w:r>
      <w:r w:rsidR="00D36A73">
        <w:t xml:space="preserve"> </w:t>
      </w:r>
      <w:r w:rsidR="00B774AE">
        <w:t>carrying</w:t>
      </w:r>
      <w:r w:rsidR="00296C1C">
        <w:t xml:space="preserve"> the</w:t>
      </w:r>
      <w:r>
        <w:t xml:space="preserve"> G250 transgene, which can be expressed </w:t>
      </w:r>
      <w:r w:rsidR="00527744" w:rsidRPr="00B436E2">
        <w:t xml:space="preserve">on the surface of </w:t>
      </w:r>
      <w:r>
        <w:t xml:space="preserve">these transduced </w:t>
      </w:r>
      <w:r w:rsidR="00527744" w:rsidRPr="00B436E2">
        <w:t xml:space="preserve">T cells. Intravenous injection of </w:t>
      </w:r>
      <w:r>
        <w:t xml:space="preserve">T cells by </w:t>
      </w:r>
      <w:r w:rsidR="00527744" w:rsidRPr="00B436E2">
        <w:t xml:space="preserve">dose escalation was applied in this </w:t>
      </w:r>
      <w:r w:rsidR="00296C1C">
        <w:t xml:space="preserve">clinical </w:t>
      </w:r>
      <w:r>
        <w:t>study</w:t>
      </w:r>
      <w:r w:rsidR="00527744" w:rsidRPr="00B436E2">
        <w:t>: 2</w:t>
      </w:r>
      <w:r w:rsidR="00D36A73" w:rsidRPr="00D36A73">
        <w:rPr>
          <w:color w:val="000000"/>
        </w:rPr>
        <w:t>×</w:t>
      </w:r>
      <w:r w:rsidR="00527744" w:rsidRPr="00B436E2">
        <w:t>10</w:t>
      </w:r>
      <w:r w:rsidR="00527744" w:rsidRPr="00B436E2">
        <w:rPr>
          <w:vertAlign w:val="superscript"/>
        </w:rPr>
        <w:t>7</w:t>
      </w:r>
      <w:r w:rsidR="00D36A73">
        <w:rPr>
          <w:vertAlign w:val="superscript"/>
        </w:rPr>
        <w:t xml:space="preserve"> </w:t>
      </w:r>
      <w:r w:rsidR="00527744" w:rsidRPr="00B436E2">
        <w:t>T cells on Day 1; 2</w:t>
      </w:r>
      <w:r w:rsidR="00D36A73" w:rsidRPr="00D36A73">
        <w:rPr>
          <w:color w:val="000000"/>
        </w:rPr>
        <w:t>×</w:t>
      </w:r>
      <w:r w:rsidR="00527744" w:rsidRPr="00B436E2">
        <w:t>10</w:t>
      </w:r>
      <w:r w:rsidR="00527744" w:rsidRPr="00B436E2">
        <w:rPr>
          <w:vertAlign w:val="superscript"/>
        </w:rPr>
        <w:t>8</w:t>
      </w:r>
      <w:r w:rsidR="00D36A73">
        <w:rPr>
          <w:vertAlign w:val="superscript"/>
        </w:rPr>
        <w:t xml:space="preserve"> </w:t>
      </w:r>
      <w:r w:rsidR="00527744" w:rsidRPr="00B436E2">
        <w:t>T cells on Day 2; 2</w:t>
      </w:r>
      <w:r w:rsidR="00D36A73" w:rsidRPr="00D36A73">
        <w:rPr>
          <w:color w:val="000000"/>
        </w:rPr>
        <w:t>×</w:t>
      </w:r>
      <w:r w:rsidR="00527744" w:rsidRPr="00B436E2">
        <w:t>10</w:t>
      </w:r>
      <w:r w:rsidR="00527744" w:rsidRPr="00B436E2">
        <w:rPr>
          <w:vertAlign w:val="superscript"/>
        </w:rPr>
        <w:t>9</w:t>
      </w:r>
      <w:r w:rsidR="00527744" w:rsidRPr="00B436E2">
        <w:t xml:space="preserve"> T cells on Day 3-5 (treatment </w:t>
      </w:r>
      <w:r>
        <w:t>cycle 1</w:t>
      </w:r>
      <w:r w:rsidR="00527744" w:rsidRPr="00B436E2">
        <w:t>); 2</w:t>
      </w:r>
      <w:r w:rsidR="00D36A73" w:rsidRPr="00D36A73">
        <w:rPr>
          <w:color w:val="000000"/>
        </w:rPr>
        <w:t>×</w:t>
      </w:r>
      <w:r w:rsidR="00527744" w:rsidRPr="00B436E2">
        <w:t>10</w:t>
      </w:r>
      <w:r w:rsidR="00527744" w:rsidRPr="00B436E2">
        <w:rPr>
          <w:vertAlign w:val="superscript"/>
        </w:rPr>
        <w:t>9</w:t>
      </w:r>
      <w:r w:rsidR="00527744" w:rsidRPr="00B436E2">
        <w:t xml:space="preserve"> T cells on Day 17-19</w:t>
      </w:r>
      <w:r>
        <w:t xml:space="preserve"> (treatment cycle 2)</w:t>
      </w:r>
      <w:r w:rsidR="00527744" w:rsidRPr="00B436E2">
        <w:t xml:space="preserve">; </w:t>
      </w:r>
      <w:r>
        <w:t>in combination with human</w:t>
      </w:r>
      <w:r w:rsidR="00527744" w:rsidRPr="00B436E2">
        <w:t xml:space="preserve"> IL-2 subcutaneously, </w:t>
      </w:r>
      <w:r>
        <w:t>at</w:t>
      </w:r>
      <w:r w:rsidRPr="00B436E2">
        <w:t xml:space="preserve"> 5</w:t>
      </w:r>
      <w:r w:rsidRPr="00D36A73">
        <w:rPr>
          <w:color w:val="000000"/>
        </w:rPr>
        <w:t>×</w:t>
      </w:r>
      <w:r w:rsidRPr="00B436E2">
        <w:t>10</w:t>
      </w:r>
      <w:r w:rsidRPr="00B436E2">
        <w:rPr>
          <w:vertAlign w:val="superscript"/>
        </w:rPr>
        <w:t>5</w:t>
      </w:r>
      <w:r w:rsidRPr="008D4224">
        <w:t xml:space="preserve"> </w:t>
      </w:r>
      <w:r w:rsidR="00675FF0">
        <w:t>I</w:t>
      </w:r>
      <w:r w:rsidRPr="00B436E2">
        <w:t>U/m</w:t>
      </w:r>
      <w:r w:rsidRPr="00B436E2">
        <w:rPr>
          <w:vertAlign w:val="superscript"/>
        </w:rPr>
        <w:t>2</w:t>
      </w:r>
      <w:r>
        <w:t>,</w:t>
      </w:r>
      <w:r w:rsidRPr="00B436E2">
        <w:t xml:space="preserve"> </w:t>
      </w:r>
      <w:r w:rsidR="00527744" w:rsidRPr="00B436E2">
        <w:t>twice daily</w:t>
      </w:r>
      <w:r w:rsidR="0032347D">
        <w:t xml:space="preserve"> </w:t>
      </w:r>
      <w:r>
        <w:t>administered at</w:t>
      </w:r>
      <w:r w:rsidR="00527744" w:rsidRPr="00B436E2">
        <w:t xml:space="preserve"> Day</w:t>
      </w:r>
      <w:r>
        <w:t>s</w:t>
      </w:r>
      <w:r w:rsidR="00527744" w:rsidRPr="00B436E2">
        <w:t xml:space="preserve"> 1</w:t>
      </w:r>
      <w:r>
        <w:t xml:space="preserve"> to</w:t>
      </w:r>
      <w:r w:rsidR="00527744" w:rsidRPr="00B436E2">
        <w:t>10 and Day</w:t>
      </w:r>
      <w:r>
        <w:t>s</w:t>
      </w:r>
      <w:r w:rsidR="00527744" w:rsidRPr="00B436E2">
        <w:t xml:space="preserve"> 17</w:t>
      </w:r>
      <w:r>
        <w:t xml:space="preserve"> to </w:t>
      </w:r>
      <w:r w:rsidR="00527744" w:rsidRPr="00B436E2">
        <w:t xml:space="preserve">26. At </w:t>
      </w:r>
      <w:r w:rsidR="0047322E">
        <w:t>the beginning,</w:t>
      </w:r>
      <w:r w:rsidR="00527744" w:rsidRPr="00B436E2">
        <w:t xml:space="preserve"> G250 T</w:t>
      </w:r>
      <w:r w:rsidR="00C021BC">
        <w:t xml:space="preserve"> </w:t>
      </w:r>
      <w:r w:rsidR="00AB0FB6">
        <w:t>cells</w:t>
      </w:r>
      <w:r w:rsidR="00527744" w:rsidRPr="00B436E2">
        <w:t xml:space="preserve"> were well tolerated, however, grade 2-4 </w:t>
      </w:r>
      <w:r w:rsidR="00AB0FB6">
        <w:t xml:space="preserve">liver toxicity developed after 4 to 5 infusions according to the </w:t>
      </w:r>
      <w:r w:rsidR="00AB0FB6" w:rsidRPr="00AB0FB6">
        <w:t>National Cancer Institute</w:t>
      </w:r>
      <w:r w:rsidR="00AB0FB6">
        <w:t xml:space="preserve"> </w:t>
      </w:r>
      <w:r w:rsidR="00710098">
        <w:t>Common Toxicity Criteria</w:t>
      </w:r>
      <w:r w:rsidR="00AB0FB6">
        <w:t>.</w:t>
      </w:r>
      <w:r w:rsidR="00527744" w:rsidRPr="00B436E2">
        <w:t xml:space="preserve"> </w:t>
      </w:r>
      <w:r w:rsidR="00296C1C">
        <w:t>T</w:t>
      </w:r>
      <w:r w:rsidR="00527744" w:rsidRPr="00B436E2">
        <w:t>herefore, the treatment for Patient</w:t>
      </w:r>
      <w:r w:rsidR="006575A3">
        <w:t>s</w:t>
      </w:r>
      <w:r w:rsidR="00527744" w:rsidRPr="00B436E2">
        <w:t xml:space="preserve"> 1 and 3 were adjusted</w:t>
      </w:r>
      <w:r w:rsidR="006575A3">
        <w:t>;</w:t>
      </w:r>
      <w:r w:rsidR="00527744" w:rsidRPr="00B436E2">
        <w:t xml:space="preserve"> </w:t>
      </w:r>
      <w:r w:rsidR="006575A3">
        <w:t>P</w:t>
      </w:r>
      <w:r w:rsidR="00C021BC">
        <w:t xml:space="preserve">atient 1 was treated with </w:t>
      </w:r>
      <w:r w:rsidR="00527744" w:rsidRPr="00B436E2">
        <w:t xml:space="preserve">corticosteroids, </w:t>
      </w:r>
      <w:r w:rsidR="006575A3">
        <w:t xml:space="preserve">and </w:t>
      </w:r>
      <w:r w:rsidR="00527744" w:rsidRPr="00B436E2">
        <w:t>the maximum dose of T cell</w:t>
      </w:r>
      <w:r w:rsidR="00D36A73">
        <w:t>s</w:t>
      </w:r>
      <w:r w:rsidR="00527744" w:rsidRPr="00B436E2">
        <w:t xml:space="preserve"> was decreased for Patient</w:t>
      </w:r>
      <w:r w:rsidR="00296C1C">
        <w:t>s</w:t>
      </w:r>
      <w:r w:rsidR="00527744" w:rsidRPr="00B436E2">
        <w:t xml:space="preserve"> 2 and 3. </w:t>
      </w:r>
      <w:r w:rsidR="00C021BC">
        <w:t>Between</w:t>
      </w:r>
      <w:r w:rsidR="0047322E">
        <w:t xml:space="preserve"> </w:t>
      </w:r>
      <w:r w:rsidR="00527744" w:rsidRPr="00B436E2">
        <w:t xml:space="preserve">37 </w:t>
      </w:r>
      <w:r w:rsidR="006575A3">
        <w:t>and</w:t>
      </w:r>
      <w:r w:rsidR="00527744" w:rsidRPr="00B436E2">
        <w:t xml:space="preserve"> 100 days after T cell treatment, all 3 patients had low level</w:t>
      </w:r>
      <w:r w:rsidR="006575A3">
        <w:t>s</w:t>
      </w:r>
      <w:r w:rsidR="00527744" w:rsidRPr="00B436E2">
        <w:t xml:space="preserve"> of antibody for </w:t>
      </w:r>
      <w:proofErr w:type="spellStart"/>
      <w:r w:rsidR="00527744" w:rsidRPr="00B436E2">
        <w:t>scFv</w:t>
      </w:r>
      <w:proofErr w:type="spellEnd"/>
      <w:r w:rsidR="00527744" w:rsidRPr="00B436E2">
        <w:t xml:space="preserve"> (G250) and </w:t>
      </w:r>
      <w:r w:rsidR="0047322E">
        <w:t xml:space="preserve">elevated </w:t>
      </w:r>
      <w:r w:rsidR="00527744" w:rsidRPr="00B436E2">
        <w:t>liver enzyme</w:t>
      </w:r>
      <w:r w:rsidR="006575A3">
        <w:t>s</w:t>
      </w:r>
      <w:r w:rsidR="00527744" w:rsidRPr="00B436E2">
        <w:t xml:space="preserve">. </w:t>
      </w:r>
      <w:r w:rsidR="00343A34">
        <w:t>Between</w:t>
      </w:r>
      <w:r w:rsidR="0047322E">
        <w:t xml:space="preserve"> </w:t>
      </w:r>
      <w:r w:rsidR="00527744" w:rsidRPr="00B436E2">
        <w:t xml:space="preserve">32 </w:t>
      </w:r>
      <w:r w:rsidR="006575A3">
        <w:t>and</w:t>
      </w:r>
      <w:r w:rsidR="006575A3" w:rsidRPr="00B436E2">
        <w:t xml:space="preserve"> </w:t>
      </w:r>
      <w:r w:rsidR="00527744" w:rsidRPr="00B436E2">
        <w:t>53 days after infusion, the G25</w:t>
      </w:r>
      <w:r w:rsidR="0047322E">
        <w:t>0</w:t>
      </w:r>
      <w:r w:rsidR="00527744" w:rsidRPr="00B436E2">
        <w:t xml:space="preserve"> T </w:t>
      </w:r>
      <w:r w:rsidR="00C021BC">
        <w:t>cells</w:t>
      </w:r>
      <w:r w:rsidR="00C021BC" w:rsidRPr="00B436E2">
        <w:t xml:space="preserve"> </w:t>
      </w:r>
      <w:r w:rsidR="00B774AE">
        <w:t>were</w:t>
      </w:r>
      <w:r w:rsidR="0047322E">
        <w:t xml:space="preserve"> able to be detected </w:t>
      </w:r>
      <w:r w:rsidR="00527744" w:rsidRPr="00B436E2">
        <w:t>in the peripheral blood and their antitumor activity</w:t>
      </w:r>
      <w:r w:rsidR="006575A3">
        <w:t xml:space="preserve"> was confirmed</w:t>
      </w:r>
      <w:r w:rsidR="00527744" w:rsidRPr="00B436E2">
        <w:t xml:space="preserve">. According to the author’s analysis, such liver toxicity </w:t>
      </w:r>
      <w:r w:rsidR="00343A34">
        <w:t>is</w:t>
      </w:r>
      <w:r w:rsidR="00527744" w:rsidRPr="00B436E2">
        <w:t xml:space="preserve"> likely attributed to the </w:t>
      </w:r>
      <w:r w:rsidR="006575A3">
        <w:t xml:space="preserve">expression of the </w:t>
      </w:r>
      <w:r w:rsidR="00527744" w:rsidRPr="00B436E2">
        <w:t xml:space="preserve">target antigen on normal liver tissues. This is one </w:t>
      </w:r>
      <w:r w:rsidR="006575A3">
        <w:t>example</w:t>
      </w:r>
      <w:r w:rsidR="006575A3" w:rsidRPr="00B436E2">
        <w:t xml:space="preserve"> </w:t>
      </w:r>
      <w:r w:rsidR="00527744" w:rsidRPr="00B436E2">
        <w:t>of “on-target” and “off-</w:t>
      </w:r>
      <w:r w:rsidR="0047322E">
        <w:t>tumor</w:t>
      </w:r>
      <w:r w:rsidR="00527744" w:rsidRPr="00B436E2">
        <w:t xml:space="preserve">” toxicity. </w:t>
      </w:r>
    </w:p>
    <w:p w14:paraId="5BF9515A" w14:textId="312C052E" w:rsidR="00661B9F" w:rsidRPr="00B436E2" w:rsidRDefault="00527744" w:rsidP="008D4224">
      <w:r w:rsidRPr="00B436E2">
        <w:rPr>
          <w:u w:val="single" w:color="000000"/>
        </w:rPr>
        <w:t>CD8 cells expressing α-CD20-ζ for the treatment of follicular lymphoma.</w:t>
      </w:r>
      <w:r w:rsidRPr="008D4224">
        <w:rPr>
          <w:u w:color="000000"/>
        </w:rPr>
        <w:t xml:space="preserve"> </w:t>
      </w:r>
      <w:r w:rsidR="00471799">
        <w:t>Till</w:t>
      </w:r>
      <w:r w:rsidRPr="00B436E2">
        <w:t xml:space="preserve"> et al reported a dose escalation clinical trial of </w:t>
      </w:r>
      <w:r w:rsidR="0047322E">
        <w:t>genetically modified</w:t>
      </w:r>
      <w:r w:rsidR="0047322E" w:rsidRPr="00B436E2">
        <w:t xml:space="preserve"> </w:t>
      </w:r>
      <w:r w:rsidRPr="00B436E2">
        <w:t>CD8</w:t>
      </w:r>
      <w:r w:rsidR="0047322E">
        <w:t xml:space="preserve"> </w:t>
      </w:r>
      <w:r w:rsidRPr="00B436E2">
        <w:t>T cells by molecular marker CD20 targeting B cell</w:t>
      </w:r>
      <w:r w:rsidR="0047322E">
        <w:t>s</w:t>
      </w:r>
      <w:r w:rsidRPr="00B436E2">
        <w:t xml:space="preserve"> in combination with CD3ζ activation domain prepared by </w:t>
      </w:r>
      <w:proofErr w:type="spellStart"/>
      <w:r w:rsidRPr="00B436E2">
        <w:t>electrotransfection</w:t>
      </w:r>
      <w:proofErr w:type="spellEnd"/>
      <w:r w:rsidRPr="00B436E2">
        <w:t xml:space="preserve"> for the treatment of relapsed follicular lymphoma and mantle cell lymphoma</w:t>
      </w:r>
      <w:r w:rsidR="00343A34">
        <w:t xml:space="preserve"> </w:t>
      </w:r>
      <w:r w:rsidR="006575A3">
        <w:fldChar w:fldCharType="begin">
          <w:fldData xml:space="preserve">PEVuZE5vdGU+PENpdGU+PEF1dGhvcj5UaWxsPC9BdXRob3I+PFllYXI+MjAwODwvWWVhcj48UmVj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</w:fldData>
        </w:fldChar>
      </w:r>
      <w:r w:rsidR="006776BE">
        <w:instrText xml:space="preserve"> ADDIN EN.CITE </w:instrText>
      </w:r>
      <w:r w:rsidR="006776BE">
        <w:fldChar w:fldCharType="begin">
          <w:fldData xml:space="preserve">PEVuZE5vdGU+PENpdGU+PEF1dGhvcj5UaWxsPC9BdXRob3I+PFllYXI+MjAwODwvWWVhcj48UmVj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</w:fldData>
        </w:fldChar>
      </w:r>
      <w:r w:rsidR="006776BE">
        <w:instrText xml:space="preserve"> ADDIN EN.CITE.DATA </w:instrText>
      </w:r>
      <w:r w:rsidR="006776BE">
        <w:fldChar w:fldCharType="end"/>
      </w:r>
      <w:r w:rsidR="006575A3">
        <w:fldChar w:fldCharType="separate"/>
      </w:r>
      <w:r w:rsidR="006776BE">
        <w:rPr>
          <w:noProof/>
        </w:rPr>
        <w:t>[19]</w:t>
      </w:r>
      <w:r w:rsidR="006575A3">
        <w:fldChar w:fldCharType="end"/>
      </w:r>
      <w:r w:rsidRPr="00B436E2">
        <w:t xml:space="preserve">. </w:t>
      </w:r>
      <w:r w:rsidR="00D81DE9">
        <w:t>Seven</w:t>
      </w:r>
      <w:r w:rsidRPr="00B436E2">
        <w:t xml:space="preserve"> patients were enrolled</w:t>
      </w:r>
      <w:r w:rsidR="0047322E">
        <w:t xml:space="preserve"> in the study</w:t>
      </w:r>
      <w:r w:rsidRPr="00B436E2">
        <w:t xml:space="preserve">, and </w:t>
      </w:r>
      <w:r w:rsidR="002D2F21">
        <w:t>each</w:t>
      </w:r>
      <w:r w:rsidR="002D2F21" w:rsidRPr="00B436E2">
        <w:t xml:space="preserve"> </w:t>
      </w:r>
      <w:r w:rsidRPr="00B436E2">
        <w:t xml:space="preserve">received </w:t>
      </w:r>
      <w:r w:rsidR="002D2F21">
        <w:t xml:space="preserve">3 </w:t>
      </w:r>
      <w:r w:rsidRPr="00B436E2">
        <w:t>infusion</w:t>
      </w:r>
      <w:r w:rsidR="002D2F21">
        <w:t>s</w:t>
      </w:r>
      <w:r w:rsidRPr="00B436E2">
        <w:t xml:space="preserve"> of CD20-specific CAR T cells by dose escalation</w:t>
      </w:r>
      <w:r w:rsidR="00471799">
        <w:t>;</w:t>
      </w:r>
      <w:r w:rsidRPr="00B436E2">
        <w:t xml:space="preserve"> </w:t>
      </w:r>
      <w:r w:rsidR="00FC7C96">
        <w:t>1</w:t>
      </w:r>
      <w:r w:rsidR="00FC7C96" w:rsidRPr="00D36A73">
        <w:rPr>
          <w:color w:val="000000"/>
        </w:rPr>
        <w:t>×</w:t>
      </w:r>
      <w:r w:rsidRPr="00B436E2">
        <w:t>10</w:t>
      </w:r>
      <w:r w:rsidRPr="00B436E2">
        <w:rPr>
          <w:vertAlign w:val="superscript"/>
        </w:rPr>
        <w:t>8</w:t>
      </w:r>
      <w:r w:rsidRPr="00B436E2">
        <w:t xml:space="preserve"> cells/m</w:t>
      </w:r>
      <w:r w:rsidRPr="00B436E2">
        <w:rPr>
          <w:vertAlign w:val="superscript"/>
        </w:rPr>
        <w:t>2</w:t>
      </w:r>
      <w:r w:rsidRPr="00B436E2">
        <w:t xml:space="preserve">, </w:t>
      </w:r>
      <w:r w:rsidR="00FC7C96">
        <w:t>1</w:t>
      </w:r>
      <w:r w:rsidR="00FC7C96" w:rsidRPr="00D36A73">
        <w:rPr>
          <w:color w:val="000000"/>
        </w:rPr>
        <w:t>×</w:t>
      </w:r>
      <w:r w:rsidRPr="00B436E2">
        <w:t>10</w:t>
      </w:r>
      <w:r w:rsidRPr="00B436E2">
        <w:rPr>
          <w:vertAlign w:val="superscript"/>
        </w:rPr>
        <w:t>9</w:t>
      </w:r>
      <w:r w:rsidRPr="00B436E2">
        <w:t xml:space="preserve"> cells/m</w:t>
      </w:r>
      <w:r w:rsidRPr="00B436E2">
        <w:rPr>
          <w:vertAlign w:val="superscript"/>
        </w:rPr>
        <w:t>2</w:t>
      </w:r>
      <w:r w:rsidRPr="00B436E2">
        <w:t xml:space="preserve"> and 3.3</w:t>
      </w:r>
      <w:r w:rsidR="0047322E" w:rsidRPr="00D36A73">
        <w:rPr>
          <w:color w:val="000000"/>
        </w:rPr>
        <w:t>×</w:t>
      </w:r>
      <w:r w:rsidRPr="00B436E2">
        <w:t>10</w:t>
      </w:r>
      <w:r w:rsidRPr="00B436E2">
        <w:rPr>
          <w:vertAlign w:val="superscript"/>
        </w:rPr>
        <w:t>9</w:t>
      </w:r>
      <w:r w:rsidRPr="00B436E2">
        <w:t xml:space="preserve"> cells/m</w:t>
      </w:r>
      <w:r w:rsidRPr="00B436E2">
        <w:rPr>
          <w:vertAlign w:val="superscript"/>
        </w:rPr>
        <w:t>2</w:t>
      </w:r>
      <w:r w:rsidR="00675FF0">
        <w:t xml:space="preserve"> were administ</w:t>
      </w:r>
      <w:r w:rsidR="00E97F7B">
        <w:t>ered</w:t>
      </w:r>
      <w:r w:rsidRPr="00B436E2">
        <w:t xml:space="preserve"> </w:t>
      </w:r>
      <w:r w:rsidR="00E97F7B">
        <w:t>at</w:t>
      </w:r>
      <w:r w:rsidRPr="00B436E2">
        <w:t xml:space="preserve"> </w:t>
      </w:r>
      <w:r w:rsidR="002D2F21">
        <w:t xml:space="preserve">an </w:t>
      </w:r>
      <w:r w:rsidRPr="00B436E2">
        <w:t xml:space="preserve">interval of 2-5 days. The survival of first 3 patients </w:t>
      </w:r>
      <w:r w:rsidR="00E97F7B">
        <w:t>was</w:t>
      </w:r>
      <w:r w:rsidR="00E97F7B" w:rsidRPr="00B436E2">
        <w:t xml:space="preserve"> </w:t>
      </w:r>
      <w:r w:rsidRPr="00B436E2">
        <w:t xml:space="preserve">poor, and </w:t>
      </w:r>
      <w:r w:rsidR="00E97F7B">
        <w:t xml:space="preserve">the </w:t>
      </w:r>
      <w:r w:rsidRPr="00B436E2">
        <w:t xml:space="preserve">subsequent 4 patients received </w:t>
      </w:r>
      <w:r w:rsidR="00675FF0">
        <w:t xml:space="preserve">human </w:t>
      </w:r>
      <w:r w:rsidRPr="00B436E2">
        <w:t>IL</w:t>
      </w:r>
      <w:r w:rsidR="00471799">
        <w:noBreakHyphen/>
      </w:r>
      <w:r w:rsidRPr="00B436E2">
        <w:t xml:space="preserve">2 </w:t>
      </w:r>
      <w:r w:rsidR="00471799">
        <w:t xml:space="preserve">subcutaneous </w:t>
      </w:r>
      <w:r w:rsidRPr="00B436E2">
        <w:t>injection (5</w:t>
      </w:r>
      <w:r w:rsidR="00675FF0" w:rsidRPr="00D36A73">
        <w:rPr>
          <w:color w:val="000000"/>
        </w:rPr>
        <w:t>×</w:t>
      </w:r>
      <w:r w:rsidR="00675FF0" w:rsidRPr="00B436E2">
        <w:t>10</w:t>
      </w:r>
      <w:r w:rsidR="00675FF0" w:rsidRPr="00B436E2">
        <w:rPr>
          <w:vertAlign w:val="superscript"/>
        </w:rPr>
        <w:t>5</w:t>
      </w:r>
      <w:r w:rsidR="00675FF0" w:rsidRPr="00B436E2">
        <w:t xml:space="preserve"> </w:t>
      </w:r>
      <w:r w:rsidRPr="00B436E2">
        <w:t>IU/m</w:t>
      </w:r>
      <w:r w:rsidRPr="00B436E2">
        <w:rPr>
          <w:vertAlign w:val="superscript"/>
        </w:rPr>
        <w:t>2</w:t>
      </w:r>
      <w:r w:rsidRPr="00B436E2">
        <w:t xml:space="preserve">), twice daily for 14 days, </w:t>
      </w:r>
      <w:r w:rsidR="00471799">
        <w:t xml:space="preserve">which </w:t>
      </w:r>
      <w:r w:rsidR="002D2F21">
        <w:t xml:space="preserve">improved </w:t>
      </w:r>
      <w:r w:rsidR="00471799">
        <w:t xml:space="preserve">the </w:t>
      </w:r>
      <w:r w:rsidR="002D2F21">
        <w:t>T cells</w:t>
      </w:r>
      <w:r w:rsidR="00471799">
        <w:t>’</w:t>
      </w:r>
      <w:r w:rsidR="002D2F21">
        <w:t xml:space="preserve"> in vivo persistenc</w:t>
      </w:r>
      <w:r w:rsidR="00471799">
        <w:t>e</w:t>
      </w:r>
      <w:r w:rsidRPr="00B436E2">
        <w:t>.</w:t>
      </w:r>
      <w:r w:rsidR="002D2F21">
        <w:t xml:space="preserve"> </w:t>
      </w:r>
      <w:r w:rsidRPr="00B436E2">
        <w:t xml:space="preserve">After infusion, </w:t>
      </w:r>
      <w:r w:rsidR="00D61335" w:rsidRPr="00B436E2">
        <w:t xml:space="preserve">the immune response </w:t>
      </w:r>
      <w:r w:rsidR="00D61335">
        <w:t>against the</w:t>
      </w:r>
      <w:r w:rsidR="00D61335" w:rsidRPr="00B436E2">
        <w:t xml:space="preserve"> infused </w:t>
      </w:r>
      <w:r w:rsidR="00D61335">
        <w:t xml:space="preserve">T </w:t>
      </w:r>
      <w:r w:rsidR="00D61335" w:rsidRPr="00B436E2">
        <w:t xml:space="preserve">cells </w:t>
      </w:r>
      <w:r w:rsidR="00471799">
        <w:t>was</w:t>
      </w:r>
      <w:r w:rsidR="00D61335" w:rsidRPr="00B436E2">
        <w:t xml:space="preserve"> not detected</w:t>
      </w:r>
      <w:r w:rsidR="00D61335">
        <w:t xml:space="preserve"> by </w:t>
      </w:r>
      <w:r w:rsidR="002D2F21" w:rsidRPr="002D2F21">
        <w:t>chromium</w:t>
      </w:r>
      <w:r w:rsidR="002D2F21">
        <w:t xml:space="preserve"> </w:t>
      </w:r>
      <w:r w:rsidRPr="00B436E2">
        <w:t xml:space="preserve">release </w:t>
      </w:r>
      <w:r w:rsidR="002D2F21">
        <w:t xml:space="preserve">assay </w:t>
      </w:r>
      <w:r w:rsidR="00D61335">
        <w:t>against</w:t>
      </w:r>
      <w:r w:rsidRPr="00B436E2">
        <w:t xml:space="preserve"> </w:t>
      </w:r>
      <w:proofErr w:type="spellStart"/>
      <w:r w:rsidRPr="00B436E2">
        <w:t>scFv</w:t>
      </w:r>
      <w:proofErr w:type="spellEnd"/>
      <w:r w:rsidRPr="00B436E2">
        <w:t xml:space="preserve"> and the product of neomycin-resistant gene</w:t>
      </w:r>
      <w:r w:rsidR="00D61335">
        <w:t>,</w:t>
      </w:r>
      <w:r w:rsidRPr="00B436E2">
        <w:t xml:space="preserve"> and</w:t>
      </w:r>
      <w:r w:rsidR="00D61335">
        <w:t xml:space="preserve"> there was no </w:t>
      </w:r>
      <w:r w:rsidRPr="00B436E2">
        <w:t xml:space="preserve">anti-CD20 antibody </w:t>
      </w:r>
      <w:r w:rsidR="00D61335">
        <w:t>detected via</w:t>
      </w:r>
      <w:r w:rsidRPr="00B436E2">
        <w:t xml:space="preserve"> </w:t>
      </w:r>
      <w:r w:rsidR="00FE2839">
        <w:t>enzyme-linked immunosorb</w:t>
      </w:r>
      <w:r w:rsidR="00FC7C96">
        <w:t>e</w:t>
      </w:r>
      <w:r w:rsidR="00FE2839">
        <w:t>nt assay (</w:t>
      </w:r>
      <w:r w:rsidRPr="00B436E2">
        <w:t>ELISA</w:t>
      </w:r>
      <w:r w:rsidR="00FE2839">
        <w:t>)</w:t>
      </w:r>
      <w:r w:rsidR="00471799">
        <w:t>.</w:t>
      </w:r>
      <w:r w:rsidR="00D61335">
        <w:t xml:space="preserve"> Although </w:t>
      </w:r>
      <w:r w:rsidR="00471799">
        <w:t xml:space="preserve">the </w:t>
      </w:r>
      <w:r w:rsidRPr="00B436E2">
        <w:t xml:space="preserve">chimeric antigen receptor did not contain murine Fc fragment, two patients presented with human anti-murine antibody (HAMA) </w:t>
      </w:r>
      <w:r w:rsidR="00471799" w:rsidRPr="00B436E2">
        <w:t xml:space="preserve">positivity </w:t>
      </w:r>
      <w:r w:rsidR="00675FF0">
        <w:t xml:space="preserve">between </w:t>
      </w:r>
      <w:r w:rsidRPr="00B436E2">
        <w:t xml:space="preserve">3-6 months after infusion. The </w:t>
      </w:r>
      <w:r w:rsidR="00471799" w:rsidRPr="00B436E2">
        <w:t xml:space="preserve">HAMA </w:t>
      </w:r>
      <w:r w:rsidRPr="00B436E2">
        <w:t xml:space="preserve">positivity possibly reflected the immune reconstitution and the response to previous therapy. The clinical response was mild, without grade 4 toxicity. The toxicity was limited to the 4 patients </w:t>
      </w:r>
      <w:r w:rsidR="00471799">
        <w:t xml:space="preserve">who </w:t>
      </w:r>
      <w:r w:rsidRPr="00B436E2">
        <w:t>receiv</w:t>
      </w:r>
      <w:r w:rsidR="00471799">
        <w:t>ed</w:t>
      </w:r>
      <w:r w:rsidRPr="00B436E2">
        <w:t xml:space="preserve"> IL-2 therapy, attributed to the influenza-like symptoms induced by IL-2.</w:t>
      </w:r>
    </w:p>
    <w:p w14:paraId="06B2C9AF" w14:textId="0FAA3D6A" w:rsidR="00661B9F" w:rsidRPr="00B436E2" w:rsidRDefault="00527744" w:rsidP="008D4224">
      <w:r w:rsidRPr="00B436E2">
        <w:rPr>
          <w:u w:val="single" w:color="000000"/>
        </w:rPr>
        <w:t>T cells expressing anti-</w:t>
      </w:r>
      <w:r w:rsidR="00B52F92">
        <w:rPr>
          <w:rFonts w:cs="Times New Roman"/>
          <w:u w:val="single" w:color="000000"/>
        </w:rPr>
        <w:t>α</w:t>
      </w:r>
      <w:r w:rsidR="00B52F92">
        <w:rPr>
          <w:u w:val="single" w:color="000000"/>
        </w:rPr>
        <w:t>-</w:t>
      </w:r>
      <w:r w:rsidRPr="00B436E2">
        <w:rPr>
          <w:u w:val="single" w:color="000000"/>
        </w:rPr>
        <w:t>fol</w:t>
      </w:r>
      <w:r w:rsidR="00B52F92">
        <w:rPr>
          <w:u w:val="single" w:color="000000"/>
        </w:rPr>
        <w:t>ate</w:t>
      </w:r>
      <w:r w:rsidRPr="00B436E2">
        <w:rPr>
          <w:u w:val="single" w:color="000000"/>
        </w:rPr>
        <w:t xml:space="preserve"> receptor-</w:t>
      </w:r>
      <w:proofErr w:type="spellStart"/>
      <w:r w:rsidRPr="00B436E2">
        <w:rPr>
          <w:u w:val="single" w:color="000000"/>
        </w:rPr>
        <w:t>Fcγ</w:t>
      </w:r>
      <w:proofErr w:type="spellEnd"/>
      <w:r w:rsidRPr="00B436E2">
        <w:rPr>
          <w:u w:val="single" w:color="000000"/>
        </w:rPr>
        <w:t xml:space="preserve"> for the treatment of </w:t>
      </w:r>
      <w:r w:rsidR="00396F66" w:rsidRPr="00B436E2">
        <w:rPr>
          <w:u w:val="single" w:color="000000"/>
        </w:rPr>
        <w:t>ovarian</w:t>
      </w:r>
      <w:r w:rsidRPr="00B436E2">
        <w:rPr>
          <w:u w:val="single" w:color="000000"/>
        </w:rPr>
        <w:t xml:space="preserve"> cancer. </w:t>
      </w:r>
      <w:r w:rsidRPr="00B436E2">
        <w:t>Kershaw</w:t>
      </w:r>
      <w:r w:rsidR="00396F66">
        <w:t xml:space="preserve"> </w:t>
      </w:r>
      <w:r w:rsidRPr="00B436E2">
        <w:t xml:space="preserve">et al evaluated the clinical trial of T cells expressing CAR targeting </w:t>
      </w:r>
      <w:r w:rsidR="00B52F92">
        <w:rPr>
          <w:rFonts w:cs="Times New Roman"/>
        </w:rPr>
        <w:t>α</w:t>
      </w:r>
      <w:r w:rsidR="00B52F92">
        <w:t>-</w:t>
      </w:r>
      <w:r w:rsidRPr="00B436E2">
        <w:t>fol</w:t>
      </w:r>
      <w:r w:rsidR="00B52F92">
        <w:t>ate receptor</w:t>
      </w:r>
      <w:r w:rsidRPr="00B436E2">
        <w:t xml:space="preserve"> and fused </w:t>
      </w:r>
      <w:proofErr w:type="spellStart"/>
      <w:r w:rsidRPr="00B436E2">
        <w:t>Fcγ</w:t>
      </w:r>
      <w:proofErr w:type="spellEnd"/>
      <w:r w:rsidRPr="00B436E2">
        <w:t xml:space="preserve"> signal domain for the treatment of 14 subjects</w:t>
      </w:r>
      <w:r w:rsidR="00675FF0">
        <w:t xml:space="preserve"> </w:t>
      </w:r>
      <w:r w:rsidR="009C6E5B">
        <w:fldChar w:fldCharType="begin">
          <w:fldData xml:space="preserve">PEVuZE5vdGU+PENpdGU+PEF1dGhvcj5LZXJzaGF3PC9BdXRob3I+PFllYXI+MjAwNjwvWWVhcj48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</w:fldData>
        </w:fldChar>
      </w:r>
      <w:r w:rsidR="006776BE">
        <w:instrText xml:space="preserve"> ADDIN EN.CITE </w:instrText>
      </w:r>
      <w:r w:rsidR="006776BE">
        <w:fldChar w:fldCharType="begin">
          <w:fldData xml:space="preserve">PEVuZE5vdGU+PENpdGU+PEF1dGhvcj5LZXJzaGF3PC9BdXRob3I+PFllYXI+MjAwNjwvWWVhcj48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</w:fldData>
        </w:fldChar>
      </w:r>
      <w:r w:rsidR="006776BE">
        <w:instrText xml:space="preserve"> ADDIN EN.CITE.DATA </w:instrText>
      </w:r>
      <w:r w:rsidR="006776BE">
        <w:fldChar w:fldCharType="end"/>
      </w:r>
      <w:r w:rsidR="009C6E5B">
        <w:fldChar w:fldCharType="separate"/>
      </w:r>
      <w:r w:rsidR="006776BE">
        <w:rPr>
          <w:noProof/>
        </w:rPr>
        <w:t>[</w:t>
      </w:r>
      <w:r w:rsidR="00412400">
        <w:rPr>
          <w:noProof/>
        </w:rPr>
        <w:t>20</w:t>
      </w:r>
      <w:r w:rsidR="006776BE">
        <w:rPr>
          <w:noProof/>
        </w:rPr>
        <w:t>]</w:t>
      </w:r>
      <w:r w:rsidR="009C6E5B">
        <w:fldChar w:fldCharType="end"/>
      </w:r>
      <w:r w:rsidRPr="00B436E2">
        <w:t>. In this trial</w:t>
      </w:r>
      <w:r w:rsidR="00B52F92">
        <w:t>,</w:t>
      </w:r>
      <w:r w:rsidRPr="00B436E2">
        <w:t xml:space="preserve"> the patients were divided into 2 groups,</w:t>
      </w:r>
      <w:r w:rsidR="00B52F92">
        <w:t xml:space="preserve"> and</w:t>
      </w:r>
      <w:r w:rsidRPr="00B436E2">
        <w:t xml:space="preserve"> the first group received three cycle</w:t>
      </w:r>
      <w:r w:rsidR="00E144EE">
        <w:t>s of</w:t>
      </w:r>
      <w:r w:rsidRPr="00B436E2">
        <w:t xml:space="preserve"> dose-escalation treatment of T cells </w:t>
      </w:r>
      <w:r w:rsidR="00951CDB">
        <w:t>in c</w:t>
      </w:r>
      <w:r w:rsidRPr="00B436E2">
        <w:t>ombination with IL-2, with the dose</w:t>
      </w:r>
      <w:r w:rsidR="00B52F92">
        <w:t>s</w:t>
      </w:r>
      <w:r w:rsidRPr="00B436E2">
        <w:t xml:space="preserve"> of 3</w:t>
      </w:r>
      <w:r w:rsidR="00951CDB" w:rsidRPr="00D36A73">
        <w:rPr>
          <w:color w:val="000000"/>
        </w:rPr>
        <w:t>×</w:t>
      </w:r>
      <w:r w:rsidRPr="00B436E2">
        <w:t>10</w:t>
      </w:r>
      <w:r w:rsidRPr="00B436E2">
        <w:rPr>
          <w:vertAlign w:val="superscript"/>
        </w:rPr>
        <w:t>9</w:t>
      </w:r>
      <w:r w:rsidRPr="00B436E2">
        <w:t>, 1</w:t>
      </w:r>
      <w:r w:rsidR="00951CDB" w:rsidRPr="00D36A73">
        <w:rPr>
          <w:color w:val="000000"/>
        </w:rPr>
        <w:t>×</w:t>
      </w:r>
      <w:r w:rsidRPr="00B436E2">
        <w:t>10</w:t>
      </w:r>
      <w:r w:rsidRPr="00B436E2">
        <w:rPr>
          <w:vertAlign w:val="superscript"/>
        </w:rPr>
        <w:t>10</w:t>
      </w:r>
      <w:r w:rsidRPr="00B436E2">
        <w:t xml:space="preserve"> and 3</w:t>
      </w:r>
      <w:r w:rsidR="009332D5">
        <w:rPr>
          <w:rFonts w:cs="Times New Roman"/>
        </w:rPr>
        <w:t>–</w:t>
      </w:r>
      <w:r w:rsidRPr="00B436E2">
        <w:t>5</w:t>
      </w:r>
      <w:r w:rsidR="00951CDB" w:rsidRPr="00D36A73">
        <w:rPr>
          <w:color w:val="000000"/>
        </w:rPr>
        <w:t>×</w:t>
      </w:r>
      <w:r w:rsidRPr="00B436E2">
        <w:t>10</w:t>
      </w:r>
      <w:r w:rsidRPr="00B436E2">
        <w:rPr>
          <w:vertAlign w:val="superscript"/>
        </w:rPr>
        <w:t>10</w:t>
      </w:r>
      <w:r w:rsidRPr="00B436E2">
        <w:t xml:space="preserve"> cells. The second group received 1-2 cycle</w:t>
      </w:r>
      <w:r w:rsidR="004A1A92">
        <w:t>s</w:t>
      </w:r>
      <w:r w:rsidRPr="00B436E2">
        <w:t xml:space="preserve"> </w:t>
      </w:r>
      <w:r w:rsidR="004A1A92">
        <w:t xml:space="preserve">of </w:t>
      </w:r>
      <w:r w:rsidRPr="00B436E2">
        <w:t xml:space="preserve">treatment </w:t>
      </w:r>
      <w:r w:rsidR="004A1A92">
        <w:t>by using</w:t>
      </w:r>
      <w:r w:rsidRPr="00B436E2">
        <w:t xml:space="preserve"> T cells </w:t>
      </w:r>
      <w:r w:rsidR="00721952">
        <w:t>stimulated with</w:t>
      </w:r>
      <w:r w:rsidR="00675FF0">
        <w:t xml:space="preserve"> allogenic </w:t>
      </w:r>
      <w:r w:rsidRPr="00B436E2">
        <w:t xml:space="preserve">PBMCs and </w:t>
      </w:r>
      <w:r w:rsidR="00721952">
        <w:t>exp</w:t>
      </w:r>
      <w:r w:rsidR="00B52F92">
        <w:t>a</w:t>
      </w:r>
      <w:r w:rsidR="00721952">
        <w:t xml:space="preserve">nded </w:t>
      </w:r>
      <w:r w:rsidR="00721952">
        <w:lastRenderedPageBreak/>
        <w:t xml:space="preserve">with supplemental </w:t>
      </w:r>
      <w:r w:rsidRPr="00B436E2">
        <w:t>IL-2. The dose range was</w:t>
      </w:r>
      <w:r w:rsidR="00E8333D">
        <w:t xml:space="preserve"> 2</w:t>
      </w:r>
      <w:r w:rsidR="00B52F92">
        <w:rPr>
          <w:rFonts w:cs="Times New Roman"/>
        </w:rPr>
        <w:t>–</w:t>
      </w:r>
      <w:r w:rsidR="00E8333D">
        <w:t>4</w:t>
      </w:r>
      <w:r w:rsidR="00721952" w:rsidRPr="00D36A73">
        <w:rPr>
          <w:color w:val="000000"/>
        </w:rPr>
        <w:t>×</w:t>
      </w:r>
      <w:r w:rsidRPr="00B436E2">
        <w:t>10</w:t>
      </w:r>
      <w:r w:rsidRPr="00B436E2">
        <w:rPr>
          <w:vertAlign w:val="superscript"/>
        </w:rPr>
        <w:t>9</w:t>
      </w:r>
      <w:r w:rsidRPr="00B436E2">
        <w:t xml:space="preserve"> cells, and 2 </w:t>
      </w:r>
      <w:r w:rsidR="00721952">
        <w:t xml:space="preserve">out </w:t>
      </w:r>
      <w:r w:rsidRPr="00B436E2">
        <w:t xml:space="preserve">of 6 patients received 2 cycles. The cells were </w:t>
      </w:r>
      <w:r w:rsidR="00721952">
        <w:t xml:space="preserve">genetically modified </w:t>
      </w:r>
      <w:r w:rsidRPr="00B436E2">
        <w:t xml:space="preserve">by </w:t>
      </w:r>
      <w:r w:rsidR="00721952">
        <w:t xml:space="preserve">the </w:t>
      </w:r>
      <w:r w:rsidR="00721952" w:rsidRPr="00B436E2">
        <w:t>clinical</w:t>
      </w:r>
      <w:r w:rsidR="00FE2839">
        <w:t>-grade</w:t>
      </w:r>
      <w:r w:rsidR="00721952" w:rsidRPr="00B436E2">
        <w:t xml:space="preserve"> </w:t>
      </w:r>
      <w:r w:rsidRPr="00B436E2">
        <w:t>retrovir</w:t>
      </w:r>
      <w:r w:rsidR="00721952">
        <w:t>al</w:t>
      </w:r>
      <w:r w:rsidRPr="00B436E2">
        <w:t xml:space="preserve"> vector</w:t>
      </w:r>
      <w:r w:rsidR="00721952">
        <w:t>s</w:t>
      </w:r>
      <w:r w:rsidR="009C6E5B">
        <w:t xml:space="preserve"> </w:t>
      </w:r>
      <w:r w:rsidR="00B52F92">
        <w:t>that</w:t>
      </w:r>
      <w:r w:rsidRPr="00B436E2">
        <w:t xml:space="preserve"> contained neomycin-resistant gene, and the cells were selected by</w:t>
      </w:r>
      <w:r w:rsidR="004D043B">
        <w:t xml:space="preserve"> culture in</w:t>
      </w:r>
      <w:r w:rsidRPr="00B436E2">
        <w:t xml:space="preserve"> G418 after transduction. In the first group, grade 3-4 side effects occurred </w:t>
      </w:r>
      <w:r w:rsidR="00721952">
        <w:t>because</w:t>
      </w:r>
      <w:r w:rsidR="00721952" w:rsidRPr="00B436E2">
        <w:t xml:space="preserve"> </w:t>
      </w:r>
      <w:r w:rsidRPr="00B436E2">
        <w:t xml:space="preserve">the patients were not given IL-2. There </w:t>
      </w:r>
      <w:r w:rsidR="00B774AE" w:rsidRPr="00B436E2">
        <w:t>were</w:t>
      </w:r>
      <w:r w:rsidRPr="00B436E2">
        <w:t xml:space="preserve"> no serious side effects after the infusion of CAR T cells. The survival of </w:t>
      </w:r>
      <w:r w:rsidR="00721952">
        <w:t>genetically modified T</w:t>
      </w:r>
      <w:r w:rsidRPr="00B436E2">
        <w:t xml:space="preserve"> cells w</w:t>
      </w:r>
      <w:r w:rsidR="00F20E2A" w:rsidRPr="00B436E2">
        <w:t>as</w:t>
      </w:r>
      <w:r w:rsidRPr="00B436E2">
        <w:t xml:space="preserve"> poor, </w:t>
      </w:r>
      <w:r w:rsidR="004D043B">
        <w:t xml:space="preserve">as they </w:t>
      </w:r>
      <w:r w:rsidR="00721952">
        <w:t>persisted for less than</w:t>
      </w:r>
      <w:r w:rsidRPr="00B436E2">
        <w:t xml:space="preserve"> 3 weeks. This was possibly due to the production of </w:t>
      </w:r>
      <w:r w:rsidR="000F6FED">
        <w:t>an inhibitory factor in the serum</w:t>
      </w:r>
      <w:r w:rsidRPr="00B436E2">
        <w:t xml:space="preserve"> </w:t>
      </w:r>
      <w:r w:rsidR="00721952">
        <w:t>against the</w:t>
      </w:r>
      <w:r w:rsidR="00721952" w:rsidRPr="00B436E2">
        <w:t xml:space="preserve"> </w:t>
      </w:r>
      <w:r w:rsidRPr="00B436E2">
        <w:t xml:space="preserve">infused T cells. </w:t>
      </w:r>
      <w:r w:rsidR="000F6FED">
        <w:t>N</w:t>
      </w:r>
      <w:r w:rsidRPr="00B436E2">
        <w:t xml:space="preserve">o </w:t>
      </w:r>
      <w:r w:rsidR="00721952">
        <w:t xml:space="preserve">antitumor </w:t>
      </w:r>
      <w:r w:rsidRPr="00B436E2">
        <w:t xml:space="preserve">effect </w:t>
      </w:r>
      <w:r w:rsidR="000F6FED">
        <w:t xml:space="preserve">was </w:t>
      </w:r>
      <w:r w:rsidR="00721952">
        <w:t>detected by imaging and CA125 antigen</w:t>
      </w:r>
      <w:r w:rsidRPr="00B436E2">
        <w:t xml:space="preserve">. </w:t>
      </w:r>
    </w:p>
    <w:p w14:paraId="705D26B6" w14:textId="1102C97A" w:rsidR="00E5159C" w:rsidRDefault="00527744" w:rsidP="008D4224">
      <w:r w:rsidRPr="000B7510">
        <w:rPr>
          <w:u w:val="single"/>
        </w:rPr>
        <w:t>CAR T clinical trial</w:t>
      </w:r>
      <w:r w:rsidR="009332D5">
        <w:rPr>
          <w:u w:val="single"/>
        </w:rPr>
        <w:t>s</w:t>
      </w:r>
      <w:r w:rsidRPr="000B7510">
        <w:rPr>
          <w:u w:val="single"/>
        </w:rPr>
        <w:t xml:space="preserve"> targeting HER2</w:t>
      </w:r>
      <w:r w:rsidRPr="00890EB5">
        <w:t xml:space="preserve">: </w:t>
      </w:r>
      <w:r w:rsidR="00E5159C" w:rsidRPr="00890EB5">
        <w:t>One</w:t>
      </w:r>
      <w:r w:rsidRPr="00890EB5">
        <w:t xml:space="preserve"> </w:t>
      </w:r>
      <w:r w:rsidR="000D53B1" w:rsidRPr="00890EB5">
        <w:t xml:space="preserve">patient died </w:t>
      </w:r>
      <w:r w:rsidRPr="00890EB5">
        <w:t>in th</w:t>
      </w:r>
      <w:r w:rsidR="00E5159C" w:rsidRPr="00890EB5">
        <w:t>e first study of CAR-T cells</w:t>
      </w:r>
      <w:r w:rsidR="00E5159C">
        <w:t xml:space="preserve"> targeting HER2 </w:t>
      </w:r>
      <w:r w:rsidR="006E0FB8">
        <w:fldChar w:fldCharType="begin">
          <w:fldData xml:space="preserve">PEVuZE5vdGU+PENpdGU+PEF1dGhvcj5Nb3JnYW48L0F1dGhvcj48WWVhcj4yMDEwPC9ZZWFyPjxS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=
</w:fldData>
        </w:fldChar>
      </w:r>
      <w:r w:rsidR="006776BE">
        <w:instrText xml:space="preserve"> ADDIN EN.CITE </w:instrText>
      </w:r>
      <w:r w:rsidR="006776BE">
        <w:fldChar w:fldCharType="begin">
          <w:fldData xml:space="preserve">PEVuZE5vdGU+PENpdGU+PEF1dGhvcj5Nb3JnYW48L0F1dGhvcj48WWVhcj4yMDEwPC9ZZWFyPjxS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=
</w:fldData>
        </w:fldChar>
      </w:r>
      <w:r w:rsidR="006776BE">
        <w:instrText xml:space="preserve"> ADDIN EN.CITE.DATA </w:instrText>
      </w:r>
      <w:r w:rsidR="006776BE">
        <w:fldChar w:fldCharType="end"/>
      </w:r>
      <w:r w:rsidR="006E0FB8">
        <w:fldChar w:fldCharType="separate"/>
      </w:r>
      <w:r w:rsidR="006776BE">
        <w:rPr>
          <w:noProof/>
        </w:rPr>
        <w:t>[</w:t>
      </w:r>
      <w:r w:rsidR="00412400">
        <w:rPr>
          <w:noProof/>
        </w:rPr>
        <w:t>14</w:t>
      </w:r>
      <w:r w:rsidR="006776BE">
        <w:rPr>
          <w:noProof/>
        </w:rPr>
        <w:t>]</w:t>
      </w:r>
      <w:r w:rsidR="006E0FB8">
        <w:fldChar w:fldCharType="end"/>
      </w:r>
      <w:r w:rsidRPr="00B436E2">
        <w:t xml:space="preserve">. </w:t>
      </w:r>
      <w:r w:rsidR="006E0FB8" w:rsidRPr="00C86312">
        <w:t xml:space="preserve">The death in </w:t>
      </w:r>
      <w:r w:rsidR="009332D5">
        <w:t>this</w:t>
      </w:r>
      <w:r w:rsidR="009332D5" w:rsidRPr="00C86312">
        <w:t xml:space="preserve"> </w:t>
      </w:r>
      <w:r w:rsidR="006E0FB8" w:rsidRPr="00C86312">
        <w:t>first case was</w:t>
      </w:r>
      <w:r w:rsidRPr="00B436E2">
        <w:t xml:space="preserve"> probably due to the application of lymphodepletion with large amount of </w:t>
      </w:r>
      <w:r w:rsidR="00E5159C" w:rsidRPr="00B436E2">
        <w:t>third</w:t>
      </w:r>
      <w:r w:rsidR="00E5159C">
        <w:t>-</w:t>
      </w:r>
      <w:r w:rsidRPr="00B436E2">
        <w:t>generation CAR T</w:t>
      </w:r>
      <w:r w:rsidR="009332D5">
        <w:t xml:space="preserve"> cells</w:t>
      </w:r>
      <w:r w:rsidRPr="00B436E2">
        <w:t xml:space="preserve">, </w:t>
      </w:r>
      <w:r w:rsidR="006E0FB8" w:rsidRPr="00C86312">
        <w:t xml:space="preserve">which resulted in the damage to the normal </w:t>
      </w:r>
      <w:r w:rsidR="006E0FB8">
        <w:t xml:space="preserve">HER2-expressing </w:t>
      </w:r>
      <w:r w:rsidR="006E0FB8" w:rsidRPr="00C86312">
        <w:t>pulmonary tissue and led to respiratory failure.</w:t>
      </w:r>
      <w:r w:rsidRPr="00B436E2">
        <w:t xml:space="preserve"> </w:t>
      </w:r>
      <w:r w:rsidR="009332D5" w:rsidRPr="00B436E2">
        <w:t xml:space="preserve">However, </w:t>
      </w:r>
      <w:r w:rsidR="009332D5">
        <w:t>in another</w:t>
      </w:r>
      <w:r w:rsidR="009332D5" w:rsidRPr="00B436E2">
        <w:t xml:space="preserve"> clinical trial </w:t>
      </w:r>
      <w:r w:rsidR="009332D5">
        <w:t>using</w:t>
      </w:r>
      <w:r w:rsidR="009332D5" w:rsidRPr="00B436E2">
        <w:t xml:space="preserve"> </w:t>
      </w:r>
      <w:r w:rsidR="009332D5" w:rsidRPr="00947B17">
        <w:t>second-generation CAR T</w:t>
      </w:r>
      <w:r w:rsidR="009332D5" w:rsidRPr="00B436E2">
        <w:t xml:space="preserve"> </w:t>
      </w:r>
      <w:r w:rsidR="009332D5">
        <w:t xml:space="preserve">cells </w:t>
      </w:r>
      <w:r w:rsidR="009332D5" w:rsidRPr="00B436E2">
        <w:t xml:space="preserve">targeting HER2 </w:t>
      </w:r>
      <w:r w:rsidR="009332D5">
        <w:t>with</w:t>
      </w:r>
      <w:r w:rsidR="009332D5" w:rsidRPr="00B436E2">
        <w:t xml:space="preserve"> 17 subjects, none of </w:t>
      </w:r>
      <w:r w:rsidR="009332D5">
        <w:t xml:space="preserve">the </w:t>
      </w:r>
      <w:r w:rsidR="009332D5" w:rsidRPr="00B436E2">
        <w:t>subjects experienced serious toxic side effect</w:t>
      </w:r>
      <w:r w:rsidR="009332D5">
        <w:t>s</w:t>
      </w:r>
      <w:r w:rsidR="009332D5" w:rsidRPr="00B436E2">
        <w:t>, and tumor lesion elimination was seen in some subjects</w:t>
      </w:r>
      <w:r w:rsidR="009332D5">
        <w:t xml:space="preserve"> </w:t>
      </w:r>
      <w:r w:rsidR="009332D5">
        <w:fldChar w:fldCharType="begin">
          <w:fldData xml:space="preserve">PEVuZE5vdGU+PENpdGU+PEF1dGhvcj5BaG1lZDwvQXV0aG9yPjxZZWFyPjIwMTU8L1llYXI+PFJl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</w:fldData>
        </w:fldChar>
      </w:r>
      <w:r w:rsidR="009332D5">
        <w:instrText xml:space="preserve"> ADDIN EN.CITE </w:instrText>
      </w:r>
      <w:r w:rsidR="009332D5">
        <w:fldChar w:fldCharType="begin">
          <w:fldData xml:space="preserve">PEVuZE5vdGU+PENpdGU+PEF1dGhvcj5BaG1lZDwvQXV0aG9yPjxZZWFyPjIwMTU8L1llYXI+PFJl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</w:fldData>
        </w:fldChar>
      </w:r>
      <w:r w:rsidR="009332D5">
        <w:instrText xml:space="preserve"> ADDIN EN.CITE.DATA </w:instrText>
      </w:r>
      <w:r w:rsidR="009332D5">
        <w:fldChar w:fldCharType="end"/>
      </w:r>
      <w:r w:rsidR="009332D5">
        <w:fldChar w:fldCharType="separate"/>
      </w:r>
      <w:r w:rsidR="009332D5">
        <w:rPr>
          <w:noProof/>
        </w:rPr>
        <w:t>[10]</w:t>
      </w:r>
      <w:r w:rsidR="009332D5">
        <w:fldChar w:fldCharType="end"/>
      </w:r>
      <w:r w:rsidR="009332D5" w:rsidRPr="00B436E2">
        <w:t xml:space="preserve">. </w:t>
      </w:r>
      <w:r w:rsidR="006E0FB8">
        <w:t>In contrast</w:t>
      </w:r>
      <w:r w:rsidR="009332D5">
        <w:t xml:space="preserve"> with the first study</w:t>
      </w:r>
      <w:r w:rsidRPr="00B436E2">
        <w:t xml:space="preserve">, </w:t>
      </w:r>
      <w:r w:rsidR="00033320" w:rsidRPr="00B436E2">
        <w:t>less than 1</w:t>
      </w:r>
      <w:r w:rsidR="00033320">
        <w:rPr>
          <w:rFonts w:cs="Times New Roman"/>
        </w:rPr>
        <w:t>×</w:t>
      </w:r>
      <w:r w:rsidR="00033320" w:rsidRPr="00B436E2">
        <w:t>10</w:t>
      </w:r>
      <w:r w:rsidR="00033320" w:rsidRPr="00B436E2">
        <w:rPr>
          <w:vertAlign w:val="superscript"/>
        </w:rPr>
        <w:t>8</w:t>
      </w:r>
      <w:r w:rsidR="00033320" w:rsidRPr="00033320">
        <w:t xml:space="preserve"> cells of the </w:t>
      </w:r>
      <w:r w:rsidRPr="00B436E2">
        <w:t>second</w:t>
      </w:r>
      <w:r w:rsidR="00033320">
        <w:t>-</w:t>
      </w:r>
      <w:r w:rsidRPr="00B436E2">
        <w:t xml:space="preserve">generation CAR T </w:t>
      </w:r>
      <w:r w:rsidR="00033320">
        <w:t>cells were given to</w:t>
      </w:r>
      <w:r w:rsidRPr="00B436E2">
        <w:t xml:space="preserve"> the </w:t>
      </w:r>
      <w:r w:rsidR="00033320">
        <w:t>trial’s</w:t>
      </w:r>
      <w:r w:rsidRPr="00B436E2">
        <w:t xml:space="preserve"> 17 subjects, and no lymphodepletion</w:t>
      </w:r>
      <w:r w:rsidR="00033320">
        <w:t xml:space="preserve"> regimen</w:t>
      </w:r>
      <w:r w:rsidRPr="00B436E2">
        <w:t xml:space="preserve"> was given. In </w:t>
      </w:r>
      <w:r w:rsidR="00033320">
        <w:t xml:space="preserve">a </w:t>
      </w:r>
      <w:r w:rsidRPr="00B436E2">
        <w:t>recent HER2-targeted treatment fo</w:t>
      </w:r>
      <w:r w:rsidR="00871628">
        <w:t>r</w:t>
      </w:r>
      <w:r w:rsidRPr="00B436E2">
        <w:t xml:space="preserve"> GBM, 5 of 15 patients showed objective response, </w:t>
      </w:r>
      <w:r w:rsidR="00871628">
        <w:t xml:space="preserve">and </w:t>
      </w:r>
      <w:r w:rsidRPr="00B436E2">
        <w:t>tumor shrunk by 62%</w:t>
      </w:r>
      <w:r w:rsidR="00871628">
        <w:t xml:space="preserve"> in one patient</w:t>
      </w:r>
      <w:r w:rsidRPr="00B436E2">
        <w:t xml:space="preserve">, 1 patient </w:t>
      </w:r>
      <w:r w:rsidR="00871628">
        <w:t xml:space="preserve">achieved </w:t>
      </w:r>
      <w:r w:rsidRPr="00B436E2">
        <w:t xml:space="preserve">stable disease of 4 months, and other 3 patients </w:t>
      </w:r>
      <w:r w:rsidR="00871628">
        <w:t>achieved</w:t>
      </w:r>
      <w:r w:rsidR="00871628" w:rsidRPr="00B436E2">
        <w:t xml:space="preserve"> </w:t>
      </w:r>
      <w:r w:rsidRPr="00B436E2">
        <w:t>stable disease who</w:t>
      </w:r>
      <w:r w:rsidR="00871628">
        <w:t xml:space="preserve"> </w:t>
      </w:r>
      <w:r w:rsidR="00033320">
        <w:t>were</w:t>
      </w:r>
      <w:r w:rsidRPr="00B436E2">
        <w:t xml:space="preserve"> still </w:t>
      </w:r>
      <w:r w:rsidR="00871628">
        <w:t>alive</w:t>
      </w:r>
      <w:r w:rsidRPr="00B436E2">
        <w:t xml:space="preserve"> follow</w:t>
      </w:r>
      <w:r w:rsidR="00871628">
        <w:t xml:space="preserve">ed </w:t>
      </w:r>
      <w:r w:rsidR="00033320">
        <w:t xml:space="preserve">for </w:t>
      </w:r>
      <w:r w:rsidR="00871628">
        <w:t>more than</w:t>
      </w:r>
      <w:r w:rsidR="00871628" w:rsidRPr="00B436E2">
        <w:t xml:space="preserve"> </w:t>
      </w:r>
      <w:r w:rsidR="00871628">
        <w:t>18</w:t>
      </w:r>
      <w:r w:rsidRPr="00B436E2">
        <w:t xml:space="preserve"> months</w:t>
      </w:r>
      <w:r w:rsidR="00E5159C">
        <w:t xml:space="preserve"> </w:t>
      </w:r>
      <w:r w:rsidR="00B61822">
        <w:fldChar w:fldCharType="begin"/>
      </w:r>
      <w:r w:rsidR="00B61822">
        <w:instrText xml:space="preserve"> ADDIN EN.CITE &lt;EndNote&gt;&lt;Cite&gt;&lt;Author&gt;Ahmed&lt;/Author&gt;&lt;Year&gt;2015&lt;/Year&gt;&lt;RecNum&gt;73&lt;/RecNum&gt;&lt;DisplayText&gt;[11]&lt;/DisplayText&gt;&lt;record&gt;&lt;rec-number&gt;73&lt;/rec-number&gt;&lt;foreign-keys&gt;&lt;key app="EN" db-id="w0p50rwzoxwzz2ea5a3xwzx1r0tpf0dxwrt0" timestamp="1585767117"&gt;73&lt;/key&gt;&lt;/foreign-keys&gt;&lt;ref-type name="Journal Article"&gt;17&lt;/ref-type&gt;&lt;contributors&gt;&lt;authors&gt;&lt;author&gt;Nabil M. Ahmed&lt;/author&gt;&lt;author&gt;Vita S Brawley&lt;/author&gt;&lt;author&gt;Oumar Diouf&lt;/author&gt;&lt;author&gt;Alexia Ghazi&lt;/author&gt;&lt;author&gt;Joanna Yi&lt;/author&gt;&lt;author&gt;Hao Liu&lt;/author&gt;&lt;author&gt;Cliona M. Rooney&lt;/author&gt;&lt;author&gt;Gianpietro Dotti&lt;/author&gt;&lt;author&gt;Adrian P. Gee&lt;/author&gt;&lt;author&gt;Robert Grossman&lt;/author&gt;&lt;author&gt;Yvonne Kew&lt;/author&gt;&lt;author&gt;David S. Baskin&lt;/author&gt;&lt;author&gt;Aidin Ashoori&lt;/author&gt;&lt;author&gt;Jonathan Zhang&lt;/author&gt;&lt;author&gt;John Hicks&lt;/author&gt;&lt;author&gt;Suzanne Powell&lt;/author&gt;&lt;author&gt;Winfried Wels&lt;/author&gt;&lt;author&gt;Malcolm K. Brenner&lt;/author&gt;&lt;author&gt;Helen E. Heslop&lt;/author&gt;&lt;author&gt;Stephen M Gottschalk&lt;/author&gt;&lt;/authors&gt;&lt;/contributors&gt;&lt;titles&gt;&lt;title&gt;Autologous HER2 CMV bispecific CAR T cells for progressive glioblastoma: Results from a phase I clinical trial&lt;/title&gt;&lt;secondary-title&gt;J Clin Oncol&lt;/secondary-title&gt;&lt;alt-title&gt;Journal of Clinical Oncology&lt;/alt-title&gt;&lt;/titles&gt;&lt;periodical&gt;&lt;full-title&gt;J Clin Oncol&lt;/full-title&gt;&lt;/periodical&gt;&lt;alt-periodical&gt;&lt;full-title&gt;Journal of Clinical Oncology&lt;/full-title&gt;&lt;/alt-periodical&gt;&lt;pages&gt;3008-3008&lt;/pages&gt;&lt;volume&gt;33&lt;/volume&gt;&lt;number&gt;15_suppl&lt;/number&gt;&lt;dates&gt;&lt;year&gt;2015&lt;/year&gt;&lt;/dates&gt;&lt;urls&gt;&lt;related-urls&gt;&lt;url&gt;https://ascopubs.org/doi/abs/10.1200/jco.2015.33.15_suppl.3008&lt;/url&gt;&lt;/related-urls&gt;&lt;/urls&gt;&lt;electronic-resource-num&gt;10.1200/jco.2015.33.15_suppl.3008&lt;/electronic-resource-num&gt;&lt;/record&gt;&lt;/Cite&gt;&lt;/EndNote&gt;</w:instrText>
      </w:r>
      <w:r w:rsidR="00B61822">
        <w:fldChar w:fldCharType="separate"/>
      </w:r>
      <w:r w:rsidR="00B61822">
        <w:rPr>
          <w:noProof/>
        </w:rPr>
        <w:t>[11]</w:t>
      </w:r>
      <w:r w:rsidR="00B61822">
        <w:fldChar w:fldCharType="end"/>
      </w:r>
      <w:r w:rsidRPr="00B436E2">
        <w:t xml:space="preserve">. </w:t>
      </w:r>
    </w:p>
    <w:p w14:paraId="13EFE5D7" w14:textId="0D840F1C" w:rsidR="00661B9F" w:rsidRPr="00B436E2" w:rsidRDefault="00527744" w:rsidP="008D4224">
      <w:r w:rsidRPr="00B436E2">
        <w:t xml:space="preserve">In the CAR T clinical trial targeting </w:t>
      </w:r>
      <w:r w:rsidR="000D53B1">
        <w:t>mesothelin</w:t>
      </w:r>
      <w:r w:rsidR="00871628">
        <w:t xml:space="preserve"> by</w:t>
      </w:r>
      <w:r w:rsidRPr="00B436E2">
        <w:t xml:space="preserve"> mRNA transduction, 6 pancreatic patients did not experience serious toxic side effects, </w:t>
      </w:r>
      <w:r w:rsidR="00EF50DB">
        <w:t xml:space="preserve">and </w:t>
      </w:r>
      <w:r w:rsidRPr="00B436E2">
        <w:t xml:space="preserve">among them 2 patients </w:t>
      </w:r>
      <w:r w:rsidR="00871628">
        <w:t>achieved</w:t>
      </w:r>
      <w:r w:rsidR="00871628" w:rsidRPr="00B436E2">
        <w:t xml:space="preserve"> </w:t>
      </w:r>
      <w:r w:rsidRPr="00B436E2">
        <w:t>stable disease and</w:t>
      </w:r>
      <w:r w:rsidR="00871628">
        <w:t xml:space="preserve"> a</w:t>
      </w:r>
      <w:r w:rsidRPr="00B436E2">
        <w:t xml:space="preserve"> hepatic metastatic lesion disappeared</w:t>
      </w:r>
      <w:r w:rsidR="00871628">
        <w:t xml:space="preserve"> in one patient</w:t>
      </w:r>
      <w:r w:rsidR="00E5159C">
        <w:t xml:space="preserve"> </w:t>
      </w:r>
      <w:r w:rsidR="00B61822">
        <w:fldChar w:fldCharType="begin"/>
      </w:r>
      <w:r w:rsidR="00B61822">
        <w:instrText xml:space="preserve"> ADDIN EN.CITE &lt;EndNote&gt;&lt;Cite&gt;&lt;Author&gt;Beatty&lt;/Author&gt;&lt;Year&gt;2015&lt;/Year&gt;&lt;RecNum&gt;78&lt;/RecNum&gt;&lt;DisplayText&gt;[12]&lt;/DisplayText&gt;&lt;record&gt;&lt;rec-number&gt;78&lt;/rec-number&gt;&lt;foreign-keys&gt;&lt;key app="EN" db-id="w0p50rwzoxwzz2ea5a3xwzx1r0tpf0dxwrt0" timestamp="1585767776"&gt;78&lt;/key&gt;&lt;/foreign-keys&gt;&lt;ref-type name="Journal Article"&gt;17&lt;/ref-type&gt;&lt;contributors&gt;&lt;authors&gt;&lt;author&gt;Gregory Lawrence Beatty&lt;/author&gt;&lt;author&gt;Mark H. O&amp;apos;Hara&lt;/author&gt;&lt;author&gt;Anne M Nelson&lt;/author&gt;&lt;author&gt;Maureen McGarvey&lt;/author&gt;&lt;author&gt;Drew A. Torigian&lt;/author&gt;&lt;author&gt;Simon F. Lacey&lt;/author&gt;&lt;author&gt;Jan J. Melenhorst&lt;/author&gt;&lt;author&gt;Bruce Levine&lt;/author&gt;&lt;author&gt;Gabriela Plesa&lt;/author&gt;&lt;author&gt;Carl H. June&lt;/author&gt;&lt;/authors&gt;&lt;/contributors&gt;&lt;titles&gt;&lt;title&gt;Safety and antitumor activity of chimeric antigen receptor modified T cells in patients with chemotherapy refractory metastatic pancreatic cancer&lt;/title&gt;&lt;secondary-title&gt;J Clin Oncol&lt;/secondary-title&gt;&lt;alt-title&gt;Journal of Clinical Oncology&lt;/alt-title&gt;&lt;/titles&gt;&lt;periodical&gt;&lt;full-title&gt;J Clin Oncol&lt;/full-title&gt;&lt;/periodical&gt;&lt;alt-periodical&gt;&lt;full-title&gt;Journal of Clinical Oncology&lt;/full-title&gt;&lt;/alt-periodical&gt;&lt;pages&gt;3007-3007&lt;/pages&gt;&lt;volume&gt;33&lt;/volume&gt;&lt;number&gt;15_suppl&lt;/number&gt;&lt;dates&gt;&lt;year&gt;2015&lt;/year&gt;&lt;/dates&gt;&lt;urls&gt;&lt;related-urls&gt;&lt;url&gt;https://ascopubs.org/doi/abs/10.1200/jco.2015.33.15_suppl.3007&lt;/url&gt;&lt;/related-urls&gt;&lt;/urls&gt;&lt;electronic-resource-num&gt;10.1200/jco.2015.33.15_suppl.3007&lt;/electronic-resource-num&gt;&lt;/record&gt;&lt;/Cite&gt;&lt;/EndNote&gt;</w:instrText>
      </w:r>
      <w:r w:rsidR="00B61822">
        <w:fldChar w:fldCharType="separate"/>
      </w:r>
      <w:r w:rsidR="00B61822">
        <w:rPr>
          <w:noProof/>
        </w:rPr>
        <w:t>[12]</w:t>
      </w:r>
      <w:r w:rsidR="00B61822">
        <w:fldChar w:fldCharType="end"/>
      </w:r>
      <w:r w:rsidRPr="00B436E2">
        <w:t xml:space="preserve">. </w:t>
      </w:r>
    </w:p>
    <w:p w14:paraId="44CAC5E7" w14:textId="35AFF05A" w:rsidR="00661B9F" w:rsidRPr="00B436E2" w:rsidRDefault="00EF50DB" w:rsidP="008D4224">
      <w:r>
        <w:t>For</w:t>
      </w:r>
      <w:r w:rsidR="00527744" w:rsidRPr="00890EB5">
        <w:t xml:space="preserve"> </w:t>
      </w:r>
      <w:r>
        <w:t>recent</w:t>
      </w:r>
      <w:r w:rsidRPr="00890EB5">
        <w:t xml:space="preserve"> </w:t>
      </w:r>
      <w:r w:rsidR="00527744" w:rsidRPr="00890EB5">
        <w:t>clinical trial</w:t>
      </w:r>
      <w:r>
        <w:t>s</w:t>
      </w:r>
      <w:r w:rsidR="00527744" w:rsidRPr="00890EB5">
        <w:t xml:space="preserve"> of CAR T</w:t>
      </w:r>
      <w:r>
        <w:t xml:space="preserve"> cells</w:t>
      </w:r>
      <w:r w:rsidR="00527744" w:rsidRPr="00890EB5">
        <w:t xml:space="preserve"> targeting CD19,</w:t>
      </w:r>
      <w:r w:rsidR="00527744" w:rsidRPr="00B436E2">
        <w:t xml:space="preserve"> although there was one fatal </w:t>
      </w:r>
      <w:r w:rsidR="00882C54">
        <w:t>case</w:t>
      </w:r>
      <w:r w:rsidR="00527744" w:rsidRPr="00B436E2">
        <w:t xml:space="preserve">, </w:t>
      </w:r>
      <w:r w:rsidR="00F20E2A" w:rsidRPr="00B436E2">
        <w:t>m</w:t>
      </w:r>
      <w:r w:rsidR="00527744" w:rsidRPr="00B436E2">
        <w:t xml:space="preserve">ost trials showed </w:t>
      </w:r>
      <w:r w:rsidR="00882C54">
        <w:t xml:space="preserve">acceptable </w:t>
      </w:r>
      <w:r w:rsidR="00882C54" w:rsidRPr="00B436E2">
        <w:t>safety profil</w:t>
      </w:r>
      <w:r w:rsidR="00882C54">
        <w:t>es</w:t>
      </w:r>
      <w:r w:rsidR="00527744" w:rsidRPr="00B436E2">
        <w:t xml:space="preserve">. Although many subjects experienced cytokine release syndrome (CRS), these side effects were resolved after the administration of corticosteroids or </w:t>
      </w:r>
      <w:r>
        <w:t xml:space="preserve">the </w:t>
      </w:r>
      <w:r w:rsidR="00527744" w:rsidRPr="00B436E2">
        <w:t>anti-IL-6R antibody</w:t>
      </w:r>
      <w:r>
        <w:t>,</w:t>
      </w:r>
      <w:r w:rsidR="00527744" w:rsidRPr="00B436E2">
        <w:t xml:space="preserve"> tocilizumab. According to most reports, CAR T cells targeting CD19 </w:t>
      </w:r>
      <w:r>
        <w:t>were able to achieve</w:t>
      </w:r>
      <w:r w:rsidR="00527744" w:rsidRPr="00B436E2">
        <w:t xml:space="preserve"> very good clinical effects </w:t>
      </w:r>
      <w:r>
        <w:t>for</w:t>
      </w:r>
      <w:r w:rsidR="00527744" w:rsidRPr="00B436E2">
        <w:t xml:space="preserve"> patients. As shown in Maude et al</w:t>
      </w:r>
      <w:r w:rsidR="004E4B4E">
        <w:t>.</w:t>
      </w:r>
      <w:r w:rsidR="00527744" w:rsidRPr="00B436E2">
        <w:t xml:space="preserve">'s clinical trial, 30 </w:t>
      </w:r>
      <w:r w:rsidR="00882C54">
        <w:t>patients with</w:t>
      </w:r>
      <w:r w:rsidR="00527744" w:rsidRPr="00B436E2">
        <w:t xml:space="preserve"> relapsed </w:t>
      </w:r>
      <w:r w:rsidR="00710098">
        <w:t>ALL</w:t>
      </w:r>
      <w:r w:rsidR="00527744" w:rsidRPr="00B436E2">
        <w:t xml:space="preserve"> </w:t>
      </w:r>
      <w:r w:rsidR="00882C54">
        <w:t xml:space="preserve">were treated </w:t>
      </w:r>
      <w:r w:rsidR="00527744" w:rsidRPr="00B436E2">
        <w:t xml:space="preserve">with CAR T </w:t>
      </w:r>
      <w:r w:rsidR="00882C54">
        <w:t xml:space="preserve">cells </w:t>
      </w:r>
      <w:r w:rsidR="00527744" w:rsidRPr="00B436E2">
        <w:t xml:space="preserve">targeting CD19, </w:t>
      </w:r>
      <w:r>
        <w:t xml:space="preserve">and </w:t>
      </w:r>
      <w:r w:rsidR="00527744" w:rsidRPr="00B436E2">
        <w:t xml:space="preserve">90% of patients </w:t>
      </w:r>
      <w:r w:rsidR="00882C54">
        <w:t>achieved</w:t>
      </w:r>
      <w:r w:rsidR="00882C54" w:rsidRPr="00B436E2">
        <w:t xml:space="preserve"> </w:t>
      </w:r>
      <w:r w:rsidR="00527744" w:rsidRPr="00B436E2">
        <w:t xml:space="preserve">complete response, with </w:t>
      </w:r>
      <w:r w:rsidR="00882C54" w:rsidRPr="00B436E2">
        <w:t>67%</w:t>
      </w:r>
      <w:r w:rsidR="00882C54">
        <w:t xml:space="preserve"> of </w:t>
      </w:r>
      <w:r w:rsidR="00505B17">
        <w:t>patients reach</w:t>
      </w:r>
      <w:r>
        <w:t>ing</w:t>
      </w:r>
      <w:r w:rsidR="00505B17">
        <w:t xml:space="preserve"> </w:t>
      </w:r>
      <w:r w:rsidR="00527744" w:rsidRPr="00B436E2">
        <w:t xml:space="preserve">event-free survival in 6 months </w:t>
      </w:r>
      <w:r w:rsidR="008F7CF9">
        <w:t>[</w:t>
      </w:r>
      <w:r w:rsidR="0098168E">
        <w:fldChar w:fldCharType="begin"/>
      </w:r>
      <w:r w:rsidR="0098168E">
        <w:instrText xml:space="preserve"> REF _Ref37028930 \r \h </w:instrText>
      </w:r>
      <w:r w:rsidR="00890EB5">
        <w:instrText xml:space="preserve"> \* MERGEFORMAT </w:instrText>
      </w:r>
      <w:r w:rsidR="0098168E">
        <w:fldChar w:fldCharType="separate"/>
      </w:r>
      <w:r w:rsidR="0098168E">
        <w:t>18</w:t>
      </w:r>
      <w:r w:rsidR="0098168E">
        <w:fldChar w:fldCharType="end"/>
      </w:r>
      <w:r w:rsidR="008F7CF9">
        <w:t>]</w:t>
      </w:r>
      <w:r w:rsidR="00527744" w:rsidRPr="00B436E2">
        <w:t>.</w:t>
      </w:r>
    </w:p>
    <w:p w14:paraId="32170CF4" w14:textId="1193DA5B" w:rsidR="00661B9F" w:rsidRPr="00B436E2" w:rsidRDefault="00EF50DB" w:rsidP="008D4224">
      <w:r>
        <w:rPr>
          <w:u w:val="single"/>
        </w:rPr>
        <w:t>C</w:t>
      </w:r>
      <w:r w:rsidR="00527744" w:rsidRPr="00B436E2">
        <w:rPr>
          <w:u w:val="single"/>
        </w:rPr>
        <w:t xml:space="preserve">linical experience </w:t>
      </w:r>
      <w:r>
        <w:rPr>
          <w:u w:val="single"/>
        </w:rPr>
        <w:t>with</w:t>
      </w:r>
      <w:r w:rsidRPr="00B436E2">
        <w:rPr>
          <w:u w:val="single"/>
        </w:rPr>
        <w:t xml:space="preserve"> </w:t>
      </w:r>
      <w:r w:rsidR="00527744" w:rsidRPr="00B436E2">
        <w:rPr>
          <w:u w:val="single"/>
        </w:rPr>
        <w:t>lentivirus vector.</w:t>
      </w:r>
      <w:r w:rsidR="00527744" w:rsidRPr="00B436E2">
        <w:t xml:space="preserve"> A large amount evidence </w:t>
      </w:r>
      <w:r>
        <w:t xml:space="preserve">has </w:t>
      </w:r>
      <w:r w:rsidR="00527744" w:rsidRPr="00B436E2">
        <w:t xml:space="preserve">showed </w:t>
      </w:r>
      <w:r>
        <w:t xml:space="preserve">that </w:t>
      </w:r>
      <w:r w:rsidR="00527744" w:rsidRPr="00B436E2">
        <w:t>the application of retrovirus vector</w:t>
      </w:r>
      <w:r>
        <w:t>s</w:t>
      </w:r>
      <w:r w:rsidR="00527744" w:rsidRPr="00B436E2">
        <w:t xml:space="preserve"> for expression </w:t>
      </w:r>
      <w:r>
        <w:t>in</w:t>
      </w:r>
      <w:r w:rsidRPr="00B436E2">
        <w:t xml:space="preserve"> </w:t>
      </w:r>
      <w:r w:rsidR="00527744" w:rsidRPr="00B436E2">
        <w:t xml:space="preserve">human T cells was safe; however, it was not safe for application </w:t>
      </w:r>
      <w:r>
        <w:t>in</w:t>
      </w:r>
      <w:r w:rsidR="00527744" w:rsidRPr="00B436E2">
        <w:t xml:space="preserve"> human stem cells</w:t>
      </w:r>
      <w:r w:rsidR="008F7CF9">
        <w:t xml:space="preserve"> </w:t>
      </w:r>
      <w:r w:rsidR="00B61822">
        <w:fldChar w:fldCharType="begin">
          <w:fldData xml:space="preserve">PEVuZE5vdGU+PENpdGU+PEF1dGhvcj5IYWNlaW4tQmV5LUFiaW5hPC9BdXRob3I+PFllYXI+MjAw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</w:fldData>
        </w:fldChar>
      </w:r>
      <w:r w:rsidR="00B61822">
        <w:instrText xml:space="preserve"> ADDIN EN.CITE </w:instrText>
      </w:r>
      <w:r w:rsidR="00B61822">
        <w:fldChar w:fldCharType="begin">
          <w:fldData xml:space="preserve">PEVuZE5vdGU+PENpdGU+PEF1dGhvcj5IYWNlaW4tQmV5LUFiaW5hPC9BdXRob3I+PFllYXI+MjAw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</w:fldData>
        </w:fldChar>
      </w:r>
      <w:r w:rsidR="00B61822">
        <w:instrText xml:space="preserve"> ADDIN EN.CITE.DATA </w:instrText>
      </w:r>
      <w:r w:rsidR="00B61822">
        <w:fldChar w:fldCharType="end"/>
      </w:r>
      <w:r w:rsidR="00B61822">
        <w:fldChar w:fldCharType="separate"/>
      </w:r>
      <w:r w:rsidR="00B61822">
        <w:rPr>
          <w:noProof/>
        </w:rPr>
        <w:t>[21,22]</w:t>
      </w:r>
      <w:r w:rsidR="00B61822">
        <w:fldChar w:fldCharType="end"/>
      </w:r>
      <w:r w:rsidR="00527744" w:rsidRPr="00B436E2">
        <w:t>. From the perspective of insertion mutation, lentivirus was safe</w:t>
      </w:r>
      <w:r w:rsidR="00F20E2A" w:rsidRPr="00B436E2">
        <w:t>r</w:t>
      </w:r>
      <w:r w:rsidR="008F7CF9">
        <w:t xml:space="preserve"> than retrovirus</w:t>
      </w:r>
      <w:r w:rsidR="00527744" w:rsidRPr="00B436E2">
        <w:t xml:space="preserve">, with higher efficiency for the </w:t>
      </w:r>
      <w:r w:rsidR="008F7CF9">
        <w:t>genetic modification</w:t>
      </w:r>
      <w:r w:rsidR="00527744" w:rsidRPr="00B436E2">
        <w:t xml:space="preserve"> of human T cells</w:t>
      </w:r>
      <w:r w:rsidR="008F7CF9">
        <w:t xml:space="preserve"> </w:t>
      </w:r>
      <w:r w:rsidR="00516013">
        <w:fldChar w:fldCharType="begin">
          <w:fldData xml:space="preserve">PEVuZE5vdGU+PENpdGU+PEF1dGhvcj5OYWxkaW5pPC9BdXRob3I+PFllYXI+MTk5NjwvWWVhcj48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</w:fldData>
        </w:fldChar>
      </w:r>
      <w:r w:rsidR="00516013">
        <w:instrText xml:space="preserve"> ADDIN EN.CITE </w:instrText>
      </w:r>
      <w:r w:rsidR="00516013">
        <w:fldChar w:fldCharType="begin">
          <w:fldData xml:space="preserve">PEVuZE5vdGU+PENpdGU+PEF1dGhvcj5OYWxkaW5pPC9BdXRob3I+PFllYXI+MTk5NjwvWWVhcj48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</w:fldData>
        </w:fldChar>
      </w:r>
      <w:r w:rsidR="00516013">
        <w:instrText xml:space="preserve"> ADDIN EN.CITE.DATA </w:instrText>
      </w:r>
      <w:r w:rsidR="00516013">
        <w:fldChar w:fldCharType="end"/>
      </w:r>
      <w:r w:rsidR="00516013">
        <w:fldChar w:fldCharType="separate"/>
      </w:r>
      <w:r w:rsidR="00516013">
        <w:rPr>
          <w:noProof/>
        </w:rPr>
        <w:t>[23-25]</w:t>
      </w:r>
      <w:r w:rsidR="00516013">
        <w:fldChar w:fldCharType="end"/>
      </w:r>
      <w:r w:rsidR="00527744" w:rsidRPr="00B436E2">
        <w:t xml:space="preserve">. </w:t>
      </w:r>
    </w:p>
    <w:p w14:paraId="3958C4E8" w14:textId="232E2959" w:rsidR="00661B9F" w:rsidRPr="00B436E2" w:rsidRDefault="00527744" w:rsidP="008D4224">
      <w:r w:rsidRPr="000B7510">
        <w:rPr>
          <w:u w:val="single"/>
        </w:rPr>
        <w:t xml:space="preserve">The study of GPC3 as </w:t>
      </w:r>
      <w:r w:rsidR="008F7CF9" w:rsidRPr="000B7510">
        <w:rPr>
          <w:u w:val="single"/>
        </w:rPr>
        <w:t>a therapeutic</w:t>
      </w:r>
      <w:r w:rsidRPr="000B7510">
        <w:rPr>
          <w:u w:val="single"/>
        </w:rPr>
        <w:t xml:space="preserve"> target in </w:t>
      </w:r>
      <w:r w:rsidR="008F7CF9" w:rsidRPr="000B7510">
        <w:rPr>
          <w:u w:val="single"/>
        </w:rPr>
        <w:t xml:space="preserve">the </w:t>
      </w:r>
      <w:r w:rsidRPr="000B7510">
        <w:rPr>
          <w:u w:val="single"/>
        </w:rPr>
        <w:t>clinic.</w:t>
      </w:r>
      <w:r w:rsidRPr="00890EB5">
        <w:t xml:space="preserve"> Ideally, the target antigen should be</w:t>
      </w:r>
      <w:r w:rsidRPr="00B436E2">
        <w:t xml:space="preserve"> carefully selected when </w:t>
      </w:r>
      <w:r w:rsidR="00F9462C">
        <w:t>anti</w:t>
      </w:r>
      <w:r w:rsidRPr="00B436E2">
        <w:t>body or CAR</w:t>
      </w:r>
      <w:r w:rsidR="00F9462C">
        <w:t>-T cells are</w:t>
      </w:r>
      <w:r w:rsidRPr="00B436E2">
        <w:t xml:space="preserve"> used for </w:t>
      </w:r>
      <w:r w:rsidR="008F7CF9">
        <w:t>anti-</w:t>
      </w:r>
      <w:r w:rsidR="00F9462C">
        <w:t>cancer</w:t>
      </w:r>
      <w:r w:rsidRPr="00B436E2">
        <w:t xml:space="preserve"> therapy,</w:t>
      </w:r>
      <w:r w:rsidR="00724C00" w:rsidRPr="00B436E2">
        <w:t xml:space="preserve"> </w:t>
      </w:r>
      <w:r w:rsidRPr="00B436E2">
        <w:t>and the optimal candidates are those only express</w:t>
      </w:r>
      <w:r w:rsidR="008F7CF9">
        <w:t>ed</w:t>
      </w:r>
      <w:r w:rsidRPr="00B436E2">
        <w:t xml:space="preserve"> on the surface of malignant cells </w:t>
      </w:r>
      <w:r w:rsidR="005457B8">
        <w:t>and</w:t>
      </w:r>
      <w:r w:rsidR="005457B8" w:rsidRPr="00B436E2">
        <w:t xml:space="preserve"> </w:t>
      </w:r>
      <w:r w:rsidRPr="00B436E2">
        <w:t xml:space="preserve">not on normal cells. It was reported </w:t>
      </w:r>
      <w:r w:rsidR="008F7CF9">
        <w:t xml:space="preserve">that </w:t>
      </w:r>
      <w:r w:rsidRPr="00B436E2">
        <w:t>GPC3</w:t>
      </w:r>
      <w:r w:rsidR="005457B8">
        <w:t xml:space="preserve"> is</w:t>
      </w:r>
      <w:r w:rsidRPr="00B436E2">
        <w:t xml:space="preserve"> </w:t>
      </w:r>
      <w:r w:rsidR="008F7CF9">
        <w:t xml:space="preserve">highly </w:t>
      </w:r>
      <w:r w:rsidRPr="00B436E2">
        <w:t xml:space="preserve">expressed on 66% of liver cancer cells, but only on a </w:t>
      </w:r>
      <w:r w:rsidRPr="00B436E2">
        <w:lastRenderedPageBreak/>
        <w:t>few normal tissues, including gastric gland (3/7</w:t>
      </w:r>
      <w:r w:rsidR="008F7CF9">
        <w:t xml:space="preserve"> </w:t>
      </w:r>
      <w:r w:rsidRPr="00B436E2">
        <w:t>[43%]),</w:t>
      </w:r>
      <w:r w:rsidR="00F20E2A" w:rsidRPr="00B436E2">
        <w:t xml:space="preserve"> </w:t>
      </w:r>
      <w:r w:rsidRPr="00B436E2">
        <w:t>kidney tubules (9/17</w:t>
      </w:r>
      <w:r w:rsidR="008F7CF9">
        <w:t xml:space="preserve"> </w:t>
      </w:r>
      <w:r w:rsidRPr="00B436E2">
        <w:t>[53%]) and testis germ cells (2/16</w:t>
      </w:r>
      <w:r w:rsidR="008F7CF9">
        <w:t xml:space="preserve"> </w:t>
      </w:r>
      <w:r w:rsidRPr="00B436E2">
        <w:t>[13%])</w:t>
      </w:r>
      <w:r w:rsidR="00505B17">
        <w:t xml:space="preserve"> </w:t>
      </w:r>
      <w:r w:rsidR="00516013">
        <w:fldChar w:fldCharType="begin">
          <w:fldData xml:space="preserve">PEVuZE5vdGU+PENpdGU+PEF1dGhvcj5CYXVtaG9lcjwvQXV0aG9yPjxZZWFyPjIwMDg8L1llYXI+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</w:fldData>
        </w:fldChar>
      </w:r>
      <w:r w:rsidR="00516013">
        <w:instrText xml:space="preserve"> ADDIN EN.CITE </w:instrText>
      </w:r>
      <w:r w:rsidR="00516013">
        <w:fldChar w:fldCharType="begin">
          <w:fldData xml:space="preserve">PEVuZE5vdGU+PENpdGU+PEF1dGhvcj5CYXVtaG9lcjwvQXV0aG9yPjxZZWFyPjIwMDg8L1llYXI+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</w:fldData>
        </w:fldChar>
      </w:r>
      <w:r w:rsidR="00516013">
        <w:instrText xml:space="preserve"> ADDIN EN.CITE.DATA </w:instrText>
      </w:r>
      <w:r w:rsidR="00516013">
        <w:fldChar w:fldCharType="end"/>
      </w:r>
      <w:r w:rsidR="00516013">
        <w:fldChar w:fldCharType="separate"/>
      </w:r>
      <w:r w:rsidR="00516013">
        <w:rPr>
          <w:noProof/>
        </w:rPr>
        <w:t>[26]</w:t>
      </w:r>
      <w:r w:rsidR="00516013">
        <w:fldChar w:fldCharType="end"/>
      </w:r>
      <w:r w:rsidRPr="00B436E2">
        <w:t xml:space="preserve">. In addition, </w:t>
      </w:r>
      <w:r w:rsidR="005457B8">
        <w:t xml:space="preserve">a </w:t>
      </w:r>
      <w:r w:rsidRPr="00B436E2">
        <w:t>current phase I clinical trial of cytotoxic T lymphocyte</w:t>
      </w:r>
      <w:r w:rsidR="005457B8">
        <w:t>s</w:t>
      </w:r>
      <w:r w:rsidRPr="00B436E2">
        <w:t xml:space="preserve"> induced by </w:t>
      </w:r>
      <w:r w:rsidR="005457B8">
        <w:t xml:space="preserve">a </w:t>
      </w:r>
      <w:r w:rsidRPr="00B436E2">
        <w:t>GPC3 polypeptide vaccine for the treatment of liver cancer demonstrated overall safe</w:t>
      </w:r>
      <w:r w:rsidR="005457B8">
        <w:t>ty</w:t>
      </w:r>
      <w:r w:rsidRPr="00B436E2">
        <w:t xml:space="preserve"> and tolerab</w:t>
      </w:r>
      <w:r w:rsidR="005457B8">
        <w:t>ility</w:t>
      </w:r>
      <w:r w:rsidR="00F9462C">
        <w:t xml:space="preserve"> </w:t>
      </w:r>
      <w:r w:rsidR="00516013">
        <w:fldChar w:fldCharType="begin">
          <w:fldData xml:space="preserve">PEVuZE5vdGU+PENpdGU+PEF1dGhvcj5TYXdhZGE8L0F1dGhvcj48WWVhcj4yMDEyPC9ZZWFyPjxS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==
</w:fldData>
        </w:fldChar>
      </w:r>
      <w:r w:rsidR="00516013">
        <w:instrText xml:space="preserve"> ADDIN EN.CITE </w:instrText>
      </w:r>
      <w:r w:rsidR="00516013">
        <w:fldChar w:fldCharType="begin">
          <w:fldData xml:space="preserve">PEVuZE5vdGU+PENpdGU+PEF1dGhvcj5TYXdhZGE8L0F1dGhvcj48WWVhcj4yMDEyPC9ZZWFyPjxS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==
</w:fldData>
        </w:fldChar>
      </w:r>
      <w:r w:rsidR="00516013">
        <w:instrText xml:space="preserve"> ADDIN EN.CITE.DATA </w:instrText>
      </w:r>
      <w:r w:rsidR="00516013">
        <w:fldChar w:fldCharType="end"/>
      </w:r>
      <w:r w:rsidR="00516013">
        <w:fldChar w:fldCharType="separate"/>
      </w:r>
      <w:r w:rsidR="00516013">
        <w:rPr>
          <w:noProof/>
        </w:rPr>
        <w:t>[27]</w:t>
      </w:r>
      <w:r w:rsidR="00516013">
        <w:fldChar w:fldCharType="end"/>
      </w:r>
      <w:r w:rsidRPr="00B436E2">
        <w:t xml:space="preserve">. However, it was noted </w:t>
      </w:r>
      <w:r w:rsidR="008F7CF9">
        <w:t xml:space="preserve">that </w:t>
      </w:r>
      <w:r w:rsidRPr="00B436E2">
        <w:t>grade I or II creati</w:t>
      </w:r>
      <w:r w:rsidR="00724C00" w:rsidRPr="00B436E2">
        <w:t>n</w:t>
      </w:r>
      <w:r w:rsidRPr="00B436E2">
        <w:t>ine increase</w:t>
      </w:r>
      <w:r w:rsidR="005457B8">
        <w:t>s</w:t>
      </w:r>
      <w:r w:rsidRPr="00B436E2">
        <w:t xml:space="preserve"> </w:t>
      </w:r>
      <w:r w:rsidR="005457B8">
        <w:t>were</w:t>
      </w:r>
      <w:r w:rsidRPr="00B436E2">
        <w:t xml:space="preserve"> observed after the application of GPC3 polypeptide vaccine in some patients (it was not known if </w:t>
      </w:r>
      <w:r w:rsidR="004F261A">
        <w:t xml:space="preserve">this </w:t>
      </w:r>
      <w:r w:rsidRPr="00B436E2">
        <w:t xml:space="preserve">was related to the expression of GPC3 on kidney tubules). </w:t>
      </w:r>
      <w:r w:rsidR="004F261A">
        <w:t>T</w:t>
      </w:r>
      <w:r w:rsidRPr="00B436E2">
        <w:t xml:space="preserve">he liver impairment seen in some patients was </w:t>
      </w:r>
      <w:r w:rsidR="004F261A">
        <w:t xml:space="preserve">possibly </w:t>
      </w:r>
      <w:r w:rsidRPr="00B436E2">
        <w:t xml:space="preserve">attributed to disease progression, not to </w:t>
      </w:r>
      <w:r w:rsidR="004F261A">
        <w:t xml:space="preserve">the </w:t>
      </w:r>
      <w:r w:rsidRPr="00B436E2">
        <w:t>vaccin</w:t>
      </w:r>
      <w:r w:rsidR="004F261A">
        <w:t>ation</w:t>
      </w:r>
      <w:r w:rsidRPr="00B436E2">
        <w:t xml:space="preserve">. The side effects during the clinical trial of GPC3 vaccine are </w:t>
      </w:r>
      <w:r w:rsidR="004E4B4E">
        <w:t xml:space="preserve">shown in </w:t>
      </w:r>
      <w:r w:rsidR="00B804C5">
        <w:fldChar w:fldCharType="begin"/>
      </w:r>
      <w:r w:rsidR="00B804C5">
        <w:instrText xml:space="preserve"> REF _Ref37230493 \h </w:instrText>
      </w:r>
      <w:r w:rsidR="00B804C5">
        <w:fldChar w:fldCharType="separate"/>
      </w:r>
      <w:r w:rsidR="00B804C5">
        <w:t xml:space="preserve">Table </w:t>
      </w:r>
      <w:r w:rsidR="00B804C5">
        <w:rPr>
          <w:noProof/>
        </w:rPr>
        <w:t>2</w:t>
      </w:r>
      <w:r w:rsidR="00B804C5">
        <w:fldChar w:fldCharType="end"/>
      </w:r>
      <w:r w:rsidR="00B804C5">
        <w:t xml:space="preserve"> </w:t>
      </w:r>
      <w:r w:rsidRPr="00B436E2">
        <w:t>below:</w:t>
      </w:r>
    </w:p>
    <w:p w14:paraId="36195A5F" w14:textId="1D29D0A4" w:rsidR="00B804C5" w:rsidRDefault="00B804C5" w:rsidP="00AA1300">
      <w:pPr>
        <w:pStyle w:val="Caption"/>
        <w:keepNext/>
        <w:spacing w:after="120"/>
      </w:pPr>
      <w:bookmarkStart w:id="176" w:name="_Ref37230493"/>
      <w:bookmarkStart w:id="177" w:name="_Ref37230487"/>
      <w:bookmarkStart w:id="178" w:name="Table_2"/>
      <w:r>
        <w:t xml:space="preserve">Table </w:t>
      </w:r>
      <w:r w:rsidR="008A3FB4">
        <w:fldChar w:fldCharType="begin"/>
      </w:r>
      <w:r w:rsidR="008A3FB4">
        <w:instrText xml:space="preserve"> SEQ Table \* ARABIC </w:instrText>
      </w:r>
      <w:r w:rsidR="008A3FB4">
        <w:fldChar w:fldCharType="separate"/>
      </w:r>
      <w:r>
        <w:rPr>
          <w:noProof/>
        </w:rPr>
        <w:t>2</w:t>
      </w:r>
      <w:r w:rsidR="008A3FB4">
        <w:rPr>
          <w:noProof/>
        </w:rPr>
        <w:fldChar w:fldCharType="end"/>
      </w:r>
      <w:bookmarkEnd w:id="176"/>
      <w:r>
        <w:t xml:space="preserve">. The incidence of adverse events in a GPC3 polypeptide vaccine trial </w:t>
      </w:r>
      <w:r>
        <w:fldChar w:fldCharType="begin">
          <w:fldData xml:space="preserve">PEVuZE5vdGU+PENpdGU+PEF1dGhvcj5TYXdhZGE8L0F1dGhvcj48WWVhcj4yMDEyPC9ZZWFyPjxS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==
</w:fldData>
        </w:fldChar>
      </w:r>
      <w:r>
        <w:instrText xml:space="preserve"> ADDIN EN.CITE </w:instrText>
      </w:r>
      <w:r>
        <w:fldChar w:fldCharType="begin">
          <w:fldData xml:space="preserve">PEVuZE5vdGU+PENpdGU+PEF1dGhvcj5TYXdhZGE8L0F1dGhvcj48WWVhcj4yMDEyPC9ZZWFyPjxS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==
</w:fldData>
        </w:fldChar>
      </w:r>
      <w:r>
        <w:instrText xml:space="preserve"> ADDIN EN.CITE.DATA </w:instrText>
      </w:r>
      <w:r>
        <w:fldChar w:fldCharType="end"/>
      </w:r>
      <w:r>
        <w:fldChar w:fldCharType="separate"/>
      </w:r>
      <w:r>
        <w:rPr>
          <w:noProof/>
        </w:rPr>
        <w:t>[27]</w:t>
      </w:r>
      <w:r>
        <w:fldChar w:fldCharType="end"/>
      </w:r>
      <w:bookmarkEnd w:id="177"/>
    </w:p>
    <w:p w14:paraId="5CDC920F" w14:textId="17B9576F" w:rsidR="004E4B4E" w:rsidRDefault="006A3B3B" w:rsidP="00AA1300">
      <w:pPr>
        <w:spacing w:after="360"/>
      </w:pPr>
      <w:r w:rsidRPr="001C6235">
        <w:rPr>
          <w:noProof/>
        </w:rPr>
        <w:drawing>
          <wp:inline distT="0" distB="0" distL="0" distR="0" wp14:anchorId="3C5BF320" wp14:editId="6AE0757F">
            <wp:extent cx="5943600" cy="3909695"/>
            <wp:effectExtent l="0" t="0" r="0" b="0"/>
            <wp:docPr id="1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rotWithShape="1">
                    <a:blip r:embed="rId20" cstate="print">
                      <a:extLst>
                        <a:ext uri="{28A0092B-C50C-407E-A947-70E740481C1C}">
                          <a14:useLocalDpi xmlns:a14="http://schemas.microsoft.com/office/drawing/2010/main" val="0"/>
                        </a:ext>
                      </a:extLst>
                    </a:blip>
                    <a:srcRect l="1121" t="6839" r="1252" b="2005"/>
                    <a:stretch/>
                  </pic:blipFill>
                  <pic:spPr bwMode="auto">
                    <a:xfrm>
                      <a:off x="0" y="0"/>
                      <a:ext cx="5943600" cy="3909695"/>
                    </a:xfrm>
                    <a:prstGeom prst="rect">
                      <a:avLst/>
                    </a:prstGeom>
                    <a:ln>
                      <a:noFill/>
                    </a:ln>
                    <a:extLst>
                      <a:ext uri="{53640926-AAD7-44D8-BBD7-CCE9431645EC}">
                        <a14:shadowObscured xmlns:a14="http://schemas.microsoft.com/office/drawing/2010/main"/>
                      </a:ext>
                    </a:extLst>
                  </pic:spPr>
                </pic:pic>
              </a:graphicData>
            </a:graphic>
          </wp:inline>
        </w:drawing>
      </w:r>
      <w:bookmarkEnd w:id="178"/>
    </w:p>
    <w:p w14:paraId="33582B5E" w14:textId="76C14023" w:rsidR="00661B9F" w:rsidRPr="00B436E2" w:rsidRDefault="00527744" w:rsidP="000B5A82">
      <w:r w:rsidRPr="00B436E2">
        <w:t xml:space="preserve">In addition, </w:t>
      </w:r>
      <w:r w:rsidR="006A3B3B">
        <w:t xml:space="preserve">a </w:t>
      </w:r>
      <w:r w:rsidRPr="00B436E2">
        <w:t xml:space="preserve">phase I trial for the monoclonal antibody targeting GPC3 has been completed, showing all patients could tolerate </w:t>
      </w:r>
      <w:r w:rsidR="00585836">
        <w:t xml:space="preserve">treatment </w:t>
      </w:r>
      <w:r w:rsidR="00204C95">
        <w:t>with</w:t>
      </w:r>
      <w:r w:rsidRPr="00B436E2">
        <w:t xml:space="preserve"> anti-GPC3 antibody</w:t>
      </w:r>
      <w:r w:rsidR="00204C95">
        <w:t>. Also, the maximum tolerated dose was not reached as the highest</w:t>
      </w:r>
      <w:r w:rsidRPr="00B436E2">
        <w:t xml:space="preserve"> dose </w:t>
      </w:r>
      <w:r w:rsidR="00204C95">
        <w:t>of</w:t>
      </w:r>
      <w:r w:rsidRPr="00B436E2">
        <w:t xml:space="preserve"> 20</w:t>
      </w:r>
      <w:r w:rsidR="006A3B3B">
        <w:t xml:space="preserve"> </w:t>
      </w:r>
      <w:r w:rsidRPr="00B436E2">
        <w:t xml:space="preserve">mg/kg </w:t>
      </w:r>
      <w:r w:rsidR="00204C95">
        <w:t xml:space="preserve">did not cause dose-limiting toxicities </w:t>
      </w:r>
      <w:r w:rsidR="00204C95">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00204C95">
        <w:instrText xml:space="preserve"> ADDIN EN.CITE </w:instrText>
      </w:r>
      <w:r w:rsidR="00204C95">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00204C95">
        <w:instrText xml:space="preserve"> ADDIN EN.CITE.DATA </w:instrText>
      </w:r>
      <w:r w:rsidR="00204C95">
        <w:fldChar w:fldCharType="end"/>
      </w:r>
      <w:r w:rsidR="00204C95">
        <w:fldChar w:fldCharType="separate"/>
      </w:r>
      <w:r w:rsidR="00204C95">
        <w:rPr>
          <w:noProof/>
        </w:rPr>
        <w:t>[2]</w:t>
      </w:r>
      <w:r w:rsidR="00204C95">
        <w:fldChar w:fldCharType="end"/>
      </w:r>
      <w:r w:rsidRPr="00B436E2">
        <w:t xml:space="preserve">. </w:t>
      </w:r>
    </w:p>
    <w:p w14:paraId="108944A4" w14:textId="14DD7CB6" w:rsidR="006A3B3B" w:rsidRDefault="00527744" w:rsidP="000B5A82">
      <w:r w:rsidRPr="00B436E2">
        <w:t xml:space="preserve">The </w:t>
      </w:r>
      <w:r w:rsidR="00204C95">
        <w:t>adverse events for administration of</w:t>
      </w:r>
      <w:r w:rsidR="004F261A" w:rsidRPr="00B436E2">
        <w:t xml:space="preserve"> </w:t>
      </w:r>
      <w:r w:rsidRPr="00B436E2">
        <w:t xml:space="preserve">anti-GPC3 antibody are </w:t>
      </w:r>
      <w:r w:rsidR="004E4B4E">
        <w:t xml:space="preserve">shown in </w:t>
      </w:r>
      <w:r w:rsidR="00C9625B">
        <w:fldChar w:fldCharType="begin"/>
      </w:r>
      <w:r w:rsidR="00C9625B">
        <w:instrText xml:space="preserve"> REF _Ref37230549 \h </w:instrText>
      </w:r>
      <w:r w:rsidR="00C9625B">
        <w:fldChar w:fldCharType="separate"/>
      </w:r>
      <w:r w:rsidR="00C9625B">
        <w:t xml:space="preserve">Table </w:t>
      </w:r>
      <w:r w:rsidR="00C9625B">
        <w:rPr>
          <w:noProof/>
        </w:rPr>
        <w:t>3</w:t>
      </w:r>
      <w:r w:rsidR="00C9625B">
        <w:fldChar w:fldCharType="end"/>
      </w:r>
      <w:r w:rsidR="00C9625B">
        <w:t xml:space="preserve"> </w:t>
      </w:r>
      <w:r w:rsidRPr="00B436E2">
        <w:t>below:</w:t>
      </w:r>
    </w:p>
    <w:p w14:paraId="5925B88E" w14:textId="585D9AD6" w:rsidR="006A3B3B" w:rsidRDefault="006A3B3B" w:rsidP="000B5A82"/>
    <w:p w14:paraId="341658D7" w14:textId="266553F9" w:rsidR="00B804C5" w:rsidRDefault="00B804C5" w:rsidP="00AA1300">
      <w:pPr>
        <w:pStyle w:val="Caption"/>
        <w:keepNext/>
        <w:spacing w:after="120"/>
      </w:pPr>
      <w:bookmarkStart w:id="179" w:name="_Ref37230549"/>
      <w:bookmarkStart w:id="180" w:name="Table_3"/>
      <w:r>
        <w:lastRenderedPageBreak/>
        <w:t xml:space="preserve">Table </w:t>
      </w:r>
      <w:r w:rsidR="008A3FB4">
        <w:fldChar w:fldCharType="begin"/>
      </w:r>
      <w:r w:rsidR="008A3FB4">
        <w:instrText xml:space="preserve"> SEQ Tab</w:instrText>
      </w:r>
      <w:r w:rsidR="008A3FB4">
        <w:instrText xml:space="preserve">le \* ARABIC </w:instrText>
      </w:r>
      <w:r w:rsidR="008A3FB4">
        <w:fldChar w:fldCharType="separate"/>
      </w:r>
      <w:r>
        <w:rPr>
          <w:noProof/>
        </w:rPr>
        <w:t>3</w:t>
      </w:r>
      <w:r w:rsidR="008A3FB4">
        <w:rPr>
          <w:noProof/>
        </w:rPr>
        <w:fldChar w:fldCharType="end"/>
      </w:r>
      <w:bookmarkEnd w:id="179"/>
      <w:r>
        <w:t>. The incidence of adverse events</w:t>
      </w:r>
      <w:r w:rsidR="00C9625B">
        <w:t xml:space="preserve"> in an anti-GPC3 monoclonal antibody trial </w:t>
      </w:r>
      <w:r w:rsidR="00C9625B">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00C9625B">
        <w:instrText xml:space="preserve"> ADDIN EN.CITE </w:instrText>
      </w:r>
      <w:r w:rsidR="00C9625B">
        <w:fldChar w:fldCharType="begin">
          <w:fldData xml:space="preserve">PEVuZE5vdGU+PENpdGU+PEF1dGhvcj5aaHU8L0F1dGhvcj48WWVhcj4yMDEzPC9ZZWFyPjxSZWNO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</w:fldData>
        </w:fldChar>
      </w:r>
      <w:r w:rsidR="00C9625B">
        <w:instrText xml:space="preserve"> ADDIN EN.CITE.DATA </w:instrText>
      </w:r>
      <w:r w:rsidR="00C9625B">
        <w:fldChar w:fldCharType="end"/>
      </w:r>
      <w:r w:rsidR="00C9625B">
        <w:fldChar w:fldCharType="separate"/>
      </w:r>
      <w:r w:rsidR="00C9625B">
        <w:rPr>
          <w:noProof/>
        </w:rPr>
        <w:t>[2]</w:t>
      </w:r>
      <w:r w:rsidR="00C9625B">
        <w:fldChar w:fldCharType="end"/>
      </w:r>
      <w:r w:rsidR="00C9625B">
        <w:t>.</w:t>
      </w:r>
    </w:p>
    <w:p w14:paraId="3679D841" w14:textId="26513BCB" w:rsidR="00D75214" w:rsidRDefault="004E4B4E" w:rsidP="000B5A82">
      <w:r w:rsidRPr="00B436E2">
        <w:rPr>
          <w:noProof/>
        </w:rPr>
        <w:drawing>
          <wp:inline distT="0" distB="0" distL="0" distR="0" wp14:anchorId="72BDFE08" wp14:editId="58343DCF">
            <wp:extent cx="5921760" cy="3671248"/>
            <wp:effectExtent l="0" t="0" r="3175" b="5715"/>
            <wp:docPr id="1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rotWithShape="1">
                    <a:blip r:embed="rId21" cstate="print">
                      <a:extLst>
                        <a:ext uri="{28A0092B-C50C-407E-A947-70E740481C1C}">
                          <a14:useLocalDpi xmlns:a14="http://schemas.microsoft.com/office/drawing/2010/main" val="0"/>
                        </a:ext>
                      </a:extLst>
                    </a:blip>
                    <a:srcRect l="1263" t="7968" r="1134" b="2704"/>
                    <a:stretch/>
                  </pic:blipFill>
                  <pic:spPr bwMode="auto">
                    <a:xfrm>
                      <a:off x="0" y="0"/>
                      <a:ext cx="5926130" cy="3673957"/>
                    </a:xfrm>
                    <a:prstGeom prst="rect">
                      <a:avLst/>
                    </a:prstGeom>
                    <a:ln>
                      <a:noFill/>
                    </a:ln>
                    <a:extLst>
                      <a:ext uri="{53640926-AAD7-44D8-BBD7-CCE9431645EC}">
                        <a14:shadowObscured xmlns:a14="http://schemas.microsoft.com/office/drawing/2010/main"/>
                      </a:ext>
                    </a:extLst>
                  </pic:spPr>
                </pic:pic>
              </a:graphicData>
            </a:graphic>
          </wp:inline>
        </w:drawing>
      </w:r>
      <w:bookmarkEnd w:id="180"/>
    </w:p>
    <w:p w14:paraId="39D4609F" w14:textId="5454F1D9" w:rsidR="00661B9F" w:rsidRPr="00B436E2" w:rsidRDefault="00527744" w:rsidP="00AA1300">
      <w:pPr>
        <w:spacing w:after="360"/>
      </w:pPr>
      <w:r w:rsidRPr="00B436E2">
        <w:t>In conclusion, GPC3 is a safe target for immun</w:t>
      </w:r>
      <w:r w:rsidR="00DA26D0">
        <w:t>o</w:t>
      </w:r>
      <w:r w:rsidRPr="00B436E2">
        <w:t xml:space="preserve">therapy, </w:t>
      </w:r>
      <w:r w:rsidR="004F261A">
        <w:t xml:space="preserve">and </w:t>
      </w:r>
      <w:r w:rsidRPr="00B436E2">
        <w:t xml:space="preserve">kidney toxicity should be </w:t>
      </w:r>
      <w:r w:rsidR="00D75214">
        <w:t xml:space="preserve">carefully </w:t>
      </w:r>
      <w:r w:rsidR="004F261A">
        <w:t>watched during the study</w:t>
      </w:r>
      <w:r w:rsidRPr="00B436E2">
        <w:t xml:space="preserve">. </w:t>
      </w:r>
    </w:p>
    <w:p w14:paraId="3C4858AB" w14:textId="59CF0346" w:rsidR="00661B9F" w:rsidRPr="00B436E2" w:rsidRDefault="00527744" w:rsidP="00733578">
      <w:pPr>
        <w:pStyle w:val="Heading2"/>
      </w:pPr>
      <w:bookmarkStart w:id="181" w:name="_Toc37229086"/>
      <w:bookmarkStart w:id="182" w:name="_Toc37231252"/>
      <w:bookmarkStart w:id="183" w:name="_Toc37237179"/>
      <w:bookmarkStart w:id="184" w:name="_Toc37240481"/>
      <w:bookmarkStart w:id="185" w:name="_Toc37245155"/>
      <w:bookmarkStart w:id="186" w:name="_Toc37245300"/>
      <w:bookmarkStart w:id="187" w:name="_Toc37245443"/>
      <w:bookmarkStart w:id="188" w:name="_Toc37245586"/>
      <w:bookmarkStart w:id="189" w:name="_Toc37245728"/>
      <w:bookmarkStart w:id="190" w:name="_Toc37245870"/>
      <w:bookmarkStart w:id="191" w:name="_Toc37245871"/>
      <w:bookmarkEnd w:id="181"/>
      <w:bookmarkEnd w:id="182"/>
      <w:bookmarkEnd w:id="183"/>
      <w:bookmarkEnd w:id="184"/>
      <w:bookmarkEnd w:id="185"/>
      <w:bookmarkEnd w:id="186"/>
      <w:bookmarkEnd w:id="187"/>
      <w:bookmarkEnd w:id="188"/>
      <w:bookmarkEnd w:id="189"/>
      <w:bookmarkEnd w:id="190"/>
      <w:r w:rsidRPr="00B436E2">
        <w:t>Dose rationale and risk/benefit</w:t>
      </w:r>
      <w:bookmarkEnd w:id="191"/>
    </w:p>
    <w:p w14:paraId="142BB8F0" w14:textId="71AEA696" w:rsidR="00661B9F" w:rsidRPr="00B436E2" w:rsidRDefault="004E4B4E" w:rsidP="000B5A82">
      <w:r>
        <w:t>The p</w:t>
      </w:r>
      <w:r w:rsidR="00527744" w:rsidRPr="00B436E2">
        <w:t xml:space="preserve">rimary objective of this study is to </w:t>
      </w:r>
      <w:r w:rsidR="004441FD">
        <w:t xml:space="preserve">observe the </w:t>
      </w:r>
      <w:r w:rsidR="004441FD" w:rsidRPr="00B436E2">
        <w:t xml:space="preserve">safety and feasibility </w:t>
      </w:r>
      <w:r w:rsidR="004441FD">
        <w:t>of administ</w:t>
      </w:r>
      <w:r>
        <w:t>ering</w:t>
      </w:r>
      <w:r w:rsidR="00527744" w:rsidRPr="00B436E2">
        <w:t xml:space="preserve"> CAR-GPC3 T cells for the treatment of advanced relapsed hepatocellular carcinoma. The secondary objective of this study is to confirm antitumor activity of CAR-GPC3 T cells.</w:t>
      </w:r>
    </w:p>
    <w:p w14:paraId="1C972A46" w14:textId="11D1F31C" w:rsidR="00661B9F" w:rsidRPr="00B436E2" w:rsidRDefault="004441FD" w:rsidP="000B5A82">
      <w:r w:rsidRPr="00D676D5">
        <w:t xml:space="preserve">According to published studies and the preclinical in vivo study, </w:t>
      </w:r>
      <w:r w:rsidR="00527744" w:rsidRPr="00D676D5">
        <w:t>the effective dose was approximately 1×10</w:t>
      </w:r>
      <w:r w:rsidR="00527744" w:rsidRPr="00D676D5">
        <w:rPr>
          <w:vertAlign w:val="superscript"/>
        </w:rPr>
        <w:t>7</w:t>
      </w:r>
      <w:r w:rsidR="00527744" w:rsidRPr="00D676D5">
        <w:t xml:space="preserve"> CAR T cells </w:t>
      </w:r>
      <w:r w:rsidRPr="00D676D5">
        <w:t xml:space="preserve">in </w:t>
      </w:r>
      <w:r w:rsidR="00527744" w:rsidRPr="00D676D5">
        <w:t xml:space="preserve">mice, </w:t>
      </w:r>
      <w:r w:rsidRPr="00D676D5">
        <w:t xml:space="preserve">which </w:t>
      </w:r>
      <w:r w:rsidR="004E4B4E" w:rsidRPr="00D676D5">
        <w:t xml:space="preserve">is </w:t>
      </w:r>
      <w:r w:rsidRPr="00D676D5">
        <w:t>equivalent to</w:t>
      </w:r>
      <w:r w:rsidR="00527744" w:rsidRPr="00D676D5">
        <w:t xml:space="preserve"> 1×10</w:t>
      </w:r>
      <w:r w:rsidR="00527744" w:rsidRPr="00D676D5">
        <w:rPr>
          <w:vertAlign w:val="superscript"/>
        </w:rPr>
        <w:t>10</w:t>
      </w:r>
      <w:r w:rsidR="00527744" w:rsidRPr="00D676D5">
        <w:t xml:space="preserve"> cells </w:t>
      </w:r>
      <w:r w:rsidRPr="00D676D5">
        <w:t>in</w:t>
      </w:r>
      <w:r w:rsidR="00527744" w:rsidRPr="00D676D5">
        <w:t xml:space="preserve"> human</w:t>
      </w:r>
      <w:r w:rsidRPr="00D676D5">
        <w:t xml:space="preserve"> </w:t>
      </w:r>
      <w:r w:rsidR="004E4B4E" w:rsidRPr="00D676D5">
        <w:t>patients</w:t>
      </w:r>
      <w:r w:rsidR="00527744" w:rsidRPr="00D676D5">
        <w:t>. Considering safety, the total</w:t>
      </w:r>
      <w:r w:rsidR="006646C4">
        <w:t xml:space="preserve"> starting</w:t>
      </w:r>
      <w:r w:rsidR="00527744" w:rsidRPr="00D676D5">
        <w:t xml:space="preserve"> dose will be set as 1×10</w:t>
      </w:r>
      <w:r w:rsidR="00527744" w:rsidRPr="00D676D5">
        <w:rPr>
          <w:vertAlign w:val="superscript"/>
        </w:rPr>
        <w:t>5</w:t>
      </w:r>
      <w:r w:rsidR="00AA1300" w:rsidRPr="00DB57A2">
        <w:t xml:space="preserve"> </w:t>
      </w:r>
      <w:r w:rsidR="00527744" w:rsidRPr="00D676D5">
        <w:t xml:space="preserve">CAR T cells/kg body weight, administered </w:t>
      </w:r>
      <w:r w:rsidR="00325113" w:rsidRPr="00D676D5">
        <w:t xml:space="preserve">intravenously </w:t>
      </w:r>
      <w:r w:rsidR="00527744" w:rsidRPr="00D676D5">
        <w:t xml:space="preserve">by dose escalation. The next dose and </w:t>
      </w:r>
      <w:r w:rsidRPr="00D676D5">
        <w:t xml:space="preserve">the interval between </w:t>
      </w:r>
      <w:r w:rsidR="00527744" w:rsidRPr="00D676D5">
        <w:t>dosing</w:t>
      </w:r>
      <w:r w:rsidR="009C6E5B" w:rsidRPr="00D676D5">
        <w:t xml:space="preserve"> </w:t>
      </w:r>
      <w:r w:rsidR="00527744" w:rsidRPr="00D676D5">
        <w:t xml:space="preserve">will be decided based on the subject’s response to </w:t>
      </w:r>
      <w:r w:rsidR="008E747D" w:rsidRPr="00D676D5">
        <w:t xml:space="preserve">the </w:t>
      </w:r>
      <w:r w:rsidR="00527744" w:rsidRPr="00D676D5">
        <w:t>last dose. The dose for the next subject will be decided by the</w:t>
      </w:r>
      <w:r w:rsidR="00724C00" w:rsidRPr="00D676D5">
        <w:t xml:space="preserve"> </w:t>
      </w:r>
      <w:r w:rsidR="00E2468E" w:rsidRPr="00D676D5">
        <w:t xml:space="preserve">previous </w:t>
      </w:r>
      <w:r w:rsidR="00527744" w:rsidRPr="00D676D5">
        <w:t>subject's response.</w:t>
      </w:r>
      <w:r w:rsidR="006646C4" w:rsidRPr="006646C4">
        <w:t xml:space="preserve"> </w:t>
      </w:r>
      <w:r w:rsidR="006646C4" w:rsidRPr="00A0029D">
        <w:t xml:space="preserve">The </w:t>
      </w:r>
      <w:r w:rsidR="006646C4">
        <w:t xml:space="preserve">maximal </w:t>
      </w:r>
      <w:r w:rsidR="00961669">
        <w:t xml:space="preserve">permissible </w:t>
      </w:r>
      <w:r w:rsidR="006646C4" w:rsidRPr="00A0029D">
        <w:t xml:space="preserve">dose will </w:t>
      </w:r>
      <w:r w:rsidR="00961669">
        <w:t xml:space="preserve">be </w:t>
      </w:r>
      <w:r w:rsidR="006646C4" w:rsidRPr="00CA6349">
        <w:t>2×10</w:t>
      </w:r>
      <w:r w:rsidR="006646C4" w:rsidRPr="00CA6349">
        <w:rPr>
          <w:vertAlign w:val="superscript"/>
        </w:rPr>
        <w:t>9</w:t>
      </w:r>
      <w:r w:rsidR="006646C4" w:rsidRPr="00CA6349">
        <w:t xml:space="preserve"> </w:t>
      </w:r>
      <w:r w:rsidR="006646C4" w:rsidRPr="00A0029D">
        <w:t>CAR T cells/kg body weight</w:t>
      </w:r>
      <w:r w:rsidR="006646C4">
        <w:t xml:space="preserve"> if the manufacture allow</w:t>
      </w:r>
      <w:r w:rsidR="00AA1300">
        <w:t>s</w:t>
      </w:r>
      <w:r w:rsidR="006646C4" w:rsidRPr="00A0029D">
        <w:t>.</w:t>
      </w:r>
    </w:p>
    <w:p w14:paraId="6E3D8363" w14:textId="651BA7AE" w:rsidR="00661B9F" w:rsidRPr="00B436E2" w:rsidRDefault="00474C38" w:rsidP="000B5A82">
      <w:r>
        <w:t>The l</w:t>
      </w:r>
      <w:r w:rsidR="00527744" w:rsidRPr="00B436E2">
        <w:t xml:space="preserve">ymphodepletion </w:t>
      </w:r>
      <w:r w:rsidR="00E2468E">
        <w:t xml:space="preserve">regimen </w:t>
      </w:r>
      <w:r w:rsidR="00527744" w:rsidRPr="00B436E2">
        <w:t xml:space="preserve">will be </w:t>
      </w:r>
      <w:r w:rsidR="00965BEA">
        <w:t>completed at</w:t>
      </w:r>
      <w:r w:rsidR="00527744" w:rsidRPr="00B436E2">
        <w:t xml:space="preserve"> 1-2 days before </w:t>
      </w:r>
      <w:r w:rsidR="00F50FBE">
        <w:t xml:space="preserve">T-cell </w:t>
      </w:r>
      <w:r w:rsidR="00527744" w:rsidRPr="00B436E2">
        <w:t>infusion</w:t>
      </w:r>
      <w:r>
        <w:t>.</w:t>
      </w:r>
      <w:r w:rsidRPr="00474C38">
        <w:t xml:space="preserve"> The </w:t>
      </w:r>
      <w:r w:rsidR="00E2468E">
        <w:t>l</w:t>
      </w:r>
      <w:r w:rsidRPr="00474C38">
        <w:t>ymphodepletion regimen will be decided before CAR-T infusion based on the subject's clinical parameters. Recommended lymphodepletion regimen</w:t>
      </w:r>
      <w:r w:rsidR="00527744" w:rsidRPr="00B436E2">
        <w:t>: fludarabine,</w:t>
      </w:r>
      <w:r w:rsidR="00965BEA">
        <w:t xml:space="preserve"> </w:t>
      </w:r>
      <w:r w:rsidR="00527744" w:rsidRPr="00B436E2">
        <w:t>30 mg/m</w:t>
      </w:r>
      <w:r w:rsidR="00527744" w:rsidRPr="00B436E2">
        <w:rPr>
          <w:vertAlign w:val="superscript"/>
        </w:rPr>
        <w:t>2</w:t>
      </w:r>
      <w:r w:rsidR="00527744" w:rsidRPr="00B436E2">
        <w:t>/day × 4 days; cyclophosphamide, 500 mg/m</w:t>
      </w:r>
      <w:r w:rsidR="00527744" w:rsidRPr="00B436E2">
        <w:rPr>
          <w:vertAlign w:val="superscript"/>
        </w:rPr>
        <w:t>2</w:t>
      </w:r>
      <w:r w:rsidR="00527744" w:rsidRPr="00B436E2">
        <w:t>/day ×2 days</w:t>
      </w:r>
      <w:r>
        <w:t>.</w:t>
      </w:r>
      <w:r w:rsidR="00527744" w:rsidRPr="00B436E2">
        <w:t xml:space="preserve"> </w:t>
      </w:r>
      <w:r>
        <w:t>F</w:t>
      </w:r>
      <w:r w:rsidRPr="00474C38">
        <w:t xml:space="preserve">ludarabine in combination with cyclophosphamide is given on Day 1 to Day 2, and fludarabine only is given on Day 3 to Day 4. Cyclophosphamide </w:t>
      </w:r>
      <w:r w:rsidRPr="00474C38">
        <w:lastRenderedPageBreak/>
        <w:t>500 mg/m</w:t>
      </w:r>
      <w:r w:rsidRPr="008D4224">
        <w:rPr>
          <w:vertAlign w:val="superscript"/>
        </w:rPr>
        <w:t>2</w:t>
      </w:r>
      <w:r w:rsidRPr="00474C38">
        <w:t xml:space="preserve">/day </w:t>
      </w:r>
      <w:r w:rsidR="00E2468E">
        <w:rPr>
          <w:rFonts w:cs="Times New Roman"/>
        </w:rPr>
        <w:t>×</w:t>
      </w:r>
      <w:r w:rsidRPr="00474C38">
        <w:t xml:space="preserve"> 2 days alone can be considered. </w:t>
      </w:r>
      <w:r>
        <w:t>T</w:t>
      </w:r>
      <w:r w:rsidR="00527744" w:rsidRPr="00B436E2">
        <w:t xml:space="preserve">he detailed regimen and dosage will be adjusted according to the subject’s </w:t>
      </w:r>
      <w:r>
        <w:t>clinical condition</w:t>
      </w:r>
      <w:r w:rsidR="00527744" w:rsidRPr="00B436E2">
        <w:t xml:space="preserve"> and </w:t>
      </w:r>
      <w:r>
        <w:t xml:space="preserve">the </w:t>
      </w:r>
      <w:r w:rsidR="00527744" w:rsidRPr="00B436E2">
        <w:t>physician’s judgment.</w:t>
      </w:r>
    </w:p>
    <w:p w14:paraId="48E66380" w14:textId="3F9C55EC" w:rsidR="00661B9F" w:rsidRPr="00B436E2" w:rsidRDefault="00527744" w:rsidP="000B5A82">
      <w:r w:rsidRPr="00B436E2">
        <w:rPr>
          <w:b/>
          <w:bCs/>
          <w:u w:val="single"/>
        </w:rPr>
        <w:t>Feasibility analysis</w:t>
      </w:r>
      <w:r w:rsidRPr="00B436E2">
        <w:t xml:space="preserve">: In this trial, the feasibility of </w:t>
      </w:r>
      <w:r w:rsidR="00F50FBE">
        <w:t>cell manufacture</w:t>
      </w:r>
      <w:r w:rsidR="00F50FBE" w:rsidRPr="00B436E2">
        <w:t xml:space="preserve"> </w:t>
      </w:r>
      <w:r w:rsidRPr="00B436E2">
        <w:t xml:space="preserve">will not be a </w:t>
      </w:r>
      <w:r w:rsidR="00965BEA">
        <w:t>major obstacle.</w:t>
      </w:r>
      <w:r w:rsidRPr="00B436E2">
        <w:t xml:space="preserve"> As shown in</w:t>
      </w:r>
      <w:r w:rsidR="00D83FF7">
        <w:rPr>
          <w:rStyle w:val="Hyperlink"/>
        </w:rPr>
        <w:t xml:space="preserve"> </w:t>
      </w:r>
      <w:r w:rsidR="00D83FF7">
        <w:rPr>
          <w:rStyle w:val="Hyperlink"/>
        </w:rPr>
        <w:fldChar w:fldCharType="begin"/>
      </w:r>
      <w:r w:rsidR="00D83FF7">
        <w:rPr>
          <w:rStyle w:val="Hyperlink"/>
        </w:rPr>
        <w:instrText xml:space="preserve"> REF _Ref37229664 \h </w:instrText>
      </w:r>
      <w:r w:rsidR="00D83FF7">
        <w:rPr>
          <w:rStyle w:val="Hyperlink"/>
        </w:rPr>
      </w:r>
      <w:r w:rsidR="00D83FF7">
        <w:rPr>
          <w:rStyle w:val="Hyperlink"/>
        </w:rPr>
        <w:fldChar w:fldCharType="separate"/>
      </w:r>
      <w:r w:rsidR="00D83FF7">
        <w:t xml:space="preserve">Figure </w:t>
      </w:r>
      <w:r w:rsidR="00D83FF7">
        <w:rPr>
          <w:noProof/>
        </w:rPr>
        <w:t>2</w:t>
      </w:r>
      <w:r w:rsidR="00D83FF7">
        <w:rPr>
          <w:rStyle w:val="Hyperlink"/>
        </w:rPr>
        <w:fldChar w:fldCharType="end"/>
      </w:r>
      <w:r w:rsidRPr="00B436E2">
        <w:t xml:space="preserve">, </w:t>
      </w:r>
      <w:r w:rsidR="00965BEA">
        <w:t xml:space="preserve">we expect that </w:t>
      </w:r>
      <w:r w:rsidRPr="00B436E2">
        <w:t>the combination of in vitro cell culture and lentivirus vector technology</w:t>
      </w:r>
      <w:r w:rsidR="00965BEA">
        <w:t xml:space="preserve"> can generate enough </w:t>
      </w:r>
      <w:r w:rsidR="00445A65">
        <w:t>cells</w:t>
      </w:r>
      <w:r w:rsidR="00965BEA">
        <w:t xml:space="preserve"> </w:t>
      </w:r>
      <w:r w:rsidR="00996D60">
        <w:t>for</w:t>
      </w:r>
      <w:r w:rsidR="00965BEA">
        <w:t xml:space="preserve"> most patients </w:t>
      </w:r>
      <w:r w:rsidR="00996D60">
        <w:t>to receive</w:t>
      </w:r>
      <w:r w:rsidR="00965BEA">
        <w:t xml:space="preserve"> one treatment cycle.</w:t>
      </w:r>
      <w:r w:rsidRPr="00B436E2">
        <w:t xml:space="preserve"> </w:t>
      </w:r>
    </w:p>
    <w:p w14:paraId="49840D20" w14:textId="17FB3D52" w:rsidR="00661B9F" w:rsidRPr="00B436E2" w:rsidRDefault="00527744" w:rsidP="000B5A82">
      <w:r w:rsidRPr="00B436E2">
        <w:rPr>
          <w:b/>
          <w:bCs/>
          <w:u w:val="single"/>
        </w:rPr>
        <w:t>Risk/benefit:</w:t>
      </w:r>
      <w:r w:rsidRPr="00B436E2">
        <w:t xml:space="preserve"> Subjects in this study will be </w:t>
      </w:r>
      <w:r w:rsidR="003B5FEE">
        <w:t xml:space="preserve">administered </w:t>
      </w:r>
      <w:r w:rsidRPr="00B436E2">
        <w:t xml:space="preserve">genetically engineered autologous </w:t>
      </w:r>
      <w:r w:rsidR="00AA1300">
        <w:t>CAR-</w:t>
      </w:r>
      <w:r w:rsidR="000E6DC4">
        <w:t xml:space="preserve">GPC3 </w:t>
      </w:r>
      <w:r w:rsidRPr="00B436E2">
        <w:t xml:space="preserve">T cells. Based on previous </w:t>
      </w:r>
      <w:r w:rsidR="000E6DC4">
        <w:t xml:space="preserve">CAR-T </w:t>
      </w:r>
      <w:r w:rsidRPr="00B436E2">
        <w:t xml:space="preserve">clinical studies, </w:t>
      </w:r>
      <w:r w:rsidR="000E6DC4">
        <w:t>a</w:t>
      </w:r>
      <w:r w:rsidR="003B5FEE" w:rsidRPr="003B5FEE">
        <w:t xml:space="preserve">lthough there was one fatal report, most recent clinical trials showed </w:t>
      </w:r>
      <w:r w:rsidR="000E6DC4">
        <w:t>acceptable</w:t>
      </w:r>
      <w:r w:rsidR="000E6DC4" w:rsidRPr="003B5FEE">
        <w:t xml:space="preserve"> </w:t>
      </w:r>
      <w:r w:rsidR="003B5FEE" w:rsidRPr="003B5FEE">
        <w:t>safety profiles</w:t>
      </w:r>
      <w:r w:rsidR="003B5FEE">
        <w:t>.</w:t>
      </w:r>
      <w:r w:rsidR="003B5FEE" w:rsidRPr="003B5FEE">
        <w:t xml:space="preserve"> </w:t>
      </w:r>
      <w:r w:rsidRPr="00B436E2">
        <w:t>CRS</w:t>
      </w:r>
      <w:r w:rsidR="003B5FEE">
        <w:t xml:space="preserve"> and</w:t>
      </w:r>
      <w:r w:rsidRPr="00B436E2">
        <w:t xml:space="preserve"> </w:t>
      </w:r>
      <w:r w:rsidR="00996D60">
        <w:t>related</w:t>
      </w:r>
      <w:r w:rsidR="00996D60" w:rsidRPr="00B436E2">
        <w:t xml:space="preserve"> </w:t>
      </w:r>
      <w:r w:rsidRPr="00B436E2">
        <w:t xml:space="preserve">side effects were </w:t>
      </w:r>
      <w:r w:rsidR="000E6DC4">
        <w:t>manageable</w:t>
      </w:r>
      <w:r w:rsidR="000E6DC4" w:rsidRPr="00B436E2">
        <w:t xml:space="preserve"> </w:t>
      </w:r>
      <w:r w:rsidRPr="00B436E2">
        <w:t>after the administration of corticosteroids or</w:t>
      </w:r>
      <w:r w:rsidR="003B5FEE">
        <w:t xml:space="preserve"> the</w:t>
      </w:r>
      <w:r w:rsidRPr="00B436E2">
        <w:t xml:space="preserve"> anti-IL-6R antibody</w:t>
      </w:r>
      <w:r w:rsidR="003B5FEE">
        <w:t>,</w:t>
      </w:r>
      <w:r w:rsidRPr="00B436E2">
        <w:t xml:space="preserve"> tocilizumab. According to most </w:t>
      </w:r>
      <w:r w:rsidR="003B5FEE">
        <w:t>recent studies</w:t>
      </w:r>
      <w:r w:rsidRPr="00B436E2">
        <w:t>, CAR</w:t>
      </w:r>
      <w:r w:rsidR="003B5FEE">
        <w:t>-</w:t>
      </w:r>
      <w:r w:rsidRPr="00B436E2">
        <w:t xml:space="preserve">T cells targeting CD19 </w:t>
      </w:r>
      <w:r w:rsidR="003B5FEE" w:rsidRPr="003B5FEE">
        <w:t>showed significant clinical benefits to the patients in most of the studies</w:t>
      </w:r>
      <w:r w:rsidRPr="00B436E2">
        <w:t>. As shown in Maude et al</w:t>
      </w:r>
      <w:r w:rsidR="00996D60">
        <w:t>.</w:t>
      </w:r>
      <w:r w:rsidRPr="00B436E2">
        <w:t xml:space="preserve">'s clinical trial, 30 </w:t>
      </w:r>
      <w:r w:rsidR="00445A65">
        <w:t xml:space="preserve">patients with </w:t>
      </w:r>
      <w:r w:rsidRPr="00B436E2">
        <w:t xml:space="preserve">relapsed </w:t>
      </w:r>
      <w:r w:rsidR="00710098">
        <w:t>ALL</w:t>
      </w:r>
      <w:r w:rsidRPr="00B436E2">
        <w:t xml:space="preserve"> </w:t>
      </w:r>
      <w:r w:rsidR="00445A65">
        <w:t xml:space="preserve">were treated </w:t>
      </w:r>
      <w:r w:rsidRPr="00B436E2">
        <w:t xml:space="preserve">with CAR T </w:t>
      </w:r>
      <w:r w:rsidR="00445A65">
        <w:t xml:space="preserve">cells </w:t>
      </w:r>
      <w:r w:rsidRPr="00B436E2">
        <w:t xml:space="preserve">targeting CD19, 90% of patients </w:t>
      </w:r>
      <w:r w:rsidR="00445A65">
        <w:t>achieved</w:t>
      </w:r>
      <w:r w:rsidRPr="00B436E2">
        <w:t xml:space="preserve"> complete response, with</w:t>
      </w:r>
      <w:r w:rsidR="00882C54">
        <w:t xml:space="preserve"> </w:t>
      </w:r>
      <w:r w:rsidR="00445A65">
        <w:t xml:space="preserve">67% of </w:t>
      </w:r>
      <w:r w:rsidR="003B5FEE" w:rsidRPr="003B5FEE">
        <w:t>patients attaining</w:t>
      </w:r>
      <w:r w:rsidRPr="00B436E2">
        <w:t xml:space="preserve"> event-free survival in 6 months </w:t>
      </w:r>
      <w:r w:rsidR="00996D60">
        <w:fldChar w:fldCharType="begin">
          <w:fldData xml:space="preserve">PEVuZE5vdGU+PENpdGU+PEF1dGhvcj5NYXVkZTwvQXV0aG9yPjxZZWFyPjIwMTQ8L1llYXI+PFJl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</w:fldData>
        </w:fldChar>
      </w:r>
      <w:r w:rsidR="006776BE">
        <w:instrText xml:space="preserve"> ADDIN EN.CITE </w:instrText>
      </w:r>
      <w:r w:rsidR="006776BE">
        <w:fldChar w:fldCharType="begin">
          <w:fldData xml:space="preserve">PEVuZE5vdGU+PENpdGU+PEF1dGhvcj5NYXVkZTwvQXV0aG9yPjxZZWFyPjIwMTQ8L1llYXI+PFJl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</w:fldData>
        </w:fldChar>
      </w:r>
      <w:r w:rsidR="006776BE">
        <w:instrText xml:space="preserve"> ADDIN EN.CITE.DATA </w:instrText>
      </w:r>
      <w:r w:rsidR="006776BE">
        <w:fldChar w:fldCharType="end"/>
      </w:r>
      <w:r w:rsidR="00996D60">
        <w:fldChar w:fldCharType="separate"/>
      </w:r>
      <w:r w:rsidR="006776BE">
        <w:rPr>
          <w:noProof/>
        </w:rPr>
        <w:t>[18]</w:t>
      </w:r>
      <w:r w:rsidR="00996D60">
        <w:fldChar w:fldCharType="end"/>
      </w:r>
      <w:r w:rsidRPr="00B436E2">
        <w:t>.</w:t>
      </w:r>
    </w:p>
    <w:p w14:paraId="69F8667B" w14:textId="1C6C3840" w:rsidR="00890EB5" w:rsidRDefault="00890EB5">
      <w:pPr>
        <w:widowControl w:val="0"/>
        <w:spacing w:after="0" w:line="240" w:lineRule="auto"/>
      </w:pPr>
    </w:p>
    <w:p w14:paraId="4CCBD59C" w14:textId="56C6B124" w:rsidR="00661B9F" w:rsidRPr="00B436E2" w:rsidRDefault="00527744" w:rsidP="0056311B">
      <w:pPr>
        <w:pStyle w:val="Heading1"/>
        <w:rPr>
          <w:rFonts w:hint="eastAsia"/>
        </w:rPr>
      </w:pPr>
      <w:bookmarkStart w:id="192" w:name="_Toc37094321"/>
      <w:bookmarkStart w:id="193" w:name="_Toc37094874"/>
      <w:bookmarkStart w:id="194" w:name="_Toc37154309"/>
      <w:bookmarkStart w:id="195" w:name="_Toc37245872"/>
      <w:bookmarkEnd w:id="192"/>
      <w:bookmarkEnd w:id="193"/>
      <w:bookmarkEnd w:id="194"/>
      <w:r w:rsidRPr="00B436E2">
        <w:t>Study objectives</w:t>
      </w:r>
      <w:bookmarkEnd w:id="195"/>
    </w:p>
    <w:p w14:paraId="09B55356" w14:textId="1C2BE064" w:rsidR="00661B9F" w:rsidRPr="00B436E2" w:rsidRDefault="00527744" w:rsidP="00C66CF4">
      <w:pPr>
        <w:pStyle w:val="Heading2"/>
      </w:pPr>
      <w:bookmarkStart w:id="196" w:name="_Toc37094323"/>
      <w:bookmarkStart w:id="197" w:name="_Toc37094876"/>
      <w:bookmarkStart w:id="198" w:name="_Toc37154311"/>
      <w:bookmarkStart w:id="199" w:name="_Toc37245873"/>
      <w:bookmarkEnd w:id="196"/>
      <w:bookmarkEnd w:id="197"/>
      <w:bookmarkEnd w:id="198"/>
      <w:r w:rsidRPr="00B436E2">
        <w:t>Primary objective</w:t>
      </w:r>
      <w:bookmarkEnd w:id="199"/>
    </w:p>
    <w:p w14:paraId="0C4AC42A" w14:textId="096D3421" w:rsidR="00661B9F" w:rsidRPr="00B436E2" w:rsidRDefault="00527744" w:rsidP="008D4224">
      <w:r w:rsidRPr="00B436E2">
        <w:t>To observe and identify the safety, tolerability and pharmacokinetics of lentivirus-transduced CAR-GPC3 T cells.</w:t>
      </w:r>
    </w:p>
    <w:p w14:paraId="5A83ECF0" w14:textId="6800199A" w:rsidR="00661B9F" w:rsidRPr="00B436E2" w:rsidRDefault="00527744" w:rsidP="00733578">
      <w:pPr>
        <w:pStyle w:val="Heading2"/>
      </w:pPr>
      <w:bookmarkStart w:id="200" w:name="_Toc37229090"/>
      <w:bookmarkStart w:id="201" w:name="_Toc37231256"/>
      <w:bookmarkStart w:id="202" w:name="_Toc37237183"/>
      <w:bookmarkStart w:id="203" w:name="_Toc37240485"/>
      <w:bookmarkStart w:id="204" w:name="_Toc37245159"/>
      <w:bookmarkStart w:id="205" w:name="_Toc37245304"/>
      <w:bookmarkStart w:id="206" w:name="_Toc37245447"/>
      <w:bookmarkStart w:id="207" w:name="_Toc37245590"/>
      <w:bookmarkStart w:id="208" w:name="_Toc37245732"/>
      <w:bookmarkStart w:id="209" w:name="_Toc37245874"/>
      <w:bookmarkStart w:id="210" w:name="_Toc37245875"/>
      <w:bookmarkEnd w:id="200"/>
      <w:bookmarkEnd w:id="201"/>
      <w:bookmarkEnd w:id="202"/>
      <w:bookmarkEnd w:id="203"/>
      <w:bookmarkEnd w:id="204"/>
      <w:bookmarkEnd w:id="205"/>
      <w:bookmarkEnd w:id="206"/>
      <w:bookmarkEnd w:id="207"/>
      <w:bookmarkEnd w:id="208"/>
      <w:bookmarkEnd w:id="209"/>
      <w:r w:rsidRPr="00B436E2">
        <w:t>Secondary objective</w:t>
      </w:r>
      <w:bookmarkEnd w:id="210"/>
    </w:p>
    <w:p w14:paraId="1225A1A3" w14:textId="77777777" w:rsidR="00661B9F" w:rsidRPr="00B436E2" w:rsidRDefault="00527744" w:rsidP="000B5A82">
      <w:r w:rsidRPr="00B436E2">
        <w:t>To observe the efficacy of CAR-GPC3 T cells in the treatment of hepatocellular carcinoma by the following parameters:</w:t>
      </w:r>
    </w:p>
    <w:p w14:paraId="48B693A6" w14:textId="77777777" w:rsidR="00661B9F" w:rsidRPr="00B436E2" w:rsidRDefault="00527744" w:rsidP="008D4224">
      <w:pPr>
        <w:pStyle w:val="ListParagraph"/>
        <w:numPr>
          <w:ilvl w:val="0"/>
          <w:numId w:val="40"/>
        </w:numPr>
      </w:pPr>
      <w:r w:rsidRPr="00B436E2">
        <w:t>Time to progression (TTP)</w:t>
      </w:r>
    </w:p>
    <w:p w14:paraId="1F4B324E" w14:textId="3D759A8C" w:rsidR="00661B9F" w:rsidRPr="00B436E2" w:rsidRDefault="00527744" w:rsidP="008D4224">
      <w:pPr>
        <w:pStyle w:val="ListParagraph"/>
        <w:numPr>
          <w:ilvl w:val="0"/>
          <w:numId w:val="40"/>
        </w:numPr>
      </w:pPr>
      <w:r w:rsidRPr="00B436E2">
        <w:t xml:space="preserve">Disease control rate (DCR) and </w:t>
      </w:r>
      <w:r w:rsidR="001A4814">
        <w:t>o</w:t>
      </w:r>
      <w:r w:rsidRPr="00B436E2">
        <w:t>bjective response rate (ORR)</w:t>
      </w:r>
    </w:p>
    <w:p w14:paraId="22D59C80" w14:textId="77777777" w:rsidR="00661B9F" w:rsidRPr="00B436E2" w:rsidRDefault="00527744" w:rsidP="008D4224">
      <w:pPr>
        <w:pStyle w:val="ListParagraph"/>
        <w:numPr>
          <w:ilvl w:val="0"/>
          <w:numId w:val="40"/>
        </w:numPr>
      </w:pPr>
      <w:r w:rsidRPr="00B436E2">
        <w:t>Symptom resolving rate</w:t>
      </w:r>
    </w:p>
    <w:p w14:paraId="77E19CE2" w14:textId="5948841E" w:rsidR="00E15F24" w:rsidRDefault="00E15F24">
      <w:pPr>
        <w:widowControl w:val="0"/>
        <w:spacing w:after="0" w:line="240" w:lineRule="auto"/>
        <w:rPr>
          <w:rFonts w:ascii="Times New Roman Bold" w:eastAsiaTheme="majorEastAsia" w:hAnsi="Times New Roman Bold" w:cstheme="majorBidi" w:hint="eastAsia"/>
          <w:b/>
          <w:caps/>
          <w:sz w:val="28"/>
          <w:szCs w:val="32"/>
        </w:rPr>
      </w:pPr>
      <w:bookmarkStart w:id="211" w:name="_Toc37229092"/>
      <w:bookmarkStart w:id="212" w:name="_Toc37231258"/>
      <w:bookmarkStart w:id="213" w:name="_Toc37237185"/>
      <w:bookmarkStart w:id="214" w:name="_Toc37240487"/>
      <w:bookmarkStart w:id="215" w:name="_Toc37245161"/>
      <w:bookmarkStart w:id="216" w:name="_Toc37245306"/>
      <w:bookmarkStart w:id="217" w:name="_Toc37245449"/>
      <w:bookmarkStart w:id="218" w:name="_Toc37245592"/>
      <w:bookmarkEnd w:id="211"/>
      <w:bookmarkEnd w:id="212"/>
      <w:bookmarkEnd w:id="213"/>
      <w:bookmarkEnd w:id="214"/>
      <w:bookmarkEnd w:id="215"/>
      <w:bookmarkEnd w:id="216"/>
      <w:bookmarkEnd w:id="217"/>
      <w:bookmarkEnd w:id="218"/>
      <w:r>
        <w:rPr>
          <w:rFonts w:hint="eastAsia"/>
        </w:rPr>
        <w:br w:type="page"/>
      </w:r>
    </w:p>
    <w:p w14:paraId="254C87C2" w14:textId="63B6CE6A" w:rsidR="00661B9F" w:rsidRPr="00B436E2" w:rsidRDefault="00527744" w:rsidP="0056311B">
      <w:pPr>
        <w:pStyle w:val="Heading1"/>
        <w:rPr>
          <w:rFonts w:eastAsia="SimSun" w:hint="eastAsia"/>
        </w:rPr>
      </w:pPr>
      <w:bookmarkStart w:id="219" w:name="_Toc37245734"/>
      <w:bookmarkStart w:id="220" w:name="_Toc37245876"/>
      <w:bookmarkStart w:id="221" w:name="_Toc37245877"/>
      <w:bookmarkEnd w:id="219"/>
      <w:bookmarkEnd w:id="220"/>
      <w:r w:rsidRPr="00B436E2">
        <w:lastRenderedPageBreak/>
        <w:t>Study design</w:t>
      </w:r>
      <w:bookmarkEnd w:id="221"/>
    </w:p>
    <w:p w14:paraId="31E389B5" w14:textId="7719A560" w:rsidR="00661B9F" w:rsidRPr="00B436E2" w:rsidRDefault="00527744" w:rsidP="000B5A82">
      <w:pPr>
        <w:pStyle w:val="Heading2"/>
      </w:pPr>
      <w:bookmarkStart w:id="222" w:name="_Toc37094327"/>
      <w:bookmarkStart w:id="223" w:name="_Toc37094880"/>
      <w:bookmarkStart w:id="224" w:name="_Toc37154315"/>
      <w:bookmarkStart w:id="225" w:name="_Toc37245878"/>
      <w:bookmarkEnd w:id="222"/>
      <w:bookmarkEnd w:id="223"/>
      <w:bookmarkEnd w:id="224"/>
      <w:r w:rsidRPr="00B436E2">
        <w:t>Overall design</w:t>
      </w:r>
      <w:bookmarkEnd w:id="225"/>
    </w:p>
    <w:p w14:paraId="0126A220" w14:textId="359C0C06" w:rsidR="00661B9F" w:rsidRPr="00B436E2" w:rsidRDefault="008975F3" w:rsidP="000B5A82">
      <w:r>
        <w:t>This is</w:t>
      </w:r>
      <w:r w:rsidR="00527744" w:rsidRPr="00B436E2">
        <w:t xml:space="preserve"> a</w:t>
      </w:r>
      <w:r w:rsidR="001A4814">
        <w:t>n</w:t>
      </w:r>
      <w:r w:rsidR="00527744" w:rsidRPr="00B436E2">
        <w:t xml:space="preserve"> open-label study to confirm the safety, tolerability and implantation potential of CAR-GPC3 </w:t>
      </w:r>
      <w:r w:rsidR="006774D8">
        <w:t>T</w:t>
      </w:r>
      <w:r w:rsidR="00527744" w:rsidRPr="00B436E2">
        <w:t xml:space="preserve"> cells in the treatment of patients with GPC3-positive </w:t>
      </w:r>
      <w:r w:rsidR="00EC7075">
        <w:t>HCC</w:t>
      </w:r>
      <w:r w:rsidR="00527744" w:rsidRPr="00B436E2">
        <w:t xml:space="preserve">. </w:t>
      </w:r>
      <w:r w:rsidR="002B474F">
        <w:t>The s</w:t>
      </w:r>
      <w:r w:rsidR="00527744" w:rsidRPr="00B436E2">
        <w:t xml:space="preserve">tudy overview is shown in </w:t>
      </w:r>
      <w:hyperlink w:anchor="Figure_1" w:history="1">
        <w:r w:rsidR="00527744" w:rsidRPr="002B474F">
          <w:rPr>
            <w:rStyle w:val="Hyperlink"/>
          </w:rPr>
          <w:t>Figure.1</w:t>
        </w:r>
      </w:hyperlink>
      <w:r w:rsidR="00527744" w:rsidRPr="00B436E2">
        <w:t>. All subjects will receive the infusion of CAR-GPC3 T cells.</w:t>
      </w:r>
    </w:p>
    <w:p w14:paraId="42265009" w14:textId="43F5E125" w:rsidR="00661B9F" w:rsidRPr="00B436E2" w:rsidRDefault="00527744" w:rsidP="000B5A82">
      <w:r w:rsidRPr="00B436E2">
        <w:t>Considering safety, the total dose will be set as 1×10</w:t>
      </w:r>
      <w:r w:rsidRPr="00B436E2">
        <w:rPr>
          <w:vertAlign w:val="superscript"/>
        </w:rPr>
        <w:t>5</w:t>
      </w:r>
      <w:r w:rsidRPr="00B436E2">
        <w:t>~2 ×10</w:t>
      </w:r>
      <w:r w:rsidRPr="00B436E2">
        <w:rPr>
          <w:vertAlign w:val="superscript"/>
        </w:rPr>
        <w:t>9</w:t>
      </w:r>
      <w:r w:rsidRPr="00B436E2">
        <w:t xml:space="preserve"> CAR</w:t>
      </w:r>
      <w:r w:rsidR="00546A6F">
        <w:t>-</w:t>
      </w:r>
      <w:r w:rsidRPr="00B436E2">
        <w:t xml:space="preserve">T cells/kg body weight, administered by dose escalation. </w:t>
      </w:r>
      <w:r w:rsidR="00466552">
        <w:t>Ten subjects will be treated</w:t>
      </w:r>
      <w:r w:rsidR="00AA1300">
        <w:t>,</w:t>
      </w:r>
      <w:r w:rsidR="00466552">
        <w:t xml:space="preserve"> and intra-patient dose escalation is allowed. </w:t>
      </w:r>
      <w:r w:rsidR="00460CB3">
        <w:t>T</w:t>
      </w:r>
      <w:r w:rsidRPr="00B436E2">
        <w:t>he first subject will start from 1×10</w:t>
      </w:r>
      <w:r w:rsidRPr="00B436E2">
        <w:rPr>
          <w:vertAlign w:val="superscript"/>
        </w:rPr>
        <w:t>5</w:t>
      </w:r>
      <w:r w:rsidRPr="00B436E2">
        <w:t xml:space="preserve"> CAR T cells/kg body weight</w:t>
      </w:r>
      <w:r w:rsidR="002B474F">
        <w:t xml:space="preserve"> administered</w:t>
      </w:r>
      <w:r w:rsidRPr="00B436E2">
        <w:t xml:space="preserve"> intravenously</w:t>
      </w:r>
      <w:r w:rsidR="000E6DC4">
        <w:t>.</w:t>
      </w:r>
      <w:r w:rsidRPr="00B436E2">
        <w:t xml:space="preserve"> </w:t>
      </w:r>
      <w:r w:rsidR="00AA1300">
        <w:t>T</w:t>
      </w:r>
      <w:r w:rsidR="006646C4" w:rsidRPr="00B436E2">
        <w:t xml:space="preserve">he next dose and dosing time will be decided based on the </w:t>
      </w:r>
      <w:r w:rsidR="006646C4">
        <w:t xml:space="preserve">previous </w:t>
      </w:r>
      <w:r w:rsidR="006646C4" w:rsidRPr="00B436E2">
        <w:t xml:space="preserve">subject’s response to </w:t>
      </w:r>
      <w:r w:rsidR="006646C4">
        <w:t>the assigned</w:t>
      </w:r>
      <w:r w:rsidR="006646C4" w:rsidRPr="00B436E2">
        <w:t xml:space="preserve"> dose. </w:t>
      </w:r>
      <w:r w:rsidR="00460CB3">
        <w:t xml:space="preserve">Ten additional subjects may receive </w:t>
      </w:r>
      <w:r w:rsidR="00466552">
        <w:t xml:space="preserve">the cells via </w:t>
      </w:r>
      <w:r w:rsidRPr="00B436E2">
        <w:t xml:space="preserve">hepatic artery </w:t>
      </w:r>
      <w:r w:rsidR="002B474F">
        <w:t>injection</w:t>
      </w:r>
      <w:r w:rsidR="00466552">
        <w:t xml:space="preserve"> with the dose and </w:t>
      </w:r>
      <w:r w:rsidR="00466552" w:rsidRPr="00E77021">
        <w:rPr>
          <w:rFonts w:eastAsia="SimSun" w:cs="Times New Roman"/>
        </w:rPr>
        <w:t>dosing schedule details determined by the investigator</w:t>
      </w:r>
      <w:r w:rsidRPr="00B436E2">
        <w:t>, the first subject will start from 2×10</w:t>
      </w:r>
      <w:r w:rsidRPr="00B436E2">
        <w:rPr>
          <w:vertAlign w:val="superscript"/>
        </w:rPr>
        <w:t>6</w:t>
      </w:r>
      <w:r w:rsidRPr="00B436E2">
        <w:t xml:space="preserve"> CAR T cells/kg body weight</w:t>
      </w:r>
      <w:r w:rsidR="002B474F">
        <w:t>.</w:t>
      </w:r>
      <w:r w:rsidRPr="00B436E2">
        <w:t xml:space="preserve"> </w:t>
      </w:r>
    </w:p>
    <w:p w14:paraId="52D93BC4" w14:textId="3A9E4F64" w:rsidR="00661B9F" w:rsidRPr="00B436E2" w:rsidRDefault="00527744" w:rsidP="000B5A82">
      <w:r w:rsidRPr="00B436E2">
        <w:t xml:space="preserve">Lymphodepletion regimen will be </w:t>
      </w:r>
      <w:r w:rsidR="00EC7075">
        <w:t>completed at</w:t>
      </w:r>
      <w:r w:rsidRPr="00B436E2">
        <w:t xml:space="preserve"> 1-2 days before CAR T cell infusion: fludarabine,</w:t>
      </w:r>
      <w:r w:rsidR="0032347D">
        <w:t xml:space="preserve"> </w:t>
      </w:r>
      <w:r w:rsidRPr="00B436E2">
        <w:t>30 mg/m</w:t>
      </w:r>
      <w:r w:rsidRPr="00B436E2">
        <w:rPr>
          <w:vertAlign w:val="superscript"/>
        </w:rPr>
        <w:t>2</w:t>
      </w:r>
      <w:r w:rsidRPr="00B436E2">
        <w:t>/day × 4 days; cyclophosphamide, 500 mg/m</w:t>
      </w:r>
      <w:r w:rsidRPr="00B436E2">
        <w:rPr>
          <w:vertAlign w:val="superscript"/>
        </w:rPr>
        <w:t>2</w:t>
      </w:r>
      <w:r w:rsidRPr="00B436E2">
        <w:t>/day ×</w:t>
      </w:r>
      <w:r w:rsidR="004E6B2F">
        <w:t xml:space="preserve"> </w:t>
      </w:r>
      <w:r w:rsidRPr="00B436E2">
        <w:t xml:space="preserve">2 days; fludarabine in combination with cyclophosphamide is given on Day 1 to Day 2, and fludarabine only is given on Day 3 to Day 4. </w:t>
      </w:r>
      <w:r w:rsidR="00546A6F">
        <w:t>T</w:t>
      </w:r>
      <w:r w:rsidR="00546A6F" w:rsidRPr="00546A6F">
        <w:t>he investigator will decide if lymphodepletion is needed according to the clinical condition of the subject</w:t>
      </w:r>
      <w:r w:rsidRPr="00B436E2">
        <w:t>.</w:t>
      </w:r>
    </w:p>
    <w:p w14:paraId="72D6B2FB" w14:textId="64F11BC3" w:rsidR="00661B9F" w:rsidRPr="00B436E2" w:rsidRDefault="006B367D" w:rsidP="000B5A82">
      <w:r>
        <w:t>A</w:t>
      </w:r>
      <w:r w:rsidR="00527744" w:rsidRPr="00B436E2">
        <w:t>utologous PBMC</w:t>
      </w:r>
      <w:r w:rsidR="003A23CC">
        <w:t>s</w:t>
      </w:r>
      <w:r w:rsidR="00527744" w:rsidRPr="00B436E2">
        <w:t xml:space="preserve"> should be obtained from the patients, which will be transduced with </w:t>
      </w:r>
      <w:r>
        <w:t xml:space="preserve">a </w:t>
      </w:r>
      <w:r w:rsidR="00527744" w:rsidRPr="00B436E2">
        <w:t>lentivirus vector</w:t>
      </w:r>
      <w:r w:rsidRPr="006B367D">
        <w:t xml:space="preserve"> </w:t>
      </w:r>
      <w:r>
        <w:t xml:space="preserve">expressing </w:t>
      </w:r>
      <w:r w:rsidRPr="00B436E2">
        <w:t>CAR-GPC3</w:t>
      </w:r>
      <w:r>
        <w:t xml:space="preserve"> transgene</w:t>
      </w:r>
      <w:r w:rsidR="00527744" w:rsidRPr="00B436E2">
        <w:t xml:space="preserve"> and </w:t>
      </w:r>
      <w:r w:rsidR="003C32E4">
        <w:t>expanded</w:t>
      </w:r>
      <w:r w:rsidR="003C32E4" w:rsidRPr="00B436E2">
        <w:t xml:space="preserve"> </w:t>
      </w:r>
      <w:r w:rsidR="00527744" w:rsidRPr="00B436E2">
        <w:t>in vitro to produce large number</w:t>
      </w:r>
      <w:r w:rsidR="003A23CC">
        <w:t>s</w:t>
      </w:r>
      <w:r w:rsidR="00527744" w:rsidRPr="00B436E2">
        <w:t xml:space="preserve"> of CAR-GPC3 T cells and cryopreserved for</w:t>
      </w:r>
      <w:r w:rsidR="003C32E4">
        <w:t xml:space="preserve"> </w:t>
      </w:r>
      <w:r w:rsidR="00C409B1">
        <w:t>intended</w:t>
      </w:r>
      <w:r w:rsidR="00527744" w:rsidRPr="00B436E2">
        <w:t xml:space="preserve"> use. Tumor burden should be re-evaluated after lymphodepletion, and CAR-GPC3 T cells will be </w:t>
      </w:r>
      <w:r w:rsidR="003C32E4">
        <w:t>thawed</w:t>
      </w:r>
      <w:r w:rsidR="003C32E4" w:rsidRPr="00B436E2">
        <w:t xml:space="preserve"> </w:t>
      </w:r>
      <w:r w:rsidR="0011296E">
        <w:t xml:space="preserve">at bedside </w:t>
      </w:r>
      <w:r w:rsidR="00527744" w:rsidRPr="00B436E2">
        <w:t>for infusion.</w:t>
      </w:r>
    </w:p>
    <w:p w14:paraId="319D2CCA" w14:textId="6FBDC101" w:rsidR="00661B9F" w:rsidRPr="00B436E2" w:rsidRDefault="00527744" w:rsidP="000B5A82">
      <w:r w:rsidRPr="00B436E2">
        <w:t xml:space="preserve">Within 4 weeks after infusion, the safety, implantation and survival of CAR-GPC3 T cells will be evaluated by blood test (See </w:t>
      </w:r>
      <w:r w:rsidR="00C9625B">
        <w:fldChar w:fldCharType="begin"/>
      </w:r>
      <w:r w:rsidR="00C9625B">
        <w:instrText xml:space="preserve"> REF _Ref37230569 \h </w:instrText>
      </w:r>
      <w:r w:rsidR="00C9625B">
        <w:fldChar w:fldCharType="separate"/>
      </w:r>
      <w:r w:rsidR="00C9625B">
        <w:t xml:space="preserve">Table </w:t>
      </w:r>
      <w:r w:rsidR="00C9625B">
        <w:rPr>
          <w:noProof/>
        </w:rPr>
        <w:t>1</w:t>
      </w:r>
      <w:r w:rsidR="00C9625B">
        <w:fldChar w:fldCharType="end"/>
      </w:r>
      <w:r w:rsidR="00C9625B">
        <w:t xml:space="preserve"> </w:t>
      </w:r>
      <w:r w:rsidRPr="00B436E2">
        <w:t>for details). At various time points after infusion, T cell subsets including CAR-GPC3 T cells will be examined and compared with baseline sample.</w:t>
      </w:r>
    </w:p>
    <w:p w14:paraId="2E3DD96C" w14:textId="1D74812B" w:rsidR="00661B9F" w:rsidRPr="00B436E2" w:rsidRDefault="00527744" w:rsidP="00733578">
      <w:pPr>
        <w:pStyle w:val="Heading2"/>
      </w:pPr>
      <w:bookmarkStart w:id="226" w:name="_Toc37237188"/>
      <w:bookmarkStart w:id="227" w:name="_Toc37240490"/>
      <w:bookmarkStart w:id="228" w:name="_Toc37245164"/>
      <w:bookmarkStart w:id="229" w:name="_Toc37245309"/>
      <w:bookmarkStart w:id="230" w:name="_Toc37245452"/>
      <w:bookmarkStart w:id="231" w:name="_Toc37245595"/>
      <w:bookmarkStart w:id="232" w:name="_Toc37245737"/>
      <w:bookmarkStart w:id="233" w:name="_Toc37245879"/>
      <w:bookmarkStart w:id="234" w:name="_Toc37245880"/>
      <w:bookmarkEnd w:id="226"/>
      <w:bookmarkEnd w:id="227"/>
      <w:bookmarkEnd w:id="228"/>
      <w:bookmarkEnd w:id="229"/>
      <w:bookmarkEnd w:id="230"/>
      <w:bookmarkEnd w:id="231"/>
      <w:bookmarkEnd w:id="232"/>
      <w:bookmarkEnd w:id="233"/>
      <w:r w:rsidRPr="00B436E2">
        <w:t xml:space="preserve">Safety, feasibility and </w:t>
      </w:r>
      <w:r w:rsidR="008975F3">
        <w:t>persistency</w:t>
      </w:r>
      <w:r w:rsidR="008975F3" w:rsidRPr="00B436E2">
        <w:t xml:space="preserve"> </w:t>
      </w:r>
      <w:r w:rsidRPr="00B436E2">
        <w:t>endpoint</w:t>
      </w:r>
      <w:bookmarkEnd w:id="234"/>
    </w:p>
    <w:p w14:paraId="1E4F8346" w14:textId="198C1A9A" w:rsidR="00661B9F" w:rsidRPr="00B436E2" w:rsidRDefault="00527744" w:rsidP="000B5A82">
      <w:r w:rsidRPr="00B436E2">
        <w:t xml:space="preserve">Primary safety, feasibility and </w:t>
      </w:r>
      <w:r w:rsidR="0011296E">
        <w:t xml:space="preserve">persistency </w:t>
      </w:r>
      <w:r w:rsidRPr="00B436E2">
        <w:t>endpoints include:</w:t>
      </w:r>
    </w:p>
    <w:p w14:paraId="6B6BCBA6" w14:textId="2BE6E9C0" w:rsidR="00661B9F" w:rsidRPr="00B436E2" w:rsidRDefault="00527744" w:rsidP="008D4224">
      <w:pPr>
        <w:pStyle w:val="ListParagraph"/>
        <w:numPr>
          <w:ilvl w:val="0"/>
          <w:numId w:val="42"/>
        </w:numPr>
      </w:pPr>
      <w:r w:rsidRPr="00B436E2">
        <w:t>Treatment-related adverse event, defined as: NCI CTC Grade &gt;3 symptoms, laboratory toxicities and clinical events possibly related or related to treatment which occur within 24 weeks after cell infusion, including infusion</w:t>
      </w:r>
      <w:r w:rsidR="00FE2839">
        <w:t>-related</w:t>
      </w:r>
      <w:r w:rsidRPr="00B436E2">
        <w:t xml:space="preserve"> toxicities and any CAR-GPC3 T cell related toxicities, including but not related to:</w:t>
      </w:r>
    </w:p>
    <w:p w14:paraId="21709A7D" w14:textId="77777777" w:rsidR="00661B9F" w:rsidRPr="00890EB5" w:rsidRDefault="00527744" w:rsidP="008D4224">
      <w:pPr>
        <w:pStyle w:val="ListParagraph"/>
        <w:numPr>
          <w:ilvl w:val="0"/>
          <w:numId w:val="31"/>
        </w:numPr>
        <w:contextualSpacing/>
        <w:rPr>
          <w:rFonts w:eastAsia="SimSun"/>
        </w:rPr>
      </w:pPr>
      <w:r w:rsidRPr="00B436E2">
        <w:t>Fever</w:t>
      </w:r>
    </w:p>
    <w:p w14:paraId="77E3788F" w14:textId="54A24064" w:rsidR="00661B9F" w:rsidRPr="00890EB5" w:rsidRDefault="00527744" w:rsidP="008D4224">
      <w:pPr>
        <w:pStyle w:val="ListParagraph"/>
        <w:numPr>
          <w:ilvl w:val="0"/>
          <w:numId w:val="31"/>
        </w:numPr>
        <w:contextualSpacing/>
        <w:rPr>
          <w:rFonts w:eastAsia="SimSun"/>
        </w:rPr>
      </w:pPr>
      <w:r w:rsidRPr="00B436E2">
        <w:t>Rash</w:t>
      </w:r>
    </w:p>
    <w:p w14:paraId="27A5654D" w14:textId="26B1FF45" w:rsidR="00DA26D0" w:rsidRDefault="00054F43" w:rsidP="008D4224">
      <w:pPr>
        <w:pStyle w:val="ListParagraph"/>
        <w:numPr>
          <w:ilvl w:val="0"/>
          <w:numId w:val="31"/>
        </w:numPr>
        <w:contextualSpacing/>
      </w:pPr>
      <w:r>
        <w:t>Decrease of n</w:t>
      </w:r>
      <w:r w:rsidR="00527744" w:rsidRPr="00B436E2">
        <w:t xml:space="preserve">eutrophil </w:t>
      </w:r>
      <w:r>
        <w:t xml:space="preserve">and </w:t>
      </w:r>
      <w:r w:rsidR="00527744" w:rsidRPr="00B436E2">
        <w:t xml:space="preserve">platelet </w:t>
      </w:r>
      <w:r>
        <w:t>counts</w:t>
      </w:r>
      <w:r w:rsidR="00527744" w:rsidRPr="00B436E2">
        <w:t>, anemia, aplastic anemia</w:t>
      </w:r>
    </w:p>
    <w:p w14:paraId="2D2AEBB5" w14:textId="07BD9D16" w:rsidR="00661B9F" w:rsidRPr="00B436E2" w:rsidRDefault="00054F43" w:rsidP="008D4224">
      <w:pPr>
        <w:pStyle w:val="ListParagraph"/>
        <w:numPr>
          <w:ilvl w:val="0"/>
          <w:numId w:val="31"/>
        </w:numPr>
        <w:contextualSpacing/>
      </w:pPr>
      <w:r>
        <w:t>L</w:t>
      </w:r>
      <w:r w:rsidR="00527744" w:rsidRPr="00B436E2">
        <w:t>iver dysfunction</w:t>
      </w:r>
    </w:p>
    <w:p w14:paraId="62A137EC" w14:textId="10400D44" w:rsidR="00661B9F" w:rsidRPr="00B436E2" w:rsidRDefault="00054F43" w:rsidP="008D4224">
      <w:pPr>
        <w:pStyle w:val="ListParagraph"/>
        <w:numPr>
          <w:ilvl w:val="0"/>
          <w:numId w:val="31"/>
        </w:numPr>
        <w:contextualSpacing/>
      </w:pPr>
      <w:r>
        <w:t>P</w:t>
      </w:r>
      <w:r w:rsidR="00527744" w:rsidRPr="00B436E2">
        <w:t>ulmonary invasive toxicity or other toxicities</w:t>
      </w:r>
    </w:p>
    <w:p w14:paraId="5DEB4946" w14:textId="0449ACFE" w:rsidR="00661B9F" w:rsidRPr="00B436E2" w:rsidRDefault="00054F43" w:rsidP="008D4224">
      <w:pPr>
        <w:pStyle w:val="ListParagraph"/>
        <w:numPr>
          <w:ilvl w:val="0"/>
          <w:numId w:val="31"/>
        </w:numPr>
        <w:contextualSpacing/>
      </w:pPr>
      <w:r>
        <w:t>R</w:t>
      </w:r>
      <w:r w:rsidR="00527744" w:rsidRPr="00B436E2">
        <w:t>enal function impairment (including creatinine increase, proteinuria)</w:t>
      </w:r>
    </w:p>
    <w:p w14:paraId="2666FBE4" w14:textId="73F0060E" w:rsidR="00661B9F" w:rsidRPr="00B436E2" w:rsidRDefault="00054F43" w:rsidP="008D4224">
      <w:pPr>
        <w:pStyle w:val="ListParagraph"/>
        <w:numPr>
          <w:ilvl w:val="0"/>
          <w:numId w:val="31"/>
        </w:numPr>
        <w:contextualSpacing/>
      </w:pPr>
      <w:r>
        <w:t>H</w:t>
      </w:r>
      <w:r w:rsidRPr="00B436E2">
        <w:t>yponatremia</w:t>
      </w:r>
    </w:p>
    <w:p w14:paraId="57DA1E29" w14:textId="5A253A66" w:rsidR="00661B9F" w:rsidRPr="00890EB5" w:rsidRDefault="00054F43" w:rsidP="008D4224">
      <w:pPr>
        <w:pStyle w:val="ListParagraph"/>
        <w:numPr>
          <w:ilvl w:val="0"/>
          <w:numId w:val="31"/>
        </w:numPr>
        <w:contextualSpacing/>
        <w:rPr>
          <w:rFonts w:eastAsia="SimSun"/>
        </w:rPr>
      </w:pPr>
      <w:r>
        <w:lastRenderedPageBreak/>
        <w:t>N</w:t>
      </w:r>
      <w:r w:rsidRPr="00B436E2">
        <w:t>ausea</w:t>
      </w:r>
    </w:p>
    <w:p w14:paraId="6D30EBBE" w14:textId="613E49DF" w:rsidR="00661B9F" w:rsidRPr="00890EB5" w:rsidRDefault="00054F43" w:rsidP="00E059F1">
      <w:pPr>
        <w:pStyle w:val="ListParagraph"/>
        <w:numPr>
          <w:ilvl w:val="0"/>
          <w:numId w:val="31"/>
        </w:numPr>
        <w:rPr>
          <w:rFonts w:eastAsia="SimSun"/>
        </w:rPr>
      </w:pPr>
      <w:r>
        <w:t>V</w:t>
      </w:r>
      <w:r w:rsidRPr="00B436E2">
        <w:t>omiting</w:t>
      </w:r>
    </w:p>
    <w:p w14:paraId="4EE45C2A" w14:textId="03675680" w:rsidR="00661B9F" w:rsidRPr="00B436E2" w:rsidRDefault="00527744" w:rsidP="008D4224">
      <w:pPr>
        <w:pStyle w:val="ListParagraph"/>
        <w:numPr>
          <w:ilvl w:val="0"/>
          <w:numId w:val="42"/>
        </w:numPr>
      </w:pPr>
      <w:r w:rsidRPr="00B436E2">
        <w:t xml:space="preserve">The feasibility of lymphocyte </w:t>
      </w:r>
      <w:r w:rsidR="00D904C0">
        <w:t xml:space="preserve">isolation </w:t>
      </w:r>
      <w:r w:rsidRPr="00B436E2">
        <w:t>for the preparat</w:t>
      </w:r>
      <w:r w:rsidR="00724C00" w:rsidRPr="00B436E2">
        <w:t>io</w:t>
      </w:r>
      <w:r w:rsidRPr="00B436E2">
        <w:t xml:space="preserve">n of CAR-GPC3 T cells. The </w:t>
      </w:r>
      <w:r w:rsidR="00D904C0">
        <w:t>manufactured</w:t>
      </w:r>
      <w:r w:rsidR="00D904C0" w:rsidRPr="00B436E2">
        <w:t xml:space="preserve"> </w:t>
      </w:r>
      <w:r w:rsidRPr="00B436E2">
        <w:t xml:space="preserve">products </w:t>
      </w:r>
      <w:r w:rsidR="00454B9F">
        <w:t>that</w:t>
      </w:r>
      <w:r w:rsidR="00454B9F" w:rsidRPr="00B436E2">
        <w:t xml:space="preserve"> </w:t>
      </w:r>
      <w:r w:rsidRPr="00B436E2">
        <w:t>do not meet the specifications of vector transduction efficiency, T cell purity, viability, sterility and tumor contamination are considered as “</w:t>
      </w:r>
      <w:r w:rsidR="00D904C0">
        <w:t>production</w:t>
      </w:r>
      <w:r w:rsidR="00D904C0" w:rsidRPr="00B436E2">
        <w:t xml:space="preserve"> </w:t>
      </w:r>
      <w:r w:rsidRPr="00B436E2">
        <w:t>failure</w:t>
      </w:r>
      <w:r w:rsidR="00AF6F21">
        <w:t>.</w:t>
      </w:r>
      <w:r w:rsidRPr="00B436E2">
        <w:t>”</w:t>
      </w:r>
    </w:p>
    <w:p w14:paraId="3424FDF4" w14:textId="671F1AD4" w:rsidR="00054F43" w:rsidRPr="00B436E2" w:rsidRDefault="00527744" w:rsidP="008D4224">
      <w:pPr>
        <w:pStyle w:val="ListParagraph"/>
        <w:numPr>
          <w:ilvl w:val="0"/>
          <w:numId w:val="42"/>
        </w:numPr>
      </w:pPr>
      <w:r w:rsidRPr="00B436E2">
        <w:t>The persistent survival of CAR-GPC3 T cells in vivo, defined as “implantation</w:t>
      </w:r>
      <w:r w:rsidR="00AF6F21">
        <w:t>.</w:t>
      </w:r>
      <w:r w:rsidRPr="00B436E2">
        <w:t xml:space="preserve">” </w:t>
      </w:r>
      <w:r w:rsidR="00454B9F">
        <w:t>The f</w:t>
      </w:r>
      <w:r w:rsidRPr="00B436E2">
        <w:t xml:space="preserve">irst implantation endpoint of the cells is the copy number of CAR-GPC3 </w:t>
      </w:r>
      <w:r w:rsidR="00454B9F">
        <w:t xml:space="preserve">detected </w:t>
      </w:r>
      <w:r w:rsidR="009A6A92">
        <w:t xml:space="preserve">by q-PCR </w:t>
      </w:r>
      <w:r w:rsidRPr="00B436E2">
        <w:t xml:space="preserve">in </w:t>
      </w:r>
      <w:r w:rsidR="009A6A92">
        <w:t xml:space="preserve">the </w:t>
      </w:r>
      <w:r w:rsidRPr="00B436E2">
        <w:t xml:space="preserve">peripheral blood </w:t>
      </w:r>
      <w:r w:rsidR="009A6A92">
        <w:t xml:space="preserve">at </w:t>
      </w:r>
      <w:r w:rsidRPr="00B436E2">
        <w:t xml:space="preserve">4 weeks after first infusion; the same qPCR detection will be conducted </w:t>
      </w:r>
      <w:r w:rsidR="009A6A92">
        <w:t xml:space="preserve">at </w:t>
      </w:r>
      <w:r w:rsidRPr="00B436E2">
        <w:t>24 hours, 4 weeks, and 6 months</w:t>
      </w:r>
      <w:r w:rsidR="009A6A92">
        <w:t xml:space="preserve"> </w:t>
      </w:r>
      <w:r w:rsidRPr="00B436E2">
        <w:t>(every 3 months) after infusion, until any two consecutive test results are negative, which will be recorded as the time</w:t>
      </w:r>
      <w:r w:rsidR="009A6A92">
        <w:t xml:space="preserve"> </w:t>
      </w:r>
      <w:r w:rsidR="00454B9F">
        <w:t>at which</w:t>
      </w:r>
      <w:r w:rsidR="00454B9F" w:rsidRPr="00B436E2">
        <w:t xml:space="preserve"> </w:t>
      </w:r>
      <w:r w:rsidRPr="00B436E2">
        <w:t>CAR-GPC3 T cells</w:t>
      </w:r>
      <w:r w:rsidR="009A6A92" w:rsidRPr="009A6A92">
        <w:t xml:space="preserve"> </w:t>
      </w:r>
      <w:r w:rsidR="009A6A92">
        <w:t>became undetectable</w:t>
      </w:r>
      <w:r w:rsidRPr="00B436E2">
        <w:t xml:space="preserve">. </w:t>
      </w:r>
    </w:p>
    <w:p w14:paraId="7A85DABA" w14:textId="2F5535DF" w:rsidR="00661B9F" w:rsidRPr="00B436E2" w:rsidRDefault="00527744" w:rsidP="008D4224">
      <w:pPr>
        <w:pStyle w:val="ListParagraph"/>
        <w:numPr>
          <w:ilvl w:val="0"/>
          <w:numId w:val="42"/>
        </w:numPr>
      </w:pPr>
      <w:r w:rsidRPr="00B436E2">
        <w:t>New occurrence of secondary malignant tumors.</w:t>
      </w:r>
    </w:p>
    <w:p w14:paraId="331F6229" w14:textId="39E3100A" w:rsidR="00661B9F" w:rsidRPr="00B436E2" w:rsidRDefault="00527744" w:rsidP="00733578">
      <w:pPr>
        <w:pStyle w:val="Heading2"/>
      </w:pPr>
      <w:bookmarkStart w:id="235" w:name="_Toc37229096"/>
      <w:bookmarkStart w:id="236" w:name="_Toc37231262"/>
      <w:bookmarkStart w:id="237" w:name="_Toc37237190"/>
      <w:bookmarkStart w:id="238" w:name="_Toc37240492"/>
      <w:bookmarkStart w:id="239" w:name="_Toc37245166"/>
      <w:bookmarkStart w:id="240" w:name="_Toc37245311"/>
      <w:bookmarkStart w:id="241" w:name="_Toc37245454"/>
      <w:bookmarkStart w:id="242" w:name="_Toc37245597"/>
      <w:bookmarkStart w:id="243" w:name="_Toc37245739"/>
      <w:bookmarkStart w:id="244" w:name="_Toc37245881"/>
      <w:bookmarkStart w:id="245" w:name="_Toc37245882"/>
      <w:bookmarkEnd w:id="235"/>
      <w:bookmarkEnd w:id="236"/>
      <w:bookmarkEnd w:id="237"/>
      <w:bookmarkEnd w:id="238"/>
      <w:bookmarkEnd w:id="239"/>
      <w:bookmarkEnd w:id="240"/>
      <w:bookmarkEnd w:id="241"/>
      <w:bookmarkEnd w:id="242"/>
      <w:bookmarkEnd w:id="243"/>
      <w:bookmarkEnd w:id="244"/>
      <w:r w:rsidRPr="00B436E2">
        <w:t>Secondary objective</w:t>
      </w:r>
      <w:r w:rsidR="000E6DC4">
        <w:t>s</w:t>
      </w:r>
      <w:r w:rsidRPr="00B436E2">
        <w:t xml:space="preserve"> and endpoint</w:t>
      </w:r>
      <w:r w:rsidR="000E6DC4">
        <w:t>s</w:t>
      </w:r>
      <w:bookmarkEnd w:id="245"/>
    </w:p>
    <w:p w14:paraId="2E96436C" w14:textId="77777777" w:rsidR="00661B9F" w:rsidRPr="00B436E2" w:rsidRDefault="00527744" w:rsidP="008D4224">
      <w:r w:rsidRPr="00B436E2">
        <w:t>Secondary endpoints include:</w:t>
      </w:r>
    </w:p>
    <w:p w14:paraId="55A53FDA" w14:textId="3DC56C1F" w:rsidR="00661B9F" w:rsidRPr="00B436E2" w:rsidRDefault="00527744" w:rsidP="008D4224">
      <w:pPr>
        <w:pStyle w:val="ListParagraph"/>
        <w:numPr>
          <w:ilvl w:val="0"/>
          <w:numId w:val="44"/>
        </w:numPr>
      </w:pPr>
      <w:r w:rsidRPr="00B436E2">
        <w:t>Describe the anti</w:t>
      </w:r>
      <w:r w:rsidR="00FE2839">
        <w:t>tumor</w:t>
      </w:r>
      <w:r w:rsidRPr="00B436E2">
        <w:t xml:space="preserve"> activity of infused CAR-GPC3 T </w:t>
      </w:r>
      <w:proofErr w:type="gramStart"/>
      <w:r w:rsidRPr="00B436E2">
        <w:t>cells;</w:t>
      </w:r>
      <w:proofErr w:type="gramEnd"/>
    </w:p>
    <w:p w14:paraId="3F8F822F" w14:textId="5AF5C94B" w:rsidR="00661B9F" w:rsidRPr="00B436E2" w:rsidRDefault="0023799E" w:rsidP="008D4224">
      <w:pPr>
        <w:pStyle w:val="ListParagraph"/>
        <w:numPr>
          <w:ilvl w:val="1"/>
          <w:numId w:val="44"/>
        </w:numPr>
      </w:pPr>
      <w:r>
        <w:t>F</w:t>
      </w:r>
      <w:r w:rsidR="00527744" w:rsidRPr="00B436E2">
        <w:t>or subjects, the classic criteria of partial response (PR) or complete response (CR) or progressive disease (PD) will be defined</w:t>
      </w:r>
    </w:p>
    <w:p w14:paraId="7F8225CE" w14:textId="5ECAFBF4" w:rsidR="00661B9F" w:rsidRPr="00B436E2" w:rsidRDefault="00527744" w:rsidP="008D4224">
      <w:pPr>
        <w:pStyle w:val="ListParagraph"/>
        <w:numPr>
          <w:ilvl w:val="0"/>
          <w:numId w:val="44"/>
        </w:numPr>
      </w:pPr>
      <w:r w:rsidRPr="00B436E2">
        <w:t xml:space="preserve">Describe overall survival and </w:t>
      </w:r>
      <w:r w:rsidR="009A6A92">
        <w:t xml:space="preserve">the cause of </w:t>
      </w:r>
      <w:r w:rsidRPr="00B436E2">
        <w:t>death</w:t>
      </w:r>
    </w:p>
    <w:p w14:paraId="3EF13CC8" w14:textId="7FC943C5" w:rsidR="00661B9F" w:rsidRPr="00B436E2" w:rsidRDefault="00527744" w:rsidP="008D4224">
      <w:pPr>
        <w:pStyle w:val="ListParagraph"/>
        <w:numPr>
          <w:ilvl w:val="0"/>
          <w:numId w:val="44"/>
        </w:numPr>
      </w:pPr>
      <w:r w:rsidRPr="00B436E2">
        <w:t xml:space="preserve">For subjects with </w:t>
      </w:r>
      <w:r w:rsidR="009A6A92">
        <w:t>residual</w:t>
      </w:r>
      <w:r w:rsidRPr="00B436E2">
        <w:t xml:space="preserve"> and </w:t>
      </w:r>
      <w:r w:rsidR="009A6A92">
        <w:t>metastatic</w:t>
      </w:r>
      <w:r w:rsidRPr="00B436E2">
        <w:t xml:space="preserve"> tumor cells, to confirm if the in vitro killing effect of CAR-GPC3 T cells is related to clinical response.</w:t>
      </w:r>
    </w:p>
    <w:p w14:paraId="47B5A2B1" w14:textId="4E62C89E" w:rsidR="00661B9F" w:rsidRPr="00B436E2" w:rsidRDefault="00527744" w:rsidP="008D4224">
      <w:pPr>
        <w:pStyle w:val="ListParagraph"/>
        <w:numPr>
          <w:ilvl w:val="0"/>
          <w:numId w:val="44"/>
        </w:numPr>
      </w:pPr>
      <w:r w:rsidRPr="00B436E2">
        <w:t xml:space="preserve">To confirm if there is cellular and humoral immunity of anti-GPC3 </w:t>
      </w:r>
      <w:proofErr w:type="spellStart"/>
      <w:r w:rsidRPr="00B436E2">
        <w:t>scFv</w:t>
      </w:r>
      <w:proofErr w:type="spellEnd"/>
      <w:r w:rsidRPr="00B436E2">
        <w:t xml:space="preserve"> and evaluate its relevance with the loss of detectable CAR-GPC3 T cells.</w:t>
      </w:r>
    </w:p>
    <w:p w14:paraId="1499EB78" w14:textId="4F2424D4" w:rsidR="00661B9F" w:rsidRPr="00B436E2" w:rsidRDefault="00527744" w:rsidP="008D4224">
      <w:pPr>
        <w:pStyle w:val="ListParagraph"/>
        <w:numPr>
          <w:ilvl w:val="0"/>
          <w:numId w:val="44"/>
        </w:numPr>
      </w:pPr>
      <w:r w:rsidRPr="00B436E2">
        <w:t>To analyze the CAR-GPC3 DNA copy number in whole blood by qPCR, to confirm the in vivo survival of CAR-GPC3 T cells.</w:t>
      </w:r>
    </w:p>
    <w:p w14:paraId="35DE9B2B" w14:textId="58F55029" w:rsidR="00661B9F" w:rsidRPr="000B5A82" w:rsidRDefault="00527744" w:rsidP="0056311B">
      <w:pPr>
        <w:pStyle w:val="Heading1"/>
        <w:rPr>
          <w:rFonts w:hint="eastAsia"/>
        </w:rPr>
      </w:pPr>
      <w:bookmarkStart w:id="246" w:name="_Toc37229098"/>
      <w:bookmarkStart w:id="247" w:name="_Toc37231264"/>
      <w:bookmarkStart w:id="248" w:name="_Toc37237192"/>
      <w:bookmarkStart w:id="249" w:name="_Toc37240494"/>
      <w:bookmarkStart w:id="250" w:name="_Toc37245168"/>
      <w:bookmarkStart w:id="251" w:name="_Toc37245313"/>
      <w:bookmarkStart w:id="252" w:name="_Toc37245456"/>
      <w:bookmarkStart w:id="253" w:name="_Toc37245599"/>
      <w:bookmarkStart w:id="254" w:name="_Toc37245741"/>
      <w:bookmarkStart w:id="255" w:name="_Toc37245883"/>
      <w:bookmarkStart w:id="256" w:name="_Toc37229099"/>
      <w:bookmarkStart w:id="257" w:name="_Toc37231265"/>
      <w:bookmarkStart w:id="258" w:name="_Toc37237193"/>
      <w:bookmarkStart w:id="259" w:name="_Toc37240495"/>
      <w:bookmarkStart w:id="260" w:name="_Toc37245169"/>
      <w:bookmarkStart w:id="261" w:name="_Toc37245314"/>
      <w:bookmarkStart w:id="262" w:name="_Toc37245457"/>
      <w:bookmarkStart w:id="263" w:name="_Toc37245600"/>
      <w:bookmarkStart w:id="264" w:name="_Toc37245742"/>
      <w:bookmarkStart w:id="265" w:name="_Toc37245884"/>
      <w:bookmarkStart w:id="266" w:name="_Toc3724588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183E08">
        <w:t>Subject selection and withdrawal</w:t>
      </w:r>
      <w:bookmarkEnd w:id="266"/>
    </w:p>
    <w:p w14:paraId="37F39C8F" w14:textId="5611152D" w:rsidR="00661B9F" w:rsidRPr="00B436E2" w:rsidRDefault="00183E08" w:rsidP="00733578">
      <w:pPr>
        <w:pStyle w:val="Heading2"/>
      </w:pPr>
      <w:bookmarkStart w:id="267" w:name="_Toc37245886"/>
      <w:r>
        <w:t>I</w:t>
      </w:r>
      <w:r w:rsidR="00527744" w:rsidRPr="00B436E2">
        <w:t>nclusion criteria</w:t>
      </w:r>
      <w:bookmarkEnd w:id="267"/>
    </w:p>
    <w:p w14:paraId="38DF8676" w14:textId="689C56B5" w:rsidR="00661B9F" w:rsidRPr="00890EB5" w:rsidRDefault="00527744" w:rsidP="0056311B">
      <w:pPr>
        <w:pStyle w:val="BodyText"/>
        <w:rPr>
          <w:rFonts w:eastAsia="Times New Roman" w:cs="Times New Roman"/>
          <w:szCs w:val="24"/>
        </w:rPr>
      </w:pPr>
      <w:r w:rsidRPr="00890EB5">
        <w:rPr>
          <w:rFonts w:cs="Times New Roman"/>
          <w:szCs w:val="24"/>
        </w:rPr>
        <w:t xml:space="preserve">Inclusion criteria will include the subjects with GPC3-positive </w:t>
      </w:r>
      <w:r w:rsidR="009A6A92" w:rsidRPr="00890EB5">
        <w:rPr>
          <w:rFonts w:cs="Times New Roman"/>
          <w:szCs w:val="24"/>
        </w:rPr>
        <w:t>HCC</w:t>
      </w:r>
      <w:r w:rsidRPr="00890EB5">
        <w:rPr>
          <w:rFonts w:cs="Times New Roman"/>
          <w:szCs w:val="24"/>
        </w:rPr>
        <w:t xml:space="preserve">. The patients with GPC3-positive </w:t>
      </w:r>
      <w:r w:rsidR="009A6A92" w:rsidRPr="00890EB5">
        <w:rPr>
          <w:rFonts w:cs="Times New Roman"/>
          <w:szCs w:val="24"/>
        </w:rPr>
        <w:t>HCC</w:t>
      </w:r>
      <w:r w:rsidRPr="00890EB5">
        <w:rPr>
          <w:rFonts w:cs="Times New Roman"/>
          <w:szCs w:val="24"/>
        </w:rPr>
        <w:t xml:space="preserve"> who do not have effective treatment, and have limited survival (survival &lt; 2 years) after current available treatment, </w:t>
      </w:r>
      <w:r w:rsidR="009A6A92" w:rsidRPr="00890EB5">
        <w:rPr>
          <w:rFonts w:cs="Times New Roman"/>
          <w:szCs w:val="24"/>
        </w:rPr>
        <w:t xml:space="preserve">both </w:t>
      </w:r>
      <w:r w:rsidRPr="00890EB5">
        <w:rPr>
          <w:rFonts w:cs="Times New Roman"/>
          <w:szCs w:val="24"/>
        </w:rPr>
        <w:t xml:space="preserve">male </w:t>
      </w:r>
      <w:r w:rsidR="009A6A92" w:rsidRPr="00890EB5">
        <w:rPr>
          <w:rFonts w:cs="Times New Roman"/>
          <w:szCs w:val="24"/>
        </w:rPr>
        <w:t>and</w:t>
      </w:r>
      <w:r w:rsidRPr="00890EB5">
        <w:rPr>
          <w:rFonts w:cs="Times New Roman"/>
          <w:szCs w:val="24"/>
        </w:rPr>
        <w:t xml:space="preserve"> female:</w:t>
      </w:r>
    </w:p>
    <w:p w14:paraId="72363594" w14:textId="50B753EA" w:rsidR="00661B9F" w:rsidRPr="00890EB5" w:rsidRDefault="006A0BEB" w:rsidP="008D4224">
      <w:pPr>
        <w:pStyle w:val="BodyText"/>
        <w:numPr>
          <w:ilvl w:val="0"/>
          <w:numId w:val="45"/>
        </w:numPr>
        <w:rPr>
          <w:rFonts w:cs="Times New Roman"/>
          <w:szCs w:val="24"/>
        </w:rPr>
      </w:pPr>
      <w:r w:rsidRPr="00890EB5">
        <w:rPr>
          <w:rFonts w:cs="Times New Roman"/>
          <w:szCs w:val="24"/>
        </w:rPr>
        <w:t xml:space="preserve">Patients between 18- and 70- years -old who have refractory HCC </w:t>
      </w:r>
      <w:r w:rsidR="001174A9">
        <w:rPr>
          <w:rFonts w:cs="Times New Roman"/>
          <w:szCs w:val="24"/>
        </w:rPr>
        <w:t xml:space="preserve">that has </w:t>
      </w:r>
      <w:r w:rsidRPr="00890EB5">
        <w:rPr>
          <w:rFonts w:cs="Times New Roman"/>
          <w:szCs w:val="24"/>
        </w:rPr>
        <w:t>relapsed at least twice within two years and without effective treatment methods</w:t>
      </w:r>
      <w:r w:rsidRPr="00890EB5" w:rsidDel="006A0BEB">
        <w:rPr>
          <w:rFonts w:cs="Times New Roman"/>
          <w:szCs w:val="24"/>
        </w:rPr>
        <w:t xml:space="preserve"> </w:t>
      </w:r>
    </w:p>
    <w:p w14:paraId="24B2715E" w14:textId="61E86ADE" w:rsidR="00661B9F" w:rsidRPr="00890EB5" w:rsidRDefault="000E6DC4" w:rsidP="008D4224">
      <w:pPr>
        <w:pStyle w:val="BodyText"/>
        <w:numPr>
          <w:ilvl w:val="0"/>
          <w:numId w:val="45"/>
        </w:numPr>
        <w:rPr>
          <w:rFonts w:cs="Times New Roman"/>
          <w:szCs w:val="24"/>
        </w:rPr>
      </w:pPr>
      <w:r>
        <w:rPr>
          <w:rFonts w:cs="Times New Roman"/>
          <w:szCs w:val="24"/>
        </w:rPr>
        <w:t>Tumor</w:t>
      </w:r>
      <w:r w:rsidR="00527744" w:rsidRPr="00890EB5">
        <w:rPr>
          <w:rFonts w:cs="Times New Roman"/>
          <w:szCs w:val="24"/>
        </w:rPr>
        <w:t xml:space="preserve"> tissue sample </w:t>
      </w:r>
      <w:r w:rsidR="006A0BEB" w:rsidRPr="00890EB5">
        <w:rPr>
          <w:rFonts w:cs="Times New Roman"/>
          <w:szCs w:val="24"/>
        </w:rPr>
        <w:t>tests</w:t>
      </w:r>
      <w:r w:rsidR="00527744" w:rsidRPr="00890EB5">
        <w:rPr>
          <w:rFonts w:cs="Times New Roman"/>
          <w:szCs w:val="24"/>
        </w:rPr>
        <w:t xml:space="preserve"> positive for GPC3</w:t>
      </w:r>
      <w:r w:rsidR="006A0BEB" w:rsidRPr="00890EB5">
        <w:rPr>
          <w:rFonts w:cs="Times New Roman"/>
          <w:szCs w:val="24"/>
        </w:rPr>
        <w:t xml:space="preserve"> expression by immunohistochemistry (IHC)</w:t>
      </w:r>
    </w:p>
    <w:p w14:paraId="6CB3EDB3" w14:textId="5E267E37" w:rsidR="00661B9F" w:rsidRPr="00890EB5" w:rsidRDefault="00DF0D69" w:rsidP="008D4224">
      <w:pPr>
        <w:pStyle w:val="BodyText"/>
        <w:numPr>
          <w:ilvl w:val="0"/>
          <w:numId w:val="45"/>
        </w:numPr>
        <w:rPr>
          <w:rFonts w:cs="Times New Roman"/>
          <w:szCs w:val="24"/>
        </w:rPr>
      </w:pPr>
      <w:r w:rsidRPr="00890EB5">
        <w:rPr>
          <w:rFonts w:cs="Times New Roman"/>
          <w:szCs w:val="24"/>
        </w:rPr>
        <w:lastRenderedPageBreak/>
        <w:t>Life expectancy</w:t>
      </w:r>
      <w:r w:rsidR="00527744" w:rsidRPr="00890EB5">
        <w:rPr>
          <w:rFonts w:cs="Times New Roman"/>
          <w:szCs w:val="24"/>
        </w:rPr>
        <w:t xml:space="preserve"> &gt; 12 weeks</w:t>
      </w:r>
    </w:p>
    <w:p w14:paraId="1B09E5AA" w14:textId="03CCCEEA" w:rsidR="006A0BEB" w:rsidRPr="00890EB5" w:rsidRDefault="006A0BEB" w:rsidP="008D4224">
      <w:pPr>
        <w:pStyle w:val="BodyText"/>
        <w:numPr>
          <w:ilvl w:val="0"/>
          <w:numId w:val="45"/>
        </w:numPr>
        <w:rPr>
          <w:rFonts w:cs="Times New Roman"/>
          <w:szCs w:val="24"/>
        </w:rPr>
      </w:pPr>
      <w:r w:rsidRPr="00733578">
        <w:rPr>
          <w:rFonts w:cs="Times New Roman"/>
          <w:szCs w:val="24"/>
        </w:rPr>
        <w:t>At least one measurable tumor lesion (</w:t>
      </w:r>
      <w:r w:rsidRPr="00E15F24">
        <w:rPr>
          <w:rFonts w:cs="Times New Roman"/>
          <w:szCs w:val="24"/>
        </w:rPr>
        <w:t>≥</w:t>
      </w:r>
      <w:r w:rsidRPr="00733578">
        <w:rPr>
          <w:rFonts w:cs="Times New Roman"/>
          <w:szCs w:val="24"/>
        </w:rPr>
        <w:t xml:space="preserve"> 10 mm</w:t>
      </w:r>
      <w:r w:rsidRPr="00890EB5">
        <w:rPr>
          <w:rFonts w:cs="Times New Roman"/>
          <w:szCs w:val="24"/>
        </w:rPr>
        <w:t>)</w:t>
      </w:r>
    </w:p>
    <w:p w14:paraId="4DB2E1F7" w14:textId="45755A3E" w:rsidR="00661B9F" w:rsidRPr="00890EB5" w:rsidRDefault="00527744" w:rsidP="008D4224">
      <w:pPr>
        <w:pStyle w:val="BodyText"/>
        <w:numPr>
          <w:ilvl w:val="0"/>
          <w:numId w:val="45"/>
        </w:numPr>
        <w:rPr>
          <w:rFonts w:cs="Times New Roman"/>
          <w:szCs w:val="24"/>
        </w:rPr>
      </w:pPr>
      <w:r w:rsidRPr="00890EB5">
        <w:rPr>
          <w:rFonts w:cs="Times New Roman"/>
          <w:szCs w:val="24"/>
        </w:rPr>
        <w:t xml:space="preserve">Liver cirrhosis condition: Child-Pugh A, </w:t>
      </w:r>
      <w:bookmarkStart w:id="268" w:name="_Hlk36994048"/>
      <w:r w:rsidRPr="00890EB5">
        <w:rPr>
          <w:rFonts w:cs="Times New Roman"/>
          <w:szCs w:val="24"/>
        </w:rPr>
        <w:t xml:space="preserve">or B with </w:t>
      </w:r>
      <w:r w:rsidR="006A0BEB" w:rsidRPr="00890EB5">
        <w:rPr>
          <w:rFonts w:cs="Times New Roman"/>
          <w:szCs w:val="24"/>
        </w:rPr>
        <w:t xml:space="preserve">a </w:t>
      </w:r>
      <w:r w:rsidRPr="00890EB5">
        <w:rPr>
          <w:rFonts w:cs="Times New Roman"/>
          <w:szCs w:val="24"/>
        </w:rPr>
        <w:t>score of 7</w:t>
      </w:r>
      <w:bookmarkEnd w:id="268"/>
    </w:p>
    <w:p w14:paraId="629396F9" w14:textId="3A5C2C68" w:rsidR="00661B9F" w:rsidRPr="00890EB5" w:rsidRDefault="00527744" w:rsidP="008D4224">
      <w:pPr>
        <w:pStyle w:val="BodyText"/>
        <w:numPr>
          <w:ilvl w:val="0"/>
          <w:numId w:val="45"/>
        </w:numPr>
        <w:rPr>
          <w:rFonts w:cs="Times New Roman"/>
          <w:szCs w:val="24"/>
        </w:rPr>
      </w:pPr>
      <w:r w:rsidRPr="00890EB5">
        <w:rPr>
          <w:rFonts w:cs="Times New Roman"/>
          <w:szCs w:val="24"/>
        </w:rPr>
        <w:t xml:space="preserve">ECOG score is 0-1 or </w:t>
      </w:r>
      <w:proofErr w:type="spellStart"/>
      <w:r w:rsidR="00FE2839">
        <w:rPr>
          <w:rFonts w:cs="Times New Roman"/>
          <w:szCs w:val="24"/>
        </w:rPr>
        <w:t>Karnofsky</w:t>
      </w:r>
      <w:proofErr w:type="spellEnd"/>
      <w:r w:rsidR="00FE2839">
        <w:rPr>
          <w:rFonts w:cs="Times New Roman"/>
          <w:szCs w:val="24"/>
        </w:rPr>
        <w:t xml:space="preserve"> Performance Status (</w:t>
      </w:r>
      <w:r w:rsidRPr="00890EB5">
        <w:rPr>
          <w:rFonts w:cs="Times New Roman"/>
          <w:szCs w:val="24"/>
        </w:rPr>
        <w:t>KPS</w:t>
      </w:r>
      <w:r w:rsidR="00FE2839">
        <w:rPr>
          <w:rFonts w:cs="Times New Roman"/>
          <w:szCs w:val="24"/>
        </w:rPr>
        <w:t>)</w:t>
      </w:r>
      <w:r w:rsidRPr="00890EB5">
        <w:rPr>
          <w:rFonts w:cs="Times New Roman"/>
          <w:szCs w:val="24"/>
        </w:rPr>
        <w:t xml:space="preserve"> score &gt;80</w:t>
      </w:r>
    </w:p>
    <w:p w14:paraId="5313AAEB" w14:textId="6C1CD75B" w:rsidR="00661B9F" w:rsidRPr="00890EB5" w:rsidRDefault="00527744" w:rsidP="008D4224">
      <w:pPr>
        <w:pStyle w:val="BodyText"/>
        <w:numPr>
          <w:ilvl w:val="0"/>
          <w:numId w:val="45"/>
        </w:numPr>
        <w:rPr>
          <w:rFonts w:cs="Times New Roman"/>
          <w:szCs w:val="24"/>
        </w:rPr>
      </w:pPr>
      <w:r w:rsidRPr="00890EB5">
        <w:rPr>
          <w:rFonts w:cs="Times New Roman"/>
          <w:szCs w:val="24"/>
        </w:rPr>
        <w:t xml:space="preserve">Have venous accesses for leukapheresis or blood sampling, and have no other contraindications for cell </w:t>
      </w:r>
      <w:proofErr w:type="gramStart"/>
      <w:r w:rsidR="006A0BEB" w:rsidRPr="00890EB5">
        <w:rPr>
          <w:rFonts w:cs="Times New Roman"/>
          <w:szCs w:val="24"/>
        </w:rPr>
        <w:t>collection</w:t>
      </w:r>
      <w:r w:rsidRPr="00890EB5">
        <w:rPr>
          <w:rFonts w:cs="Times New Roman"/>
          <w:szCs w:val="24"/>
        </w:rPr>
        <w:t>;</w:t>
      </w:r>
      <w:proofErr w:type="gramEnd"/>
    </w:p>
    <w:p w14:paraId="3490D8C1" w14:textId="36F43DB9" w:rsidR="00661B9F" w:rsidRPr="00890EB5" w:rsidRDefault="00527744" w:rsidP="008D4224">
      <w:pPr>
        <w:pStyle w:val="BodyText"/>
        <w:numPr>
          <w:ilvl w:val="0"/>
          <w:numId w:val="45"/>
        </w:numPr>
        <w:rPr>
          <w:rFonts w:eastAsia="Times New Roman" w:cs="Times New Roman"/>
          <w:szCs w:val="24"/>
        </w:rPr>
      </w:pPr>
      <w:r w:rsidRPr="00890EB5">
        <w:rPr>
          <w:rFonts w:cs="Times New Roman"/>
          <w:szCs w:val="24"/>
        </w:rPr>
        <w:t>WBC</w:t>
      </w:r>
      <w:r w:rsidR="001174A9">
        <w:rPr>
          <w:rFonts w:cs="Times New Roman"/>
          <w:szCs w:val="24"/>
        </w:rPr>
        <w:t xml:space="preserve"> </w:t>
      </w:r>
      <w:r w:rsidRPr="00890EB5">
        <w:rPr>
          <w:rFonts w:cs="Times New Roman"/>
          <w:szCs w:val="24"/>
        </w:rPr>
        <w:t>≥</w:t>
      </w:r>
      <w:r w:rsidR="007B0FB5" w:rsidRPr="00890EB5">
        <w:rPr>
          <w:rFonts w:cs="Times New Roman"/>
          <w:szCs w:val="24"/>
        </w:rPr>
        <w:t xml:space="preserve"> </w:t>
      </w:r>
      <w:r w:rsidRPr="00890EB5">
        <w:rPr>
          <w:rFonts w:cs="Times New Roman"/>
          <w:szCs w:val="24"/>
        </w:rPr>
        <w:t>2</w:t>
      </w:r>
      <w:r w:rsidR="00AF5ED1" w:rsidRPr="00890EB5">
        <w:rPr>
          <w:rFonts w:cs="Times New Roman"/>
          <w:szCs w:val="24"/>
        </w:rPr>
        <w:t>.</w:t>
      </w:r>
      <w:r w:rsidRPr="00890EB5">
        <w:rPr>
          <w:rFonts w:cs="Times New Roman"/>
          <w:szCs w:val="24"/>
        </w:rPr>
        <w:t>5</w:t>
      </w:r>
      <w:r w:rsidR="00AF5ED1" w:rsidRPr="00890EB5">
        <w:rPr>
          <w:rFonts w:cs="Times New Roman"/>
          <w:szCs w:val="24"/>
        </w:rPr>
        <w:t>×10</w:t>
      </w:r>
      <w:r w:rsidR="00AF5ED1" w:rsidRPr="00890EB5">
        <w:rPr>
          <w:rFonts w:cs="Times New Roman"/>
          <w:szCs w:val="24"/>
          <w:vertAlign w:val="superscript"/>
        </w:rPr>
        <w:t>9</w:t>
      </w:r>
      <w:r w:rsidR="00AF5ED1" w:rsidRPr="00890EB5">
        <w:rPr>
          <w:rFonts w:cs="Times New Roman"/>
          <w:szCs w:val="24"/>
        </w:rPr>
        <w:t>/L</w:t>
      </w:r>
      <w:r w:rsidR="00181EFD" w:rsidRPr="00890EB5">
        <w:rPr>
          <w:rFonts w:cs="Times New Roman"/>
          <w:szCs w:val="24"/>
        </w:rPr>
        <w:t xml:space="preserve">, </w:t>
      </w:r>
      <w:r w:rsidRPr="00890EB5">
        <w:rPr>
          <w:rFonts w:cs="Times New Roman"/>
          <w:szCs w:val="24"/>
        </w:rPr>
        <w:t>PLT</w:t>
      </w:r>
      <w:r w:rsidR="001174A9">
        <w:rPr>
          <w:rFonts w:cs="Times New Roman"/>
          <w:szCs w:val="24"/>
        </w:rPr>
        <w:t xml:space="preserve"> </w:t>
      </w:r>
      <w:r w:rsidRPr="00890EB5">
        <w:rPr>
          <w:rFonts w:cs="Times New Roman"/>
          <w:szCs w:val="24"/>
        </w:rPr>
        <w:t>≥</w:t>
      </w:r>
      <w:r w:rsidR="007B0FB5" w:rsidRPr="00890EB5">
        <w:rPr>
          <w:rFonts w:cs="Times New Roman"/>
          <w:szCs w:val="24"/>
        </w:rPr>
        <w:t xml:space="preserve"> </w:t>
      </w:r>
      <w:r w:rsidRPr="00890EB5">
        <w:rPr>
          <w:rFonts w:cs="Times New Roman"/>
          <w:szCs w:val="24"/>
        </w:rPr>
        <w:t>60×10</w:t>
      </w:r>
      <w:r w:rsidRPr="000B5A82">
        <w:rPr>
          <w:rFonts w:cs="Times New Roman"/>
          <w:szCs w:val="24"/>
          <w:vertAlign w:val="superscript"/>
        </w:rPr>
        <w:t>9</w:t>
      </w:r>
      <w:r w:rsidRPr="00890EB5">
        <w:rPr>
          <w:rFonts w:cs="Times New Roman"/>
          <w:szCs w:val="24"/>
        </w:rPr>
        <w:t>/L</w:t>
      </w:r>
      <w:r w:rsidR="00181EFD" w:rsidRPr="00890EB5">
        <w:rPr>
          <w:rFonts w:cs="Times New Roman"/>
          <w:szCs w:val="24"/>
        </w:rPr>
        <w:t xml:space="preserve">, </w:t>
      </w:r>
      <w:r w:rsidRPr="00890EB5">
        <w:rPr>
          <w:rFonts w:cs="Times New Roman"/>
          <w:szCs w:val="24"/>
        </w:rPr>
        <w:t>Hb</w:t>
      </w:r>
      <w:r w:rsidR="001174A9">
        <w:rPr>
          <w:rFonts w:cs="Times New Roman"/>
          <w:szCs w:val="24"/>
        </w:rPr>
        <w:t xml:space="preserve"> </w:t>
      </w:r>
      <w:r w:rsidRPr="00890EB5">
        <w:rPr>
          <w:rFonts w:cs="Times New Roman"/>
          <w:szCs w:val="24"/>
        </w:rPr>
        <w:t>≥</w:t>
      </w:r>
      <w:r w:rsidR="007B0FB5" w:rsidRPr="00890EB5">
        <w:rPr>
          <w:rFonts w:cs="Times New Roman"/>
          <w:szCs w:val="24"/>
        </w:rPr>
        <w:t xml:space="preserve"> </w:t>
      </w:r>
      <w:r w:rsidRPr="00890EB5">
        <w:rPr>
          <w:rFonts w:cs="Times New Roman"/>
          <w:szCs w:val="24"/>
        </w:rPr>
        <w:t>9.0g/dL</w:t>
      </w:r>
      <w:r w:rsidR="00181EFD" w:rsidRPr="00890EB5">
        <w:rPr>
          <w:rFonts w:cs="Times New Roman"/>
          <w:szCs w:val="24"/>
        </w:rPr>
        <w:t xml:space="preserve">, </w:t>
      </w:r>
      <w:r w:rsidRPr="00890EB5">
        <w:rPr>
          <w:rFonts w:cs="Times New Roman"/>
          <w:szCs w:val="24"/>
        </w:rPr>
        <w:t>LY</w:t>
      </w:r>
      <w:r w:rsidR="001174A9">
        <w:rPr>
          <w:rFonts w:cs="Times New Roman"/>
          <w:szCs w:val="24"/>
        </w:rPr>
        <w:t xml:space="preserve"> </w:t>
      </w:r>
      <w:r w:rsidRPr="00890EB5">
        <w:rPr>
          <w:rFonts w:cs="Times New Roman"/>
          <w:szCs w:val="24"/>
        </w:rPr>
        <w:t>≥</w:t>
      </w:r>
      <w:r w:rsidR="007B0FB5" w:rsidRPr="00890EB5">
        <w:rPr>
          <w:rFonts w:cs="Times New Roman"/>
          <w:szCs w:val="24"/>
        </w:rPr>
        <w:t xml:space="preserve"> </w:t>
      </w:r>
      <w:r w:rsidRPr="00890EB5">
        <w:rPr>
          <w:rFonts w:cs="Times New Roman"/>
          <w:szCs w:val="24"/>
        </w:rPr>
        <w:t>0.7×10</w:t>
      </w:r>
      <w:r w:rsidRPr="000B5A82">
        <w:rPr>
          <w:rFonts w:cs="Times New Roman"/>
          <w:szCs w:val="24"/>
          <w:vertAlign w:val="superscript"/>
        </w:rPr>
        <w:t>9</w:t>
      </w:r>
      <w:r w:rsidRPr="00890EB5">
        <w:rPr>
          <w:rFonts w:cs="Times New Roman"/>
          <w:szCs w:val="24"/>
        </w:rPr>
        <w:t>/L</w:t>
      </w:r>
      <w:r w:rsidR="00181EFD" w:rsidRPr="00890EB5">
        <w:rPr>
          <w:rFonts w:cs="Times New Roman"/>
          <w:szCs w:val="24"/>
        </w:rPr>
        <w:t xml:space="preserve">, </w:t>
      </w:r>
    </w:p>
    <w:p w14:paraId="33D846B8" w14:textId="52F0AAE3" w:rsidR="00661B9F" w:rsidRPr="00890EB5" w:rsidRDefault="00527744" w:rsidP="008D4224">
      <w:pPr>
        <w:pStyle w:val="BodyText"/>
        <w:numPr>
          <w:ilvl w:val="0"/>
          <w:numId w:val="45"/>
        </w:numPr>
        <w:rPr>
          <w:rFonts w:eastAsia="Times New Roman" w:cs="Times New Roman"/>
          <w:szCs w:val="24"/>
        </w:rPr>
      </w:pPr>
      <w:r w:rsidRPr="00890EB5">
        <w:rPr>
          <w:rFonts w:cs="Times New Roman"/>
          <w:szCs w:val="24"/>
        </w:rPr>
        <w:t>Serum Alb</w:t>
      </w:r>
      <w:r w:rsidR="00AF5ED1" w:rsidRPr="00890EB5">
        <w:rPr>
          <w:rFonts w:cs="Times New Roman"/>
          <w:szCs w:val="24"/>
        </w:rPr>
        <w:t xml:space="preserve"> </w:t>
      </w:r>
      <w:r w:rsidRPr="00890EB5">
        <w:rPr>
          <w:rFonts w:cs="Times New Roman"/>
          <w:szCs w:val="24"/>
        </w:rPr>
        <w:t>≥</w:t>
      </w:r>
      <w:r w:rsidR="006A0BEB" w:rsidRPr="00890EB5">
        <w:rPr>
          <w:rFonts w:cs="Times New Roman"/>
          <w:szCs w:val="24"/>
        </w:rPr>
        <w:t xml:space="preserve"> 28 g/L</w:t>
      </w:r>
    </w:p>
    <w:p w14:paraId="0B1DDC2F" w14:textId="39F75015" w:rsidR="00661B9F" w:rsidRPr="00E15F24" w:rsidRDefault="00527744" w:rsidP="008D4224">
      <w:pPr>
        <w:pStyle w:val="BodyText"/>
        <w:numPr>
          <w:ilvl w:val="0"/>
          <w:numId w:val="45"/>
        </w:numPr>
        <w:rPr>
          <w:rFonts w:eastAsia="Times New Roman" w:cs="Times New Roman"/>
          <w:szCs w:val="24"/>
        </w:rPr>
      </w:pPr>
      <w:r w:rsidRPr="00890EB5">
        <w:rPr>
          <w:rFonts w:cs="Times New Roman"/>
          <w:szCs w:val="24"/>
        </w:rPr>
        <w:t xml:space="preserve">Serum lipase and amylase </w:t>
      </w:r>
      <w:r w:rsidR="00E15F24">
        <w:rPr>
          <w:rFonts w:cs="Times New Roman"/>
          <w:szCs w:val="24"/>
        </w:rPr>
        <w:t>&lt;</w:t>
      </w:r>
      <w:r w:rsidRPr="00E15F24">
        <w:rPr>
          <w:rFonts w:cs="Times New Roman"/>
          <w:szCs w:val="24"/>
        </w:rPr>
        <w:t>1.5 ULN</w:t>
      </w:r>
    </w:p>
    <w:p w14:paraId="1394BAAA" w14:textId="4E730CD6" w:rsidR="00661B9F" w:rsidRPr="00E15F24" w:rsidRDefault="00527744" w:rsidP="008D4224">
      <w:pPr>
        <w:pStyle w:val="BodyText"/>
        <w:numPr>
          <w:ilvl w:val="0"/>
          <w:numId w:val="45"/>
        </w:numPr>
        <w:rPr>
          <w:rFonts w:eastAsia="Times New Roman" w:cs="Times New Roman"/>
          <w:szCs w:val="24"/>
        </w:rPr>
      </w:pPr>
      <w:r w:rsidRPr="00E15F24">
        <w:rPr>
          <w:rFonts w:cs="Times New Roman"/>
          <w:szCs w:val="24"/>
        </w:rPr>
        <w:t>Serum creatinine ≤</w:t>
      </w:r>
      <w:r w:rsidR="001174A9" w:rsidRPr="00E15F24">
        <w:rPr>
          <w:rFonts w:cs="Times New Roman"/>
          <w:szCs w:val="24"/>
        </w:rPr>
        <w:t xml:space="preserve"> </w:t>
      </w:r>
      <w:r w:rsidRPr="00E15F24">
        <w:rPr>
          <w:rFonts w:cs="Times New Roman"/>
          <w:szCs w:val="24"/>
        </w:rPr>
        <w:t>2.5</w:t>
      </w:r>
      <w:r w:rsidR="001174A9" w:rsidRPr="00E15F24">
        <w:rPr>
          <w:rFonts w:cs="Times New Roman"/>
          <w:szCs w:val="24"/>
        </w:rPr>
        <w:t xml:space="preserve"> </w:t>
      </w:r>
      <w:r w:rsidRPr="00E15F24">
        <w:rPr>
          <w:rFonts w:cs="Times New Roman"/>
          <w:szCs w:val="24"/>
        </w:rPr>
        <w:t>mg/dL</w:t>
      </w:r>
    </w:p>
    <w:p w14:paraId="4BC9B917" w14:textId="2FD14CCE" w:rsidR="00661B9F" w:rsidRPr="00E15F24" w:rsidRDefault="00527744" w:rsidP="008D4224">
      <w:pPr>
        <w:pStyle w:val="BodyText"/>
        <w:numPr>
          <w:ilvl w:val="0"/>
          <w:numId w:val="45"/>
        </w:numPr>
        <w:rPr>
          <w:rFonts w:eastAsia="Times New Roman" w:cs="Times New Roman"/>
          <w:szCs w:val="24"/>
        </w:rPr>
      </w:pPr>
      <w:r w:rsidRPr="00E15F24">
        <w:rPr>
          <w:rFonts w:cs="Times New Roman"/>
          <w:szCs w:val="24"/>
        </w:rPr>
        <w:t>ALT and AST ≤5 ULN</w:t>
      </w:r>
    </w:p>
    <w:p w14:paraId="4E872725" w14:textId="5E11999E" w:rsidR="00661B9F" w:rsidRPr="00E15F24" w:rsidRDefault="00527744" w:rsidP="008D4224">
      <w:pPr>
        <w:pStyle w:val="BodyText"/>
        <w:numPr>
          <w:ilvl w:val="0"/>
          <w:numId w:val="45"/>
        </w:numPr>
        <w:rPr>
          <w:rFonts w:eastAsia="Times New Roman" w:cs="Times New Roman"/>
          <w:szCs w:val="24"/>
        </w:rPr>
      </w:pPr>
      <w:r w:rsidRPr="00E15F24">
        <w:rPr>
          <w:rFonts w:cs="Times New Roman"/>
          <w:szCs w:val="24"/>
        </w:rPr>
        <w:t>Serum total bilirubin ≤</w:t>
      </w:r>
      <w:r w:rsidR="001174A9" w:rsidRPr="00E15F24">
        <w:rPr>
          <w:rFonts w:cs="Times New Roman"/>
          <w:szCs w:val="24"/>
        </w:rPr>
        <w:t xml:space="preserve"> </w:t>
      </w:r>
      <w:r w:rsidRPr="00E15F24">
        <w:rPr>
          <w:rFonts w:cs="Times New Roman"/>
          <w:szCs w:val="24"/>
        </w:rPr>
        <w:t>3.0</w:t>
      </w:r>
      <w:r w:rsidR="001174A9" w:rsidRPr="00E15F24">
        <w:rPr>
          <w:rFonts w:cs="Times New Roman"/>
          <w:szCs w:val="24"/>
        </w:rPr>
        <w:t xml:space="preserve"> </w:t>
      </w:r>
      <w:r w:rsidRPr="00E15F24">
        <w:rPr>
          <w:rFonts w:cs="Times New Roman"/>
          <w:szCs w:val="24"/>
        </w:rPr>
        <w:t>mg/dL</w:t>
      </w:r>
    </w:p>
    <w:p w14:paraId="1C4EE6C3" w14:textId="1ADB99B7" w:rsidR="00AF5ED1" w:rsidRPr="00890EB5" w:rsidRDefault="00527744" w:rsidP="008D4224">
      <w:pPr>
        <w:pStyle w:val="BodyText"/>
        <w:numPr>
          <w:ilvl w:val="0"/>
          <w:numId w:val="45"/>
        </w:numPr>
        <w:rPr>
          <w:rFonts w:cs="Times New Roman"/>
          <w:szCs w:val="24"/>
        </w:rPr>
      </w:pPr>
      <w:proofErr w:type="gramStart"/>
      <w:r w:rsidRPr="00E15F24">
        <w:rPr>
          <w:rFonts w:cs="Times New Roman"/>
          <w:szCs w:val="24"/>
        </w:rPr>
        <w:t>PT:INR</w:t>
      </w:r>
      <w:proofErr w:type="gramEnd"/>
      <w:r w:rsidRPr="00E15F24">
        <w:rPr>
          <w:rFonts w:cs="Times New Roman"/>
          <w:szCs w:val="24"/>
        </w:rPr>
        <w:t>＜</w:t>
      </w:r>
      <w:r w:rsidRPr="00E15F24">
        <w:rPr>
          <w:rFonts w:cs="Times New Roman"/>
          <w:szCs w:val="24"/>
        </w:rPr>
        <w:t>1.7 or prolong</w:t>
      </w:r>
      <w:r w:rsidR="00AF5ED1" w:rsidRPr="00E15F24">
        <w:rPr>
          <w:rFonts w:cs="Times New Roman"/>
          <w:szCs w:val="24"/>
        </w:rPr>
        <w:t>ed</w:t>
      </w:r>
      <w:r w:rsidR="006A0BEB" w:rsidRPr="00E15F24">
        <w:rPr>
          <w:rFonts w:cs="Times New Roman"/>
          <w:szCs w:val="24"/>
        </w:rPr>
        <w:t xml:space="preserve"> prothrombin time</w:t>
      </w:r>
      <w:r w:rsidRPr="00E15F24">
        <w:rPr>
          <w:rFonts w:cs="Times New Roman"/>
          <w:szCs w:val="24"/>
        </w:rPr>
        <w:t xml:space="preserve"> </w:t>
      </w:r>
      <w:r w:rsidR="00E15F24">
        <w:rPr>
          <w:rFonts w:cs="Times New Roman"/>
          <w:szCs w:val="24"/>
        </w:rPr>
        <w:t>&lt;</w:t>
      </w:r>
      <w:r w:rsidR="00AF5ED1" w:rsidRPr="00890EB5">
        <w:rPr>
          <w:rFonts w:cs="Times New Roman"/>
          <w:szCs w:val="24"/>
        </w:rPr>
        <w:t>4</w:t>
      </w:r>
      <w:r w:rsidR="001174A9">
        <w:rPr>
          <w:rFonts w:cs="Times New Roman"/>
          <w:szCs w:val="24"/>
        </w:rPr>
        <w:t xml:space="preserve"> </w:t>
      </w:r>
      <w:r w:rsidR="00AF5ED1" w:rsidRPr="00890EB5">
        <w:rPr>
          <w:rFonts w:cs="Times New Roman"/>
          <w:szCs w:val="24"/>
        </w:rPr>
        <w:t>s than</w:t>
      </w:r>
      <w:r w:rsidRPr="00890EB5">
        <w:rPr>
          <w:rFonts w:cs="Times New Roman"/>
          <w:szCs w:val="24"/>
        </w:rPr>
        <w:t xml:space="preserve"> normal. </w:t>
      </w:r>
    </w:p>
    <w:p w14:paraId="31F5966D" w14:textId="5F3556C7" w:rsidR="00661B9F" w:rsidRPr="00890EB5" w:rsidRDefault="00527744" w:rsidP="0056311B">
      <w:pPr>
        <w:pStyle w:val="BodyText"/>
        <w:rPr>
          <w:rFonts w:cs="Times New Roman"/>
          <w:szCs w:val="24"/>
        </w:rPr>
      </w:pPr>
      <w:r w:rsidRPr="00890EB5">
        <w:rPr>
          <w:rFonts w:cs="Times New Roman"/>
          <w:szCs w:val="24"/>
        </w:rPr>
        <w:t>All laboratory results should be stably within the ranges above without continuous supportive treatments.</w:t>
      </w:r>
    </w:p>
    <w:p w14:paraId="3598A139" w14:textId="3EB47EDF" w:rsidR="00661B9F" w:rsidRPr="00B436E2" w:rsidRDefault="00527744" w:rsidP="00D83FF7">
      <w:pPr>
        <w:pStyle w:val="Heading2"/>
      </w:pPr>
      <w:bookmarkStart w:id="269" w:name="_Toc37245887"/>
      <w:r w:rsidRPr="00B436E2">
        <w:t>Exclusion criteria</w:t>
      </w:r>
      <w:bookmarkEnd w:id="269"/>
    </w:p>
    <w:p w14:paraId="027AFDA3" w14:textId="2C58BF22" w:rsidR="00661B9F" w:rsidRPr="00B436E2" w:rsidRDefault="000E6DC4" w:rsidP="00DB57A2">
      <w:pPr>
        <w:pStyle w:val="TOC3"/>
        <w:keepNext/>
        <w:numPr>
          <w:ilvl w:val="0"/>
          <w:numId w:val="46"/>
        </w:numPr>
        <w:spacing w:after="160"/>
      </w:pPr>
      <w:r>
        <w:t>Tumor</w:t>
      </w:r>
      <w:r w:rsidR="00527744" w:rsidRPr="00B436E2">
        <w:t xml:space="preserve"> tissue sample </w:t>
      </w:r>
      <w:r w:rsidR="001174A9">
        <w:t>tests</w:t>
      </w:r>
      <w:r w:rsidR="00527744" w:rsidRPr="00B436E2">
        <w:t xml:space="preserve"> negative for GPC3 </w:t>
      </w:r>
      <w:r w:rsidR="001174A9">
        <w:t xml:space="preserve">expression </w:t>
      </w:r>
      <w:r w:rsidR="00527744" w:rsidRPr="00B436E2">
        <w:t>by the investigator</w:t>
      </w:r>
    </w:p>
    <w:p w14:paraId="43610DBD" w14:textId="14B208B9" w:rsidR="00661B9F" w:rsidRPr="006A1363" w:rsidRDefault="00527744" w:rsidP="008D4224">
      <w:pPr>
        <w:pStyle w:val="TOC3"/>
        <w:numPr>
          <w:ilvl w:val="0"/>
          <w:numId w:val="46"/>
        </w:numPr>
        <w:spacing w:after="160"/>
      </w:pPr>
      <w:r w:rsidRPr="00B436E2">
        <w:t>Positivity of T cells after transduction &lt;10%, or expansion of T cells in response to αCD3/CD28 stimulation &lt;5 fo</w:t>
      </w:r>
      <w:r w:rsidRPr="006A1363">
        <w:t>ld</w:t>
      </w:r>
      <w:r w:rsidR="001174A9">
        <w:t>,</w:t>
      </w:r>
      <w:r w:rsidR="006A1363" w:rsidRPr="000B5A82">
        <w:rPr>
          <w:color w:val="000000"/>
          <w:szCs w:val="24"/>
        </w:rPr>
        <w:t xml:space="preserve"> which considered product</w:t>
      </w:r>
      <w:r w:rsidR="006A0BEB" w:rsidRPr="00890EB5">
        <w:rPr>
          <w:color w:val="000000"/>
        </w:rPr>
        <w:t xml:space="preserve"> manufacture</w:t>
      </w:r>
      <w:r w:rsidR="006A1363" w:rsidRPr="000B5A82">
        <w:rPr>
          <w:color w:val="000000"/>
          <w:szCs w:val="24"/>
        </w:rPr>
        <w:t xml:space="preserve"> failure.</w:t>
      </w:r>
    </w:p>
    <w:p w14:paraId="7D58D5FD" w14:textId="2B7E69FA" w:rsidR="00661B9F" w:rsidRPr="00B436E2" w:rsidRDefault="00527744" w:rsidP="008D4224">
      <w:pPr>
        <w:pStyle w:val="TOC3"/>
        <w:numPr>
          <w:ilvl w:val="0"/>
          <w:numId w:val="46"/>
        </w:numPr>
        <w:spacing w:after="160"/>
      </w:pPr>
      <w:r w:rsidRPr="00B436E2">
        <w:t>Pregnant or lactating women</w:t>
      </w:r>
      <w:r w:rsidR="001174A9">
        <w:t>.</w:t>
      </w:r>
      <w:r w:rsidRPr="00B436E2">
        <w:t xml:space="preserve"> The safety of this treatment in unborn infant</w:t>
      </w:r>
      <w:r w:rsidR="001174A9">
        <w:t>s</w:t>
      </w:r>
      <w:r w:rsidRPr="00B436E2">
        <w:t xml:space="preserve"> is unknown; </w:t>
      </w:r>
      <w:r w:rsidR="001174A9">
        <w:t xml:space="preserve">a female subject’s </w:t>
      </w:r>
      <w:r w:rsidRPr="00B436E2">
        <w:t xml:space="preserve">pregnancy </w:t>
      </w:r>
      <w:r w:rsidR="001174A9">
        <w:t>status</w:t>
      </w:r>
      <w:r w:rsidRPr="00B436E2">
        <w:t xml:space="preserve"> is </w:t>
      </w:r>
      <w:r w:rsidR="001174A9">
        <w:t>evaluated by</w:t>
      </w:r>
      <w:r w:rsidRPr="00B436E2">
        <w:t xml:space="preserve"> serum or urine pregnancy test within 48 hours prior to infusion</w:t>
      </w:r>
      <w:r w:rsidR="001174A9">
        <w:t>.</w:t>
      </w:r>
    </w:p>
    <w:p w14:paraId="541642F2" w14:textId="408F1A0E" w:rsidR="00661B9F" w:rsidRPr="00B436E2" w:rsidRDefault="00527744" w:rsidP="008D4224">
      <w:pPr>
        <w:pStyle w:val="TOC3"/>
        <w:numPr>
          <w:ilvl w:val="0"/>
          <w:numId w:val="46"/>
        </w:numPr>
        <w:spacing w:after="160"/>
      </w:pPr>
      <w:r w:rsidRPr="00B436E2">
        <w:t xml:space="preserve">HIV/AIDS </w:t>
      </w:r>
      <w:r w:rsidR="006A0BEB">
        <w:t>positive</w:t>
      </w:r>
    </w:p>
    <w:p w14:paraId="75131773" w14:textId="6D3DACB1" w:rsidR="00661B9F" w:rsidRPr="00B436E2" w:rsidRDefault="00527744" w:rsidP="008D4224">
      <w:pPr>
        <w:pStyle w:val="TOC3"/>
        <w:numPr>
          <w:ilvl w:val="0"/>
          <w:numId w:val="46"/>
        </w:numPr>
        <w:spacing w:after="160"/>
      </w:pPr>
      <w:r w:rsidRPr="00B436E2">
        <w:t>Any uncontrollable active infection</w:t>
      </w:r>
    </w:p>
    <w:p w14:paraId="7877994D" w14:textId="7FA8E654" w:rsidR="00661B9F" w:rsidRPr="00B436E2" w:rsidRDefault="00527744" w:rsidP="008D4224">
      <w:pPr>
        <w:pStyle w:val="TOC3"/>
        <w:numPr>
          <w:ilvl w:val="0"/>
          <w:numId w:val="46"/>
        </w:numPr>
        <w:spacing w:after="160"/>
      </w:pPr>
      <w:r w:rsidRPr="00B436E2">
        <w:t>Current systemic use of steroids</w:t>
      </w:r>
      <w:r w:rsidR="006A0BEB">
        <w:t>.</w:t>
      </w:r>
      <w:r w:rsidRPr="00B436E2">
        <w:t xml:space="preserve"> Those who recently used or currently use inhaled steroids are not excluded.</w:t>
      </w:r>
    </w:p>
    <w:p w14:paraId="1F410900" w14:textId="734CF422" w:rsidR="00661B9F" w:rsidRPr="00B436E2" w:rsidRDefault="00527744" w:rsidP="008D4224">
      <w:pPr>
        <w:pStyle w:val="TOC3"/>
        <w:numPr>
          <w:ilvl w:val="0"/>
          <w:numId w:val="46"/>
        </w:numPr>
        <w:spacing w:after="160"/>
      </w:pPr>
      <w:r w:rsidRPr="00B436E2">
        <w:t>Previous treatment with any gene therapy product</w:t>
      </w:r>
    </w:p>
    <w:p w14:paraId="1D02F961" w14:textId="6A3EB6DB" w:rsidR="00661B9F" w:rsidRPr="00B436E2" w:rsidRDefault="00527744" w:rsidP="008D4224">
      <w:pPr>
        <w:pStyle w:val="TOC3"/>
        <w:numPr>
          <w:ilvl w:val="0"/>
          <w:numId w:val="46"/>
        </w:numPr>
        <w:spacing w:after="160"/>
      </w:pPr>
      <w:r w:rsidRPr="00B436E2">
        <w:t>Allergic to immunotherapy and related drugs</w:t>
      </w:r>
    </w:p>
    <w:p w14:paraId="1625B071" w14:textId="02F9EF2A" w:rsidR="00661B9F" w:rsidRPr="00B436E2" w:rsidRDefault="00527744" w:rsidP="008D4224">
      <w:pPr>
        <w:pStyle w:val="TOC3"/>
        <w:numPr>
          <w:ilvl w:val="0"/>
          <w:numId w:val="46"/>
        </w:numPr>
        <w:spacing w:after="160"/>
      </w:pPr>
      <w:r w:rsidRPr="00B436E2">
        <w:t>Previous or present hepatic encephalopathy</w:t>
      </w:r>
    </w:p>
    <w:p w14:paraId="3EEEAD5A" w14:textId="630D2A55" w:rsidR="00661B9F" w:rsidRPr="00B436E2" w:rsidRDefault="006A1363" w:rsidP="008D4224">
      <w:pPr>
        <w:pStyle w:val="TOC3"/>
        <w:numPr>
          <w:ilvl w:val="0"/>
          <w:numId w:val="46"/>
        </w:numPr>
        <w:spacing w:after="160"/>
      </w:pPr>
      <w:r w:rsidRPr="00890EB5">
        <w:rPr>
          <w:color w:val="000000"/>
        </w:rPr>
        <w:t xml:space="preserve">The patient has active </w:t>
      </w:r>
      <w:r w:rsidR="00527744" w:rsidRPr="00B436E2">
        <w:t xml:space="preserve">ascites </w:t>
      </w:r>
      <w:r w:rsidR="006A0BEB">
        <w:t>that</w:t>
      </w:r>
      <w:r w:rsidR="00527744" w:rsidRPr="00B436E2">
        <w:t xml:space="preserve"> requires treatment</w:t>
      </w:r>
    </w:p>
    <w:p w14:paraId="657D286A" w14:textId="0B1DEE13" w:rsidR="00661B9F" w:rsidRPr="00B436E2" w:rsidRDefault="006A1363" w:rsidP="008D4224">
      <w:pPr>
        <w:pStyle w:val="TOC3"/>
        <w:numPr>
          <w:ilvl w:val="0"/>
          <w:numId w:val="46"/>
        </w:numPr>
        <w:spacing w:after="160"/>
      </w:pPr>
      <w:r>
        <w:lastRenderedPageBreak/>
        <w:t>Active</w:t>
      </w:r>
      <w:r w:rsidR="00527744" w:rsidRPr="00B436E2">
        <w:t xml:space="preserve"> heart diseases requiring treatment or poorly controlled high blood pressure</w:t>
      </w:r>
    </w:p>
    <w:p w14:paraId="0D8458BB" w14:textId="164317A9" w:rsidR="00661B9F" w:rsidRPr="00B436E2" w:rsidRDefault="00826C8F" w:rsidP="008D4224">
      <w:pPr>
        <w:pStyle w:val="TOC3"/>
        <w:numPr>
          <w:ilvl w:val="0"/>
          <w:numId w:val="46"/>
        </w:numPr>
        <w:spacing w:after="160"/>
      </w:pPr>
      <w:r>
        <w:t>U</w:t>
      </w:r>
      <w:r w:rsidR="00527744" w:rsidRPr="00B436E2">
        <w:t>nstable or active ulcers and gastrointestinal hemorrhage</w:t>
      </w:r>
    </w:p>
    <w:p w14:paraId="294CB8D4" w14:textId="26EF702F" w:rsidR="00661B9F" w:rsidRPr="00B436E2" w:rsidRDefault="00527744" w:rsidP="008D4224">
      <w:pPr>
        <w:pStyle w:val="TOC3"/>
        <w:numPr>
          <w:ilvl w:val="0"/>
          <w:numId w:val="46"/>
        </w:numPr>
        <w:spacing w:after="160"/>
      </w:pPr>
      <w:r w:rsidRPr="00B436E2">
        <w:t>Patient with a history of organ transplantation or waiting for organ transplantation</w:t>
      </w:r>
    </w:p>
    <w:p w14:paraId="7F5B6E02" w14:textId="1F9DE596" w:rsidR="00661B9F" w:rsidRPr="00890EB5" w:rsidRDefault="00527744" w:rsidP="008D4224">
      <w:pPr>
        <w:pStyle w:val="TOC3"/>
        <w:numPr>
          <w:ilvl w:val="0"/>
          <w:numId w:val="46"/>
        </w:numPr>
        <w:spacing w:after="160"/>
        <w:rPr>
          <w:rFonts w:eastAsia="Times New Roman"/>
        </w:rPr>
      </w:pPr>
      <w:r w:rsidRPr="00B436E2">
        <w:t>Hyponatremia, with serum sodium &lt;125 mmol/L</w:t>
      </w:r>
    </w:p>
    <w:p w14:paraId="7198507D" w14:textId="077D7932" w:rsidR="00661B9F" w:rsidRPr="00B436E2" w:rsidRDefault="00527744" w:rsidP="008D4224">
      <w:pPr>
        <w:pStyle w:val="TOC3"/>
        <w:numPr>
          <w:ilvl w:val="0"/>
          <w:numId w:val="46"/>
        </w:numPr>
        <w:spacing w:after="160"/>
      </w:pPr>
      <w:r w:rsidRPr="00B436E2">
        <w:t>Baseline serum potassium &lt;3.5 mmol/L (supplement of potassium is allowed, and the patients who recover to above this limit are not excluded)</w:t>
      </w:r>
    </w:p>
    <w:p w14:paraId="7B54BEB9" w14:textId="3F849E3C" w:rsidR="00661B9F" w:rsidRPr="00B436E2" w:rsidRDefault="00527744" w:rsidP="008D4224">
      <w:pPr>
        <w:pStyle w:val="TOC3"/>
        <w:numPr>
          <w:ilvl w:val="0"/>
          <w:numId w:val="46"/>
        </w:numPr>
        <w:spacing w:after="160"/>
      </w:pPr>
      <w:r w:rsidRPr="00B436E2">
        <w:t xml:space="preserve">Patient who </w:t>
      </w:r>
      <w:r w:rsidR="00826C8F">
        <w:t>require</w:t>
      </w:r>
      <w:r w:rsidR="00897F06">
        <w:t>s</w:t>
      </w:r>
      <w:r w:rsidRPr="00B436E2">
        <w:t xml:space="preserve"> anti-coagulation therapy (e.g. </w:t>
      </w:r>
      <w:r w:rsidR="006A0BEB">
        <w:t>w</w:t>
      </w:r>
      <w:r w:rsidRPr="00B436E2">
        <w:t>arfarin or heparin)</w:t>
      </w:r>
    </w:p>
    <w:p w14:paraId="7D25AE06" w14:textId="63A95830" w:rsidR="00661B9F" w:rsidRPr="00B436E2" w:rsidRDefault="00527744" w:rsidP="008D4224">
      <w:pPr>
        <w:pStyle w:val="TOC3"/>
        <w:numPr>
          <w:ilvl w:val="0"/>
          <w:numId w:val="46"/>
        </w:numPr>
        <w:spacing w:after="160"/>
      </w:pPr>
      <w:r w:rsidRPr="00B436E2">
        <w:t xml:space="preserve">Patient who </w:t>
      </w:r>
      <w:r w:rsidR="00826C8F">
        <w:t>require</w:t>
      </w:r>
      <w:r w:rsidR="00897F06">
        <w:t>s</w:t>
      </w:r>
      <w:r w:rsidR="00826C8F">
        <w:t xml:space="preserve"> </w:t>
      </w:r>
      <w:r w:rsidRPr="00B436E2">
        <w:t>long-term anti-platelet therapy (aspirin with dose &gt; 300 mg/</w:t>
      </w:r>
      <w:proofErr w:type="gramStart"/>
      <w:r w:rsidRPr="00B436E2">
        <w:t>day;</w:t>
      </w:r>
      <w:proofErr w:type="gramEnd"/>
      <w:r w:rsidRPr="00B436E2">
        <w:t xml:space="preserve"> clopidogrel with do</w:t>
      </w:r>
      <w:r w:rsidR="007041F1">
        <w:t>s</w:t>
      </w:r>
      <w:r w:rsidRPr="00B436E2">
        <w:t>e &gt; 75 mg/day)</w:t>
      </w:r>
    </w:p>
    <w:p w14:paraId="29920EE6" w14:textId="11F90A04" w:rsidR="00661B9F" w:rsidRPr="00B436E2" w:rsidRDefault="00897F06" w:rsidP="008D4224">
      <w:pPr>
        <w:pStyle w:val="TOC3"/>
        <w:numPr>
          <w:ilvl w:val="0"/>
          <w:numId w:val="46"/>
        </w:numPr>
        <w:spacing w:after="160"/>
      </w:pPr>
      <w:r>
        <w:t>Patient who r</w:t>
      </w:r>
      <w:r w:rsidR="00527744" w:rsidRPr="00B436E2">
        <w:t>eceived radiotherapy within 4 weeks prior to the start of study (leukapheresis)</w:t>
      </w:r>
    </w:p>
    <w:p w14:paraId="661F9B5E" w14:textId="1A01ED0F" w:rsidR="00661B9F" w:rsidRPr="00B436E2" w:rsidRDefault="00527744" w:rsidP="00733578">
      <w:pPr>
        <w:pStyle w:val="Heading2"/>
      </w:pPr>
      <w:bookmarkStart w:id="270" w:name="_Toc37229103"/>
      <w:bookmarkStart w:id="271" w:name="_Toc37231269"/>
      <w:bookmarkStart w:id="272" w:name="_Toc37237197"/>
      <w:bookmarkStart w:id="273" w:name="_Toc37240499"/>
      <w:bookmarkStart w:id="274" w:name="_Toc37245173"/>
      <w:bookmarkStart w:id="275" w:name="_Toc37245318"/>
      <w:bookmarkStart w:id="276" w:name="_Toc37245461"/>
      <w:bookmarkStart w:id="277" w:name="_Toc37245604"/>
      <w:bookmarkStart w:id="278" w:name="_Toc37245746"/>
      <w:bookmarkStart w:id="279" w:name="_Toc37245888"/>
      <w:bookmarkStart w:id="280" w:name="_Toc37245889"/>
      <w:bookmarkEnd w:id="270"/>
      <w:bookmarkEnd w:id="271"/>
      <w:bookmarkEnd w:id="272"/>
      <w:bookmarkEnd w:id="273"/>
      <w:bookmarkEnd w:id="274"/>
      <w:bookmarkEnd w:id="275"/>
      <w:bookmarkEnd w:id="276"/>
      <w:bookmarkEnd w:id="277"/>
      <w:bookmarkEnd w:id="278"/>
      <w:bookmarkEnd w:id="279"/>
      <w:r w:rsidRPr="00B436E2">
        <w:t>Subject recruitment and screening</w:t>
      </w:r>
      <w:bookmarkEnd w:id="280"/>
    </w:p>
    <w:p w14:paraId="217DCA7E" w14:textId="2B6AD4C4" w:rsidR="00661B9F" w:rsidRPr="00B436E2" w:rsidRDefault="00527744" w:rsidP="008D4224">
      <w:r w:rsidRPr="00B436E2">
        <w:t>Subject recruitment will be confirmed by the investigator</w:t>
      </w:r>
      <w:r w:rsidR="00897F06">
        <w:t>s</w:t>
      </w:r>
      <w:r w:rsidRPr="00B436E2">
        <w:t xml:space="preserve">. Enough </w:t>
      </w:r>
      <w:r w:rsidR="00507C23">
        <w:t xml:space="preserve">starting material to manufacture the </w:t>
      </w:r>
      <w:r w:rsidRPr="00B436E2">
        <w:t>CAR-GPC3 T cells should be obtained from the subjects</w:t>
      </w:r>
      <w:r w:rsidR="00507C23">
        <w:t>.</w:t>
      </w:r>
      <w:r w:rsidRPr="00B436E2">
        <w:t xml:space="preserve"> </w:t>
      </w:r>
      <w:r w:rsidR="00E86932">
        <w:t xml:space="preserve">Peripheral blood </w:t>
      </w:r>
      <w:r w:rsidR="00507C23">
        <w:t>could</w:t>
      </w:r>
      <w:r w:rsidRPr="00B436E2">
        <w:t xml:space="preserve"> be obtained at first screening visit</w:t>
      </w:r>
      <w:r w:rsidR="00E86932">
        <w:t xml:space="preserve"> to ensure the quantity and quality of PBMCs</w:t>
      </w:r>
      <w:r w:rsidRPr="00B436E2">
        <w:t>.</w:t>
      </w:r>
    </w:p>
    <w:p w14:paraId="71CDFFF0" w14:textId="76ADFDB7" w:rsidR="00661B9F" w:rsidRPr="00B436E2" w:rsidRDefault="00527744" w:rsidP="008D4224">
      <w:r w:rsidRPr="00B436E2">
        <w:t xml:space="preserve">The purpose of screening is to exclude some subjects who meet our inclusion criteria, but </w:t>
      </w:r>
      <w:r w:rsidR="008D3EBC">
        <w:t>whose</w:t>
      </w:r>
      <w:r w:rsidR="008D3EBC" w:rsidRPr="00B436E2">
        <w:t xml:space="preserve"> </w:t>
      </w:r>
      <w:r w:rsidRPr="00B436E2">
        <w:t xml:space="preserve">T cell proliferation ability is poor after some intervention methods (e.g. </w:t>
      </w:r>
      <w:r w:rsidR="00E059F1">
        <w:t>c</w:t>
      </w:r>
      <w:r w:rsidRPr="00B436E2">
        <w:t xml:space="preserve">hemotherapy), </w:t>
      </w:r>
      <w:r w:rsidR="008D3EBC">
        <w:t xml:space="preserve">which would </w:t>
      </w:r>
      <w:r w:rsidRPr="00B436E2">
        <w:t xml:space="preserve">result </w:t>
      </w:r>
      <w:r w:rsidR="008D3EBC">
        <w:t>in a failure to</w:t>
      </w:r>
      <w:r w:rsidRPr="00B436E2">
        <w:t xml:space="preserve"> produce enough CAR-GPC3 T cells for the infusion. Women of child</w:t>
      </w:r>
      <w:r w:rsidR="00FE2839">
        <w:t>bearing</w:t>
      </w:r>
      <w:r w:rsidRPr="00B436E2">
        <w:t xml:space="preserve"> potential</w:t>
      </w:r>
      <w:r w:rsidR="004260A2">
        <w:t>:</w:t>
      </w:r>
      <w:r w:rsidRPr="00B436E2">
        <w:t xml:space="preserve"> women who have menstr</w:t>
      </w:r>
      <w:r w:rsidR="00E86932">
        <w:t>u</w:t>
      </w:r>
      <w:r w:rsidRPr="00B436E2">
        <w:t>at</w:t>
      </w:r>
      <w:r w:rsidR="001174A9">
        <w:t>ed</w:t>
      </w:r>
      <w:r w:rsidRPr="00B436E2">
        <w:t xml:space="preserve"> within </w:t>
      </w:r>
      <w:r w:rsidR="004260A2">
        <w:t xml:space="preserve">the </w:t>
      </w:r>
      <w:r w:rsidRPr="00B436E2">
        <w:t>previous 24 months or have</w:t>
      </w:r>
      <w:r w:rsidR="004260A2">
        <w:t xml:space="preserve"> not undergone</w:t>
      </w:r>
      <w:r w:rsidRPr="00B436E2">
        <w:t xml:space="preserve"> sterilization </w:t>
      </w:r>
      <w:r w:rsidR="004260A2">
        <w:t>procedures</w:t>
      </w:r>
      <w:r w:rsidRPr="00B436E2">
        <w:t xml:space="preserve"> [hysterectomy or bilateral oophorectomy] should undergo blood and urine pregnancy test within 48 hours before enrollment.</w:t>
      </w:r>
    </w:p>
    <w:p w14:paraId="06E094ED" w14:textId="7F0E83A6" w:rsidR="00661B9F" w:rsidRPr="00B436E2" w:rsidRDefault="00527744" w:rsidP="008D4224">
      <w:r w:rsidRPr="00B436E2">
        <w:t xml:space="preserve">According the high risk of this study, all subjects should agree to </w:t>
      </w:r>
      <w:r w:rsidR="004260A2">
        <w:t>avoid</w:t>
      </w:r>
      <w:r w:rsidRPr="00B436E2">
        <w:t xml:space="preserve"> conception</w:t>
      </w:r>
      <w:r w:rsidR="004260A2">
        <w:t xml:space="preserve"> activities</w:t>
      </w:r>
      <w:r w:rsidRPr="00B436E2">
        <w:t xml:space="preserve"> </w:t>
      </w:r>
      <w:r w:rsidR="00E86932" w:rsidRPr="00B436E2">
        <w:t xml:space="preserve">during the trial </w:t>
      </w:r>
      <w:r w:rsidRPr="00B436E2">
        <w:t xml:space="preserve">(e.g. </w:t>
      </w:r>
      <w:r w:rsidR="004260A2">
        <w:t>a</w:t>
      </w:r>
      <w:r w:rsidRPr="00B436E2">
        <w:t>ctively try to be</w:t>
      </w:r>
      <w:r w:rsidR="004260A2">
        <w:t>come</w:t>
      </w:r>
      <w:r w:rsidRPr="00B436E2">
        <w:t xml:space="preserve"> pregnant </w:t>
      </w:r>
      <w:r w:rsidR="004260A2">
        <w:t xml:space="preserve">through unprotected sexual intercourse, intrauterine </w:t>
      </w:r>
      <w:r w:rsidRPr="00B436E2">
        <w:t>injection of sperm</w:t>
      </w:r>
      <w:r w:rsidR="004260A2">
        <w:t>,</w:t>
      </w:r>
      <w:r w:rsidRPr="00B436E2">
        <w:t xml:space="preserve"> or </w:t>
      </w:r>
      <w:r w:rsidR="004260A2">
        <w:t>in vitro</w:t>
      </w:r>
      <w:r w:rsidRPr="00B436E2">
        <w:t xml:space="preserve"> fertilization). In addition, subjects </w:t>
      </w:r>
      <w:r w:rsidR="004260A2">
        <w:t>enrolled in</w:t>
      </w:r>
      <w:r w:rsidRPr="00B436E2">
        <w:t xml:space="preserve"> the trial should agree to </w:t>
      </w:r>
      <w:r w:rsidR="004260A2">
        <w:t>apply appropriate</w:t>
      </w:r>
      <w:r w:rsidRPr="00B436E2">
        <w:t xml:space="preserve"> contraception methods in the remaining study period.</w:t>
      </w:r>
    </w:p>
    <w:p w14:paraId="70BDE997" w14:textId="0BEB5204" w:rsidR="00661B9F" w:rsidRPr="00B436E2" w:rsidRDefault="00527744" w:rsidP="008D4224">
      <w:r w:rsidRPr="00B436E2">
        <w:t xml:space="preserve">Acceptable birth control includes a combination of </w:t>
      </w:r>
      <w:r w:rsidR="008D3EBC">
        <w:t xml:space="preserve">two of </w:t>
      </w:r>
      <w:r w:rsidRPr="00B436E2">
        <w:t>the following approaches:</w:t>
      </w:r>
    </w:p>
    <w:p w14:paraId="1D118C8D" w14:textId="6ADD8584" w:rsidR="00661B9F" w:rsidRPr="00B436E2" w:rsidRDefault="00527744" w:rsidP="008D4224">
      <w:pPr>
        <w:pStyle w:val="ListParagraph"/>
        <w:numPr>
          <w:ilvl w:val="0"/>
          <w:numId w:val="47"/>
        </w:numPr>
      </w:pPr>
      <w:r w:rsidRPr="00B436E2">
        <w:t>Condom (male or female), with or without spermicide</w:t>
      </w:r>
    </w:p>
    <w:p w14:paraId="4549C1EF" w14:textId="77777777" w:rsidR="00661B9F" w:rsidRPr="00B436E2" w:rsidRDefault="00527744" w:rsidP="008D4224">
      <w:pPr>
        <w:pStyle w:val="ListParagraph"/>
        <w:numPr>
          <w:ilvl w:val="0"/>
          <w:numId w:val="47"/>
        </w:numPr>
      </w:pPr>
      <w:r w:rsidRPr="00B436E2">
        <w:t>The contraceptive diaphragm or cervical cap with spermicide</w:t>
      </w:r>
    </w:p>
    <w:p w14:paraId="39A1B6F4" w14:textId="77777777" w:rsidR="00661B9F" w:rsidRPr="004260A2" w:rsidRDefault="00527744" w:rsidP="008D4224">
      <w:pPr>
        <w:pStyle w:val="ListParagraph"/>
        <w:numPr>
          <w:ilvl w:val="0"/>
          <w:numId w:val="47"/>
        </w:numPr>
        <w:rPr>
          <w:rFonts w:eastAsia="Times New Roman"/>
        </w:rPr>
      </w:pPr>
      <w:r w:rsidRPr="00B436E2">
        <w:t>Intrauterine device (IUD)</w:t>
      </w:r>
    </w:p>
    <w:p w14:paraId="0BF49346" w14:textId="77777777" w:rsidR="00661B9F" w:rsidRPr="00B436E2" w:rsidRDefault="00527744" w:rsidP="008D4224">
      <w:pPr>
        <w:pStyle w:val="ListParagraph"/>
        <w:numPr>
          <w:ilvl w:val="0"/>
          <w:numId w:val="47"/>
        </w:numPr>
      </w:pPr>
      <w:r w:rsidRPr="00B436E2">
        <w:t>Hormonal contraceptives</w:t>
      </w:r>
    </w:p>
    <w:p w14:paraId="40C295BC" w14:textId="4F526AB5" w:rsidR="00661B9F" w:rsidRPr="00B436E2" w:rsidRDefault="00527744" w:rsidP="004260A2">
      <w:r w:rsidRPr="00B436E2">
        <w:t xml:space="preserve">There is no need for contraception for those who have </w:t>
      </w:r>
      <w:r w:rsidR="004260A2">
        <w:t xml:space="preserve">documented lack of </w:t>
      </w:r>
      <w:r w:rsidRPr="00B436E2">
        <w:t xml:space="preserve">fertility (women who have been menopausal for 24 months or have had a hysterectomy, fallopian tube or </w:t>
      </w:r>
      <w:r w:rsidR="004260A2">
        <w:t xml:space="preserve">bilateral </w:t>
      </w:r>
      <w:r w:rsidR="004260A2">
        <w:lastRenderedPageBreak/>
        <w:t>oophorectomy</w:t>
      </w:r>
      <w:r w:rsidRPr="00B436E2">
        <w:t>, or a man who has been recorded as infertile). Acceptable recording of sterilization, infertility and menopause is as below:</w:t>
      </w:r>
    </w:p>
    <w:p w14:paraId="03F714B5" w14:textId="77777777" w:rsidR="00661B9F" w:rsidRPr="00B436E2" w:rsidRDefault="00527744" w:rsidP="004260A2">
      <w:r w:rsidRPr="00B436E2">
        <w:t xml:space="preserve">Any of the written documents given by clinical physician or personnel of physician: </w:t>
      </w:r>
    </w:p>
    <w:p w14:paraId="38E21B34" w14:textId="27D48A22" w:rsidR="00661B9F" w:rsidRPr="00B436E2" w:rsidRDefault="00527744" w:rsidP="000B5A82">
      <w:pPr>
        <w:pStyle w:val="ListParagraph"/>
        <w:numPr>
          <w:ilvl w:val="0"/>
          <w:numId w:val="33"/>
        </w:numPr>
      </w:pPr>
      <w:r w:rsidRPr="00B436E2">
        <w:t>The report or letter from physician</w:t>
      </w:r>
    </w:p>
    <w:p w14:paraId="553A5D40" w14:textId="3CD4F52D" w:rsidR="00661B9F" w:rsidRPr="00B436E2" w:rsidRDefault="00527744" w:rsidP="000B5A82">
      <w:pPr>
        <w:pStyle w:val="ListParagraph"/>
        <w:numPr>
          <w:ilvl w:val="0"/>
          <w:numId w:val="33"/>
        </w:numPr>
      </w:pPr>
      <w:r w:rsidRPr="00B436E2">
        <w:t>Surgery record or files of other resources (for laboratory report of infertility, the successful tubal ligation should be recorded)</w:t>
      </w:r>
    </w:p>
    <w:p w14:paraId="3B184567" w14:textId="50CE97EA" w:rsidR="00661B9F" w:rsidRPr="00B436E2" w:rsidRDefault="00527744" w:rsidP="000B5A82">
      <w:pPr>
        <w:pStyle w:val="ListParagraph"/>
        <w:numPr>
          <w:ilvl w:val="0"/>
          <w:numId w:val="33"/>
        </w:numPr>
      </w:pPr>
      <w:r w:rsidRPr="00B436E2">
        <w:t>Discharge abstract</w:t>
      </w:r>
    </w:p>
    <w:p w14:paraId="2D2B6280" w14:textId="20A6BA4F" w:rsidR="00661B9F" w:rsidRPr="00B436E2" w:rsidRDefault="00527744" w:rsidP="000B5A82">
      <w:pPr>
        <w:pStyle w:val="ListParagraph"/>
        <w:numPr>
          <w:ilvl w:val="0"/>
          <w:numId w:val="33"/>
        </w:numPr>
      </w:pPr>
      <w:r w:rsidRPr="00B436E2">
        <w:t>The laboratory report of infertility</w:t>
      </w:r>
    </w:p>
    <w:p w14:paraId="746E996B" w14:textId="37463B6C" w:rsidR="00661B9F" w:rsidRPr="00B436E2" w:rsidRDefault="00527744" w:rsidP="000B5A82">
      <w:pPr>
        <w:pStyle w:val="ListParagraph"/>
        <w:numPr>
          <w:ilvl w:val="0"/>
          <w:numId w:val="33"/>
        </w:numPr>
      </w:pPr>
      <w:r w:rsidRPr="00B436E2">
        <w:t>Measurement of follicle-stimulating hormone increased to the range for menopause</w:t>
      </w:r>
    </w:p>
    <w:p w14:paraId="7DBA0544" w14:textId="1C626618" w:rsidR="00661B9F" w:rsidRPr="00B436E2" w:rsidRDefault="00527744" w:rsidP="00733578">
      <w:pPr>
        <w:pStyle w:val="Heading2"/>
      </w:pPr>
      <w:bookmarkStart w:id="281" w:name="_Toc37229105"/>
      <w:bookmarkStart w:id="282" w:name="_Toc37231271"/>
      <w:bookmarkStart w:id="283" w:name="_Toc37237199"/>
      <w:bookmarkStart w:id="284" w:name="_Toc37240501"/>
      <w:bookmarkStart w:id="285" w:name="_Toc37245175"/>
      <w:bookmarkStart w:id="286" w:name="_Toc37245320"/>
      <w:bookmarkStart w:id="287" w:name="_Toc37245463"/>
      <w:bookmarkStart w:id="288" w:name="_Toc37245606"/>
      <w:bookmarkStart w:id="289" w:name="_Toc37245748"/>
      <w:bookmarkStart w:id="290" w:name="_Toc37245890"/>
      <w:bookmarkStart w:id="291" w:name="_Toc37245891"/>
      <w:bookmarkEnd w:id="281"/>
      <w:bookmarkEnd w:id="282"/>
      <w:bookmarkEnd w:id="283"/>
      <w:bookmarkEnd w:id="284"/>
      <w:bookmarkEnd w:id="285"/>
      <w:bookmarkEnd w:id="286"/>
      <w:bookmarkEnd w:id="287"/>
      <w:bookmarkEnd w:id="288"/>
      <w:bookmarkEnd w:id="289"/>
      <w:bookmarkEnd w:id="290"/>
      <w:r w:rsidRPr="00B436E2">
        <w:t>Early withdrawal</w:t>
      </w:r>
      <w:bookmarkEnd w:id="291"/>
    </w:p>
    <w:p w14:paraId="29DA25DB" w14:textId="05F3619E" w:rsidR="00661B9F" w:rsidRPr="00B436E2" w:rsidRDefault="00183E08" w:rsidP="00890EB5">
      <w:pPr>
        <w:pStyle w:val="Heading3"/>
      </w:pPr>
      <w:bookmarkStart w:id="292" w:name="_Toc37094336"/>
      <w:bookmarkStart w:id="293" w:name="_Toc37094889"/>
      <w:bookmarkStart w:id="294" w:name="_Toc37154324"/>
      <w:bookmarkStart w:id="295" w:name="_Toc37245892"/>
      <w:bookmarkStart w:id="296" w:name="Section_4_4_1"/>
      <w:bookmarkEnd w:id="292"/>
      <w:bookmarkEnd w:id="293"/>
      <w:bookmarkEnd w:id="294"/>
      <w:r>
        <w:t>W</w:t>
      </w:r>
      <w:r w:rsidR="00527744" w:rsidRPr="00B436E2">
        <w:t>hen and how to discontinue subjects</w:t>
      </w:r>
      <w:bookmarkEnd w:id="295"/>
    </w:p>
    <w:p w14:paraId="30EB19A0" w14:textId="77777777" w:rsidR="00661B9F" w:rsidRPr="00B436E2" w:rsidRDefault="00527744" w:rsidP="000B5A82">
      <w:r w:rsidRPr="00B436E2">
        <w:t>The subjects who do not complete the whole study will be considered as early discontinuation. The reason for early discontinuation (such as voluntary withdrawal, toxicity, death) should be recorded. Final evaluation will be completed when the study ends, and the reasons for early discontinuation may include:</w:t>
      </w:r>
    </w:p>
    <w:bookmarkEnd w:id="296"/>
    <w:p w14:paraId="4642EB83" w14:textId="64F49508" w:rsidR="00661B9F" w:rsidRPr="00B436E2" w:rsidRDefault="00527744" w:rsidP="000B5A82">
      <w:pPr>
        <w:pStyle w:val="ListParagraph"/>
        <w:numPr>
          <w:ilvl w:val="0"/>
          <w:numId w:val="34"/>
        </w:numPr>
      </w:pPr>
      <w:r w:rsidRPr="00B436E2">
        <w:t xml:space="preserve">The </w:t>
      </w:r>
      <w:r w:rsidR="0044165A">
        <w:t xml:space="preserve">death of </w:t>
      </w:r>
      <w:r w:rsidRPr="00B436E2">
        <w:t>subject</w:t>
      </w:r>
    </w:p>
    <w:p w14:paraId="1051D902" w14:textId="16063B4F" w:rsidR="00661B9F" w:rsidRPr="00B436E2" w:rsidRDefault="00527744" w:rsidP="000B5A82">
      <w:pPr>
        <w:pStyle w:val="ListParagraph"/>
        <w:numPr>
          <w:ilvl w:val="0"/>
          <w:numId w:val="34"/>
        </w:numPr>
      </w:pPr>
      <w:r w:rsidRPr="00B436E2">
        <w:t>Serious disease condition making the subject unable to continue the study according to the investigator’s judgment</w:t>
      </w:r>
    </w:p>
    <w:p w14:paraId="2EFEE217" w14:textId="6A589CD6" w:rsidR="00661B9F" w:rsidRPr="00890EB5" w:rsidRDefault="00527744" w:rsidP="000B5A82">
      <w:pPr>
        <w:pStyle w:val="ListParagraph"/>
        <w:numPr>
          <w:ilvl w:val="0"/>
          <w:numId w:val="34"/>
        </w:numPr>
        <w:rPr>
          <w:rFonts w:eastAsia="Times New Roman"/>
        </w:rPr>
      </w:pPr>
      <w:r w:rsidRPr="00B436E2">
        <w:t xml:space="preserve">Subjects </w:t>
      </w:r>
      <w:r w:rsidR="008D3EBC">
        <w:t xml:space="preserve">who </w:t>
      </w:r>
      <w:r w:rsidRPr="00B436E2">
        <w:t xml:space="preserve">are enrolled by mistake (do not meet </w:t>
      </w:r>
      <w:r w:rsidR="000E6DC4">
        <w:t>eligibility</w:t>
      </w:r>
      <w:r w:rsidR="000E6DC4" w:rsidRPr="00B436E2">
        <w:t xml:space="preserve"> </w:t>
      </w:r>
      <w:r w:rsidRPr="00B436E2">
        <w:t>criteria)</w:t>
      </w:r>
    </w:p>
    <w:p w14:paraId="03346753" w14:textId="76E9B767" w:rsidR="00661B9F" w:rsidRPr="00B436E2" w:rsidRDefault="00527744" w:rsidP="000B5A82">
      <w:pPr>
        <w:pStyle w:val="ListParagraph"/>
        <w:numPr>
          <w:ilvl w:val="0"/>
          <w:numId w:val="34"/>
        </w:numPr>
      </w:pPr>
      <w:r w:rsidRPr="00B436E2">
        <w:t>Pregnancy</w:t>
      </w:r>
    </w:p>
    <w:p w14:paraId="0C6C7BE6" w14:textId="7F2DD929" w:rsidR="00661B9F" w:rsidRPr="00B436E2" w:rsidRDefault="00527744" w:rsidP="000B5A82">
      <w:pPr>
        <w:pStyle w:val="ListParagraph"/>
        <w:numPr>
          <w:ilvl w:val="0"/>
          <w:numId w:val="34"/>
        </w:numPr>
      </w:pPr>
      <w:r w:rsidRPr="00B436E2">
        <w:t>Voluntary withdrawal, subjects can withdraw at any time based on their own will</w:t>
      </w:r>
    </w:p>
    <w:p w14:paraId="38D9E87F" w14:textId="081E12A8" w:rsidR="00661B9F" w:rsidRPr="00B436E2" w:rsidRDefault="003404CA" w:rsidP="000B5A82">
      <w:pPr>
        <w:pStyle w:val="ListParagraph"/>
        <w:numPr>
          <w:ilvl w:val="0"/>
          <w:numId w:val="34"/>
        </w:numPr>
      </w:pPr>
      <w:r>
        <w:t>Rapid</w:t>
      </w:r>
      <w:r w:rsidRPr="00B436E2">
        <w:t xml:space="preserve"> </w:t>
      </w:r>
      <w:r w:rsidR="00527744" w:rsidRPr="00B436E2">
        <w:t xml:space="preserve">disease progression, which requires chemotherapy, radiotherapy or surgery, including but not limited to </w:t>
      </w:r>
      <w:r w:rsidR="00FE2839">
        <w:t>central nervous system (</w:t>
      </w:r>
      <w:r w:rsidR="00527744" w:rsidRPr="00B436E2">
        <w:t>CNS</w:t>
      </w:r>
      <w:r w:rsidR="00FE2839">
        <w:t>)</w:t>
      </w:r>
      <w:r w:rsidR="00527744" w:rsidRPr="00B436E2">
        <w:t xml:space="preserve"> metastasis</w:t>
      </w:r>
    </w:p>
    <w:p w14:paraId="1AB9149D" w14:textId="04BE590D" w:rsidR="00661B9F" w:rsidRPr="00B436E2" w:rsidRDefault="00527744" w:rsidP="000B5A82">
      <w:pPr>
        <w:pStyle w:val="ListParagraph"/>
        <w:numPr>
          <w:ilvl w:val="0"/>
          <w:numId w:val="34"/>
        </w:numPr>
      </w:pPr>
      <w:r w:rsidRPr="00B436E2">
        <w:t>Occurrence of grade 3-4 toxicities possibly related or probably related to this study, or serious side effects which require the subjects to withdraw</w:t>
      </w:r>
    </w:p>
    <w:p w14:paraId="49589656" w14:textId="7753BB6C" w:rsidR="00661B9F" w:rsidRPr="00B436E2" w:rsidRDefault="000E6DC4" w:rsidP="000B5A82">
      <w:pPr>
        <w:pStyle w:val="ListParagraph"/>
        <w:numPr>
          <w:ilvl w:val="0"/>
          <w:numId w:val="34"/>
        </w:numPr>
      </w:pPr>
      <w:r>
        <w:t>GPC3 CAR-T manufacture failure</w:t>
      </w:r>
    </w:p>
    <w:p w14:paraId="2FEB21F6" w14:textId="502B2442" w:rsidR="00661B9F" w:rsidRPr="00B436E2" w:rsidRDefault="000E6DC4" w:rsidP="000B5A82">
      <w:pPr>
        <w:pStyle w:val="ListParagraph"/>
        <w:numPr>
          <w:ilvl w:val="0"/>
          <w:numId w:val="34"/>
        </w:numPr>
      </w:pPr>
      <w:r>
        <w:t>Study terminated</w:t>
      </w:r>
      <w:r w:rsidR="00527744" w:rsidRPr="00B436E2">
        <w:t xml:space="preserve"> by principal investigator, regulators, sponsor, ethical committee or regulatory agency</w:t>
      </w:r>
    </w:p>
    <w:p w14:paraId="6A82ACA3" w14:textId="221AE3BA" w:rsidR="00661B9F" w:rsidRPr="00B436E2" w:rsidRDefault="00527744" w:rsidP="000B5A82">
      <w:pPr>
        <w:pStyle w:val="ListParagraph"/>
        <w:numPr>
          <w:ilvl w:val="0"/>
          <w:numId w:val="34"/>
        </w:numPr>
      </w:pPr>
      <w:r w:rsidRPr="00B436E2">
        <w:t>Lost to follow-up</w:t>
      </w:r>
    </w:p>
    <w:p w14:paraId="70426487" w14:textId="11CBE0E6" w:rsidR="00661B9F" w:rsidRPr="00890EB5" w:rsidRDefault="00527744" w:rsidP="00890EB5">
      <w:pPr>
        <w:pStyle w:val="Heading3"/>
      </w:pPr>
      <w:bookmarkStart w:id="297" w:name="_Toc37229108"/>
      <w:bookmarkStart w:id="298" w:name="_Toc37231274"/>
      <w:bookmarkStart w:id="299" w:name="_Toc37237202"/>
      <w:bookmarkStart w:id="300" w:name="_Toc37240504"/>
      <w:bookmarkStart w:id="301" w:name="_Toc37245178"/>
      <w:bookmarkStart w:id="302" w:name="_Toc37245323"/>
      <w:bookmarkStart w:id="303" w:name="_Toc37245466"/>
      <w:bookmarkStart w:id="304" w:name="_Toc37245609"/>
      <w:bookmarkStart w:id="305" w:name="_Toc37245751"/>
      <w:bookmarkStart w:id="306" w:name="_Toc37245893"/>
      <w:bookmarkStart w:id="307" w:name="_Toc37245894"/>
      <w:bookmarkEnd w:id="297"/>
      <w:bookmarkEnd w:id="298"/>
      <w:bookmarkEnd w:id="299"/>
      <w:bookmarkEnd w:id="300"/>
      <w:bookmarkEnd w:id="301"/>
      <w:bookmarkEnd w:id="302"/>
      <w:bookmarkEnd w:id="303"/>
      <w:bookmarkEnd w:id="304"/>
      <w:bookmarkEnd w:id="305"/>
      <w:bookmarkEnd w:id="306"/>
      <w:r w:rsidRPr="00890EB5">
        <w:lastRenderedPageBreak/>
        <w:t>Data collection for withdrawn subjects</w:t>
      </w:r>
      <w:bookmarkEnd w:id="307"/>
    </w:p>
    <w:p w14:paraId="3E178428" w14:textId="7EC0DCEF" w:rsidR="00661B9F" w:rsidRPr="00B436E2" w:rsidRDefault="000E6DC4" w:rsidP="000B5A82">
      <w:r>
        <w:t>W</w:t>
      </w:r>
      <w:r w:rsidR="00527744" w:rsidRPr="00B436E2">
        <w:t>e plan to continue data collection,</w:t>
      </w:r>
      <w:r w:rsidR="00724C00" w:rsidRPr="00B436E2">
        <w:t xml:space="preserve"> </w:t>
      </w:r>
      <w:r w:rsidR="00527744" w:rsidRPr="00B436E2">
        <w:t xml:space="preserve">including </w:t>
      </w:r>
      <w:r w:rsidR="008B3292">
        <w:t>(</w:t>
      </w:r>
      <w:r w:rsidR="00527744" w:rsidRPr="00B436E2">
        <w:t xml:space="preserve">1) </w:t>
      </w:r>
      <w:r w:rsidR="008D3EBC">
        <w:t xml:space="preserve">whether </w:t>
      </w:r>
      <w:r w:rsidR="00527744" w:rsidRPr="00B436E2">
        <w:t xml:space="preserve">the existence of </w:t>
      </w:r>
      <w:r w:rsidR="003404CA">
        <w:t>infused T cells</w:t>
      </w:r>
      <w:r w:rsidR="003404CA" w:rsidRPr="00B436E2">
        <w:t xml:space="preserve"> </w:t>
      </w:r>
      <w:r w:rsidR="007676B4">
        <w:t>confers</w:t>
      </w:r>
      <w:r w:rsidR="00527744" w:rsidRPr="00B436E2">
        <w:t xml:space="preserve"> long-term risk</w:t>
      </w:r>
      <w:r w:rsidR="007676B4">
        <w:t xml:space="preserve"> to the subject</w:t>
      </w:r>
      <w:r w:rsidR="00527744" w:rsidRPr="00B436E2">
        <w:t xml:space="preserve"> (until no more transduced T cells can be detected); </w:t>
      </w:r>
      <w:r w:rsidR="008B3292">
        <w:t>(</w:t>
      </w:r>
      <w:r w:rsidR="00527744" w:rsidRPr="00B436E2">
        <w:t xml:space="preserve">2) DFS until progressive disease; </w:t>
      </w:r>
      <w:r w:rsidR="008B3292">
        <w:t>(</w:t>
      </w:r>
      <w:r w:rsidR="00527744" w:rsidRPr="00B436E2">
        <w:t xml:space="preserve">3) </w:t>
      </w:r>
      <w:r w:rsidR="003404CA">
        <w:t xml:space="preserve">overall </w:t>
      </w:r>
      <w:r w:rsidR="00527744" w:rsidRPr="00B436E2">
        <w:t xml:space="preserve">survival before death; </w:t>
      </w:r>
      <w:r w:rsidR="008B3292">
        <w:t>(</w:t>
      </w:r>
      <w:r w:rsidR="00527744" w:rsidRPr="00B436E2">
        <w:t>4) until subjects do not agree to accept data collection.</w:t>
      </w:r>
    </w:p>
    <w:p w14:paraId="2735C8C7" w14:textId="73801407" w:rsidR="00661B9F" w:rsidRPr="00B436E2" w:rsidRDefault="007676B4" w:rsidP="000B5A82">
      <w:r>
        <w:t>S</w:t>
      </w:r>
      <w:r w:rsidR="00527744" w:rsidRPr="00B436E2">
        <w:t xml:space="preserve">ubjects </w:t>
      </w:r>
      <w:r w:rsidR="003404CA">
        <w:t>from</w:t>
      </w:r>
      <w:r w:rsidR="00527744" w:rsidRPr="00B436E2">
        <w:t xml:space="preserve"> other institutes out</w:t>
      </w:r>
      <w:r w:rsidR="003404CA">
        <w:t>side</w:t>
      </w:r>
      <w:r w:rsidR="00527744" w:rsidRPr="00B436E2">
        <w:t xml:space="preserve"> of Shanghai Jiao</w:t>
      </w:r>
      <w:r w:rsidR="00635A9B">
        <w:t xml:space="preserve"> T</w:t>
      </w:r>
      <w:r w:rsidR="00527744" w:rsidRPr="00B436E2">
        <w:t xml:space="preserve">ong University, according to priority and geography issues are evaluated through local physicians and/or telephone </w:t>
      </w:r>
      <w:r w:rsidR="003404CA">
        <w:t>follow-up</w:t>
      </w:r>
      <w:r w:rsidR="00527744" w:rsidRPr="00B436E2">
        <w:t xml:space="preserve">. One example is </w:t>
      </w:r>
      <w:r>
        <w:t>a</w:t>
      </w:r>
      <w:r w:rsidR="00527744" w:rsidRPr="00B436E2">
        <w:t xml:space="preserve"> subject transfer</w:t>
      </w:r>
      <w:r w:rsidR="00724C00" w:rsidRPr="00B436E2">
        <w:t>r</w:t>
      </w:r>
      <w:r w:rsidR="00527744" w:rsidRPr="00B436E2">
        <w:t xml:space="preserve">ed from one place to </w:t>
      </w:r>
      <w:r>
        <w:t>an</w:t>
      </w:r>
      <w:r w:rsidR="00527744" w:rsidRPr="00B436E2">
        <w:t xml:space="preserve">other site for medical care. We will get the evaluation on toxicity and other clinical parameters from the treating physicians to follow-up subjects. To obtain survival data, we should make every effort to contact each lost subject. For the subjects who cannot be </w:t>
      </w:r>
      <w:r w:rsidR="000274EB">
        <w:t>followed</w:t>
      </w:r>
      <w:r w:rsidR="00527744" w:rsidRPr="00B436E2">
        <w:t xml:space="preserve">, the efforts should </w:t>
      </w:r>
      <w:r w:rsidR="000274EB">
        <w:t>be made for</w:t>
      </w:r>
      <w:r w:rsidR="00527744" w:rsidRPr="00B436E2">
        <w:t xml:space="preserve"> at least 3 telephone calls (in different days or different day time) </w:t>
      </w:r>
      <w:r w:rsidR="000274EB">
        <w:t>and</w:t>
      </w:r>
      <w:r w:rsidR="00527744" w:rsidRPr="00B436E2">
        <w:t xml:space="preserve"> </w:t>
      </w:r>
      <w:r w:rsidR="00041A25" w:rsidRPr="00B436E2">
        <w:t>registere</w:t>
      </w:r>
      <w:r w:rsidR="00041A25">
        <w:t>d</w:t>
      </w:r>
      <w:r w:rsidR="00527744" w:rsidRPr="00B436E2">
        <w:t xml:space="preserve"> mail.</w:t>
      </w:r>
    </w:p>
    <w:p w14:paraId="55643064" w14:textId="37732DA5" w:rsidR="00890EB5" w:rsidRDefault="00CA568F" w:rsidP="000B5A82">
      <w:r>
        <w:t xml:space="preserve">A lost </w:t>
      </w:r>
      <w:r w:rsidR="00527744" w:rsidRPr="00B436E2">
        <w:t>subject will be excluded from DFS evaluation for the following situations:</w:t>
      </w:r>
      <w:r w:rsidR="007676B4">
        <w:t xml:space="preserve"> (</w:t>
      </w:r>
      <w:r w:rsidR="00527744" w:rsidRPr="00B436E2">
        <w:t xml:space="preserve">1) </w:t>
      </w:r>
      <w:r w:rsidR="000274EB">
        <w:t>l</w:t>
      </w:r>
      <w:r w:rsidR="00527744" w:rsidRPr="00B436E2">
        <w:t xml:space="preserve">ack of efficacy evidence, </w:t>
      </w:r>
      <w:r w:rsidR="00DD3A7D">
        <w:t xml:space="preserve">disease </w:t>
      </w:r>
      <w:r w:rsidR="00527744" w:rsidRPr="00B436E2">
        <w:t>relapse</w:t>
      </w:r>
      <w:r w:rsidR="00DD3A7D">
        <w:t>d</w:t>
      </w:r>
      <w:r w:rsidR="00527744" w:rsidRPr="00B436E2">
        <w:t xml:space="preserve"> or progress</w:t>
      </w:r>
      <w:r w:rsidR="00DD3A7D">
        <w:t>ed</w:t>
      </w:r>
      <w:r w:rsidR="00527744" w:rsidRPr="00B436E2">
        <w:t xml:space="preserve"> after 6 months of follow-up, or </w:t>
      </w:r>
      <w:r w:rsidR="007676B4">
        <w:t>(</w:t>
      </w:r>
      <w:r w:rsidR="00527744" w:rsidRPr="00B436E2">
        <w:t xml:space="preserve">2) the subject requires new treatment regimen at any time (such as traditional chemotherapy). The </w:t>
      </w:r>
      <w:r w:rsidR="00DD3A7D">
        <w:t>death of</w:t>
      </w:r>
      <w:r w:rsidR="00DD3A7D" w:rsidRPr="00B436E2">
        <w:t xml:space="preserve"> </w:t>
      </w:r>
      <w:r w:rsidR="00527744" w:rsidRPr="00B436E2">
        <w:t xml:space="preserve">subject will be excluded from survival evaluation. </w:t>
      </w:r>
    </w:p>
    <w:p w14:paraId="2DB1FF8C" w14:textId="31CAC93F" w:rsidR="00661B9F" w:rsidRPr="00B436E2" w:rsidRDefault="00527744" w:rsidP="00D83FF7">
      <w:pPr>
        <w:pStyle w:val="Heading1"/>
        <w:rPr>
          <w:rFonts w:eastAsia="SimSun" w:hint="eastAsia"/>
        </w:rPr>
      </w:pPr>
      <w:bookmarkStart w:id="308" w:name="_Toc37229110"/>
      <w:bookmarkStart w:id="309" w:name="_Toc37231276"/>
      <w:bookmarkStart w:id="310" w:name="_Toc37237204"/>
      <w:bookmarkStart w:id="311" w:name="_Toc37240506"/>
      <w:bookmarkStart w:id="312" w:name="_Toc37245180"/>
      <w:bookmarkStart w:id="313" w:name="_Toc37245325"/>
      <w:bookmarkStart w:id="314" w:name="_Toc37245468"/>
      <w:bookmarkStart w:id="315" w:name="_Toc37245611"/>
      <w:bookmarkStart w:id="316" w:name="_Toc37245753"/>
      <w:bookmarkStart w:id="317" w:name="_Toc37245895"/>
      <w:bookmarkStart w:id="318" w:name="_Toc37094339"/>
      <w:bookmarkStart w:id="319" w:name="_Toc37094892"/>
      <w:bookmarkStart w:id="320" w:name="_Toc37154327"/>
      <w:bookmarkStart w:id="321" w:name="_Toc37094340"/>
      <w:bookmarkStart w:id="322" w:name="_Toc37094893"/>
      <w:bookmarkStart w:id="323" w:name="_Toc37154328"/>
      <w:bookmarkStart w:id="324" w:name="_Toc37245896"/>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B436E2">
        <w:t xml:space="preserve">Study </w:t>
      </w:r>
      <w:r w:rsidR="00C409B1">
        <w:t>drug</w:t>
      </w:r>
      <w:bookmarkEnd w:id="324"/>
    </w:p>
    <w:p w14:paraId="0398261D" w14:textId="4B974C94" w:rsidR="00661B9F" w:rsidRPr="00B436E2" w:rsidRDefault="00527744" w:rsidP="00D83FF7">
      <w:pPr>
        <w:pStyle w:val="Heading2"/>
      </w:pPr>
      <w:bookmarkStart w:id="325" w:name="_Toc37094342"/>
      <w:bookmarkStart w:id="326" w:name="_Toc37094895"/>
      <w:bookmarkStart w:id="327" w:name="_Toc37154330"/>
      <w:bookmarkStart w:id="328" w:name="_Toc37245897"/>
      <w:bookmarkEnd w:id="325"/>
      <w:bookmarkEnd w:id="326"/>
      <w:bookmarkEnd w:id="327"/>
      <w:r w:rsidRPr="00B436E2">
        <w:t>Introduction</w:t>
      </w:r>
      <w:bookmarkEnd w:id="328"/>
    </w:p>
    <w:p w14:paraId="77EC5DDF" w14:textId="73A8BB69" w:rsidR="00661B9F" w:rsidRPr="00C150F6" w:rsidRDefault="00CA568F" w:rsidP="00DB57A2">
      <w:pPr>
        <w:keepNext/>
      </w:pPr>
      <w:r w:rsidRPr="003F7961">
        <w:t xml:space="preserve">CAR-GPC3 T cells are genetically engineered autologous T lymphocytes transduced with the lentiviral vectors expressing CAR-GPC3 transgene. </w:t>
      </w:r>
    </w:p>
    <w:p w14:paraId="6A7C7A73" w14:textId="41B8F032" w:rsidR="00661B9F" w:rsidRPr="00B436E2" w:rsidRDefault="00527744" w:rsidP="00733578">
      <w:pPr>
        <w:pStyle w:val="Heading2"/>
      </w:pPr>
      <w:bookmarkStart w:id="329" w:name="_Toc37229113"/>
      <w:bookmarkStart w:id="330" w:name="_Toc37231279"/>
      <w:bookmarkStart w:id="331" w:name="_Toc37237207"/>
      <w:bookmarkStart w:id="332" w:name="_Toc37240509"/>
      <w:bookmarkStart w:id="333" w:name="_Toc37245183"/>
      <w:bookmarkStart w:id="334" w:name="_Toc37245328"/>
      <w:bookmarkStart w:id="335" w:name="_Toc37245471"/>
      <w:bookmarkStart w:id="336" w:name="_Toc37245614"/>
      <w:bookmarkStart w:id="337" w:name="_Toc37245756"/>
      <w:bookmarkStart w:id="338" w:name="_Toc37245898"/>
      <w:bookmarkStart w:id="339" w:name="_Toc37245899"/>
      <w:bookmarkEnd w:id="329"/>
      <w:bookmarkEnd w:id="330"/>
      <w:bookmarkEnd w:id="331"/>
      <w:bookmarkEnd w:id="332"/>
      <w:bookmarkEnd w:id="333"/>
      <w:bookmarkEnd w:id="334"/>
      <w:bookmarkEnd w:id="335"/>
      <w:bookmarkEnd w:id="336"/>
      <w:bookmarkEnd w:id="337"/>
      <w:bookmarkEnd w:id="338"/>
      <w:r w:rsidRPr="00B436E2">
        <w:t xml:space="preserve">Treatment </w:t>
      </w:r>
      <w:r w:rsidR="00722424">
        <w:t>plan</w:t>
      </w:r>
      <w:bookmarkEnd w:id="339"/>
    </w:p>
    <w:p w14:paraId="58F3F028" w14:textId="77777777" w:rsidR="00661B9F" w:rsidRPr="00B436E2" w:rsidRDefault="00527744" w:rsidP="00890EB5">
      <w:pPr>
        <w:pStyle w:val="Heading3"/>
      </w:pPr>
      <w:bookmarkStart w:id="340" w:name="_Toc37245900"/>
      <w:r w:rsidRPr="00B436E2">
        <w:rPr>
          <w:u w:color="000000"/>
        </w:rPr>
        <w:t>Preparation</w:t>
      </w:r>
      <w:bookmarkEnd w:id="340"/>
    </w:p>
    <w:p w14:paraId="21510C7E" w14:textId="7415A2F6" w:rsidR="00661B9F" w:rsidRPr="00B436E2" w:rsidRDefault="00527744" w:rsidP="000B5A82">
      <w:r w:rsidRPr="00B436E2">
        <w:t>CAR-GPC3 T cells will be prepared in a clinical</w:t>
      </w:r>
      <w:r w:rsidR="00FE2839">
        <w:t>-grade</w:t>
      </w:r>
      <w:r w:rsidR="00DD3A7D">
        <w:t xml:space="preserve"> manufacture facility</w:t>
      </w:r>
      <w:r w:rsidRPr="00B436E2">
        <w:t xml:space="preserve"> and </w:t>
      </w:r>
      <w:r w:rsidR="00DD3A7D">
        <w:t xml:space="preserve">will </w:t>
      </w:r>
      <w:r w:rsidRPr="00B436E2">
        <w:t xml:space="preserve">not be released until they meet </w:t>
      </w:r>
      <w:r w:rsidR="00DD3A7D">
        <w:t xml:space="preserve">all release criteria </w:t>
      </w:r>
      <w:r w:rsidRPr="00B436E2">
        <w:t xml:space="preserve">for </w:t>
      </w:r>
      <w:r w:rsidR="00DD3A7D">
        <w:t xml:space="preserve">the </w:t>
      </w:r>
      <w:r w:rsidRPr="00B436E2">
        <w:t>infusion including cell viability,</w:t>
      </w:r>
      <w:r w:rsidR="00724C00" w:rsidRPr="00B436E2">
        <w:t xml:space="preserve"> </w:t>
      </w:r>
      <w:r w:rsidRPr="00B436E2">
        <w:t xml:space="preserve">cell purity, average copy number/cell, etc. After release, the cells will be transported to </w:t>
      </w:r>
      <w:r w:rsidR="00604983">
        <w:t xml:space="preserve">the </w:t>
      </w:r>
      <w:r w:rsidRPr="00B436E2">
        <w:t xml:space="preserve">clinical </w:t>
      </w:r>
      <w:r w:rsidR="00DD3A7D">
        <w:t>site</w:t>
      </w:r>
      <w:r w:rsidRPr="00B436E2">
        <w:t xml:space="preserve">. The infusion method of the sample </w:t>
      </w:r>
      <w:r w:rsidR="00724C00" w:rsidRPr="00B436E2">
        <w:t>is</w:t>
      </w:r>
      <w:r w:rsidRPr="00B436E2">
        <w:t xml:space="preserve"> labeled on the bag.</w:t>
      </w:r>
    </w:p>
    <w:p w14:paraId="3D590F12" w14:textId="77777777" w:rsidR="00661B9F" w:rsidRPr="00B436E2" w:rsidRDefault="00527744" w:rsidP="00890EB5">
      <w:pPr>
        <w:pStyle w:val="Heading3"/>
      </w:pPr>
      <w:bookmarkStart w:id="341" w:name="_Toc37245901"/>
      <w:r w:rsidRPr="00B436E2">
        <w:rPr>
          <w:u w:color="000000"/>
        </w:rPr>
        <w:t>Pre-infusion medication</w:t>
      </w:r>
      <w:bookmarkEnd w:id="341"/>
    </w:p>
    <w:p w14:paraId="3EBF871C" w14:textId="17CA3F1F" w:rsidR="00604983" w:rsidRDefault="00527744" w:rsidP="000B5A82">
      <w:r w:rsidRPr="00B436E2">
        <w:t xml:space="preserve">The side effects </w:t>
      </w:r>
      <w:r w:rsidR="00604983">
        <w:t xml:space="preserve">experienced </w:t>
      </w:r>
      <w:r w:rsidRPr="00B436E2">
        <w:t>after CAR T infusion include short-term pyrexia, chill</w:t>
      </w:r>
      <w:r w:rsidR="00604983">
        <w:t>s</w:t>
      </w:r>
      <w:r w:rsidRPr="00B436E2">
        <w:t xml:space="preserve"> and/or nausea. Before the infusion of CAR-GPC3 T cells, subjects are advised to take oral acetaminophen of 650 mg or oral/intravenous diphenhydramine hydrochloride of 25-50 mg </w:t>
      </w:r>
      <w:r w:rsidR="00156D42">
        <w:t>as</w:t>
      </w:r>
      <w:r w:rsidR="00156D42" w:rsidRPr="00B436E2">
        <w:t xml:space="preserve"> </w:t>
      </w:r>
      <w:r w:rsidRPr="00B436E2">
        <w:t xml:space="preserve">prophylaxis. These drugs can be administered repeatedly every 6 hours as needed. </w:t>
      </w:r>
    </w:p>
    <w:p w14:paraId="7F96901F" w14:textId="77777777" w:rsidR="00604983" w:rsidRPr="00B436E2" w:rsidRDefault="00604983" w:rsidP="00604983">
      <w:pPr>
        <w:pStyle w:val="Heading3"/>
      </w:pPr>
      <w:bookmarkStart w:id="342" w:name="_Toc37245902"/>
      <w:r w:rsidRPr="00B436E2">
        <w:rPr>
          <w:u w:color="000000"/>
        </w:rPr>
        <w:t>Fever</w:t>
      </w:r>
      <w:bookmarkEnd w:id="342"/>
    </w:p>
    <w:p w14:paraId="1CA40274" w14:textId="44E44B2C" w:rsidR="00661B9F" w:rsidRDefault="00527744" w:rsidP="000B5A82">
      <w:r w:rsidRPr="00B436E2">
        <w:t xml:space="preserve">If subjects still experience pyrexia after </w:t>
      </w:r>
      <w:r w:rsidR="00604983">
        <w:t xml:space="preserve">prophylactic </w:t>
      </w:r>
      <w:r w:rsidRPr="00B436E2">
        <w:t xml:space="preserve">acetaminophen, non-steroid anti-inflammatory drugs may be prescribed. Except </w:t>
      </w:r>
      <w:r w:rsidR="00604983">
        <w:t xml:space="preserve">in </w:t>
      </w:r>
      <w:r w:rsidRPr="00B436E2">
        <w:t xml:space="preserve">life-threatening emergencies, patients are not </w:t>
      </w:r>
      <w:r w:rsidRPr="00B436E2">
        <w:lastRenderedPageBreak/>
        <w:t>recommended to receive systemic steroids such as hydrocortisone, prednisone, prednisolone or dexamethasone at any other time because of their significantly inhibitory effects on T cell proliferation. If a steroid, such as hydrocortisone, is used to treat an acute infusion reaction, the recommended starting dose is 100</w:t>
      </w:r>
      <w:r w:rsidR="00604983">
        <w:t> </w:t>
      </w:r>
      <w:r w:rsidRPr="00B436E2">
        <w:t>mg.</w:t>
      </w:r>
    </w:p>
    <w:p w14:paraId="0AA59C15" w14:textId="669A5446" w:rsidR="00604983" w:rsidRPr="00B436E2" w:rsidRDefault="00604983" w:rsidP="008D4224">
      <w:pPr>
        <w:pStyle w:val="Heading3"/>
      </w:pPr>
      <w:bookmarkStart w:id="343" w:name="_Toc37245903"/>
      <w:r>
        <w:t>Contamination</w:t>
      </w:r>
      <w:bookmarkEnd w:id="343"/>
    </w:p>
    <w:p w14:paraId="7DC8A28C" w14:textId="102EC775" w:rsidR="00661B9F" w:rsidRPr="00B436E2" w:rsidRDefault="00C409B1" w:rsidP="000B5A82">
      <w:r>
        <w:t>If any</w:t>
      </w:r>
      <w:r w:rsidR="00527744" w:rsidRPr="00B436E2">
        <w:t xml:space="preserve"> contamination is suspected, the samples stored in CVPF will be retested or discarded.</w:t>
      </w:r>
    </w:p>
    <w:p w14:paraId="1510D8D0" w14:textId="77777777" w:rsidR="00661B9F" w:rsidRPr="00B436E2" w:rsidRDefault="00527744" w:rsidP="00890EB5">
      <w:pPr>
        <w:pStyle w:val="Heading3"/>
      </w:pPr>
      <w:bookmarkStart w:id="344" w:name="_Toc37245904"/>
      <w:r w:rsidRPr="00B436E2">
        <w:rPr>
          <w:u w:color="000000"/>
        </w:rPr>
        <w:t>Administration</w:t>
      </w:r>
      <w:bookmarkEnd w:id="344"/>
    </w:p>
    <w:p w14:paraId="425A5218" w14:textId="057B0DFC" w:rsidR="00661B9F" w:rsidRPr="00B436E2" w:rsidRDefault="00527744" w:rsidP="000B5A82">
      <w:r w:rsidRPr="00B436E2">
        <w:t xml:space="preserve">CAR T cells are subject to intravenous </w:t>
      </w:r>
      <w:r w:rsidR="00156D42">
        <w:t>injection at</w:t>
      </w:r>
      <w:r w:rsidRPr="00B436E2">
        <w:t xml:space="preserve"> approximately 5 mL/min through a blood transfusion device in</w:t>
      </w:r>
      <w:r w:rsidR="00C409B1">
        <w:t xml:space="preserve"> the clinic</w:t>
      </w:r>
      <w:r w:rsidRPr="00B436E2">
        <w:t xml:space="preserve">. Infusion will last for </w:t>
      </w:r>
      <w:r w:rsidR="00156D42">
        <w:t>about</w:t>
      </w:r>
      <w:r w:rsidRPr="00B436E2">
        <w:t xml:space="preserve"> 10 minutes. One or two bags of CAR-GPC3 T cells will be sent to the bed on ice</w:t>
      </w:r>
      <w:r w:rsidR="00724C00" w:rsidRPr="00B436E2">
        <w:t xml:space="preserve"> </w:t>
      </w:r>
      <w:r w:rsidRPr="00B436E2">
        <w:t xml:space="preserve">and </w:t>
      </w:r>
      <w:r w:rsidR="00604983">
        <w:t>administered to</w:t>
      </w:r>
      <w:r w:rsidRPr="00B436E2">
        <w:t xml:space="preserve"> the patient under cold condition. Each bag of </w:t>
      </w:r>
      <w:r w:rsidR="007531C1">
        <w:t xml:space="preserve">the </w:t>
      </w:r>
      <w:r w:rsidRPr="00B436E2">
        <w:t xml:space="preserve">cells will be labeled with “only for autologous T cell infusion” and two unique identifiers such as subject </w:t>
      </w:r>
      <w:r w:rsidR="00041A25">
        <w:t>initials</w:t>
      </w:r>
      <w:r w:rsidR="00041A25" w:rsidRPr="00B436E2">
        <w:t xml:space="preserve"> </w:t>
      </w:r>
      <w:r w:rsidRPr="00B436E2">
        <w:t xml:space="preserve">and study number. Before infusion, two persons should independently verify </w:t>
      </w:r>
      <w:r w:rsidR="00604983">
        <w:t>all</w:t>
      </w:r>
      <w:r w:rsidR="00604983" w:rsidRPr="00B436E2">
        <w:t xml:space="preserve"> </w:t>
      </w:r>
      <w:r w:rsidRPr="00B436E2">
        <w:t xml:space="preserve">information to confirm the </w:t>
      </w:r>
      <w:r w:rsidR="00604983">
        <w:t>CAR T cells are</w:t>
      </w:r>
      <w:r w:rsidRPr="00B436E2">
        <w:t xml:space="preserve"> correctly matched with the subject.</w:t>
      </w:r>
    </w:p>
    <w:p w14:paraId="1E0C34D8" w14:textId="37455FC3" w:rsidR="00661B9F" w:rsidRPr="00B436E2" w:rsidRDefault="00527744" w:rsidP="000B5A82">
      <w:r w:rsidRPr="00B436E2">
        <w:t xml:space="preserve">During </w:t>
      </w:r>
      <w:r w:rsidR="00C409B1">
        <w:t xml:space="preserve">the </w:t>
      </w:r>
      <w:r w:rsidRPr="00B436E2">
        <w:t>infusion, emergency medical device will be used for allergic reactions or serious hypertensive crisis or any other infusion</w:t>
      </w:r>
      <w:r w:rsidR="00FE2839">
        <w:t>-</w:t>
      </w:r>
      <w:r w:rsidRPr="00B436E2">
        <w:t xml:space="preserve">related reactions. Vital signs (body temperature, respiratory frequency, pulse rate and blood pressure) will be monitored every 15 minutes within 1 hour before and after infusion, until </w:t>
      </w:r>
      <w:r w:rsidR="007531C1">
        <w:t>the patient</w:t>
      </w:r>
      <w:r w:rsidRPr="00B436E2">
        <w:t xml:space="preserve"> become</w:t>
      </w:r>
      <w:r w:rsidR="003567D7">
        <w:t>s</w:t>
      </w:r>
      <w:r w:rsidRPr="00B436E2">
        <w:t xml:space="preserve"> stable. Subjects are not allowed to leave, unless clinical physicians consider they are safe</w:t>
      </w:r>
      <w:r w:rsidR="00C409B1">
        <w:t xml:space="preserve"> to be discharged</w:t>
      </w:r>
      <w:r w:rsidRPr="00B436E2">
        <w:t>.</w:t>
      </w:r>
    </w:p>
    <w:p w14:paraId="5553F8F1" w14:textId="62044314" w:rsidR="00661B9F" w:rsidRPr="00B436E2" w:rsidRDefault="00527744" w:rsidP="000B5A82">
      <w:pPr>
        <w:pStyle w:val="Heading2"/>
      </w:pPr>
      <w:bookmarkStart w:id="345" w:name="_Toc37229120"/>
      <w:bookmarkStart w:id="346" w:name="_Toc37231286"/>
      <w:bookmarkStart w:id="347" w:name="_Toc37237214"/>
      <w:bookmarkStart w:id="348" w:name="_Toc37240516"/>
      <w:bookmarkStart w:id="349" w:name="_Toc37245190"/>
      <w:bookmarkStart w:id="350" w:name="_Toc37245335"/>
      <w:bookmarkStart w:id="351" w:name="_Toc37245478"/>
      <w:bookmarkStart w:id="352" w:name="_Toc37245621"/>
      <w:bookmarkStart w:id="353" w:name="_Toc37245763"/>
      <w:bookmarkStart w:id="354" w:name="_Toc37245905"/>
      <w:bookmarkStart w:id="355" w:name="_Toc37245906"/>
      <w:bookmarkEnd w:id="345"/>
      <w:bookmarkEnd w:id="346"/>
      <w:bookmarkEnd w:id="347"/>
      <w:bookmarkEnd w:id="348"/>
      <w:bookmarkEnd w:id="349"/>
      <w:bookmarkEnd w:id="350"/>
      <w:bookmarkEnd w:id="351"/>
      <w:bookmarkEnd w:id="352"/>
      <w:bookmarkEnd w:id="353"/>
      <w:bookmarkEnd w:id="354"/>
      <w:r w:rsidRPr="00B436E2">
        <w:t>Subject compliance</w:t>
      </w:r>
      <w:bookmarkEnd w:id="355"/>
    </w:p>
    <w:p w14:paraId="1182116B" w14:textId="77777777" w:rsidR="00661B9F" w:rsidRPr="00B436E2" w:rsidRDefault="00527744" w:rsidP="000B5A82">
      <w:r w:rsidRPr="00B436E2">
        <w:t>This clinical study will be supervised by the Ethics Committee of the study center to guarantee the subjects’ right to know, to ensure the fairness of the screening of participants, and to assess the safety and efficacy of the study drug. The Ethics Committee enhances patient safety by providing guidance and training to investigator and study personnel in the areas of ethics, research integrity, data and security monitoring, side effect reporting, and GCP.</w:t>
      </w:r>
    </w:p>
    <w:p w14:paraId="45E2DD82" w14:textId="588E50D9" w:rsidR="00661B9F" w:rsidRPr="00B436E2" w:rsidRDefault="00527744" w:rsidP="000B5A82">
      <w:pPr>
        <w:pStyle w:val="Heading2"/>
      </w:pPr>
      <w:bookmarkStart w:id="356" w:name="_Toc37229122"/>
      <w:bookmarkStart w:id="357" w:name="_Toc37231288"/>
      <w:bookmarkStart w:id="358" w:name="_Toc37237216"/>
      <w:bookmarkStart w:id="359" w:name="_Toc37240518"/>
      <w:bookmarkStart w:id="360" w:name="_Toc37245192"/>
      <w:bookmarkStart w:id="361" w:name="_Toc37245337"/>
      <w:bookmarkStart w:id="362" w:name="_Toc37245480"/>
      <w:bookmarkStart w:id="363" w:name="_Toc37245623"/>
      <w:bookmarkStart w:id="364" w:name="_Toc37245765"/>
      <w:bookmarkStart w:id="365" w:name="_Toc37245907"/>
      <w:bookmarkStart w:id="366" w:name="_Toc37245908"/>
      <w:bookmarkEnd w:id="356"/>
      <w:bookmarkEnd w:id="357"/>
      <w:bookmarkEnd w:id="358"/>
      <w:bookmarkEnd w:id="359"/>
      <w:bookmarkEnd w:id="360"/>
      <w:bookmarkEnd w:id="361"/>
      <w:bookmarkEnd w:id="362"/>
      <w:bookmarkEnd w:id="363"/>
      <w:bookmarkEnd w:id="364"/>
      <w:bookmarkEnd w:id="365"/>
      <w:r w:rsidRPr="00B436E2">
        <w:t>Pre-treatment and concomitant treatments</w:t>
      </w:r>
      <w:bookmarkEnd w:id="366"/>
    </w:p>
    <w:p w14:paraId="12D2B310" w14:textId="3500EE08" w:rsidR="00661B9F" w:rsidRPr="00B436E2" w:rsidRDefault="00527744" w:rsidP="000B5A82">
      <w:r w:rsidRPr="00B436E2">
        <w:t xml:space="preserve">At the visits within 30 days before screening, all prescription drugs and </w:t>
      </w:r>
      <w:proofErr w:type="gramStart"/>
      <w:r w:rsidR="00710098">
        <w:t>over-the-counter</w:t>
      </w:r>
      <w:proofErr w:type="gramEnd"/>
      <w:r w:rsidR="00710098">
        <w:t xml:space="preserve"> (</w:t>
      </w:r>
      <w:r w:rsidRPr="00B436E2">
        <w:t>OTC</w:t>
      </w:r>
      <w:r w:rsidR="00710098">
        <w:t>)</w:t>
      </w:r>
      <w:r w:rsidRPr="00B436E2">
        <w:t xml:space="preserve">, vitamins, herbals and supplementals given to subjects should be recorded. </w:t>
      </w:r>
      <w:r w:rsidR="00CC79FC">
        <w:t>F</w:t>
      </w:r>
      <w:r w:rsidRPr="00B436E2">
        <w:t xml:space="preserve">ollow-up visits within the 24 weeks after </w:t>
      </w:r>
      <w:r w:rsidR="003567D7">
        <w:t xml:space="preserve">the </w:t>
      </w:r>
      <w:r w:rsidRPr="00B436E2">
        <w:t xml:space="preserve">first dose will be documented on the medical record and the CRF. </w:t>
      </w:r>
      <w:r w:rsidR="003567D7">
        <w:t>S</w:t>
      </w:r>
      <w:r w:rsidRPr="00B436E2">
        <w:t>upplement</w:t>
      </w:r>
      <w:r w:rsidR="003567D7">
        <w:t>s</w:t>
      </w:r>
      <w:r w:rsidRPr="00B436E2">
        <w:t xml:space="preserve">, </w:t>
      </w:r>
      <w:r w:rsidR="00CC79FC">
        <w:t>discontinuation</w:t>
      </w:r>
      <w:r w:rsidR="00CC79FC" w:rsidRPr="00B436E2">
        <w:t xml:space="preserve"> </w:t>
      </w:r>
      <w:r w:rsidRPr="00B436E2">
        <w:t>or change</w:t>
      </w:r>
      <w:r w:rsidR="003567D7">
        <w:t>s</w:t>
      </w:r>
      <w:r w:rsidRPr="00B436E2">
        <w:t xml:space="preserve"> of any drugs should be recorded. </w:t>
      </w:r>
    </w:p>
    <w:p w14:paraId="382C242F" w14:textId="683C9680" w:rsidR="00661B9F" w:rsidRPr="00B436E2" w:rsidRDefault="00527744" w:rsidP="000B5A82">
      <w:pPr>
        <w:pStyle w:val="Heading2"/>
      </w:pPr>
      <w:bookmarkStart w:id="367" w:name="_Toc37229124"/>
      <w:bookmarkStart w:id="368" w:name="_Toc37231290"/>
      <w:bookmarkStart w:id="369" w:name="_Toc37237218"/>
      <w:bookmarkStart w:id="370" w:name="_Toc37240520"/>
      <w:bookmarkStart w:id="371" w:name="_Toc37245194"/>
      <w:bookmarkStart w:id="372" w:name="_Toc37245339"/>
      <w:bookmarkStart w:id="373" w:name="_Toc37245482"/>
      <w:bookmarkStart w:id="374" w:name="_Toc37245625"/>
      <w:bookmarkStart w:id="375" w:name="_Toc37245767"/>
      <w:bookmarkStart w:id="376" w:name="_Toc37245909"/>
      <w:bookmarkStart w:id="377" w:name="_Toc37245910"/>
      <w:bookmarkEnd w:id="367"/>
      <w:bookmarkEnd w:id="368"/>
      <w:bookmarkEnd w:id="369"/>
      <w:bookmarkEnd w:id="370"/>
      <w:bookmarkEnd w:id="371"/>
      <w:bookmarkEnd w:id="372"/>
      <w:bookmarkEnd w:id="373"/>
      <w:bookmarkEnd w:id="374"/>
      <w:bookmarkEnd w:id="375"/>
      <w:bookmarkEnd w:id="376"/>
      <w:r w:rsidRPr="00B436E2">
        <w:t>Packaging</w:t>
      </w:r>
      <w:bookmarkEnd w:id="377"/>
    </w:p>
    <w:p w14:paraId="107501D5" w14:textId="0AC1583E" w:rsidR="00661B9F" w:rsidRPr="00B436E2" w:rsidRDefault="00527744" w:rsidP="000B5A82">
      <w:r w:rsidRPr="00B436E2">
        <w:t xml:space="preserve">Each infusion bag contains </w:t>
      </w:r>
      <w:r w:rsidR="00635A9B">
        <w:t>10</w:t>
      </w:r>
      <w:r w:rsidR="00D83FF7">
        <w:rPr>
          <w:rFonts w:cs="Times New Roman"/>
        </w:rPr>
        <w:t>–</w:t>
      </w:r>
      <w:r w:rsidRPr="00B436E2">
        <w:t>50 mL of 1×10</w:t>
      </w:r>
      <w:r w:rsidRPr="00B436E2">
        <w:rPr>
          <w:vertAlign w:val="superscript"/>
        </w:rPr>
        <w:t>6</w:t>
      </w:r>
      <w:r w:rsidRPr="00B436E2">
        <w:t xml:space="preserve"> to 1×10</w:t>
      </w:r>
      <w:r w:rsidR="00635A9B">
        <w:rPr>
          <w:vertAlign w:val="superscript"/>
        </w:rPr>
        <w:t>9</w:t>
      </w:r>
      <w:r w:rsidRPr="00B436E2">
        <w:t xml:space="preserve"> CAR-GPC3 T cells. Each bag will contain 0.9</w:t>
      </w:r>
      <w:r w:rsidR="00CC79FC">
        <w:t>%</w:t>
      </w:r>
      <w:r w:rsidRPr="00B436E2">
        <w:t xml:space="preserve"> sodium chloride + 50</w:t>
      </w:r>
      <w:r w:rsidR="003567D7">
        <w:t> </w:t>
      </w:r>
      <w:r w:rsidRPr="00B436E2">
        <w:t xml:space="preserve">mg/mL human </w:t>
      </w:r>
      <w:r w:rsidR="003567D7">
        <w:t xml:space="preserve">serum </w:t>
      </w:r>
      <w:r w:rsidRPr="00B436E2">
        <w:t>albumin</w:t>
      </w:r>
      <w:r w:rsidR="00CC79FC">
        <w:t>,</w:t>
      </w:r>
      <w:r w:rsidRPr="00B436E2">
        <w:t xml:space="preserve"> or equivalent cryopreservation medium, consisting of the following solution (%/v): 31.25 </w:t>
      </w:r>
      <w:r w:rsidR="00391583">
        <w:t>m</w:t>
      </w:r>
      <w:r w:rsidRPr="00B436E2">
        <w:t xml:space="preserve">ultiple </w:t>
      </w:r>
      <w:r w:rsidR="00391583">
        <w:t>e</w:t>
      </w:r>
      <w:r w:rsidRPr="00B436E2">
        <w:t xml:space="preserve">lectrolytes </w:t>
      </w:r>
      <w:r w:rsidR="00391583">
        <w:t>i</w:t>
      </w:r>
      <w:r w:rsidRPr="00B436E2">
        <w:t>njection</w:t>
      </w:r>
      <w:r w:rsidR="00391583">
        <w:t xml:space="preserve"> solution</w:t>
      </w:r>
      <w:r w:rsidRPr="00B436E2">
        <w:t>, 31.25 glucose (5%), 0.45 sodium chloride, no more than 7.5</w:t>
      </w:r>
      <w:r w:rsidR="00F876D7">
        <w:t>%</w:t>
      </w:r>
      <w:r w:rsidRPr="00B436E2">
        <w:t xml:space="preserve"> DMSO, 1</w:t>
      </w:r>
      <w:r w:rsidR="00F876D7">
        <w:t>%</w:t>
      </w:r>
      <w:r w:rsidRPr="00B436E2">
        <w:t xml:space="preserve"> </w:t>
      </w:r>
      <w:r w:rsidR="003567D7">
        <w:t>d</w:t>
      </w:r>
      <w:r w:rsidRPr="00B436E2">
        <w:t>extran 40, 5</w:t>
      </w:r>
      <w:r w:rsidR="00F876D7">
        <w:t>%</w:t>
      </w:r>
      <w:r w:rsidRPr="00B436E2">
        <w:t xml:space="preserve"> human </w:t>
      </w:r>
      <w:r w:rsidR="00391583">
        <w:t xml:space="preserve">serum </w:t>
      </w:r>
      <w:r w:rsidRPr="00B436E2">
        <w:t>albumin.</w:t>
      </w:r>
    </w:p>
    <w:p w14:paraId="28C1F797" w14:textId="2DFA37CC" w:rsidR="00661B9F" w:rsidRPr="00B436E2" w:rsidRDefault="003567D7" w:rsidP="000B5A82">
      <w:pPr>
        <w:pStyle w:val="Heading2"/>
      </w:pPr>
      <w:bookmarkStart w:id="378" w:name="_Toc37229126"/>
      <w:bookmarkStart w:id="379" w:name="_Toc37231292"/>
      <w:bookmarkStart w:id="380" w:name="_Toc37237220"/>
      <w:bookmarkStart w:id="381" w:name="_Toc37240522"/>
      <w:bookmarkStart w:id="382" w:name="_Toc37245196"/>
      <w:bookmarkStart w:id="383" w:name="_Toc37245341"/>
      <w:bookmarkStart w:id="384" w:name="_Toc37245484"/>
      <w:bookmarkStart w:id="385" w:name="_Toc37245627"/>
      <w:bookmarkStart w:id="386" w:name="_Toc37245769"/>
      <w:bookmarkStart w:id="387" w:name="_Toc37245911"/>
      <w:bookmarkStart w:id="388" w:name="_Toc37245912"/>
      <w:bookmarkEnd w:id="378"/>
      <w:bookmarkEnd w:id="379"/>
      <w:bookmarkEnd w:id="380"/>
      <w:bookmarkEnd w:id="381"/>
      <w:bookmarkEnd w:id="382"/>
      <w:bookmarkEnd w:id="383"/>
      <w:bookmarkEnd w:id="384"/>
      <w:bookmarkEnd w:id="385"/>
      <w:bookmarkEnd w:id="386"/>
      <w:bookmarkEnd w:id="387"/>
      <w:r>
        <w:lastRenderedPageBreak/>
        <w:t>Return</w:t>
      </w:r>
      <w:r w:rsidR="00527744" w:rsidRPr="00B436E2">
        <w:t xml:space="preserve"> and </w:t>
      </w:r>
      <w:r>
        <w:t>destruction</w:t>
      </w:r>
      <w:r w:rsidR="00527744" w:rsidRPr="00B436E2">
        <w:t xml:space="preserve"> of study drug</w:t>
      </w:r>
      <w:bookmarkEnd w:id="388"/>
    </w:p>
    <w:p w14:paraId="3444304D" w14:textId="2DE2E364" w:rsidR="00661B9F" w:rsidRPr="00B436E2" w:rsidRDefault="00527744" w:rsidP="000B5A82">
      <w:r w:rsidRPr="00B436E2">
        <w:t xml:space="preserve">There are multiple reasons for CAR-GPC3 T cells to return to CVPF, including but not limited to: </w:t>
      </w:r>
      <w:r w:rsidR="00084534">
        <w:t>(</w:t>
      </w:r>
      <w:r w:rsidRPr="00B436E2">
        <w:t xml:space="preserve">1) A product with a wrong label; </w:t>
      </w:r>
      <w:r w:rsidR="00084534">
        <w:t>(</w:t>
      </w:r>
      <w:r w:rsidRPr="00B436E2">
        <w:t xml:space="preserve">2) The patient is under conditions unsuitable for the infusion; </w:t>
      </w:r>
      <w:r w:rsidR="00084534">
        <w:t>(</w:t>
      </w:r>
      <w:r w:rsidRPr="00B436E2">
        <w:t xml:space="preserve">3) The patient refuses the infusion. Any unused CAR-GPC3 T cells will be returned to </w:t>
      </w:r>
      <w:proofErr w:type="spellStart"/>
      <w:r w:rsidRPr="00B436E2">
        <w:t>C</w:t>
      </w:r>
      <w:r w:rsidR="00724C00" w:rsidRPr="00B436E2">
        <w:t>A</w:t>
      </w:r>
      <w:r w:rsidRPr="00B436E2">
        <w:t>Rsgen</w:t>
      </w:r>
      <w:proofErr w:type="spellEnd"/>
      <w:r w:rsidRPr="00B436E2">
        <w:t xml:space="preserve"> Therapeutics and destr</w:t>
      </w:r>
      <w:r w:rsidR="00635A9B">
        <w:t>oyed</w:t>
      </w:r>
      <w:r w:rsidRPr="00B436E2">
        <w:t>.</w:t>
      </w:r>
    </w:p>
    <w:p w14:paraId="41075781" w14:textId="1ABFACDA" w:rsidR="00661B9F" w:rsidRPr="00B436E2" w:rsidRDefault="00527744" w:rsidP="0056311B">
      <w:pPr>
        <w:pStyle w:val="Heading1"/>
        <w:rPr>
          <w:rFonts w:eastAsia="SimSun" w:hint="eastAsia"/>
        </w:rPr>
      </w:pPr>
      <w:bookmarkStart w:id="389" w:name="_Toc37229128"/>
      <w:bookmarkStart w:id="390" w:name="_Toc37231294"/>
      <w:bookmarkStart w:id="391" w:name="_Toc37237222"/>
      <w:bookmarkStart w:id="392" w:name="_Toc37240524"/>
      <w:bookmarkStart w:id="393" w:name="_Toc37245198"/>
      <w:bookmarkStart w:id="394" w:name="_Toc37245343"/>
      <w:bookmarkStart w:id="395" w:name="_Toc37245486"/>
      <w:bookmarkStart w:id="396" w:name="_Toc37245629"/>
      <w:bookmarkStart w:id="397" w:name="_Toc37245771"/>
      <w:bookmarkStart w:id="398" w:name="_Toc37245913"/>
      <w:bookmarkStart w:id="399" w:name="_Toc37245914"/>
      <w:bookmarkEnd w:id="389"/>
      <w:bookmarkEnd w:id="390"/>
      <w:bookmarkEnd w:id="391"/>
      <w:bookmarkEnd w:id="392"/>
      <w:bookmarkEnd w:id="393"/>
      <w:bookmarkEnd w:id="394"/>
      <w:bookmarkEnd w:id="395"/>
      <w:bookmarkEnd w:id="396"/>
      <w:bookmarkEnd w:id="397"/>
      <w:bookmarkEnd w:id="398"/>
      <w:r w:rsidRPr="00B436E2">
        <w:t>Study procedure</w:t>
      </w:r>
      <w:bookmarkEnd w:id="399"/>
    </w:p>
    <w:p w14:paraId="1FA23074" w14:textId="77777777" w:rsidR="00661B9F" w:rsidRPr="000B5A82" w:rsidRDefault="00527744" w:rsidP="000B5A82">
      <w:pPr>
        <w:rPr>
          <w:b/>
          <w:bCs/>
        </w:rPr>
      </w:pPr>
      <w:r w:rsidRPr="000B5A82">
        <w:rPr>
          <w:b/>
          <w:bCs/>
        </w:rPr>
        <w:t>Overview</w:t>
      </w:r>
    </w:p>
    <w:p w14:paraId="2C299188" w14:textId="7D271099" w:rsidR="00661B9F" w:rsidRDefault="00527744" w:rsidP="000B5A82">
      <w:r w:rsidRPr="00B436E2">
        <w:t xml:space="preserve">Study procedure includes: </w:t>
      </w:r>
      <w:r w:rsidR="00084534">
        <w:t>(</w:t>
      </w:r>
      <w:r w:rsidRPr="00B436E2">
        <w:t xml:space="preserve">1) Screening; </w:t>
      </w:r>
      <w:r w:rsidR="00084534">
        <w:t>(</w:t>
      </w:r>
      <w:r w:rsidRPr="00B436E2">
        <w:t>2) Intervention/treatment, including leukapheresis, chemotherapy and infusion of CAR-</w:t>
      </w:r>
      <w:r w:rsidR="00710098">
        <w:t>GPC3</w:t>
      </w:r>
      <w:r w:rsidRPr="00B436E2">
        <w:t xml:space="preserve"> T cells; </w:t>
      </w:r>
      <w:r w:rsidR="00084534">
        <w:t>(</w:t>
      </w:r>
      <w:r w:rsidRPr="00B436E2">
        <w:t xml:space="preserve">3) Follow-up. The schedule </w:t>
      </w:r>
      <w:r w:rsidR="003567D7">
        <w:t>of events</w:t>
      </w:r>
      <w:r w:rsidRPr="00B436E2">
        <w:t xml:space="preserve"> for evaluation and infusion is </w:t>
      </w:r>
      <w:r w:rsidR="003567D7">
        <w:t>shown in</w:t>
      </w:r>
      <w:r w:rsidR="00C9625B">
        <w:rPr>
          <w:rStyle w:val="Hyperlink"/>
        </w:rPr>
        <w:t xml:space="preserve"> </w:t>
      </w:r>
      <w:r w:rsidR="00C9625B" w:rsidRPr="00DB57A2">
        <w:rPr>
          <w:rStyle w:val="BluetextChar"/>
        </w:rPr>
        <w:fldChar w:fldCharType="begin"/>
      </w:r>
      <w:r w:rsidR="00C9625B" w:rsidRPr="00DB57A2">
        <w:rPr>
          <w:rStyle w:val="BluetextChar"/>
        </w:rPr>
        <w:instrText xml:space="preserve"> REF _Ref37230569 \h </w:instrText>
      </w:r>
      <w:r w:rsidR="00084534">
        <w:rPr>
          <w:rStyle w:val="BluetextChar"/>
        </w:rPr>
        <w:instrText xml:space="preserve"> \* MERGEFORMAT </w:instrText>
      </w:r>
      <w:r w:rsidR="00C9625B" w:rsidRPr="00DB57A2">
        <w:rPr>
          <w:rStyle w:val="BluetextChar"/>
        </w:rPr>
      </w:r>
      <w:r w:rsidR="00C9625B" w:rsidRPr="00DB57A2">
        <w:rPr>
          <w:rStyle w:val="BluetextChar"/>
        </w:rPr>
        <w:fldChar w:fldCharType="separate"/>
      </w:r>
      <w:r w:rsidR="00C9625B" w:rsidRPr="00DB57A2">
        <w:rPr>
          <w:rStyle w:val="BluetextChar"/>
        </w:rPr>
        <w:t>Table 1</w:t>
      </w:r>
      <w:r w:rsidR="00C9625B" w:rsidRPr="00DB57A2">
        <w:rPr>
          <w:rStyle w:val="BluetextChar"/>
        </w:rPr>
        <w:fldChar w:fldCharType="end"/>
      </w:r>
      <w:r w:rsidR="003567D7">
        <w:t>.</w:t>
      </w:r>
      <w:r w:rsidRPr="00B436E2">
        <w:t xml:space="preserve"> </w:t>
      </w:r>
    </w:p>
    <w:p w14:paraId="51C0DB82" w14:textId="49C536E5" w:rsidR="00661B9F" w:rsidRPr="00B436E2" w:rsidRDefault="00527744" w:rsidP="000B5A82">
      <w:pPr>
        <w:pStyle w:val="Heading2"/>
      </w:pPr>
      <w:bookmarkStart w:id="400" w:name="_Toc37229130"/>
      <w:bookmarkStart w:id="401" w:name="_Toc37231296"/>
      <w:bookmarkStart w:id="402" w:name="_Toc37237224"/>
      <w:bookmarkStart w:id="403" w:name="_Toc37240526"/>
      <w:bookmarkStart w:id="404" w:name="_Toc37245200"/>
      <w:bookmarkStart w:id="405" w:name="_Toc37245345"/>
      <w:bookmarkStart w:id="406" w:name="_Toc37245488"/>
      <w:bookmarkStart w:id="407" w:name="_Toc37245631"/>
      <w:bookmarkStart w:id="408" w:name="_Toc37245773"/>
      <w:bookmarkStart w:id="409" w:name="_Toc37245915"/>
      <w:bookmarkStart w:id="410" w:name="_Toc37245916"/>
      <w:bookmarkEnd w:id="400"/>
      <w:bookmarkEnd w:id="401"/>
      <w:bookmarkEnd w:id="402"/>
      <w:bookmarkEnd w:id="403"/>
      <w:bookmarkEnd w:id="404"/>
      <w:bookmarkEnd w:id="405"/>
      <w:bookmarkEnd w:id="406"/>
      <w:bookmarkEnd w:id="407"/>
      <w:bookmarkEnd w:id="408"/>
      <w:bookmarkEnd w:id="409"/>
      <w:r w:rsidRPr="00B436E2">
        <w:t>Pre-treatment evaluation</w:t>
      </w:r>
      <w:bookmarkEnd w:id="410"/>
    </w:p>
    <w:p w14:paraId="390017ED" w14:textId="7B0F501B" w:rsidR="00661B9F" w:rsidRPr="00B436E2" w:rsidRDefault="00592650" w:rsidP="000B5A82">
      <w:r w:rsidRPr="001932B5">
        <w:t>Before any study-specific activities</w:t>
      </w:r>
      <w:r w:rsidR="00084534">
        <w:t xml:space="preserve"> or </w:t>
      </w:r>
      <w:r w:rsidRPr="001932B5">
        <w:t>procedures, the appropriate written informed consent</w:t>
      </w:r>
      <w:r>
        <w:rPr>
          <w:iCs/>
        </w:rPr>
        <w:t xml:space="preserve"> form (ICF)</w:t>
      </w:r>
      <w:r w:rsidRPr="001932B5">
        <w:t xml:space="preserve"> must be </w:t>
      </w:r>
      <w:r>
        <w:rPr>
          <w:iCs/>
        </w:rPr>
        <w:t>signed.</w:t>
      </w:r>
      <w:r>
        <w:t xml:space="preserve"> All subjects shall meet all </w:t>
      </w:r>
      <w:r w:rsidR="003F7961">
        <w:t>eligibility</w:t>
      </w:r>
      <w:r>
        <w:t xml:space="preserve"> criteria. </w:t>
      </w:r>
      <w:r w:rsidR="00527744" w:rsidRPr="00B436E2">
        <w:t xml:space="preserve">After </w:t>
      </w:r>
      <w:r w:rsidR="003567D7">
        <w:t>signing the</w:t>
      </w:r>
      <w:r w:rsidR="00527744" w:rsidRPr="00B436E2">
        <w:t xml:space="preserve"> ICF and </w:t>
      </w:r>
      <w:r w:rsidR="003567D7">
        <w:t xml:space="preserve">completion of </w:t>
      </w:r>
      <w:r w:rsidR="00527744" w:rsidRPr="00B436E2">
        <w:t xml:space="preserve">HIV detection, blood samples will be sent to CVPF to confirm the feasibility of T cell production. Around 1 week later, CVPF will give </w:t>
      </w:r>
      <w:r w:rsidR="00F876D7">
        <w:t xml:space="preserve">the </w:t>
      </w:r>
      <w:r w:rsidR="00527744" w:rsidRPr="00B436E2">
        <w:t xml:space="preserve">feedback if subject </w:t>
      </w:r>
      <w:r w:rsidR="003567D7">
        <w:t xml:space="preserve">has </w:t>
      </w:r>
      <w:proofErr w:type="gramStart"/>
      <w:r w:rsidR="003567D7">
        <w:t>sufficient</w:t>
      </w:r>
      <w:proofErr w:type="gramEnd"/>
      <w:r w:rsidR="003567D7">
        <w:t xml:space="preserve"> </w:t>
      </w:r>
      <w:r w:rsidR="00527744" w:rsidRPr="00B436E2">
        <w:t xml:space="preserve">PBMCs </w:t>
      </w:r>
      <w:r w:rsidR="003567D7">
        <w:t>to</w:t>
      </w:r>
      <w:r w:rsidR="00527744" w:rsidRPr="00B436E2">
        <w:t xml:space="preserve"> be used for the large-scale preparation of CAR-GPC3 T cells.</w:t>
      </w:r>
    </w:p>
    <w:p w14:paraId="53A2BA6F" w14:textId="0D23B11F" w:rsidR="00661B9F" w:rsidRPr="00B436E2" w:rsidRDefault="00527744" w:rsidP="000B5A82">
      <w:pPr>
        <w:pStyle w:val="Heading2"/>
      </w:pPr>
      <w:bookmarkStart w:id="411" w:name="_Toc37245917"/>
      <w:r w:rsidRPr="00B436E2">
        <w:t>Enrollment and baseline measurement</w:t>
      </w:r>
      <w:bookmarkEnd w:id="411"/>
    </w:p>
    <w:p w14:paraId="5F2EF646" w14:textId="77777777" w:rsidR="00C3159C" w:rsidRPr="00B436E2" w:rsidRDefault="00C3159C" w:rsidP="00C3159C">
      <w:r w:rsidRPr="00B436E2">
        <w:t>The following documents will be provided for the enrolled subjects in this study:</w:t>
      </w:r>
    </w:p>
    <w:p w14:paraId="27AAD45E" w14:textId="163EC3B4" w:rsidR="00C3159C" w:rsidRPr="00B436E2" w:rsidRDefault="00C3159C" w:rsidP="00041A25">
      <w:pPr>
        <w:pStyle w:val="ListParagraph"/>
        <w:numPr>
          <w:ilvl w:val="0"/>
          <w:numId w:val="63"/>
        </w:numPr>
      </w:pPr>
      <w:r w:rsidRPr="00B436E2">
        <w:t>Complete screening documents (include previous medical history, laboratory examinations, radiology report,</w:t>
      </w:r>
      <w:r>
        <w:t xml:space="preserve"> </w:t>
      </w:r>
      <w:r w:rsidRPr="00B436E2">
        <w:t xml:space="preserve">ICF, physical examinations, concomitant medications and other supportive files for subjects meet </w:t>
      </w:r>
      <w:r w:rsidR="003619CF">
        <w:t>eligibility</w:t>
      </w:r>
      <w:r w:rsidR="003F7961" w:rsidRPr="00B436E2">
        <w:t xml:space="preserve"> </w:t>
      </w:r>
      <w:r w:rsidRPr="00B436E2">
        <w:t xml:space="preserve">criteria) </w:t>
      </w:r>
    </w:p>
    <w:p w14:paraId="5FA1D411" w14:textId="2D4EBB05" w:rsidR="00C3159C" w:rsidRPr="00B436E2" w:rsidRDefault="00C3159C" w:rsidP="008D4224">
      <w:pPr>
        <w:pStyle w:val="ListParagraph"/>
        <w:numPr>
          <w:ilvl w:val="0"/>
          <w:numId w:val="63"/>
        </w:numPr>
      </w:pPr>
      <w:r w:rsidRPr="00B436E2">
        <w:t>Sign</w:t>
      </w:r>
      <w:r>
        <w:t>ed</w:t>
      </w:r>
      <w:r w:rsidRPr="00B436E2">
        <w:t xml:space="preserve"> ICF</w:t>
      </w:r>
    </w:p>
    <w:p w14:paraId="6BB1371F" w14:textId="77777777" w:rsidR="00661B9F" w:rsidRPr="00B436E2" w:rsidRDefault="00527744" w:rsidP="000B5A82">
      <w:r w:rsidRPr="00B436E2">
        <w:t>After signing the informed consent form and the availability of enough preliminary evaluation results, the patients will receive routine assessment of hepatocellular carcinoma stage, including:</w:t>
      </w:r>
    </w:p>
    <w:p w14:paraId="089C9C59" w14:textId="2811B038" w:rsidR="00661B9F" w:rsidRPr="00B436E2" w:rsidRDefault="00527744" w:rsidP="008D4224">
      <w:pPr>
        <w:pStyle w:val="ListParagraph"/>
        <w:numPr>
          <w:ilvl w:val="0"/>
          <w:numId w:val="48"/>
        </w:numPr>
      </w:pPr>
      <w:r w:rsidRPr="00B436E2">
        <w:t>Medical history (including previous antineoplastic treatment, and current medications</w:t>
      </w:r>
      <w:r w:rsidR="00710098">
        <w:t>)</w:t>
      </w:r>
    </w:p>
    <w:p w14:paraId="7B26AE03" w14:textId="49A219E0" w:rsidR="00661B9F" w:rsidRPr="00B436E2" w:rsidRDefault="00527744" w:rsidP="008D4224">
      <w:pPr>
        <w:pStyle w:val="ListParagraph"/>
        <w:numPr>
          <w:ilvl w:val="0"/>
          <w:numId w:val="48"/>
        </w:numPr>
      </w:pPr>
      <w:r w:rsidRPr="00B436E2">
        <w:t>Physical examination</w:t>
      </w:r>
    </w:p>
    <w:p w14:paraId="15EEA553" w14:textId="05CA6A69" w:rsidR="00661B9F" w:rsidRPr="00B436E2" w:rsidRDefault="00527744" w:rsidP="008D4224">
      <w:pPr>
        <w:pStyle w:val="ListParagraph"/>
        <w:numPr>
          <w:ilvl w:val="0"/>
          <w:numId w:val="48"/>
        </w:numPr>
      </w:pPr>
      <w:r w:rsidRPr="00B436E2">
        <w:t>Vital signs, including heart rate, blood pressure and body temperature</w:t>
      </w:r>
    </w:p>
    <w:p w14:paraId="7F491AEB" w14:textId="3F72AED0" w:rsidR="00661B9F" w:rsidRPr="00B436E2" w:rsidRDefault="00710098" w:rsidP="008D4224">
      <w:pPr>
        <w:pStyle w:val="ListParagraph"/>
        <w:numPr>
          <w:ilvl w:val="0"/>
          <w:numId w:val="48"/>
        </w:numPr>
      </w:pPr>
      <w:r>
        <w:t>Body</w:t>
      </w:r>
      <w:r w:rsidR="00527744" w:rsidRPr="00B436E2">
        <w:t xml:space="preserve"> measurement, including height and weight</w:t>
      </w:r>
    </w:p>
    <w:p w14:paraId="329AAB4C" w14:textId="26A818D7" w:rsidR="00661B9F" w:rsidRPr="00B436E2" w:rsidRDefault="00527744" w:rsidP="008D4224">
      <w:pPr>
        <w:pStyle w:val="ListParagraph"/>
        <w:numPr>
          <w:ilvl w:val="0"/>
          <w:numId w:val="48"/>
        </w:numPr>
      </w:pPr>
      <w:r w:rsidRPr="00B436E2">
        <w:t xml:space="preserve">Examine the </w:t>
      </w:r>
      <w:r w:rsidR="00F876D7">
        <w:t>medications</w:t>
      </w:r>
      <w:r w:rsidR="00F876D7" w:rsidRPr="00B436E2">
        <w:t xml:space="preserve"> </w:t>
      </w:r>
      <w:r w:rsidRPr="00B436E2">
        <w:t>taken by the subjects and the adverse reactions that occurred</w:t>
      </w:r>
    </w:p>
    <w:p w14:paraId="72AA5B3F" w14:textId="19CDBA96" w:rsidR="00661B9F" w:rsidRPr="00B436E2" w:rsidRDefault="00527744" w:rsidP="008D4224">
      <w:pPr>
        <w:pStyle w:val="ListParagraph"/>
        <w:numPr>
          <w:ilvl w:val="0"/>
          <w:numId w:val="48"/>
        </w:numPr>
      </w:pPr>
      <w:r w:rsidRPr="00B436E2">
        <w:t>Electrocardiogram</w:t>
      </w:r>
    </w:p>
    <w:p w14:paraId="0C7B7B86" w14:textId="00E68931" w:rsidR="00661B9F" w:rsidRPr="00B436E2" w:rsidRDefault="00527744" w:rsidP="008D4224">
      <w:pPr>
        <w:pStyle w:val="ListParagraph"/>
        <w:numPr>
          <w:ilvl w:val="0"/>
          <w:numId w:val="48"/>
        </w:numPr>
      </w:pPr>
      <w:r w:rsidRPr="00B436E2">
        <w:t xml:space="preserve">Assessment of </w:t>
      </w:r>
      <w:r w:rsidR="00AF698C" w:rsidRPr="00B436E2">
        <w:t xml:space="preserve">hepatocellular carcinoma </w:t>
      </w:r>
      <w:r w:rsidRPr="00B436E2">
        <w:t>tumor by CT or PET-CT or MRI. Evaluation is performed according to RECIST</w:t>
      </w:r>
    </w:p>
    <w:p w14:paraId="783E6C10" w14:textId="1FA70DE8" w:rsidR="00661B9F" w:rsidRPr="00B436E2" w:rsidRDefault="00527744" w:rsidP="008D4224">
      <w:pPr>
        <w:pStyle w:val="ListParagraph"/>
        <w:numPr>
          <w:ilvl w:val="0"/>
          <w:numId w:val="48"/>
        </w:numPr>
      </w:pPr>
      <w:r w:rsidRPr="00B436E2">
        <w:lastRenderedPageBreak/>
        <w:t>Blood sample collection:</w:t>
      </w:r>
    </w:p>
    <w:p w14:paraId="0DC49E59" w14:textId="1895F306" w:rsidR="00661B9F" w:rsidRPr="00B436E2" w:rsidRDefault="00F876D7" w:rsidP="008D4224">
      <w:pPr>
        <w:pStyle w:val="ListParagraph"/>
        <w:numPr>
          <w:ilvl w:val="0"/>
          <w:numId w:val="50"/>
        </w:numPr>
      </w:pPr>
      <w:r>
        <w:t>B</w:t>
      </w:r>
      <w:r w:rsidRPr="00B436E2">
        <w:t xml:space="preserve">lood </w:t>
      </w:r>
      <w:r w:rsidR="00527744" w:rsidRPr="00B436E2">
        <w:t>samples before screening and enrollment (8-10 mL of peripheral blood)</w:t>
      </w:r>
    </w:p>
    <w:p w14:paraId="4AFB6B9D" w14:textId="4564E261" w:rsidR="00661B9F" w:rsidRPr="00B436E2" w:rsidRDefault="00527744" w:rsidP="008D4224">
      <w:pPr>
        <w:pStyle w:val="ListParagraph"/>
        <w:numPr>
          <w:ilvl w:val="0"/>
          <w:numId w:val="50"/>
        </w:numPr>
      </w:pPr>
      <w:r w:rsidRPr="00B436E2">
        <w:t xml:space="preserve">Routine blood test and peripheral blood classification </w:t>
      </w:r>
    </w:p>
    <w:p w14:paraId="2A5C311D" w14:textId="1C6D7B4A" w:rsidR="00661B9F" w:rsidRPr="00B436E2" w:rsidRDefault="00527744" w:rsidP="008D4224">
      <w:pPr>
        <w:pStyle w:val="ListParagraph"/>
        <w:numPr>
          <w:ilvl w:val="0"/>
          <w:numId w:val="50"/>
        </w:numPr>
      </w:pPr>
      <w:r w:rsidRPr="00B436E2">
        <w:t xml:space="preserve">Biochemistry: liver function, renal function, amylase, lipase, electrolytes </w:t>
      </w:r>
    </w:p>
    <w:p w14:paraId="2DD4FF87" w14:textId="688A8D0B" w:rsidR="00661B9F" w:rsidRPr="00B436E2" w:rsidRDefault="00527744" w:rsidP="008D4224">
      <w:pPr>
        <w:pStyle w:val="ListParagraph"/>
        <w:numPr>
          <w:ilvl w:val="0"/>
          <w:numId w:val="50"/>
        </w:numPr>
      </w:pPr>
      <w:r w:rsidRPr="00B436E2">
        <w:t>Coagulation</w:t>
      </w:r>
    </w:p>
    <w:p w14:paraId="5F5B9749" w14:textId="2D376159" w:rsidR="00661B9F" w:rsidRPr="00B436E2" w:rsidRDefault="00527744" w:rsidP="008D4224">
      <w:pPr>
        <w:pStyle w:val="ListParagraph"/>
        <w:numPr>
          <w:ilvl w:val="0"/>
          <w:numId w:val="50"/>
        </w:numPr>
      </w:pPr>
      <w:r w:rsidRPr="00B436E2">
        <w:t>Detection of HIV infection (AIDS), hepatitis B and hepatitis C, syphilis and other infectious diseases</w:t>
      </w:r>
    </w:p>
    <w:p w14:paraId="57C7C307" w14:textId="57B9B562" w:rsidR="00661B9F" w:rsidRPr="00B436E2" w:rsidRDefault="00527744" w:rsidP="00041A25">
      <w:pPr>
        <w:pStyle w:val="ListParagraph"/>
        <w:numPr>
          <w:ilvl w:val="0"/>
          <w:numId w:val="50"/>
        </w:numPr>
      </w:pPr>
      <w:r w:rsidRPr="00B436E2">
        <w:t>Pregnancy test (for women of childbearing potential)</w:t>
      </w:r>
    </w:p>
    <w:p w14:paraId="78D67034" w14:textId="64E18567" w:rsidR="00661B9F" w:rsidRPr="00B436E2" w:rsidRDefault="00527744" w:rsidP="000B5A82">
      <w:pPr>
        <w:pStyle w:val="Heading2"/>
      </w:pPr>
      <w:bookmarkStart w:id="412" w:name="_Toc37229133"/>
      <w:bookmarkStart w:id="413" w:name="_Toc37231299"/>
      <w:bookmarkStart w:id="414" w:name="_Toc37237227"/>
      <w:bookmarkStart w:id="415" w:name="_Toc37240529"/>
      <w:bookmarkStart w:id="416" w:name="_Toc37245203"/>
      <w:bookmarkStart w:id="417" w:name="_Toc37245348"/>
      <w:bookmarkStart w:id="418" w:name="_Toc37245491"/>
      <w:bookmarkStart w:id="419" w:name="_Toc37245634"/>
      <w:bookmarkStart w:id="420" w:name="_Toc37245776"/>
      <w:bookmarkStart w:id="421" w:name="_Toc37245918"/>
      <w:bookmarkStart w:id="422" w:name="_Toc37229134"/>
      <w:bookmarkStart w:id="423" w:name="_Toc37231300"/>
      <w:bookmarkStart w:id="424" w:name="_Toc37237228"/>
      <w:bookmarkStart w:id="425" w:name="_Toc37240530"/>
      <w:bookmarkStart w:id="426" w:name="_Toc37245204"/>
      <w:bookmarkStart w:id="427" w:name="_Toc37245349"/>
      <w:bookmarkStart w:id="428" w:name="_Toc37245492"/>
      <w:bookmarkStart w:id="429" w:name="_Toc37245635"/>
      <w:bookmarkStart w:id="430" w:name="_Toc37245777"/>
      <w:bookmarkStart w:id="431" w:name="_Toc37245919"/>
      <w:bookmarkStart w:id="432" w:name="_Toc37245920"/>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B436E2">
        <w:t>Leukapheresis</w:t>
      </w:r>
      <w:bookmarkEnd w:id="432"/>
    </w:p>
    <w:p w14:paraId="46F0EEEF" w14:textId="1D198DEA" w:rsidR="00661B9F" w:rsidRPr="00B436E2" w:rsidRDefault="006774D8" w:rsidP="000B5A82">
      <w:r w:rsidRPr="00B436E2">
        <w:t>Leukapheresis</w:t>
      </w:r>
      <w:r w:rsidR="00527744" w:rsidRPr="00B436E2">
        <w:t xml:space="preserve"> will be conducted according to standard operation procedure </w:t>
      </w:r>
      <w:r w:rsidR="005C73B8">
        <w:t>at the</w:t>
      </w:r>
      <w:r w:rsidR="00527744" w:rsidRPr="00B436E2">
        <w:t xml:space="preserve"> study site. </w:t>
      </w:r>
      <w:r w:rsidR="00D74E78">
        <w:t>A</w:t>
      </w:r>
      <w:r w:rsidR="00527744" w:rsidRPr="00B436E2">
        <w:t>t least 1 ×10</w:t>
      </w:r>
      <w:r w:rsidR="003F7961">
        <w:rPr>
          <w:vertAlign w:val="superscript"/>
        </w:rPr>
        <w:t>9</w:t>
      </w:r>
      <w:r w:rsidR="00527744" w:rsidRPr="00B436E2">
        <w:t xml:space="preserve"> cells</w:t>
      </w:r>
      <w:r w:rsidR="009B61A0">
        <w:t xml:space="preserve"> need to be collected </w:t>
      </w:r>
      <w:r w:rsidR="00D74E78">
        <w:t xml:space="preserve">via </w:t>
      </w:r>
      <w:r w:rsidR="00D74E78" w:rsidRPr="00B436E2">
        <w:t>leukapheresis</w:t>
      </w:r>
      <w:r w:rsidR="00527744" w:rsidRPr="00B436E2">
        <w:t xml:space="preserve">. After leukapheresis, the blood sample will be transported to the laboratory of </w:t>
      </w:r>
      <w:proofErr w:type="spellStart"/>
      <w:r w:rsidR="00527744" w:rsidRPr="00B436E2">
        <w:t>CARsgen</w:t>
      </w:r>
      <w:proofErr w:type="spellEnd"/>
      <w:r w:rsidR="00527744" w:rsidRPr="00B436E2">
        <w:t xml:space="preserve"> Therapeutics under 2</w:t>
      </w:r>
      <w:r w:rsidR="005C73B8">
        <w:t>~</w:t>
      </w:r>
      <w:r w:rsidR="00527744" w:rsidRPr="00B436E2">
        <w:t xml:space="preserve">8℃, </w:t>
      </w:r>
      <w:r w:rsidR="005C73B8">
        <w:t xml:space="preserve">and </w:t>
      </w:r>
      <w:r w:rsidR="00527744" w:rsidRPr="00B436E2">
        <w:t>PBMC</w:t>
      </w:r>
      <w:r w:rsidR="005C73B8">
        <w:t>s</w:t>
      </w:r>
      <w:r w:rsidR="00527744" w:rsidRPr="00B436E2">
        <w:t xml:space="preserve"> </w:t>
      </w:r>
      <w:r w:rsidR="005C73B8">
        <w:t xml:space="preserve">must be </w:t>
      </w:r>
      <w:r w:rsidR="00D74E78">
        <w:t xml:space="preserve">isolated </w:t>
      </w:r>
      <w:r w:rsidR="00527744" w:rsidRPr="00B436E2">
        <w:t xml:space="preserve">by </w:t>
      </w:r>
      <w:proofErr w:type="spellStart"/>
      <w:r w:rsidR="00527744" w:rsidRPr="00B436E2">
        <w:t>Ficoll</w:t>
      </w:r>
      <w:proofErr w:type="spellEnd"/>
      <w:r w:rsidR="00527744" w:rsidRPr="00B436E2">
        <w:t xml:space="preserve"> for the </w:t>
      </w:r>
      <w:r w:rsidR="003F7961">
        <w:t>manufacture</w:t>
      </w:r>
      <w:r w:rsidR="003F7961" w:rsidRPr="00B436E2">
        <w:t xml:space="preserve"> </w:t>
      </w:r>
      <w:r w:rsidR="00527744" w:rsidRPr="00B436E2">
        <w:t xml:space="preserve">of CAR-GPC3 T cells. </w:t>
      </w:r>
      <w:r w:rsidR="003F7961">
        <w:t>Extra</w:t>
      </w:r>
      <w:r w:rsidR="003F7961" w:rsidRPr="00B436E2">
        <w:t xml:space="preserve"> </w:t>
      </w:r>
      <w:r w:rsidR="00527744" w:rsidRPr="00B436E2">
        <w:t xml:space="preserve">PBMCs will be cryopreserved for the need of retrospective analysis and </w:t>
      </w:r>
      <w:r w:rsidR="003F7961">
        <w:t>inspection</w:t>
      </w:r>
      <w:r w:rsidR="003F7961" w:rsidRPr="00B436E2">
        <w:t xml:space="preserve"> </w:t>
      </w:r>
      <w:r w:rsidR="00527744" w:rsidRPr="00B436E2">
        <w:t xml:space="preserve">required by </w:t>
      </w:r>
      <w:r w:rsidR="00041A25" w:rsidRPr="00041A25">
        <w:t>the China Food and Drug Administration (CFDA)</w:t>
      </w:r>
      <w:r w:rsidR="00527744" w:rsidRPr="00B436E2">
        <w:t>.</w:t>
      </w:r>
    </w:p>
    <w:p w14:paraId="59F3CB4D" w14:textId="7F5669C4" w:rsidR="00661B9F" w:rsidRPr="00B436E2" w:rsidRDefault="00722424" w:rsidP="000B5A82">
      <w:pPr>
        <w:pStyle w:val="Heading2"/>
      </w:pPr>
      <w:bookmarkStart w:id="433" w:name="_Toc37229136"/>
      <w:bookmarkStart w:id="434" w:name="_Toc37231302"/>
      <w:bookmarkStart w:id="435" w:name="_Toc37237230"/>
      <w:bookmarkStart w:id="436" w:name="_Toc37240532"/>
      <w:bookmarkStart w:id="437" w:name="_Toc37245206"/>
      <w:bookmarkStart w:id="438" w:name="_Toc37245351"/>
      <w:bookmarkStart w:id="439" w:name="_Toc37245494"/>
      <w:bookmarkStart w:id="440" w:name="_Toc37245637"/>
      <w:bookmarkStart w:id="441" w:name="_Toc37245779"/>
      <w:bookmarkStart w:id="442" w:name="_Toc37245921"/>
      <w:bookmarkStart w:id="443" w:name="_Toc37245922"/>
      <w:bookmarkEnd w:id="433"/>
      <w:bookmarkEnd w:id="434"/>
      <w:bookmarkEnd w:id="435"/>
      <w:bookmarkEnd w:id="436"/>
      <w:bookmarkEnd w:id="437"/>
      <w:bookmarkEnd w:id="438"/>
      <w:bookmarkEnd w:id="439"/>
      <w:bookmarkEnd w:id="440"/>
      <w:bookmarkEnd w:id="441"/>
      <w:bookmarkEnd w:id="442"/>
      <w:r>
        <w:t>Lymphodepletion prior to CAR-T infusion</w:t>
      </w:r>
      <w:bookmarkEnd w:id="443"/>
    </w:p>
    <w:p w14:paraId="2353FF20" w14:textId="340350C3" w:rsidR="00661B9F" w:rsidRPr="00B436E2" w:rsidRDefault="00527744" w:rsidP="000B5A82">
      <w:r w:rsidRPr="00B436E2">
        <w:t>In order to improve the survival</w:t>
      </w:r>
      <w:r w:rsidR="005C73B8">
        <w:t>,</w:t>
      </w:r>
      <w:r w:rsidRPr="00B436E2">
        <w:t xml:space="preserve"> stability</w:t>
      </w:r>
      <w:r w:rsidR="005C73B8">
        <w:t>, and antitumor effects</w:t>
      </w:r>
      <w:r w:rsidRPr="00B436E2">
        <w:t xml:space="preserve"> of the autologous transfused CAR-GPC3 T cells in patients, the lymphodepletion regimen is </w:t>
      </w:r>
      <w:r w:rsidR="00722424">
        <w:t>applied</w:t>
      </w:r>
      <w:r w:rsidRPr="00B436E2">
        <w:t xml:space="preserve"> before infusion. Lymphodepletion will be </w:t>
      </w:r>
      <w:r w:rsidR="00300541">
        <w:t>completed at</w:t>
      </w:r>
      <w:r w:rsidR="00300541" w:rsidRPr="00B436E2">
        <w:t xml:space="preserve"> </w:t>
      </w:r>
      <w:r w:rsidRPr="00B436E2">
        <w:t>1-2 days before CAR-GPC3 T cell infusion, and the regimen is initially designed as follows:</w:t>
      </w:r>
    </w:p>
    <w:p w14:paraId="686F36EE" w14:textId="52358419" w:rsidR="00661B9F" w:rsidRPr="00B436E2" w:rsidRDefault="00300541" w:rsidP="000B5A82">
      <w:r>
        <w:t>C</w:t>
      </w:r>
      <w:r w:rsidR="00527744" w:rsidRPr="00B436E2">
        <w:t>yclophosphamide</w:t>
      </w:r>
      <w:r w:rsidR="00722424">
        <w:t xml:space="preserve"> (Cy)</w:t>
      </w:r>
      <w:r>
        <w:t xml:space="preserve"> with or without</w:t>
      </w:r>
      <w:r w:rsidR="000F2322">
        <w:t xml:space="preserve"> f</w:t>
      </w:r>
      <w:r w:rsidRPr="00B436E2">
        <w:t xml:space="preserve">ludarabine </w:t>
      </w:r>
      <w:r w:rsidR="00722424">
        <w:t>(Flu)</w:t>
      </w:r>
      <w:r w:rsidR="005C73B8">
        <w:t>:</w:t>
      </w:r>
      <w:r w:rsidR="00722424">
        <w:t xml:space="preserve"> </w:t>
      </w:r>
      <w:r w:rsidR="00527744" w:rsidRPr="00B436E2">
        <w:t>cyclophosphamide 500 mg/m</w:t>
      </w:r>
      <w:r w:rsidR="00527744" w:rsidRPr="00B436E2">
        <w:rPr>
          <w:vertAlign w:val="superscript"/>
        </w:rPr>
        <w:t>2</w:t>
      </w:r>
      <w:r w:rsidR="00527744" w:rsidRPr="00B436E2">
        <w:t>/day ×2 days</w:t>
      </w:r>
      <w:r>
        <w:t xml:space="preserve">, </w:t>
      </w:r>
      <w:r w:rsidRPr="00B436E2">
        <w:t>fludarabine 30 mg/m</w:t>
      </w:r>
      <w:r w:rsidRPr="00B436E2">
        <w:rPr>
          <w:vertAlign w:val="superscript"/>
        </w:rPr>
        <w:t>2</w:t>
      </w:r>
      <w:r w:rsidRPr="00B436E2">
        <w:t>/day ×4 days</w:t>
      </w:r>
      <w:r w:rsidR="00527744" w:rsidRPr="00B436E2">
        <w:t xml:space="preserve">. </w:t>
      </w:r>
      <w:r w:rsidR="00722424">
        <w:t xml:space="preserve">For the combination of Cy / Flu, </w:t>
      </w:r>
      <w:r w:rsidR="004A4BAE">
        <w:t xml:space="preserve">the subject will receive </w:t>
      </w:r>
      <w:r w:rsidR="00527744" w:rsidRPr="00B436E2">
        <w:t xml:space="preserve">Flu </w:t>
      </w:r>
      <w:r w:rsidR="004A4BAE">
        <w:t xml:space="preserve">infusion for 4 days and </w:t>
      </w:r>
      <w:r w:rsidR="005C73B8">
        <w:t>C</w:t>
      </w:r>
      <w:r w:rsidR="00527744" w:rsidRPr="00B436E2">
        <w:t xml:space="preserve">y </w:t>
      </w:r>
      <w:r w:rsidR="004A4BAE">
        <w:t xml:space="preserve">infusion </w:t>
      </w:r>
      <w:r w:rsidR="00527744" w:rsidRPr="00B436E2">
        <w:t xml:space="preserve">on the first </w:t>
      </w:r>
      <w:r w:rsidR="00722424">
        <w:t>and</w:t>
      </w:r>
      <w:r w:rsidR="00527744" w:rsidRPr="00B436E2">
        <w:t xml:space="preserve"> second day of lymphodepletion.</w:t>
      </w:r>
    </w:p>
    <w:p w14:paraId="0D9B2D2B" w14:textId="35841536" w:rsidR="00661B9F" w:rsidRPr="00B436E2" w:rsidRDefault="00527744" w:rsidP="000B5A82">
      <w:r w:rsidRPr="00B436E2">
        <w:t>Calculate the subject’s body surface area according to Stevenson’s formula: body surface area (m</w:t>
      </w:r>
      <w:r w:rsidRPr="00B436E2">
        <w:rPr>
          <w:vertAlign w:val="superscript"/>
        </w:rPr>
        <w:t>2</w:t>
      </w:r>
      <w:r w:rsidRPr="00B436E2">
        <w:t>) = 0.0061 × height (cm) + 0.0128 × weight (kg) - 0.1529</w:t>
      </w:r>
    </w:p>
    <w:p w14:paraId="1B4A4E7B" w14:textId="27893D7E" w:rsidR="00661B9F" w:rsidRPr="00B436E2" w:rsidRDefault="00527744" w:rsidP="000B5A82">
      <w:r w:rsidRPr="00B436E2">
        <w:t xml:space="preserve">The </w:t>
      </w:r>
      <w:r w:rsidR="004A4BAE">
        <w:t>individual</w:t>
      </w:r>
      <w:r w:rsidR="004A4BAE" w:rsidRPr="00B436E2">
        <w:t xml:space="preserve"> </w:t>
      </w:r>
      <w:r w:rsidRPr="00B436E2">
        <w:t xml:space="preserve">chemotherapy regimen will be </w:t>
      </w:r>
      <w:r w:rsidR="004A4BAE">
        <w:t>considered</w:t>
      </w:r>
      <w:r w:rsidRPr="00B436E2">
        <w:t xml:space="preserve"> by the physician according to the subject's </w:t>
      </w:r>
      <w:r w:rsidR="003859DF">
        <w:t>pre-existing</w:t>
      </w:r>
      <w:r w:rsidR="003859DF" w:rsidRPr="00B436E2">
        <w:t xml:space="preserve"> </w:t>
      </w:r>
      <w:r w:rsidRPr="00B436E2">
        <w:t>disease</w:t>
      </w:r>
      <w:r w:rsidR="003859DF">
        <w:t>s</w:t>
      </w:r>
      <w:r w:rsidRPr="00B436E2">
        <w:t xml:space="preserve"> and previous treatment. Before and after lymphodepletion, the physician </w:t>
      </w:r>
      <w:r w:rsidR="00724C00" w:rsidRPr="00B436E2">
        <w:t>is</w:t>
      </w:r>
      <w:r w:rsidRPr="00B436E2">
        <w:t xml:space="preserve"> advi</w:t>
      </w:r>
      <w:r w:rsidR="00724C00" w:rsidRPr="00B436E2">
        <w:t>s</w:t>
      </w:r>
      <w:r w:rsidRPr="00B436E2">
        <w:t xml:space="preserve">ed to closely monitor the </w:t>
      </w:r>
      <w:r w:rsidR="005C73B8" w:rsidRPr="00B436E2">
        <w:t xml:space="preserve">routine </w:t>
      </w:r>
      <w:r w:rsidRPr="00B436E2">
        <w:t xml:space="preserve">blood </w:t>
      </w:r>
      <w:r w:rsidR="004A4BAE">
        <w:t>test</w:t>
      </w:r>
      <w:r w:rsidR="005C73B8">
        <w:t>s</w:t>
      </w:r>
      <w:r w:rsidRPr="00B436E2">
        <w:t xml:space="preserve"> (closely observe the change of white blood cells and lymphocytes after lymphodepletion), serum biochemistry parameters and </w:t>
      </w:r>
      <w:r w:rsidR="004A4BAE">
        <w:t>urinalysis</w:t>
      </w:r>
      <w:r w:rsidRPr="00B436E2">
        <w:t xml:space="preserve">; in case of oliguria, please implement the annotated hydration and alkalization regimen, and make </w:t>
      </w:r>
      <w:r w:rsidR="003859DF">
        <w:t>the notes</w:t>
      </w:r>
      <w:r w:rsidRPr="00B436E2">
        <w:t>.</w:t>
      </w:r>
    </w:p>
    <w:p w14:paraId="10024712" w14:textId="57806A6B" w:rsidR="00661B9F" w:rsidRPr="00B436E2" w:rsidRDefault="007945FC" w:rsidP="000B5A82">
      <w:r>
        <w:t>Both c</w:t>
      </w:r>
      <w:r w:rsidR="00527744" w:rsidRPr="00B436E2">
        <w:t xml:space="preserve">linicians </w:t>
      </w:r>
      <w:r>
        <w:t xml:space="preserve">and subjects </w:t>
      </w:r>
      <w:r w:rsidR="00527744" w:rsidRPr="00B436E2">
        <w:t xml:space="preserve">are advised to </w:t>
      </w:r>
      <w:r>
        <w:t>wear</w:t>
      </w:r>
      <w:r w:rsidR="00527744" w:rsidRPr="00B436E2">
        <w:t xml:space="preserve"> protective </w:t>
      </w:r>
      <w:r w:rsidR="00391583">
        <w:t>equipment</w:t>
      </w:r>
      <w:r w:rsidR="00527744" w:rsidRPr="00B436E2">
        <w:t xml:space="preserve">, such as wearing masks, reducing the </w:t>
      </w:r>
      <w:r>
        <w:t>personnel contact with the subjects</w:t>
      </w:r>
      <w:r w:rsidR="00527744" w:rsidRPr="00B436E2">
        <w:t xml:space="preserve">, to </w:t>
      </w:r>
      <w:r>
        <w:t xml:space="preserve">reduce the chance of </w:t>
      </w:r>
      <w:r w:rsidR="00527744" w:rsidRPr="00B436E2">
        <w:t>opportunistic infection</w:t>
      </w:r>
      <w:r>
        <w:t>s</w:t>
      </w:r>
      <w:r w:rsidR="00527744" w:rsidRPr="00B436E2">
        <w:t>. The infusion of CAR T cells can be conducted 1 to 2 days after the subject completes the lymphodepletion.</w:t>
      </w:r>
    </w:p>
    <w:p w14:paraId="426D27B9" w14:textId="747F7D82" w:rsidR="00661B9F" w:rsidRPr="00B436E2" w:rsidRDefault="00527744" w:rsidP="000B5A82">
      <w:pPr>
        <w:pStyle w:val="Heading2"/>
      </w:pPr>
      <w:bookmarkStart w:id="444" w:name="_Toc37245923"/>
      <w:r w:rsidRPr="00B436E2">
        <w:lastRenderedPageBreak/>
        <w:t>Disease staging re-evaluation</w:t>
      </w:r>
      <w:bookmarkEnd w:id="444"/>
    </w:p>
    <w:p w14:paraId="56A0B292" w14:textId="5C5D95B4" w:rsidR="00661B9F" w:rsidRPr="00B436E2" w:rsidRDefault="00527744" w:rsidP="000B5A82">
      <w:r w:rsidRPr="00B436E2">
        <w:t xml:space="preserve">Staging re-evaluation should be performed after chemotherapy in order to provide baseline for tumor burden measurement, including imaging by radiologist, physical examinations, and </w:t>
      </w:r>
      <w:r w:rsidR="00041A25">
        <w:t>measurable</w:t>
      </w:r>
      <w:r w:rsidR="005C73B8">
        <w:t xml:space="preserve"> residual disease</w:t>
      </w:r>
      <w:r w:rsidRPr="00B436E2">
        <w:t xml:space="preserve"> evaluation. Before infusion</w:t>
      </w:r>
      <w:r w:rsidR="005C73B8">
        <w:t>,</w:t>
      </w:r>
      <w:r w:rsidRPr="00B436E2">
        <w:t xml:space="preserve"> subjects should be tested: physical examination, adverse event recording, hematology, biochemistry, and pregnancy tests (if applicable).</w:t>
      </w:r>
    </w:p>
    <w:p w14:paraId="6DEF779C" w14:textId="2209E7A9" w:rsidR="00661B9F" w:rsidRPr="00B436E2" w:rsidRDefault="00527744" w:rsidP="000B5A82">
      <w:pPr>
        <w:pStyle w:val="Heading2"/>
      </w:pPr>
      <w:bookmarkStart w:id="445" w:name="_Toc37245924"/>
      <w:r w:rsidRPr="00B436E2">
        <w:t>Post-infusion laboratory examination for the evaluation of cell implantation and persistence</w:t>
      </w:r>
      <w:bookmarkEnd w:id="445"/>
    </w:p>
    <w:p w14:paraId="3DE74733" w14:textId="6AA215ED" w:rsidR="00661B9F" w:rsidRPr="00B436E2" w:rsidRDefault="00527744" w:rsidP="000B5A82">
      <w:r w:rsidRPr="00B436E2">
        <w:t xml:space="preserve">At various time points after </w:t>
      </w:r>
      <w:r w:rsidR="005C73B8">
        <w:t xml:space="preserve">the </w:t>
      </w:r>
      <w:r w:rsidRPr="00B436E2">
        <w:t>first infusion of CAR-GPC3 T cells, subjects should be hospitalized</w:t>
      </w:r>
      <w:r w:rsidR="00D83FF7">
        <w:t>,</w:t>
      </w:r>
      <w:r w:rsidR="00724C00" w:rsidRPr="00B436E2">
        <w:t xml:space="preserve"> </w:t>
      </w:r>
      <w:r w:rsidRPr="00B436E2">
        <w:t xml:space="preserve">and peripheral blood should be </w:t>
      </w:r>
      <w:r w:rsidR="003D3A03">
        <w:t>tested</w:t>
      </w:r>
      <w:r w:rsidR="003D3A03" w:rsidRPr="00B436E2">
        <w:t xml:space="preserve"> </w:t>
      </w:r>
      <w:r w:rsidR="003D3A03">
        <w:t>for</w:t>
      </w:r>
      <w:r w:rsidRPr="00B436E2">
        <w:t xml:space="preserve"> cytokine levels and the persistence of CAR-GPC3 T cell in vivo by qPCR. </w:t>
      </w:r>
    </w:p>
    <w:p w14:paraId="6CA34EAF" w14:textId="77777777" w:rsidR="00661B9F" w:rsidRPr="00B436E2" w:rsidRDefault="00527744" w:rsidP="000B5A82">
      <w:r w:rsidRPr="00B436E2">
        <w:t>During the following 2 weeks, subjects should come back every week for these examinations: physical examination, adverse event recording, hematology, biochemistry, persistence of CAR-GPC3 T cells and other laboratory examinations.</w:t>
      </w:r>
    </w:p>
    <w:p w14:paraId="57DCEBFD" w14:textId="131DE876" w:rsidR="00661B9F" w:rsidRPr="00B436E2" w:rsidRDefault="00527744" w:rsidP="000B5A82">
      <w:pPr>
        <w:pStyle w:val="Heading2"/>
      </w:pPr>
      <w:bookmarkStart w:id="446" w:name="_Toc37245925"/>
      <w:r w:rsidRPr="00B436E2">
        <w:t>Tumor response evaluation</w:t>
      </w:r>
      <w:bookmarkEnd w:id="446"/>
    </w:p>
    <w:p w14:paraId="73CA2B87" w14:textId="63F6DEF9" w:rsidR="00661B9F" w:rsidRPr="00B436E2" w:rsidRDefault="00527744" w:rsidP="000B5A82">
      <w:r w:rsidRPr="00B436E2">
        <w:t>Within 2 years after CAR-GPC3 T cell infusion or until other therapies are needed for the subject, the subject should receive tumor response assessment every 3 months according to standard care. Tumor assessment is based on the following items:</w:t>
      </w:r>
    </w:p>
    <w:tbl>
      <w:tblPr>
        <w:tblW w:w="0" w:type="auto"/>
        <w:jc w:val="center"/>
        <w:tblLayout w:type="fixed"/>
        <w:tblLook w:val="01E0" w:firstRow="1" w:lastRow="1" w:firstColumn="1" w:lastColumn="1" w:noHBand="0" w:noVBand="0"/>
      </w:tblPr>
      <w:tblGrid>
        <w:gridCol w:w="1176"/>
        <w:gridCol w:w="2059"/>
        <w:gridCol w:w="2340"/>
        <w:gridCol w:w="2430"/>
      </w:tblGrid>
      <w:tr w:rsidR="00661B9F" w:rsidRPr="00B436E2" w14:paraId="5C16243B" w14:textId="77777777" w:rsidTr="00041A25">
        <w:trPr>
          <w:trHeight w:hRule="exact" w:val="748"/>
          <w:jc w:val="center"/>
        </w:trPr>
        <w:tc>
          <w:tcPr>
            <w:tcW w:w="1176" w:type="dxa"/>
            <w:tcBorders>
              <w:top w:val="single" w:sz="4" w:space="0" w:color="000000"/>
              <w:left w:val="single" w:sz="4" w:space="0" w:color="000000"/>
              <w:bottom w:val="single" w:sz="4" w:space="0" w:color="000000"/>
              <w:right w:val="single" w:sz="4" w:space="0" w:color="000000"/>
            </w:tcBorders>
          </w:tcPr>
          <w:p w14:paraId="2DF4C797" w14:textId="77777777" w:rsidR="00661B9F" w:rsidRPr="00041A25" w:rsidRDefault="00527744" w:rsidP="0056311B">
            <w:pPr>
              <w:pStyle w:val="TableParagraph"/>
              <w:rPr>
                <w:b/>
              </w:rPr>
            </w:pPr>
            <w:r w:rsidRPr="00041A25">
              <w:rPr>
                <w:b/>
              </w:rPr>
              <w:t>Disease</w:t>
            </w:r>
          </w:p>
        </w:tc>
        <w:tc>
          <w:tcPr>
            <w:tcW w:w="2059" w:type="dxa"/>
            <w:tcBorders>
              <w:top w:val="single" w:sz="4" w:space="0" w:color="000000"/>
              <w:left w:val="single" w:sz="4" w:space="0" w:color="000000"/>
              <w:bottom w:val="single" w:sz="4" w:space="0" w:color="000000"/>
              <w:right w:val="single" w:sz="4" w:space="0" w:color="000000"/>
            </w:tcBorders>
          </w:tcPr>
          <w:p w14:paraId="2299B4EA" w14:textId="7D6BBC8C" w:rsidR="00661B9F" w:rsidRPr="00041A25" w:rsidRDefault="00527744" w:rsidP="0056311B">
            <w:pPr>
              <w:pStyle w:val="TableParagraph"/>
              <w:rPr>
                <w:b/>
              </w:rPr>
            </w:pPr>
            <w:r w:rsidRPr="00041A25">
              <w:rPr>
                <w:b/>
              </w:rPr>
              <w:t>Routine examinations</w:t>
            </w:r>
          </w:p>
          <w:p w14:paraId="7DBE2C4D" w14:textId="738BC728" w:rsidR="00661B9F" w:rsidRPr="00041A25" w:rsidRDefault="00661B9F" w:rsidP="0056311B">
            <w:pPr>
              <w:pStyle w:val="TableParagraph"/>
              <w:rPr>
                <w:b/>
              </w:rPr>
            </w:pPr>
          </w:p>
        </w:tc>
        <w:tc>
          <w:tcPr>
            <w:tcW w:w="2340" w:type="dxa"/>
            <w:tcBorders>
              <w:top w:val="single" w:sz="4" w:space="0" w:color="000000"/>
              <w:left w:val="single" w:sz="4" w:space="0" w:color="000000"/>
              <w:bottom w:val="single" w:sz="4" w:space="0" w:color="000000"/>
              <w:right w:val="single" w:sz="4" w:space="0" w:color="000000"/>
            </w:tcBorders>
          </w:tcPr>
          <w:p w14:paraId="03B68821" w14:textId="77777777" w:rsidR="00661B9F" w:rsidRPr="00041A25" w:rsidRDefault="00527744" w:rsidP="0056311B">
            <w:pPr>
              <w:pStyle w:val="TableParagraph"/>
              <w:rPr>
                <w:b/>
              </w:rPr>
            </w:pPr>
            <w:r w:rsidRPr="00041A25">
              <w:rPr>
                <w:b/>
              </w:rPr>
              <w:t>(Enhanced) CT or MRI scanning</w:t>
            </w:r>
          </w:p>
        </w:tc>
        <w:tc>
          <w:tcPr>
            <w:tcW w:w="2430" w:type="dxa"/>
            <w:tcBorders>
              <w:top w:val="single" w:sz="4" w:space="0" w:color="000000"/>
              <w:left w:val="single" w:sz="4" w:space="0" w:color="000000"/>
              <w:bottom w:val="single" w:sz="4" w:space="0" w:color="000000"/>
              <w:right w:val="single" w:sz="4" w:space="0" w:color="000000"/>
            </w:tcBorders>
          </w:tcPr>
          <w:p w14:paraId="689101B8" w14:textId="77777777" w:rsidR="00041A25" w:rsidRDefault="00527744" w:rsidP="00041A25">
            <w:pPr>
              <w:pStyle w:val="TableParagraph"/>
              <w:rPr>
                <w:b/>
              </w:rPr>
            </w:pPr>
            <w:r w:rsidRPr="00041A25">
              <w:rPr>
                <w:b/>
              </w:rPr>
              <w:t xml:space="preserve">Tumor biopsy </w:t>
            </w:r>
          </w:p>
          <w:p w14:paraId="78AE91A3" w14:textId="7D6D638D" w:rsidR="00661B9F" w:rsidRPr="00041A25" w:rsidRDefault="00527744" w:rsidP="00041A25">
            <w:pPr>
              <w:pStyle w:val="TableParagraph"/>
              <w:rPr>
                <w:b/>
              </w:rPr>
            </w:pPr>
            <w:r w:rsidRPr="00041A25">
              <w:rPr>
                <w:b/>
              </w:rPr>
              <w:t>(as appropriate)</w:t>
            </w:r>
          </w:p>
        </w:tc>
      </w:tr>
      <w:tr w:rsidR="00D40483" w:rsidRPr="00B436E2" w14:paraId="548AEF09" w14:textId="77777777" w:rsidTr="00041A25">
        <w:trPr>
          <w:trHeight w:hRule="exact" w:val="856"/>
          <w:jc w:val="center"/>
        </w:trPr>
        <w:tc>
          <w:tcPr>
            <w:tcW w:w="1176" w:type="dxa"/>
            <w:tcBorders>
              <w:top w:val="single" w:sz="4" w:space="0" w:color="000000"/>
              <w:left w:val="single" w:sz="4" w:space="0" w:color="000000"/>
              <w:bottom w:val="single" w:sz="4" w:space="0" w:color="000000"/>
              <w:right w:val="single" w:sz="4" w:space="0" w:color="000000"/>
            </w:tcBorders>
          </w:tcPr>
          <w:p w14:paraId="28BAC9E6" w14:textId="0500D3E8" w:rsidR="00D40483" w:rsidRPr="00B436E2" w:rsidRDefault="00D40483" w:rsidP="0056311B">
            <w:pPr>
              <w:pStyle w:val="TableParagraph"/>
            </w:pPr>
            <w:r>
              <w:t>HCC</w:t>
            </w:r>
          </w:p>
        </w:tc>
        <w:tc>
          <w:tcPr>
            <w:tcW w:w="2059" w:type="dxa"/>
            <w:tcBorders>
              <w:top w:val="single" w:sz="4" w:space="0" w:color="000000"/>
              <w:left w:val="single" w:sz="4" w:space="0" w:color="000000"/>
              <w:bottom w:val="single" w:sz="4" w:space="0" w:color="000000"/>
              <w:right w:val="single" w:sz="4" w:space="0" w:color="000000"/>
            </w:tcBorders>
          </w:tcPr>
          <w:p w14:paraId="20E03D12" w14:textId="0BCE1EB0" w:rsidR="00D40483" w:rsidRPr="00B436E2" w:rsidRDefault="00D40483" w:rsidP="0056311B">
            <w:pPr>
              <w:pStyle w:val="TableParagraph"/>
            </w:pPr>
            <w:r>
              <w:t>+</w:t>
            </w:r>
          </w:p>
        </w:tc>
        <w:tc>
          <w:tcPr>
            <w:tcW w:w="2340" w:type="dxa"/>
            <w:tcBorders>
              <w:top w:val="single" w:sz="4" w:space="0" w:color="000000"/>
              <w:left w:val="single" w:sz="4" w:space="0" w:color="000000"/>
              <w:bottom w:val="single" w:sz="4" w:space="0" w:color="000000"/>
              <w:right w:val="single" w:sz="4" w:space="0" w:color="000000"/>
            </w:tcBorders>
          </w:tcPr>
          <w:p w14:paraId="55939E13" w14:textId="31917973" w:rsidR="00D40483" w:rsidRPr="00B436E2" w:rsidRDefault="00D40483" w:rsidP="0056311B">
            <w:pPr>
              <w:pStyle w:val="TableParagraph"/>
            </w:pPr>
            <w:r w:rsidRPr="00B436E2">
              <w:t>+/</w:t>
            </w:r>
            <w:r w:rsidR="005C73B8">
              <w:rPr>
                <w:rFonts w:cs="Times New Roman"/>
              </w:rPr>
              <w:t>–</w:t>
            </w:r>
          </w:p>
        </w:tc>
        <w:tc>
          <w:tcPr>
            <w:tcW w:w="2430" w:type="dxa"/>
            <w:tcBorders>
              <w:top w:val="single" w:sz="4" w:space="0" w:color="000000"/>
              <w:left w:val="single" w:sz="4" w:space="0" w:color="000000"/>
              <w:bottom w:val="single" w:sz="4" w:space="0" w:color="000000"/>
              <w:right w:val="single" w:sz="4" w:space="0" w:color="000000"/>
            </w:tcBorders>
          </w:tcPr>
          <w:p w14:paraId="63A6E909" w14:textId="0FACF2E4" w:rsidR="00D40483" w:rsidRPr="00B436E2" w:rsidRDefault="00D40483" w:rsidP="0056311B">
            <w:pPr>
              <w:pStyle w:val="TableParagraph"/>
              <w:rPr>
                <w:rFonts w:eastAsia="Times New Roman"/>
              </w:rPr>
            </w:pPr>
            <w:r w:rsidRPr="00B436E2">
              <w:t>GPC3</w:t>
            </w:r>
            <w:r>
              <w:t xml:space="preserve"> </w:t>
            </w:r>
            <w:r w:rsidRPr="00B436E2">
              <w:t>+/-</w:t>
            </w:r>
          </w:p>
          <w:p w14:paraId="1B242422" w14:textId="6A1DAE19" w:rsidR="00D40483" w:rsidRPr="00B436E2" w:rsidRDefault="00D40483" w:rsidP="0056311B">
            <w:pPr>
              <w:pStyle w:val="TableParagraph"/>
            </w:pPr>
            <w:r w:rsidRPr="00B436E2">
              <w:t>CAR T cells</w:t>
            </w:r>
            <w:r>
              <w:t xml:space="preserve"> </w:t>
            </w:r>
            <w:r w:rsidRPr="00B436E2">
              <w:t>+/-</w:t>
            </w:r>
          </w:p>
        </w:tc>
      </w:tr>
    </w:tbl>
    <w:p w14:paraId="159173A7" w14:textId="0E575077" w:rsidR="00661B9F" w:rsidRPr="00B436E2" w:rsidRDefault="00527744" w:rsidP="00733578">
      <w:pPr>
        <w:pStyle w:val="Heading1"/>
        <w:rPr>
          <w:rFonts w:eastAsia="SimSun" w:hint="eastAsia"/>
        </w:rPr>
      </w:pPr>
      <w:bookmarkStart w:id="447" w:name="_Toc37240537"/>
      <w:bookmarkStart w:id="448" w:name="_Toc37245211"/>
      <w:bookmarkStart w:id="449" w:name="_Toc37245356"/>
      <w:bookmarkStart w:id="450" w:name="_Toc37245499"/>
      <w:bookmarkStart w:id="451" w:name="_Toc37245642"/>
      <w:bookmarkStart w:id="452" w:name="_Toc37245784"/>
      <w:bookmarkStart w:id="453" w:name="_Toc37245926"/>
      <w:bookmarkStart w:id="454" w:name="_Toc37240538"/>
      <w:bookmarkStart w:id="455" w:name="_Toc37245212"/>
      <w:bookmarkStart w:id="456" w:name="_Toc37245357"/>
      <w:bookmarkStart w:id="457" w:name="_Toc37245500"/>
      <w:bookmarkStart w:id="458" w:name="_Toc37245643"/>
      <w:bookmarkStart w:id="459" w:name="_Toc37245785"/>
      <w:bookmarkStart w:id="460" w:name="_Toc37245927"/>
      <w:bookmarkStart w:id="461" w:name="_Toc3724592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B436E2">
        <w:t xml:space="preserve">Statistical </w:t>
      </w:r>
      <w:r w:rsidR="006774D8">
        <w:t xml:space="preserve">analysis </w:t>
      </w:r>
      <w:r w:rsidRPr="00B436E2">
        <w:t>plan</w:t>
      </w:r>
      <w:bookmarkEnd w:id="461"/>
    </w:p>
    <w:p w14:paraId="2F663B26" w14:textId="46B6A119" w:rsidR="00661B9F" w:rsidRPr="00B436E2" w:rsidRDefault="00527744" w:rsidP="00C66CF4">
      <w:pPr>
        <w:pStyle w:val="Heading2"/>
      </w:pPr>
      <w:bookmarkStart w:id="462" w:name="_Toc37094364"/>
      <w:bookmarkStart w:id="463" w:name="_Toc37094917"/>
      <w:bookmarkStart w:id="464" w:name="_Toc37154352"/>
      <w:bookmarkStart w:id="465" w:name="_Toc37245929"/>
      <w:bookmarkEnd w:id="462"/>
      <w:bookmarkEnd w:id="463"/>
      <w:bookmarkEnd w:id="464"/>
      <w:r w:rsidRPr="00B436E2">
        <w:t>Study endpoint</w:t>
      </w:r>
      <w:bookmarkEnd w:id="465"/>
    </w:p>
    <w:p w14:paraId="667727B3" w14:textId="674F1AF0" w:rsidR="00661B9F" w:rsidRPr="00B436E2" w:rsidRDefault="00527744" w:rsidP="00C66CF4">
      <w:pPr>
        <w:pStyle w:val="Heading3"/>
      </w:pPr>
      <w:bookmarkStart w:id="466" w:name="_Toc37094366"/>
      <w:bookmarkStart w:id="467" w:name="_Toc37094919"/>
      <w:bookmarkStart w:id="468" w:name="_Toc37154354"/>
      <w:bookmarkStart w:id="469" w:name="_Toc37245930"/>
      <w:bookmarkEnd w:id="466"/>
      <w:bookmarkEnd w:id="467"/>
      <w:bookmarkEnd w:id="468"/>
      <w:r w:rsidRPr="00B436E2">
        <w:t>Primary endpoint</w:t>
      </w:r>
      <w:bookmarkEnd w:id="469"/>
    </w:p>
    <w:p w14:paraId="043AE5F5" w14:textId="05CB54EB" w:rsidR="00661B9F" w:rsidRPr="00B436E2" w:rsidRDefault="00527744" w:rsidP="008D4224">
      <w:pPr>
        <w:pStyle w:val="ListParagraph"/>
        <w:numPr>
          <w:ilvl w:val="0"/>
          <w:numId w:val="52"/>
        </w:numPr>
      </w:pPr>
      <w:r w:rsidRPr="00B436E2">
        <w:t>Any adverse events “possibly related</w:t>
      </w:r>
      <w:r w:rsidR="005C73B8">
        <w:t>,</w:t>
      </w:r>
      <w:r w:rsidRPr="00B436E2">
        <w:t>”</w:t>
      </w:r>
      <w:r w:rsidR="00724C00" w:rsidRPr="00B436E2">
        <w:t xml:space="preserve"> “</w:t>
      </w:r>
      <w:r w:rsidRPr="00B436E2">
        <w:t>probably relate</w:t>
      </w:r>
      <w:r w:rsidR="005C73B8">
        <w:t>d,</w:t>
      </w:r>
      <w:r w:rsidRPr="00B436E2">
        <w:t>” or “definitely related” to study treatment which occur from the first day of study treatment to Week 24</w:t>
      </w:r>
      <w:r w:rsidR="003D3A03">
        <w:t xml:space="preserve"> </w:t>
      </w:r>
      <w:r w:rsidRPr="00B436E2">
        <w:t>(defined as Grade ≥3 symptoms/signs, laboratory toxicities and clinical events).</w:t>
      </w:r>
    </w:p>
    <w:p w14:paraId="62949901" w14:textId="5AD81338" w:rsidR="00661B9F" w:rsidRPr="00B436E2" w:rsidRDefault="00527744" w:rsidP="008D4224">
      <w:pPr>
        <w:pStyle w:val="ListParagraph"/>
        <w:numPr>
          <w:ilvl w:val="0"/>
          <w:numId w:val="52"/>
        </w:numPr>
      </w:pPr>
      <w:r w:rsidRPr="00B436E2">
        <w:t>The feasibility of preparation of CAR-GPC3 T cells from peripheral blood. The number of prepared products which do not meet the specifications of transduction efficiency, T cell purity, viability, sterility and tumor contamination (defined as “</w:t>
      </w:r>
      <w:r w:rsidR="00AF6A24">
        <w:t>production</w:t>
      </w:r>
      <w:r w:rsidRPr="00B436E2">
        <w:t xml:space="preserve"> failure”).</w:t>
      </w:r>
    </w:p>
    <w:p w14:paraId="23FDC90F" w14:textId="52ADB9A0" w:rsidR="00661B9F" w:rsidRPr="00B436E2" w:rsidRDefault="00527744" w:rsidP="008D4224">
      <w:pPr>
        <w:pStyle w:val="ListParagraph"/>
        <w:numPr>
          <w:ilvl w:val="0"/>
          <w:numId w:val="52"/>
        </w:numPr>
      </w:pPr>
      <w:r w:rsidRPr="00B436E2">
        <w:t>The persistent survival of CAR-GPC3 T cells in vivo, defined as “implantation</w:t>
      </w:r>
      <w:r w:rsidR="00084534">
        <w:t>.</w:t>
      </w:r>
      <w:r w:rsidRPr="00B436E2">
        <w:t xml:space="preserve">” </w:t>
      </w:r>
      <w:r w:rsidR="00084534">
        <w:t xml:space="preserve">At </w:t>
      </w:r>
      <w:r w:rsidRPr="00B436E2">
        <w:t>24 hours after infusion, CAR-GPC3 vector sequence will be detected by PCR</w:t>
      </w:r>
      <w:r w:rsidR="00084534">
        <w:t xml:space="preserve"> and repeated</w:t>
      </w:r>
      <w:r w:rsidRPr="00B436E2">
        <w:t xml:space="preserve"> 4 </w:t>
      </w:r>
      <w:r w:rsidRPr="00B436E2">
        <w:lastRenderedPageBreak/>
        <w:t>times every week, 6 times every month,</w:t>
      </w:r>
      <w:r w:rsidR="00724C00" w:rsidRPr="00B436E2">
        <w:t xml:space="preserve"> </w:t>
      </w:r>
      <w:r w:rsidRPr="00B436E2">
        <w:t>until the results of any two consecutive tests are negative, which will be recorded as the disappearance of CAR-GPC3 T cells.</w:t>
      </w:r>
    </w:p>
    <w:p w14:paraId="5A17064F" w14:textId="34A2D24D" w:rsidR="00661B9F" w:rsidRPr="00B436E2" w:rsidRDefault="00527744" w:rsidP="008D4224">
      <w:pPr>
        <w:pStyle w:val="ListParagraph"/>
        <w:numPr>
          <w:ilvl w:val="0"/>
          <w:numId w:val="52"/>
        </w:numPr>
      </w:pPr>
      <w:r w:rsidRPr="00B436E2">
        <w:t>New occurrence of malignant tumors.</w:t>
      </w:r>
    </w:p>
    <w:p w14:paraId="4059F7F0" w14:textId="656AACC3" w:rsidR="00661B9F" w:rsidRPr="00B436E2" w:rsidRDefault="00527744" w:rsidP="00890EB5">
      <w:pPr>
        <w:pStyle w:val="Heading3"/>
      </w:pPr>
      <w:bookmarkStart w:id="470" w:name="_Toc37245931"/>
      <w:r w:rsidRPr="00B436E2">
        <w:t>Secondary endpoints</w:t>
      </w:r>
      <w:bookmarkEnd w:id="470"/>
    </w:p>
    <w:p w14:paraId="568999F6" w14:textId="16EEA061" w:rsidR="00661B9F" w:rsidRPr="00B436E2" w:rsidRDefault="00527744" w:rsidP="008D4224">
      <w:pPr>
        <w:pStyle w:val="ListParagraph"/>
        <w:numPr>
          <w:ilvl w:val="0"/>
          <w:numId w:val="54"/>
        </w:numPr>
      </w:pPr>
      <w:r w:rsidRPr="00B436E2">
        <w:t>Describe the anti</w:t>
      </w:r>
      <w:r w:rsidR="00FE2839">
        <w:t>tumor</w:t>
      </w:r>
      <w:r w:rsidRPr="00B436E2">
        <w:t xml:space="preserve"> activity of infused CAR-GPC3 T cells</w:t>
      </w:r>
      <w:r w:rsidR="00D65656">
        <w:t>.</w:t>
      </w:r>
      <w:r w:rsidRPr="00B436E2">
        <w:t xml:space="preserve"> For subjects with active disease, the classic criteria of partial response (PR) or complete response (CR) will be defined. If only a few subjects receive treatments, the confirmation of anti</w:t>
      </w:r>
      <w:r w:rsidR="00FE2839">
        <w:t>tumor</w:t>
      </w:r>
      <w:r w:rsidRPr="00B436E2">
        <w:t xml:space="preserve"> response can only be “descriptive</w:t>
      </w:r>
      <w:r w:rsidR="00D65656">
        <w:t>.</w:t>
      </w:r>
      <w:r w:rsidRPr="00B436E2">
        <w:t>”</w:t>
      </w:r>
    </w:p>
    <w:p w14:paraId="77E46228" w14:textId="11930216" w:rsidR="00661B9F" w:rsidRPr="00B436E2" w:rsidRDefault="00710098" w:rsidP="008D4224">
      <w:pPr>
        <w:pStyle w:val="ListParagraph"/>
        <w:numPr>
          <w:ilvl w:val="1"/>
          <w:numId w:val="54"/>
        </w:numPr>
      </w:pPr>
      <w:r>
        <w:t>F</w:t>
      </w:r>
      <w:r w:rsidR="00527744" w:rsidRPr="00B436E2">
        <w:t>or subjects in remission, describe progression-free survival (PFS).</w:t>
      </w:r>
    </w:p>
    <w:p w14:paraId="0F969909" w14:textId="23E8542C" w:rsidR="00661B9F" w:rsidRPr="00B436E2" w:rsidRDefault="00527744" w:rsidP="008D4224">
      <w:pPr>
        <w:pStyle w:val="ListParagraph"/>
        <w:numPr>
          <w:ilvl w:val="0"/>
          <w:numId w:val="54"/>
        </w:numPr>
      </w:pPr>
      <w:r w:rsidRPr="00B436E2">
        <w:t xml:space="preserve">Describe overall survival and </w:t>
      </w:r>
      <w:r w:rsidR="0061330D">
        <w:t xml:space="preserve">the cause of </w:t>
      </w:r>
      <w:r w:rsidRPr="00B436E2">
        <w:t>death</w:t>
      </w:r>
      <w:r w:rsidR="00710098">
        <w:t>.</w:t>
      </w:r>
    </w:p>
    <w:p w14:paraId="1F79B587" w14:textId="0D50E011" w:rsidR="00661B9F" w:rsidRPr="00B436E2" w:rsidRDefault="00527744" w:rsidP="008D4224">
      <w:pPr>
        <w:pStyle w:val="ListParagraph"/>
        <w:numPr>
          <w:ilvl w:val="0"/>
          <w:numId w:val="54"/>
        </w:numPr>
      </w:pPr>
      <w:r w:rsidRPr="00B436E2">
        <w:t>Evaluate the formation of immun</w:t>
      </w:r>
      <w:r w:rsidR="00D65656">
        <w:t>ity</w:t>
      </w:r>
      <w:r w:rsidRPr="00B436E2">
        <w:t xml:space="preserve"> to anti-GPC3 antibody and its relevance with the disappearance of CAR-GPC3 T cells (the disappearance of implantation). </w:t>
      </w:r>
    </w:p>
    <w:p w14:paraId="79DCC1F8" w14:textId="4CDD45E6" w:rsidR="00661B9F" w:rsidRPr="00B436E2" w:rsidRDefault="00527744" w:rsidP="008D4224">
      <w:pPr>
        <w:pStyle w:val="ListParagraph"/>
        <w:numPr>
          <w:ilvl w:val="0"/>
          <w:numId w:val="54"/>
        </w:numPr>
      </w:pPr>
      <w:r w:rsidRPr="00B436E2">
        <w:t xml:space="preserve">Monitor the in vivo survival and proliferation of CAR-GPC3 T cells, and the infiltration of CAR-GPC3 T cells in tumor tissues if applicable. </w:t>
      </w:r>
    </w:p>
    <w:p w14:paraId="17F34E0D" w14:textId="5FCF75E0" w:rsidR="00661B9F" w:rsidRPr="00B436E2" w:rsidRDefault="00527744" w:rsidP="000B5A82">
      <w:pPr>
        <w:pStyle w:val="Heading2"/>
      </w:pPr>
      <w:bookmarkStart w:id="471" w:name="_Toc37229145"/>
      <w:bookmarkStart w:id="472" w:name="_Toc37231311"/>
      <w:bookmarkStart w:id="473" w:name="_Toc37237239"/>
      <w:bookmarkStart w:id="474" w:name="_Toc37240543"/>
      <w:bookmarkStart w:id="475" w:name="_Toc37245217"/>
      <w:bookmarkStart w:id="476" w:name="_Toc37245362"/>
      <w:bookmarkStart w:id="477" w:name="_Toc37245505"/>
      <w:bookmarkStart w:id="478" w:name="_Toc37245648"/>
      <w:bookmarkStart w:id="479" w:name="_Toc37245790"/>
      <w:bookmarkStart w:id="480" w:name="_Toc37245932"/>
      <w:bookmarkStart w:id="481" w:name="_Toc37245933"/>
      <w:bookmarkEnd w:id="471"/>
      <w:bookmarkEnd w:id="472"/>
      <w:bookmarkEnd w:id="473"/>
      <w:bookmarkEnd w:id="474"/>
      <w:bookmarkEnd w:id="475"/>
      <w:bookmarkEnd w:id="476"/>
      <w:bookmarkEnd w:id="477"/>
      <w:bookmarkEnd w:id="478"/>
      <w:bookmarkEnd w:id="479"/>
      <w:bookmarkEnd w:id="480"/>
      <w:r w:rsidRPr="00B436E2">
        <w:t>Sample size</w:t>
      </w:r>
      <w:bookmarkEnd w:id="481"/>
    </w:p>
    <w:p w14:paraId="6C05F620" w14:textId="5D670649" w:rsidR="00661B9F" w:rsidRPr="00B436E2" w:rsidRDefault="00527744" w:rsidP="000B5A82">
      <w:r w:rsidRPr="00B436E2">
        <w:t xml:space="preserve">The sample size of this study is </w:t>
      </w:r>
      <w:r w:rsidR="00466552">
        <w:t>up to</w:t>
      </w:r>
      <w:r w:rsidR="00673844">
        <w:t xml:space="preserve"> </w:t>
      </w:r>
      <w:r w:rsidR="003F7961">
        <w:t>2</w:t>
      </w:r>
      <w:r w:rsidR="00635A9B" w:rsidRPr="00B436E2">
        <w:t xml:space="preserve">0 </w:t>
      </w:r>
      <w:r w:rsidRPr="00B436E2">
        <w:t>subjects.</w:t>
      </w:r>
      <w:r w:rsidR="006646C4">
        <w:t xml:space="preserve"> </w:t>
      </w:r>
    </w:p>
    <w:p w14:paraId="567EB6D9" w14:textId="0D2BEAC0" w:rsidR="00661B9F" w:rsidRPr="00B436E2" w:rsidRDefault="00527744" w:rsidP="000B5A82">
      <w:pPr>
        <w:pStyle w:val="Heading2"/>
      </w:pPr>
      <w:bookmarkStart w:id="482" w:name="_Toc37229147"/>
      <w:bookmarkStart w:id="483" w:name="_Toc37231313"/>
      <w:bookmarkStart w:id="484" w:name="_Toc37237241"/>
      <w:bookmarkStart w:id="485" w:name="_Toc37240545"/>
      <w:bookmarkStart w:id="486" w:name="_Toc37245219"/>
      <w:bookmarkStart w:id="487" w:name="_Toc37245364"/>
      <w:bookmarkStart w:id="488" w:name="_Toc37245507"/>
      <w:bookmarkStart w:id="489" w:name="_Toc37245650"/>
      <w:bookmarkStart w:id="490" w:name="_Toc37245792"/>
      <w:bookmarkStart w:id="491" w:name="_Toc37245934"/>
      <w:bookmarkStart w:id="492" w:name="_Toc37245935"/>
      <w:bookmarkEnd w:id="482"/>
      <w:bookmarkEnd w:id="483"/>
      <w:bookmarkEnd w:id="484"/>
      <w:bookmarkEnd w:id="485"/>
      <w:bookmarkEnd w:id="486"/>
      <w:bookmarkEnd w:id="487"/>
      <w:bookmarkEnd w:id="488"/>
      <w:bookmarkEnd w:id="489"/>
      <w:bookmarkEnd w:id="490"/>
      <w:bookmarkEnd w:id="491"/>
      <w:r w:rsidRPr="00733578">
        <w:t>Safety</w:t>
      </w:r>
      <w:bookmarkEnd w:id="492"/>
    </w:p>
    <w:p w14:paraId="33A88DE3" w14:textId="0E6D803D" w:rsidR="00661B9F" w:rsidRDefault="00527744" w:rsidP="00466552">
      <w:r w:rsidRPr="00B436E2">
        <w:t>The incidence of toxicity can be estimated preliminarily for the evaluation of confidential interval (CI); the 95% CI for the incidence of toxicity of 10 subjects is listed in the table below.</w:t>
      </w:r>
      <w:r w:rsidR="00592955">
        <w:t xml:space="preserve"> </w:t>
      </w:r>
      <w:r w:rsidR="00466552" w:rsidRPr="00B436E2">
        <w:t xml:space="preserve">For </w:t>
      </w:r>
      <w:r w:rsidR="00466552">
        <w:t xml:space="preserve">example, if there are </w:t>
      </w:r>
      <w:r w:rsidR="00466552" w:rsidRPr="00B436E2">
        <w:t xml:space="preserve">10 </w:t>
      </w:r>
      <w:r w:rsidR="00466552">
        <w:t xml:space="preserve">evaluable </w:t>
      </w:r>
      <w:r w:rsidR="00466552" w:rsidRPr="00B436E2">
        <w:t xml:space="preserve">subjects, the actual toxicity rate is 20%, and </w:t>
      </w:r>
      <w:r w:rsidR="00466552">
        <w:t xml:space="preserve">the </w:t>
      </w:r>
      <w:r w:rsidR="00466552" w:rsidRPr="00B436E2">
        <w:t xml:space="preserve">probability that no adverse events are observed is 11%. When </w:t>
      </w:r>
      <w:r w:rsidR="00466552">
        <w:t xml:space="preserve">the </w:t>
      </w:r>
      <w:r w:rsidR="00466552" w:rsidRPr="00B436E2">
        <w:t>actual toxicity rate is 30%, the probability that no adverse events are observed decreases to 3%.</w:t>
      </w:r>
      <w:r w:rsidR="00466552" w:rsidDel="00466552">
        <w:rPr>
          <w:rStyle w:val="CommentReference"/>
        </w:rPr>
        <w:t xml:space="preserve"> </w:t>
      </w:r>
    </w:p>
    <w:tbl>
      <w:tblPr>
        <w:tblW w:w="5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2129"/>
      </w:tblGrid>
      <w:tr w:rsidR="00E4364E" w14:paraId="71D54B68" w14:textId="77777777" w:rsidTr="008D4224">
        <w:trPr>
          <w:trHeight w:val="787"/>
          <w:jc w:val="center"/>
        </w:trPr>
        <w:tc>
          <w:tcPr>
            <w:tcW w:w="3529" w:type="dxa"/>
            <w:vAlign w:val="center"/>
          </w:tcPr>
          <w:p w14:paraId="0CC02D8D" w14:textId="68D9844A" w:rsidR="00E4364E" w:rsidRPr="008D4224" w:rsidRDefault="00652A8C" w:rsidP="00041A25">
            <w:pPr>
              <w:pStyle w:val="BodyText"/>
              <w:spacing w:after="0"/>
              <w:rPr>
                <w:b/>
                <w:bCs/>
              </w:rPr>
            </w:pPr>
            <w:r>
              <w:rPr>
                <w:b/>
                <w:bCs/>
              </w:rPr>
              <w:t>O</w:t>
            </w:r>
            <w:r w:rsidR="00E4364E" w:rsidRPr="008D4224">
              <w:rPr>
                <w:b/>
                <w:bCs/>
              </w:rPr>
              <w:t>bserved toxicity ratio for evaluable subjects (N=10)</w:t>
            </w:r>
          </w:p>
        </w:tc>
        <w:tc>
          <w:tcPr>
            <w:tcW w:w="2129" w:type="dxa"/>
            <w:vAlign w:val="center"/>
          </w:tcPr>
          <w:p w14:paraId="43A025C2" w14:textId="77777777" w:rsidR="00E4364E" w:rsidRPr="008D4224" w:rsidRDefault="00E4364E" w:rsidP="00041A25">
            <w:pPr>
              <w:spacing w:after="0"/>
              <w:rPr>
                <w:b/>
                <w:bCs/>
              </w:rPr>
            </w:pPr>
            <w:r w:rsidRPr="008D4224">
              <w:rPr>
                <w:b/>
                <w:bCs/>
              </w:rPr>
              <w:t>95% CI</w:t>
            </w:r>
          </w:p>
        </w:tc>
      </w:tr>
      <w:tr w:rsidR="00E4364E" w14:paraId="61C65597" w14:textId="77777777" w:rsidTr="008D4224">
        <w:trPr>
          <w:trHeight w:val="396"/>
          <w:jc w:val="center"/>
        </w:trPr>
        <w:tc>
          <w:tcPr>
            <w:tcW w:w="3529" w:type="dxa"/>
            <w:vAlign w:val="center"/>
          </w:tcPr>
          <w:p w14:paraId="1EBABD02" w14:textId="77777777" w:rsidR="00E4364E" w:rsidRDefault="00E4364E" w:rsidP="00041A25">
            <w:pPr>
              <w:spacing w:after="0"/>
            </w:pPr>
            <w:r w:rsidRPr="00B436E2">
              <w:t>0% (0/10)</w:t>
            </w:r>
          </w:p>
        </w:tc>
        <w:tc>
          <w:tcPr>
            <w:tcW w:w="2129" w:type="dxa"/>
            <w:vAlign w:val="center"/>
          </w:tcPr>
          <w:p w14:paraId="7CF1C2AD" w14:textId="77777777" w:rsidR="00E4364E" w:rsidRDefault="00E4364E" w:rsidP="00041A25">
            <w:pPr>
              <w:spacing w:after="0"/>
            </w:pPr>
            <w:r w:rsidRPr="00B436E2">
              <w:t>(0%, 31%)</w:t>
            </w:r>
          </w:p>
        </w:tc>
      </w:tr>
      <w:tr w:rsidR="00E4364E" w14:paraId="275E3B65" w14:textId="77777777" w:rsidTr="008D4224">
        <w:trPr>
          <w:trHeight w:val="396"/>
          <w:jc w:val="center"/>
        </w:trPr>
        <w:tc>
          <w:tcPr>
            <w:tcW w:w="3529" w:type="dxa"/>
            <w:vAlign w:val="center"/>
          </w:tcPr>
          <w:p w14:paraId="10CE6DAE" w14:textId="77777777" w:rsidR="00E4364E" w:rsidRDefault="00E4364E" w:rsidP="00041A25">
            <w:pPr>
              <w:spacing w:after="0"/>
            </w:pPr>
            <w:r w:rsidRPr="00B436E2">
              <w:t>10% (1/10)</w:t>
            </w:r>
          </w:p>
        </w:tc>
        <w:tc>
          <w:tcPr>
            <w:tcW w:w="2129" w:type="dxa"/>
            <w:vAlign w:val="center"/>
          </w:tcPr>
          <w:p w14:paraId="5A526E4C" w14:textId="77777777" w:rsidR="00E4364E" w:rsidRDefault="00E4364E" w:rsidP="00041A25">
            <w:pPr>
              <w:spacing w:after="0"/>
            </w:pPr>
            <w:r w:rsidRPr="00B436E2">
              <w:t>(0%, 45%)</w:t>
            </w:r>
          </w:p>
        </w:tc>
      </w:tr>
      <w:tr w:rsidR="00E4364E" w14:paraId="5C984A57" w14:textId="77777777" w:rsidTr="008D4224">
        <w:trPr>
          <w:trHeight w:val="396"/>
          <w:jc w:val="center"/>
        </w:trPr>
        <w:tc>
          <w:tcPr>
            <w:tcW w:w="3529" w:type="dxa"/>
            <w:vAlign w:val="center"/>
          </w:tcPr>
          <w:p w14:paraId="651946BD" w14:textId="77777777" w:rsidR="00E4364E" w:rsidRDefault="00E4364E" w:rsidP="00041A25">
            <w:pPr>
              <w:spacing w:after="0"/>
            </w:pPr>
            <w:r w:rsidRPr="00B436E2">
              <w:t>20% (2/10)</w:t>
            </w:r>
          </w:p>
        </w:tc>
        <w:tc>
          <w:tcPr>
            <w:tcW w:w="2129" w:type="dxa"/>
            <w:vAlign w:val="center"/>
          </w:tcPr>
          <w:p w14:paraId="15BBB194" w14:textId="77777777" w:rsidR="00E4364E" w:rsidRDefault="00E4364E" w:rsidP="00041A25">
            <w:pPr>
              <w:spacing w:after="0"/>
            </w:pPr>
            <w:r w:rsidRPr="00B436E2">
              <w:t>(3%, 56%)</w:t>
            </w:r>
          </w:p>
        </w:tc>
      </w:tr>
      <w:tr w:rsidR="00E4364E" w14:paraId="632A0ED9" w14:textId="77777777" w:rsidTr="008D4224">
        <w:trPr>
          <w:trHeight w:val="396"/>
          <w:jc w:val="center"/>
        </w:trPr>
        <w:tc>
          <w:tcPr>
            <w:tcW w:w="3529" w:type="dxa"/>
            <w:vAlign w:val="center"/>
          </w:tcPr>
          <w:p w14:paraId="5968C1B2" w14:textId="77777777" w:rsidR="00E4364E" w:rsidRDefault="00E4364E" w:rsidP="00041A25">
            <w:pPr>
              <w:spacing w:after="0"/>
            </w:pPr>
            <w:r w:rsidRPr="00B436E2">
              <w:t>30% (3/10)</w:t>
            </w:r>
          </w:p>
        </w:tc>
        <w:tc>
          <w:tcPr>
            <w:tcW w:w="2129" w:type="dxa"/>
            <w:vAlign w:val="center"/>
          </w:tcPr>
          <w:p w14:paraId="22DBBE8E" w14:textId="77777777" w:rsidR="00E4364E" w:rsidRDefault="00E4364E" w:rsidP="00041A25">
            <w:pPr>
              <w:spacing w:after="0"/>
            </w:pPr>
            <w:r w:rsidRPr="00B436E2">
              <w:t>(7%, 65%)</w:t>
            </w:r>
          </w:p>
        </w:tc>
      </w:tr>
    </w:tbl>
    <w:p w14:paraId="64580E76" w14:textId="60F4334E" w:rsidR="00661B9F" w:rsidRPr="00B436E2" w:rsidRDefault="00661B9F" w:rsidP="00466552"/>
    <w:p w14:paraId="3CF0A005" w14:textId="7BB50217" w:rsidR="00661B9F" w:rsidRPr="00B436E2" w:rsidRDefault="00527744" w:rsidP="000B5A82">
      <w:pPr>
        <w:pStyle w:val="Heading2"/>
      </w:pPr>
      <w:bookmarkStart w:id="493" w:name="_Toc37229149"/>
      <w:bookmarkStart w:id="494" w:name="_Toc37231315"/>
      <w:bookmarkStart w:id="495" w:name="_Toc37237243"/>
      <w:bookmarkStart w:id="496" w:name="_Toc37240547"/>
      <w:bookmarkStart w:id="497" w:name="_Toc37245221"/>
      <w:bookmarkStart w:id="498" w:name="_Toc37245366"/>
      <w:bookmarkStart w:id="499" w:name="_Toc37245509"/>
      <w:bookmarkStart w:id="500" w:name="_Toc37245652"/>
      <w:bookmarkStart w:id="501" w:name="_Toc37245794"/>
      <w:bookmarkStart w:id="502" w:name="_Toc37245936"/>
      <w:bookmarkStart w:id="503" w:name="_Toc37245937"/>
      <w:bookmarkEnd w:id="493"/>
      <w:bookmarkEnd w:id="494"/>
      <w:bookmarkEnd w:id="495"/>
      <w:bookmarkEnd w:id="496"/>
      <w:bookmarkEnd w:id="497"/>
      <w:bookmarkEnd w:id="498"/>
      <w:bookmarkEnd w:id="499"/>
      <w:bookmarkEnd w:id="500"/>
      <w:bookmarkEnd w:id="501"/>
      <w:bookmarkEnd w:id="502"/>
      <w:r w:rsidRPr="00B436E2">
        <w:t>Efficacy</w:t>
      </w:r>
      <w:bookmarkEnd w:id="503"/>
      <w:r w:rsidRPr="00B436E2">
        <w:t xml:space="preserve"> </w:t>
      </w:r>
    </w:p>
    <w:p w14:paraId="7637A832" w14:textId="2291DC6B" w:rsidR="00661B9F" w:rsidRPr="00B436E2" w:rsidRDefault="00527744" w:rsidP="000B5A82">
      <w:r w:rsidRPr="00B436E2">
        <w:t>Anti</w:t>
      </w:r>
      <w:r w:rsidR="00FE2839">
        <w:t>tumor</w:t>
      </w:r>
      <w:r w:rsidRPr="00B436E2">
        <w:t xml:space="preserve"> activity is </w:t>
      </w:r>
      <w:r w:rsidR="0061330D">
        <w:t xml:space="preserve">the </w:t>
      </w:r>
      <w:r w:rsidRPr="00B436E2">
        <w:t>secondary endpoint. In subsequent studies, the anti</w:t>
      </w:r>
      <w:r w:rsidR="00FE2839">
        <w:t>tumor</w:t>
      </w:r>
      <w:r w:rsidRPr="00B436E2">
        <w:t xml:space="preserve"> efficacy of CAR-GPC3 T cells will be evaluated.</w:t>
      </w:r>
    </w:p>
    <w:p w14:paraId="31B3A08A" w14:textId="555541A5" w:rsidR="00661B9F" w:rsidRPr="00B436E2" w:rsidRDefault="00527744" w:rsidP="000B5A82">
      <w:pPr>
        <w:pStyle w:val="Heading2"/>
      </w:pPr>
      <w:bookmarkStart w:id="504" w:name="_Toc37229151"/>
      <w:bookmarkStart w:id="505" w:name="_Toc37231317"/>
      <w:bookmarkStart w:id="506" w:name="_Toc37237245"/>
      <w:bookmarkStart w:id="507" w:name="_Toc37240549"/>
      <w:bookmarkStart w:id="508" w:name="_Toc37245223"/>
      <w:bookmarkStart w:id="509" w:name="_Toc37245368"/>
      <w:bookmarkStart w:id="510" w:name="_Toc37245511"/>
      <w:bookmarkStart w:id="511" w:name="_Toc37245654"/>
      <w:bookmarkStart w:id="512" w:name="_Toc37245796"/>
      <w:bookmarkStart w:id="513" w:name="_Toc37245938"/>
      <w:bookmarkStart w:id="514" w:name="_Toc37229152"/>
      <w:bookmarkStart w:id="515" w:name="_Toc37231318"/>
      <w:bookmarkStart w:id="516" w:name="_Toc37237246"/>
      <w:bookmarkStart w:id="517" w:name="_Toc37240550"/>
      <w:bookmarkStart w:id="518" w:name="_Toc37245224"/>
      <w:bookmarkStart w:id="519" w:name="_Toc37245369"/>
      <w:bookmarkStart w:id="520" w:name="_Toc37245512"/>
      <w:bookmarkStart w:id="521" w:name="_Toc37245655"/>
      <w:bookmarkStart w:id="522" w:name="_Toc37245797"/>
      <w:bookmarkStart w:id="523" w:name="_Toc37245939"/>
      <w:bookmarkStart w:id="524" w:name="_Toc37245940"/>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B436E2">
        <w:lastRenderedPageBreak/>
        <w:t>Study population for analysis</w:t>
      </w:r>
      <w:bookmarkEnd w:id="524"/>
    </w:p>
    <w:p w14:paraId="53229D08" w14:textId="3373C421" w:rsidR="00661B9F" w:rsidRPr="00B436E2" w:rsidRDefault="00527744" w:rsidP="000B5A82">
      <w:r w:rsidRPr="00B436E2">
        <w:t xml:space="preserve">The study population </w:t>
      </w:r>
      <w:r w:rsidR="00214109">
        <w:t>analyzed for</w:t>
      </w:r>
      <w:r w:rsidR="00F85F6A">
        <w:t xml:space="preserve"> the</w:t>
      </w:r>
      <w:r w:rsidRPr="00B436E2">
        <w:t xml:space="preserve"> primary and secondary endpoints </w:t>
      </w:r>
      <w:r w:rsidRPr="00041A25">
        <w:t>includ</w:t>
      </w:r>
      <w:r w:rsidR="00C00DFE" w:rsidRPr="00041A25">
        <w:t>es</w:t>
      </w:r>
      <w:r w:rsidRPr="00B436E2">
        <w:t xml:space="preserve"> all subjects who received CAR-GPC3 T cells. Secondary study population will include all enrolled subjects who did not receive CAR-GPC3 T cells. </w:t>
      </w:r>
    </w:p>
    <w:p w14:paraId="71EF2002" w14:textId="60ACC886" w:rsidR="00661B9F" w:rsidRPr="00B436E2" w:rsidRDefault="00527744" w:rsidP="000B5A82">
      <w:r w:rsidRPr="00B436E2">
        <w:t xml:space="preserve">The reason why subjects do not receive infusion </w:t>
      </w:r>
      <w:r w:rsidR="005D18B7">
        <w:t>may</w:t>
      </w:r>
      <w:r w:rsidRPr="00B436E2">
        <w:t xml:space="preserve"> include: </w:t>
      </w:r>
      <w:r w:rsidR="00084534">
        <w:t>(</w:t>
      </w:r>
      <w:r w:rsidRPr="00B436E2">
        <w:t>1) the tran</w:t>
      </w:r>
      <w:r w:rsidR="00724C00" w:rsidRPr="00B436E2">
        <w:t>s</w:t>
      </w:r>
      <w:r w:rsidRPr="00B436E2">
        <w:t xml:space="preserve">duction </w:t>
      </w:r>
      <w:r w:rsidR="005D18B7">
        <w:t>efficiency</w:t>
      </w:r>
      <w:r w:rsidRPr="00B436E2">
        <w:t xml:space="preserve"> of autologous T cells is not satisf</w:t>
      </w:r>
      <w:r w:rsidR="00C00DFE">
        <w:t>actory</w:t>
      </w:r>
      <w:r w:rsidRPr="00B436E2">
        <w:t xml:space="preserve">; </w:t>
      </w:r>
      <w:r w:rsidR="00084534">
        <w:t>(</w:t>
      </w:r>
      <w:r w:rsidRPr="00B436E2">
        <w:t xml:space="preserve">2) rapid disease deterioration during enrollment and infusion, and/or death; </w:t>
      </w:r>
      <w:r w:rsidR="00084534">
        <w:t>(</w:t>
      </w:r>
      <w:r w:rsidRPr="00B436E2">
        <w:t>3) subject withdrawal.</w:t>
      </w:r>
    </w:p>
    <w:p w14:paraId="7DABE056" w14:textId="77777777" w:rsidR="00661B9F" w:rsidRPr="00B436E2" w:rsidRDefault="00527744" w:rsidP="000B5A82">
      <w:r w:rsidRPr="00B436E2">
        <w:t>The enrolled subject number and infused subject number will be described, to evaluate the feasibility of this method in the treatment of various malignant tumors.</w:t>
      </w:r>
    </w:p>
    <w:p w14:paraId="7D1CAC0D" w14:textId="33AC5AB9" w:rsidR="00661B9F" w:rsidRPr="00B436E2" w:rsidRDefault="00527744" w:rsidP="000B5A82">
      <w:pPr>
        <w:pStyle w:val="Heading2"/>
      </w:pPr>
      <w:bookmarkStart w:id="525" w:name="_Toc37229154"/>
      <w:bookmarkStart w:id="526" w:name="_Toc37231320"/>
      <w:bookmarkStart w:id="527" w:name="_Toc37237248"/>
      <w:bookmarkStart w:id="528" w:name="_Toc37240552"/>
      <w:bookmarkStart w:id="529" w:name="_Toc37245226"/>
      <w:bookmarkStart w:id="530" w:name="_Toc37245371"/>
      <w:bookmarkStart w:id="531" w:name="_Toc37245514"/>
      <w:bookmarkStart w:id="532" w:name="_Toc37245657"/>
      <w:bookmarkStart w:id="533" w:name="_Toc37245799"/>
      <w:bookmarkStart w:id="534" w:name="_Toc37245941"/>
      <w:bookmarkStart w:id="535" w:name="_Toc37245942"/>
      <w:bookmarkEnd w:id="525"/>
      <w:bookmarkEnd w:id="526"/>
      <w:bookmarkEnd w:id="527"/>
      <w:bookmarkEnd w:id="528"/>
      <w:bookmarkEnd w:id="529"/>
      <w:bookmarkEnd w:id="530"/>
      <w:bookmarkEnd w:id="531"/>
      <w:bookmarkEnd w:id="532"/>
      <w:bookmarkEnd w:id="533"/>
      <w:bookmarkEnd w:id="534"/>
      <w:r w:rsidRPr="00B436E2">
        <w:t>Statistical analysis</w:t>
      </w:r>
      <w:bookmarkEnd w:id="535"/>
    </w:p>
    <w:p w14:paraId="62C9E341" w14:textId="1D6BAD96" w:rsidR="00661B9F" w:rsidRPr="00B436E2" w:rsidRDefault="00673844" w:rsidP="000B5A82">
      <w:r>
        <w:t>All</w:t>
      </w:r>
      <w:r w:rsidR="00527744" w:rsidRPr="00B436E2">
        <w:t xml:space="preserve"> adverse events </w:t>
      </w:r>
      <w:r w:rsidR="005D18B7">
        <w:t>shall</w:t>
      </w:r>
      <w:r w:rsidR="00527744" w:rsidRPr="00B436E2">
        <w:t xml:space="preserve"> be </w:t>
      </w:r>
      <w:r w:rsidR="005D18B7">
        <w:t>recorded</w:t>
      </w:r>
      <w:r w:rsidR="00527744" w:rsidRPr="00B436E2">
        <w:t xml:space="preserve">, and the 95% CI of overall incidence and incidence in major categories of adverse events will be calculated. Wilcoxon signed-rank test will be applied for comparison of paired data, to calculate the change of CAR-GPC3 T cells over time. Compared with </w:t>
      </w:r>
      <w:r w:rsidR="007E1170" w:rsidRPr="00041A25">
        <w:rPr>
          <w:i/>
        </w:rPr>
        <w:t>t</w:t>
      </w:r>
      <w:r w:rsidR="007E1170">
        <w:t>-</w:t>
      </w:r>
      <w:r w:rsidR="00527744" w:rsidRPr="00B436E2">
        <w:t>test, th</w:t>
      </w:r>
      <w:r w:rsidR="007E1170">
        <w:t>is</w:t>
      </w:r>
      <w:r w:rsidR="00527744" w:rsidRPr="00B436E2">
        <w:t xml:space="preserve"> test will be </w:t>
      </w:r>
      <w:r w:rsidR="007E1170">
        <w:t xml:space="preserve">a </w:t>
      </w:r>
      <w:r w:rsidR="00527744" w:rsidRPr="00B436E2">
        <w:t xml:space="preserve">very effective nonparametric test (&gt;95%) if the data are shown as </w:t>
      </w:r>
      <w:r w:rsidR="007E1170">
        <w:t xml:space="preserve">a </w:t>
      </w:r>
      <w:r w:rsidR="00527744" w:rsidRPr="00B436E2">
        <w:t xml:space="preserve">normal distribution. Other secondary endpoint </w:t>
      </w:r>
      <w:r w:rsidR="007E1170" w:rsidRPr="00B436E2">
        <w:t>analys</w:t>
      </w:r>
      <w:r w:rsidR="007E1170">
        <w:t>e</w:t>
      </w:r>
      <w:r w:rsidR="007E1170" w:rsidRPr="00B436E2">
        <w:t>s</w:t>
      </w:r>
      <w:r w:rsidR="00527744" w:rsidRPr="00B436E2">
        <w:t>, such as the analysis of anti</w:t>
      </w:r>
      <w:r w:rsidR="00FE2839">
        <w:t>tumor</w:t>
      </w:r>
      <w:r w:rsidR="00527744" w:rsidRPr="00B436E2">
        <w:t xml:space="preserve"> activity, will also be preliminarily </w:t>
      </w:r>
      <w:r w:rsidR="00C559B6" w:rsidRPr="00B436E2">
        <w:t>descri</w:t>
      </w:r>
      <w:r w:rsidR="00C559B6">
        <w:t>bed</w:t>
      </w:r>
      <w:r w:rsidR="00527744" w:rsidRPr="00B436E2">
        <w:t>, probably including the pooled statistical data, such as mean and standard deviation or Kaplan-Meier survival curve.</w:t>
      </w:r>
    </w:p>
    <w:p w14:paraId="7620145E" w14:textId="64B48D87" w:rsidR="00661B9F" w:rsidRPr="00B436E2" w:rsidRDefault="00527744" w:rsidP="0056311B">
      <w:pPr>
        <w:pStyle w:val="Heading1"/>
        <w:rPr>
          <w:rFonts w:eastAsia="SimSun" w:hint="eastAsia"/>
        </w:rPr>
      </w:pPr>
      <w:bookmarkStart w:id="536" w:name="_Toc37245943"/>
      <w:r w:rsidRPr="00B436E2">
        <w:t>Safety and adverse events</w:t>
      </w:r>
      <w:bookmarkEnd w:id="536"/>
    </w:p>
    <w:p w14:paraId="53F23763" w14:textId="5ADFAA48" w:rsidR="00661B9F" w:rsidRPr="00B436E2" w:rsidRDefault="00527744" w:rsidP="008D4224">
      <w:r w:rsidRPr="00B436E2">
        <w:t xml:space="preserve">During each visit for each subject, treatment emergent adverse events (TEAEs) will be monitored and recorded by Common Toxicity Criteria version 3.0. Possible treatment emergent </w:t>
      </w:r>
      <w:r w:rsidR="006A579E" w:rsidRPr="00B436E2">
        <w:t xml:space="preserve">adverse events </w:t>
      </w:r>
      <w:r w:rsidRPr="00B436E2">
        <w:t>will be detected by the monitoring of medical history, physical condition</w:t>
      </w:r>
      <w:r w:rsidR="007E1170">
        <w:t>,</w:t>
      </w:r>
      <w:r w:rsidRPr="00B436E2">
        <w:t xml:space="preserve"> and </w:t>
      </w:r>
      <w:r w:rsidR="006A579E">
        <w:t>lab</w:t>
      </w:r>
      <w:r w:rsidR="006A579E" w:rsidRPr="00B436E2">
        <w:t xml:space="preserve"> </w:t>
      </w:r>
      <w:r w:rsidRPr="00B436E2">
        <w:t>test</w:t>
      </w:r>
      <w:r w:rsidR="00C00DFE">
        <w:t>s</w:t>
      </w:r>
      <w:r w:rsidRPr="00B436E2">
        <w:t>.</w:t>
      </w:r>
    </w:p>
    <w:p w14:paraId="58B9A771" w14:textId="24BA7CFA" w:rsidR="00661B9F" w:rsidRPr="00B436E2" w:rsidRDefault="00C559B6" w:rsidP="00C66CF4">
      <w:pPr>
        <w:pStyle w:val="Heading2"/>
      </w:pPr>
      <w:bookmarkStart w:id="537" w:name="_Toc37229157"/>
      <w:bookmarkStart w:id="538" w:name="_Toc37231323"/>
      <w:bookmarkStart w:id="539" w:name="_Toc37237251"/>
      <w:bookmarkStart w:id="540" w:name="_Toc37240555"/>
      <w:bookmarkStart w:id="541" w:name="_Toc37245229"/>
      <w:bookmarkStart w:id="542" w:name="_Toc37245374"/>
      <w:bookmarkStart w:id="543" w:name="_Toc37245517"/>
      <w:bookmarkStart w:id="544" w:name="_Toc37245660"/>
      <w:bookmarkStart w:id="545" w:name="_Toc37245802"/>
      <w:bookmarkStart w:id="546" w:name="_Toc37245944"/>
      <w:bookmarkStart w:id="547" w:name="_Toc37245945"/>
      <w:bookmarkStart w:id="548" w:name="Section_8_1"/>
      <w:bookmarkEnd w:id="537"/>
      <w:bookmarkEnd w:id="538"/>
      <w:bookmarkEnd w:id="539"/>
      <w:bookmarkEnd w:id="540"/>
      <w:bookmarkEnd w:id="541"/>
      <w:bookmarkEnd w:id="542"/>
      <w:bookmarkEnd w:id="543"/>
      <w:bookmarkEnd w:id="544"/>
      <w:bookmarkEnd w:id="545"/>
      <w:bookmarkEnd w:id="546"/>
      <w:r w:rsidRPr="00C559B6">
        <w:t xml:space="preserve">Safety </w:t>
      </w:r>
      <w:r w:rsidR="007B6295">
        <w:t>definition</w:t>
      </w:r>
      <w:r w:rsidR="002F2DE3">
        <w:t>s</w:t>
      </w:r>
      <w:bookmarkEnd w:id="547"/>
      <w:r w:rsidRPr="00C559B6">
        <w:t xml:space="preserve"> </w:t>
      </w:r>
    </w:p>
    <w:bookmarkEnd w:id="548"/>
    <w:p w14:paraId="46D60593" w14:textId="77F50243" w:rsidR="00661B9F" w:rsidRPr="00B436E2" w:rsidRDefault="00527744" w:rsidP="00DB57A2">
      <w:pPr>
        <w:spacing w:after="80"/>
      </w:pPr>
      <w:r w:rsidRPr="00B436E2">
        <w:rPr>
          <w:b/>
          <w:bCs/>
        </w:rPr>
        <w:t xml:space="preserve">Adverse </w:t>
      </w:r>
      <w:r w:rsidRPr="008D4224">
        <w:rPr>
          <w:b/>
          <w:bCs/>
        </w:rPr>
        <w:t>event</w:t>
      </w:r>
      <w:r w:rsidRPr="00041A25">
        <w:rPr>
          <w:b/>
        </w:rPr>
        <w:t xml:space="preserve"> (AE)</w:t>
      </w:r>
      <w:r w:rsidRPr="00B436E2">
        <w:t xml:space="preserve"> refers to the deterioration of any </w:t>
      </w:r>
      <w:r w:rsidR="00673844">
        <w:t xml:space="preserve">clinical signs or </w:t>
      </w:r>
      <w:r w:rsidRPr="00B436E2">
        <w:t xml:space="preserve">symptoms during the study. </w:t>
      </w:r>
      <w:r w:rsidR="00673844">
        <w:t>Progression of cancer disease</w:t>
      </w:r>
      <w:r w:rsidR="00673844" w:rsidRPr="00B436E2">
        <w:t xml:space="preserve"> </w:t>
      </w:r>
      <w:r w:rsidR="00673844">
        <w:t xml:space="preserve">is </w:t>
      </w:r>
      <w:r w:rsidRPr="00B436E2">
        <w:t xml:space="preserve">not adverse event. Abnormal </w:t>
      </w:r>
      <w:r w:rsidR="00673844">
        <w:t xml:space="preserve">lab </w:t>
      </w:r>
      <w:r w:rsidRPr="00B436E2">
        <w:t xml:space="preserve">results during </w:t>
      </w:r>
      <w:r w:rsidR="00673844">
        <w:t>the study</w:t>
      </w:r>
      <w:r w:rsidR="00673844" w:rsidRPr="00B436E2">
        <w:t xml:space="preserve"> </w:t>
      </w:r>
      <w:r w:rsidRPr="00B436E2">
        <w:t>are considered adverse events, if:</w:t>
      </w:r>
    </w:p>
    <w:p w14:paraId="1BA0AA61" w14:textId="5B3750B1" w:rsidR="00661B9F" w:rsidRPr="00B436E2" w:rsidRDefault="00527744" w:rsidP="00DB57A2">
      <w:pPr>
        <w:pStyle w:val="BodyText"/>
        <w:numPr>
          <w:ilvl w:val="0"/>
          <w:numId w:val="64"/>
        </w:numPr>
        <w:spacing w:after="80"/>
      </w:pPr>
      <w:r w:rsidRPr="00B436E2">
        <w:t xml:space="preserve">Accompanied </w:t>
      </w:r>
      <w:r w:rsidR="007E1170">
        <w:t xml:space="preserve">by </w:t>
      </w:r>
      <w:r w:rsidRPr="00B436E2">
        <w:t>serious adverse event</w:t>
      </w:r>
    </w:p>
    <w:p w14:paraId="7DB50AC6" w14:textId="741F75AF" w:rsidR="00661B9F" w:rsidRPr="00B436E2" w:rsidRDefault="00527744" w:rsidP="00DB57A2">
      <w:pPr>
        <w:pStyle w:val="ListParagraph"/>
        <w:numPr>
          <w:ilvl w:val="0"/>
          <w:numId w:val="64"/>
        </w:numPr>
        <w:spacing w:after="80"/>
      </w:pPr>
      <w:r w:rsidRPr="00B436E2">
        <w:t xml:space="preserve">Accompanied </w:t>
      </w:r>
      <w:r w:rsidR="007E1170">
        <w:t>by</w:t>
      </w:r>
      <w:r w:rsidR="007E1170" w:rsidRPr="00B436E2">
        <w:t xml:space="preserve"> </w:t>
      </w:r>
      <w:r w:rsidRPr="00B436E2">
        <w:t>clinical sign or symptoms</w:t>
      </w:r>
    </w:p>
    <w:p w14:paraId="256B4F55" w14:textId="77777777" w:rsidR="00661B9F" w:rsidRPr="00B436E2" w:rsidRDefault="00527744" w:rsidP="00DB57A2">
      <w:pPr>
        <w:pStyle w:val="ListParagraph"/>
        <w:numPr>
          <w:ilvl w:val="0"/>
          <w:numId w:val="64"/>
        </w:numPr>
        <w:spacing w:after="80"/>
      </w:pPr>
      <w:r w:rsidRPr="00B436E2">
        <w:t>Leading to additional therapy or diagnosis test</w:t>
      </w:r>
    </w:p>
    <w:p w14:paraId="35683B3A" w14:textId="3C21BB62" w:rsidR="007E1170" w:rsidRDefault="00527744" w:rsidP="00041A25">
      <w:pPr>
        <w:pStyle w:val="ListParagraph"/>
        <w:numPr>
          <w:ilvl w:val="0"/>
          <w:numId w:val="64"/>
        </w:numPr>
      </w:pPr>
      <w:r w:rsidRPr="00B436E2">
        <w:t>Investigator consider</w:t>
      </w:r>
      <w:r w:rsidR="007E1170">
        <w:t>s</w:t>
      </w:r>
      <w:r w:rsidRPr="00B436E2">
        <w:t xml:space="preserve"> </w:t>
      </w:r>
      <w:r w:rsidR="007E1170">
        <w:t>as</w:t>
      </w:r>
      <w:r w:rsidRPr="00B436E2">
        <w:t xml:space="preserve"> clinical significan</w:t>
      </w:r>
      <w:r w:rsidR="007E1170">
        <w:t>ce</w:t>
      </w:r>
      <w:r w:rsidRPr="00B436E2">
        <w:t xml:space="preserve"> </w:t>
      </w:r>
    </w:p>
    <w:p w14:paraId="498B7DB1" w14:textId="0D64C49F" w:rsidR="00661B9F" w:rsidRPr="00B436E2" w:rsidRDefault="00527744" w:rsidP="002F2DE3">
      <w:pPr>
        <w:spacing w:after="80"/>
      </w:pPr>
      <w:r w:rsidRPr="00041A25">
        <w:rPr>
          <w:b/>
        </w:rPr>
        <w:t>Serious adverse event</w:t>
      </w:r>
      <w:r w:rsidR="00D25FC8">
        <w:rPr>
          <w:b/>
          <w:bCs/>
        </w:rPr>
        <w:t xml:space="preserve"> (SAE). </w:t>
      </w:r>
      <w:r w:rsidRPr="00B436E2">
        <w:t>Serious adverse event meets the conditions below:</w:t>
      </w:r>
    </w:p>
    <w:p w14:paraId="0761BF67" w14:textId="06488170" w:rsidR="00661B9F" w:rsidRPr="00B436E2" w:rsidRDefault="008F7003" w:rsidP="002F2DE3">
      <w:pPr>
        <w:pStyle w:val="ListParagraph"/>
        <w:numPr>
          <w:ilvl w:val="0"/>
          <w:numId w:val="36"/>
        </w:numPr>
        <w:spacing w:after="80"/>
      </w:pPr>
      <w:r>
        <w:t>Death</w:t>
      </w:r>
    </w:p>
    <w:p w14:paraId="4BF88C90" w14:textId="5BF1DEA8" w:rsidR="00661B9F" w:rsidRPr="00B436E2" w:rsidRDefault="00527744" w:rsidP="002F2DE3">
      <w:pPr>
        <w:pStyle w:val="ListParagraph"/>
        <w:numPr>
          <w:ilvl w:val="0"/>
          <w:numId w:val="36"/>
        </w:numPr>
        <w:spacing w:after="80"/>
      </w:pPr>
      <w:r w:rsidRPr="00B436E2">
        <w:t>Life-threatening</w:t>
      </w:r>
    </w:p>
    <w:p w14:paraId="1935485B" w14:textId="4E984BDF" w:rsidR="00661B9F" w:rsidRPr="00B436E2" w:rsidRDefault="00527744" w:rsidP="002F2DE3">
      <w:pPr>
        <w:pStyle w:val="ListParagraph"/>
        <w:numPr>
          <w:ilvl w:val="0"/>
          <w:numId w:val="36"/>
        </w:numPr>
        <w:spacing w:after="80"/>
      </w:pPr>
      <w:r w:rsidRPr="00B436E2">
        <w:t>Requires or prolongs hospitalization</w:t>
      </w:r>
    </w:p>
    <w:p w14:paraId="2C258EF2" w14:textId="43A38E91" w:rsidR="00661B9F" w:rsidRPr="00B436E2" w:rsidRDefault="00527744" w:rsidP="002F2DE3">
      <w:pPr>
        <w:pStyle w:val="ListParagraph"/>
        <w:numPr>
          <w:ilvl w:val="0"/>
          <w:numId w:val="36"/>
        </w:numPr>
        <w:spacing w:after="80"/>
      </w:pPr>
      <w:r w:rsidRPr="00B436E2">
        <w:lastRenderedPageBreak/>
        <w:t>Results in persistent disability/incapacity</w:t>
      </w:r>
    </w:p>
    <w:p w14:paraId="37E9A31F" w14:textId="74A1215F" w:rsidR="00661B9F" w:rsidRPr="00B436E2" w:rsidRDefault="00527744" w:rsidP="002F2DE3">
      <w:pPr>
        <w:pStyle w:val="ListParagraph"/>
        <w:numPr>
          <w:ilvl w:val="0"/>
          <w:numId w:val="36"/>
        </w:numPr>
        <w:spacing w:after="80"/>
      </w:pPr>
      <w:r w:rsidRPr="00B436E2">
        <w:t>Is a congenital anomaly/birth defect</w:t>
      </w:r>
    </w:p>
    <w:p w14:paraId="1923A180" w14:textId="648A2B67" w:rsidR="00661B9F" w:rsidRPr="00B436E2" w:rsidRDefault="00527744" w:rsidP="000B5A82">
      <w:pPr>
        <w:pStyle w:val="ListParagraph"/>
        <w:numPr>
          <w:ilvl w:val="0"/>
          <w:numId w:val="36"/>
        </w:numPr>
      </w:pPr>
      <w:r w:rsidRPr="00B436E2">
        <w:t>Other important medical events</w:t>
      </w:r>
    </w:p>
    <w:p w14:paraId="7E97F258" w14:textId="2EF7F771" w:rsidR="00661B9F" w:rsidRPr="00B436E2" w:rsidRDefault="00527744" w:rsidP="008D4224">
      <w:r w:rsidRPr="00041A25">
        <w:rPr>
          <w:b/>
        </w:rPr>
        <w:t>Important medical events</w:t>
      </w:r>
      <w:r w:rsidRPr="00B436E2">
        <w:t xml:space="preserve"> may not be immediately life-threatening</w:t>
      </w:r>
      <w:r w:rsidR="00214109">
        <w:t xml:space="preserve"> to the subject</w:t>
      </w:r>
      <w:r w:rsidRPr="00B436E2">
        <w:t>, but clinically significant. They may jeopardize the patient or may require medical or surgical intervention to prevent one of the other outcomes listed in the above definition. These events include intensive treatment in an emergency room for allergic bronchospasm or develop</w:t>
      </w:r>
      <w:r w:rsidR="007E1170">
        <w:t>ed</w:t>
      </w:r>
      <w:r w:rsidRPr="00B436E2">
        <w:t xml:space="preserve"> drug dependency or drug abuse.</w:t>
      </w:r>
    </w:p>
    <w:p w14:paraId="3BB8D26A" w14:textId="68F7BCE7" w:rsidR="00D25FC8" w:rsidRDefault="00527744" w:rsidP="00C66CF4">
      <w:r w:rsidRPr="00B436E2">
        <w:t xml:space="preserve">All adverse events </w:t>
      </w:r>
      <w:r w:rsidR="00D25FC8">
        <w:t>that</w:t>
      </w:r>
      <w:r w:rsidR="00D25FC8" w:rsidRPr="00B436E2">
        <w:t xml:space="preserve"> </w:t>
      </w:r>
      <w:r w:rsidRPr="00B436E2">
        <w:t xml:space="preserve">do not meet any criteria for seriousness should be considered as </w:t>
      </w:r>
      <w:r w:rsidRPr="00B436E2">
        <w:rPr>
          <w:b/>
          <w:bCs/>
        </w:rPr>
        <w:t>non-serious adverse events</w:t>
      </w:r>
      <w:r w:rsidRPr="00B436E2">
        <w:t xml:space="preserve">. </w:t>
      </w:r>
    </w:p>
    <w:p w14:paraId="76F8C3CD" w14:textId="0808E6E8" w:rsidR="00661B9F" w:rsidRPr="00B436E2" w:rsidRDefault="00527744" w:rsidP="00DB57A2">
      <w:pPr>
        <w:keepNext/>
      </w:pPr>
      <w:r w:rsidRPr="00041A25">
        <w:rPr>
          <w:b/>
        </w:rPr>
        <w:t>Dose-limiting toxicity (DLT)</w:t>
      </w:r>
      <w:r w:rsidR="00D83FF7">
        <w:rPr>
          <w:b/>
        </w:rPr>
        <w:t>.</w:t>
      </w:r>
      <w:r w:rsidR="007B6295">
        <w:rPr>
          <w:b/>
        </w:rPr>
        <w:t xml:space="preserve"> </w:t>
      </w:r>
      <w:r w:rsidRPr="00B436E2">
        <w:t>DLT is defined as Grade 3 or 4 toxicity</w:t>
      </w:r>
      <w:r w:rsidR="00673844">
        <w:t xml:space="preserve"> that does not recover on time after the treatment</w:t>
      </w:r>
      <w:r w:rsidRPr="00B436E2">
        <w:t>. In addition, the autoimmune toxicity or allergy of Grade 2 occurring after repetitive treatment is considered as DLT.</w:t>
      </w:r>
    </w:p>
    <w:p w14:paraId="043961D7" w14:textId="6CAC9BDA" w:rsidR="00661B9F" w:rsidRDefault="00527744">
      <w:r w:rsidRPr="00041A25">
        <w:rPr>
          <w:b/>
        </w:rPr>
        <w:t>The reporting period of adverse events</w:t>
      </w:r>
      <w:r w:rsidR="00D83FF7">
        <w:rPr>
          <w:b/>
        </w:rPr>
        <w:t>.</w:t>
      </w:r>
      <w:r w:rsidR="007B6295">
        <w:rPr>
          <w:b/>
        </w:rPr>
        <w:t xml:space="preserve"> </w:t>
      </w:r>
      <w:r w:rsidRPr="00B436E2">
        <w:t xml:space="preserve">The </w:t>
      </w:r>
      <w:r w:rsidR="007B6295">
        <w:t xml:space="preserve">AE </w:t>
      </w:r>
      <w:r w:rsidRPr="00B436E2">
        <w:t xml:space="preserve">reporting period is defined as the duration from the start of </w:t>
      </w:r>
      <w:r w:rsidR="007E1170">
        <w:t xml:space="preserve">the </w:t>
      </w:r>
      <w:r w:rsidRPr="00B436E2">
        <w:t xml:space="preserve">study to the end of follow-up, and </w:t>
      </w:r>
      <w:r w:rsidR="007B6295">
        <w:t xml:space="preserve">any </w:t>
      </w:r>
      <w:r w:rsidRPr="00B436E2">
        <w:t xml:space="preserve">AEs occurring during this period should be reported. In this study, the follow-up of study treatment is defined as 2 years after </w:t>
      </w:r>
      <w:r w:rsidR="007E1170">
        <w:t xml:space="preserve">the </w:t>
      </w:r>
      <w:r w:rsidRPr="00B436E2">
        <w:t xml:space="preserve">last administration of study treatment. </w:t>
      </w:r>
    </w:p>
    <w:p w14:paraId="286B201E" w14:textId="0316DD03" w:rsidR="00661B9F" w:rsidRPr="00B436E2" w:rsidRDefault="00214109" w:rsidP="008D4224">
      <w:r>
        <w:rPr>
          <w:b/>
          <w:bCs/>
        </w:rPr>
        <w:t>Pre-existing</w:t>
      </w:r>
      <w:r w:rsidR="00527744" w:rsidRPr="00B436E2">
        <w:rPr>
          <w:b/>
          <w:bCs/>
        </w:rPr>
        <w:t xml:space="preserve"> disease</w:t>
      </w:r>
      <w:r w:rsidR="00652A8C">
        <w:rPr>
          <w:b/>
          <w:bCs/>
        </w:rPr>
        <w:t>.</w:t>
      </w:r>
      <w:r w:rsidR="00527744" w:rsidRPr="00B436E2">
        <w:t xml:space="preserve"> The disease</w:t>
      </w:r>
      <w:r w:rsidR="00724C00" w:rsidRPr="00B436E2">
        <w:t>s</w:t>
      </w:r>
      <w:r w:rsidR="00527744" w:rsidRPr="00B436E2">
        <w:t xml:space="preserve"> </w:t>
      </w:r>
      <w:r w:rsidR="00034062">
        <w:t>that</w:t>
      </w:r>
      <w:r w:rsidR="00034062" w:rsidRPr="00B436E2">
        <w:t xml:space="preserve"> </w:t>
      </w:r>
      <w:r w:rsidR="00527744" w:rsidRPr="00B436E2">
        <w:t xml:space="preserve">already exist at the beginning of </w:t>
      </w:r>
      <w:r w:rsidR="007E1170">
        <w:t xml:space="preserve">the </w:t>
      </w:r>
      <w:r w:rsidR="00527744" w:rsidRPr="00B436E2">
        <w:t xml:space="preserve">study are </w:t>
      </w:r>
      <w:r w:rsidR="007E1170">
        <w:t>defined as pre-</w:t>
      </w:r>
      <w:r w:rsidR="00527744" w:rsidRPr="00B436E2">
        <w:t>exist</w:t>
      </w:r>
      <w:r w:rsidR="007E1170">
        <w:t>ing</w:t>
      </w:r>
      <w:r w:rsidR="00527744" w:rsidRPr="00B436E2">
        <w:t xml:space="preserve"> disease. If the frequency, severity or symptoms of the disease deteriorates during the study, the existent disease should be recorded as </w:t>
      </w:r>
      <w:r w:rsidR="007E1170">
        <w:t xml:space="preserve">an </w:t>
      </w:r>
      <w:r w:rsidR="00527744" w:rsidRPr="00B436E2">
        <w:t xml:space="preserve">adverse event. </w:t>
      </w:r>
    </w:p>
    <w:p w14:paraId="3203AD38" w14:textId="29128C7D" w:rsidR="00661B9F" w:rsidRPr="00B436E2" w:rsidRDefault="00527744" w:rsidP="008D4224">
      <w:r w:rsidRPr="00041A25">
        <w:rPr>
          <w:b/>
        </w:rPr>
        <w:t>General physical examination result</w:t>
      </w:r>
      <w:r w:rsidR="00034062">
        <w:rPr>
          <w:b/>
          <w:bCs/>
        </w:rPr>
        <w:t xml:space="preserve">. </w:t>
      </w:r>
      <w:r w:rsidRPr="00B436E2">
        <w:t xml:space="preserve">At screening, any clinically significant abnormality should be recorded as existent disease. When </w:t>
      </w:r>
      <w:r w:rsidR="007E1170">
        <w:t xml:space="preserve">the </w:t>
      </w:r>
      <w:r w:rsidRPr="00B436E2">
        <w:t xml:space="preserve">study completes, any new clinically significant result </w:t>
      </w:r>
      <w:r w:rsidR="002F2DE3">
        <w:t>that</w:t>
      </w:r>
      <w:r w:rsidR="002F2DE3" w:rsidRPr="00B436E2">
        <w:t xml:space="preserve"> </w:t>
      </w:r>
      <w:r w:rsidRPr="00B436E2">
        <w:t xml:space="preserve">meets the criteria of </w:t>
      </w:r>
      <w:r w:rsidR="007E1170">
        <w:t xml:space="preserve">the </w:t>
      </w:r>
      <w:r w:rsidRPr="00B436E2">
        <w:t xml:space="preserve">adverse event should be recorded as </w:t>
      </w:r>
      <w:r w:rsidR="007E1170">
        <w:t xml:space="preserve">an </w:t>
      </w:r>
      <w:r w:rsidRPr="00B436E2">
        <w:t>adverse event.</w:t>
      </w:r>
    </w:p>
    <w:p w14:paraId="52190799" w14:textId="0AC493FC" w:rsidR="00661B9F" w:rsidRPr="00B436E2" w:rsidRDefault="00F10349" w:rsidP="008D4224">
      <w:r w:rsidRPr="00041A25">
        <w:rPr>
          <w:b/>
        </w:rPr>
        <w:t>A</w:t>
      </w:r>
      <w:r w:rsidR="00527744" w:rsidRPr="00041A25">
        <w:rPr>
          <w:b/>
        </w:rPr>
        <w:t>dverse event</w:t>
      </w:r>
      <w:r w:rsidRPr="00041A25">
        <w:rPr>
          <w:b/>
        </w:rPr>
        <w:t>s</w:t>
      </w:r>
      <w:r w:rsidR="00527744" w:rsidRPr="00B436E2">
        <w:rPr>
          <w:b/>
          <w:bCs/>
        </w:rPr>
        <w:t xml:space="preserve"> after study completes</w:t>
      </w:r>
      <w:r w:rsidR="00652A8C">
        <w:rPr>
          <w:b/>
          <w:bCs/>
        </w:rPr>
        <w:t>.</w:t>
      </w:r>
      <w:r w:rsidR="00527744" w:rsidRPr="00B436E2">
        <w:t xml:space="preserve"> The investigator should follow all adverse events until the events are resolved; if the subject is lost to follow-up, the adverse event should be explained</w:t>
      </w:r>
      <w:r w:rsidR="00D829DB">
        <w:t xml:space="preserve"> since the event cannot be resolved</w:t>
      </w:r>
      <w:r w:rsidR="00527744" w:rsidRPr="00B436E2">
        <w:t xml:space="preserve">. </w:t>
      </w:r>
    </w:p>
    <w:p w14:paraId="254552A6" w14:textId="326DEC7C" w:rsidR="00661B9F" w:rsidRPr="00B436E2" w:rsidRDefault="00527744" w:rsidP="008D4224">
      <w:r w:rsidRPr="00B436E2">
        <w:t xml:space="preserve">During </w:t>
      </w:r>
      <w:r w:rsidR="002C213D">
        <w:t xml:space="preserve">the </w:t>
      </w:r>
      <w:r w:rsidRPr="00B436E2">
        <w:t xml:space="preserve">last scheduled visit, the investigator should advise every subject to report any subsequent </w:t>
      </w:r>
      <w:r w:rsidR="00D829DB">
        <w:t>clinical signs and symptoms</w:t>
      </w:r>
      <w:r w:rsidRPr="00B436E2">
        <w:t xml:space="preserve">, </w:t>
      </w:r>
      <w:r w:rsidR="00F10349">
        <w:t>regardless of whether the subject or subject’s physician considers them</w:t>
      </w:r>
      <w:r w:rsidRPr="00B436E2">
        <w:t xml:space="preserve"> possibly related to the participation in this study. After the subject </w:t>
      </w:r>
      <w:r w:rsidR="00F10349">
        <w:t>withdraws</w:t>
      </w:r>
      <w:r w:rsidR="00F10349" w:rsidRPr="00B436E2">
        <w:t xml:space="preserve"> </w:t>
      </w:r>
      <w:r w:rsidRPr="00B436E2">
        <w:t xml:space="preserve">from the study or the study completes, if </w:t>
      </w:r>
      <w:r w:rsidR="002C213D">
        <w:t xml:space="preserve">any time a </w:t>
      </w:r>
      <w:r w:rsidRPr="00B436E2">
        <w:t>death</w:t>
      </w:r>
      <w:r w:rsidR="002C213D">
        <w:t xml:space="preserve"> related</w:t>
      </w:r>
      <w:r w:rsidRPr="00B436E2">
        <w:t xml:space="preserve"> adverse event in the study occurs, the investigator should inform the study applicant</w:t>
      </w:r>
      <w:r w:rsidR="00C559B6">
        <w:t>s</w:t>
      </w:r>
      <w:r w:rsidR="002C213D">
        <w:t xml:space="preserve"> about this information</w:t>
      </w:r>
      <w:r w:rsidRPr="00B436E2">
        <w:t>. If the investigator believes the participation in the study leads to cancer or malformation, he/she should inform the study applicant.</w:t>
      </w:r>
    </w:p>
    <w:p w14:paraId="60D16BD0" w14:textId="0F96B3A5" w:rsidR="00661B9F" w:rsidRPr="00B436E2" w:rsidRDefault="00527744" w:rsidP="00146E68">
      <w:r w:rsidRPr="00B436E2">
        <w:rPr>
          <w:b/>
          <w:bCs/>
        </w:rPr>
        <w:t>Hospitalization</w:t>
      </w:r>
      <w:r w:rsidR="007B6295">
        <w:rPr>
          <w:b/>
          <w:bCs/>
        </w:rPr>
        <w:t xml:space="preserve"> or prolonged</w:t>
      </w:r>
      <w:r w:rsidRPr="00B436E2">
        <w:rPr>
          <w:b/>
          <w:bCs/>
        </w:rPr>
        <w:t xml:space="preserve"> hospitalization</w:t>
      </w:r>
      <w:r w:rsidR="00F10349">
        <w:rPr>
          <w:b/>
          <w:bCs/>
        </w:rPr>
        <w:t>.</w:t>
      </w:r>
      <w:r w:rsidRPr="00B436E2">
        <w:t xml:space="preserve"> Any adverse events leading to hospitalization or prolonged hospitalization should be recorded as serious adverse events. </w:t>
      </w:r>
    </w:p>
    <w:p w14:paraId="7B4F120A" w14:textId="4F0A2A42" w:rsidR="00661B9F" w:rsidRPr="00B436E2" w:rsidRDefault="00527744" w:rsidP="002F2DE3">
      <w:pPr>
        <w:spacing w:after="80"/>
      </w:pPr>
      <w:r w:rsidRPr="00B436E2">
        <w:t>Hospitalization</w:t>
      </w:r>
      <w:r w:rsidR="007B6295">
        <w:t xml:space="preserve"> or</w:t>
      </w:r>
      <w:r w:rsidRPr="00B436E2">
        <w:t xml:space="preserve"> prolonged hospitalization are not reported as adverse events under the following situations:</w:t>
      </w:r>
    </w:p>
    <w:p w14:paraId="2374051E" w14:textId="1E202329" w:rsidR="00661B9F" w:rsidRPr="00B436E2" w:rsidRDefault="00527744" w:rsidP="002F2DE3">
      <w:pPr>
        <w:pStyle w:val="BodyText"/>
        <w:numPr>
          <w:ilvl w:val="0"/>
          <w:numId w:val="58"/>
        </w:numPr>
        <w:spacing w:after="80"/>
      </w:pPr>
      <w:r w:rsidRPr="00B436E2">
        <w:lastRenderedPageBreak/>
        <w:t xml:space="preserve">The diagnosis of </w:t>
      </w:r>
      <w:r w:rsidR="002C213D">
        <w:t>pre-</w:t>
      </w:r>
      <w:r w:rsidRPr="00B436E2">
        <w:t>exist</w:t>
      </w:r>
      <w:r w:rsidR="002C213D">
        <w:t>ing</w:t>
      </w:r>
      <w:r w:rsidRPr="00B436E2">
        <w:t xml:space="preserve"> disease or selective </w:t>
      </w:r>
      <w:r w:rsidR="00D829DB">
        <w:t xml:space="preserve">surgical </w:t>
      </w:r>
      <w:r w:rsidRPr="00B436E2">
        <w:t xml:space="preserve">operation leads to hospitalization or prolonged hospitalization. </w:t>
      </w:r>
    </w:p>
    <w:p w14:paraId="34F51090" w14:textId="1A7B58A9" w:rsidR="00661B9F" w:rsidRPr="00B436E2" w:rsidRDefault="00527744" w:rsidP="002F2DE3">
      <w:pPr>
        <w:pStyle w:val="BodyText"/>
        <w:numPr>
          <w:ilvl w:val="0"/>
          <w:numId w:val="58"/>
        </w:numPr>
        <w:spacing w:after="80"/>
      </w:pPr>
      <w:r w:rsidRPr="00B436E2">
        <w:t>Requires hospitalization or prolonged hospitalization to check treatment effects.</w:t>
      </w:r>
    </w:p>
    <w:p w14:paraId="388934C9" w14:textId="75D62263" w:rsidR="00661B9F" w:rsidRPr="00B436E2" w:rsidRDefault="00527744" w:rsidP="008D4224">
      <w:pPr>
        <w:pStyle w:val="BodyText"/>
        <w:numPr>
          <w:ilvl w:val="0"/>
          <w:numId w:val="58"/>
        </w:numPr>
      </w:pPr>
      <w:r w:rsidRPr="00B436E2">
        <w:t xml:space="preserve">The purpose of hospitalization or prolonged hospitalization is to treat </w:t>
      </w:r>
      <w:r w:rsidR="007B6295">
        <w:t xml:space="preserve">residual </w:t>
      </w:r>
      <w:r w:rsidRPr="00B436E2">
        <w:t xml:space="preserve">target disease unless the investigator judges it as disease deterioration or increase of hospitalization frequency. </w:t>
      </w:r>
    </w:p>
    <w:p w14:paraId="56307029" w14:textId="12AD52F7" w:rsidR="00661B9F" w:rsidRPr="00B436E2" w:rsidRDefault="00527744" w:rsidP="00733578">
      <w:pPr>
        <w:pStyle w:val="Heading2"/>
      </w:pPr>
      <w:bookmarkStart w:id="549" w:name="_Toc37229159"/>
      <w:bookmarkStart w:id="550" w:name="_Toc37231325"/>
      <w:bookmarkStart w:id="551" w:name="_Toc37237253"/>
      <w:bookmarkStart w:id="552" w:name="_Toc37240557"/>
      <w:bookmarkStart w:id="553" w:name="_Toc37245231"/>
      <w:bookmarkStart w:id="554" w:name="_Toc37245376"/>
      <w:bookmarkStart w:id="555" w:name="_Toc37245519"/>
      <w:bookmarkStart w:id="556" w:name="_Toc37245662"/>
      <w:bookmarkStart w:id="557" w:name="_Toc37245804"/>
      <w:bookmarkStart w:id="558" w:name="_Toc37245946"/>
      <w:bookmarkStart w:id="559" w:name="_Toc37245947"/>
      <w:bookmarkEnd w:id="549"/>
      <w:bookmarkEnd w:id="550"/>
      <w:bookmarkEnd w:id="551"/>
      <w:bookmarkEnd w:id="552"/>
      <w:bookmarkEnd w:id="553"/>
      <w:bookmarkEnd w:id="554"/>
      <w:bookmarkEnd w:id="555"/>
      <w:bookmarkEnd w:id="556"/>
      <w:bookmarkEnd w:id="557"/>
      <w:bookmarkEnd w:id="558"/>
      <w:r w:rsidRPr="00B436E2">
        <w:t>Recording of AE</w:t>
      </w:r>
      <w:r w:rsidR="00194545">
        <w:t>s</w:t>
      </w:r>
      <w:bookmarkEnd w:id="559"/>
    </w:p>
    <w:p w14:paraId="1B4BC105" w14:textId="544D94BE" w:rsidR="00661B9F" w:rsidRPr="00B436E2" w:rsidRDefault="00527744" w:rsidP="00146E68">
      <w:r w:rsidRPr="00B436E2">
        <w:t xml:space="preserve">At every contact with the subject, the investigator should </w:t>
      </w:r>
      <w:r w:rsidR="00F10349">
        <w:t>collect</w:t>
      </w:r>
      <w:r w:rsidRPr="00B436E2">
        <w:t xml:space="preserve"> information of adverse events </w:t>
      </w:r>
      <w:r w:rsidR="00F10349">
        <w:t>through</w:t>
      </w:r>
      <w:r w:rsidR="00F10349" w:rsidRPr="00B436E2">
        <w:t xml:space="preserve"> </w:t>
      </w:r>
      <w:r w:rsidRPr="00B436E2">
        <w:t xml:space="preserve">specific questions and adequate examinations. All adverse events should be recorded in </w:t>
      </w:r>
      <w:r w:rsidR="008F7003">
        <w:t xml:space="preserve">the </w:t>
      </w:r>
      <w:r w:rsidRPr="00B436E2">
        <w:t xml:space="preserve">source file and case report form (CRF) module immediately. </w:t>
      </w:r>
      <w:r w:rsidR="007B6295">
        <w:t>Efforts shall be made to record individual clinical</w:t>
      </w:r>
      <w:r w:rsidRPr="00B436E2">
        <w:t xml:space="preserve"> signs, symptoms and abnormal </w:t>
      </w:r>
      <w:r w:rsidR="007B6295">
        <w:t>lab</w:t>
      </w:r>
      <w:r w:rsidR="007B6295" w:rsidRPr="00B436E2">
        <w:t xml:space="preserve"> </w:t>
      </w:r>
      <w:r w:rsidRPr="00B436E2">
        <w:t xml:space="preserve">results </w:t>
      </w:r>
      <w:r w:rsidR="00D829DB">
        <w:t>under</w:t>
      </w:r>
      <w:r w:rsidRPr="00B436E2">
        <w:t xml:space="preserve"> one diagnosis. </w:t>
      </w:r>
    </w:p>
    <w:p w14:paraId="4438AB6B" w14:textId="1822D466" w:rsidR="00661B9F" w:rsidRPr="00B436E2" w:rsidRDefault="00527744" w:rsidP="00146E68">
      <w:r w:rsidRPr="00B436E2">
        <w:t xml:space="preserve">All adverse events during the study should be recorded. The clinical course of every event should be followed until the event is resolved, </w:t>
      </w:r>
      <w:r w:rsidR="002C213D">
        <w:t xml:space="preserve">when the </w:t>
      </w:r>
      <w:r w:rsidRPr="00B436E2">
        <w:t xml:space="preserve">situation becomes stable, or it is confirmed as not caused by study therapy. </w:t>
      </w:r>
    </w:p>
    <w:p w14:paraId="77BD0E77" w14:textId="0B3AFB24" w:rsidR="00661B9F" w:rsidRPr="00DB57A2" w:rsidRDefault="00527744" w:rsidP="00194545">
      <w:pPr>
        <w:pStyle w:val="Heading2"/>
      </w:pPr>
      <w:bookmarkStart w:id="560" w:name="_Toc37229161"/>
      <w:bookmarkStart w:id="561" w:name="_Toc37231327"/>
      <w:bookmarkStart w:id="562" w:name="_Toc37237255"/>
      <w:bookmarkStart w:id="563" w:name="_Toc37240559"/>
      <w:bookmarkStart w:id="564" w:name="_Toc37245233"/>
      <w:bookmarkStart w:id="565" w:name="_Toc37245378"/>
      <w:bookmarkStart w:id="566" w:name="_Toc37245521"/>
      <w:bookmarkStart w:id="567" w:name="_Toc37245664"/>
      <w:bookmarkStart w:id="568" w:name="_Toc37245806"/>
      <w:bookmarkStart w:id="569" w:name="_Toc37245948"/>
      <w:bookmarkStart w:id="570" w:name="_Toc37245949"/>
      <w:bookmarkEnd w:id="560"/>
      <w:bookmarkEnd w:id="561"/>
      <w:bookmarkEnd w:id="562"/>
      <w:bookmarkEnd w:id="563"/>
      <w:bookmarkEnd w:id="564"/>
      <w:bookmarkEnd w:id="565"/>
      <w:bookmarkEnd w:id="566"/>
      <w:bookmarkEnd w:id="567"/>
      <w:bookmarkEnd w:id="568"/>
      <w:bookmarkEnd w:id="569"/>
      <w:r w:rsidRPr="00194545">
        <w:t xml:space="preserve">Reporting of </w:t>
      </w:r>
      <w:r w:rsidR="002F2DE3" w:rsidRPr="00194545">
        <w:t>SAEs</w:t>
      </w:r>
      <w:r w:rsidRPr="00194545">
        <w:t xml:space="preserve"> and unexpected issue</w:t>
      </w:r>
      <w:r w:rsidR="002F2DE3" w:rsidRPr="00194545">
        <w:t>s</w:t>
      </w:r>
      <w:bookmarkEnd w:id="570"/>
    </w:p>
    <w:p w14:paraId="2AE0D482" w14:textId="46B63F19" w:rsidR="00661B9F" w:rsidRPr="00B436E2" w:rsidRDefault="00527744" w:rsidP="002F2DE3">
      <w:pPr>
        <w:spacing w:after="80"/>
      </w:pPr>
      <w:r w:rsidRPr="00B436E2">
        <w:t xml:space="preserve">The investigator and study </w:t>
      </w:r>
      <w:r w:rsidR="002F2DE3">
        <w:t>sponsor</w:t>
      </w:r>
      <w:r w:rsidR="002F2DE3" w:rsidRPr="00B436E2">
        <w:t xml:space="preserve"> </w:t>
      </w:r>
      <w:r w:rsidRPr="00B436E2">
        <w:t xml:space="preserve">should report </w:t>
      </w:r>
      <w:r w:rsidR="007B6295">
        <w:t>SAEs</w:t>
      </w:r>
      <w:r w:rsidR="007B6295" w:rsidRPr="00B436E2">
        <w:t xml:space="preserve"> </w:t>
      </w:r>
      <w:r w:rsidR="007B6295">
        <w:t>immediately</w:t>
      </w:r>
      <w:r w:rsidRPr="00B436E2">
        <w:t>, and the report should at least include the information below:</w:t>
      </w:r>
    </w:p>
    <w:p w14:paraId="0E453AA6" w14:textId="6C8B97C3" w:rsidR="00661B9F" w:rsidRPr="00B436E2" w:rsidRDefault="00527744" w:rsidP="002F2DE3">
      <w:pPr>
        <w:pStyle w:val="ListParagraph"/>
        <w:numPr>
          <w:ilvl w:val="0"/>
          <w:numId w:val="37"/>
        </w:numPr>
        <w:spacing w:after="80"/>
      </w:pPr>
      <w:r w:rsidRPr="00B436E2">
        <w:t xml:space="preserve">Causality to the study </w:t>
      </w:r>
      <w:proofErr w:type="gramStart"/>
      <w:r w:rsidRPr="00B436E2">
        <w:t>product;</w:t>
      </w:r>
      <w:proofErr w:type="gramEnd"/>
    </w:p>
    <w:p w14:paraId="10E7A75B" w14:textId="424A0428" w:rsidR="00661B9F" w:rsidRPr="00B436E2" w:rsidRDefault="00527744" w:rsidP="002F2DE3">
      <w:pPr>
        <w:pStyle w:val="ListParagraph"/>
        <w:numPr>
          <w:ilvl w:val="0"/>
          <w:numId w:val="37"/>
        </w:numPr>
        <w:spacing w:after="80"/>
      </w:pPr>
      <w:r w:rsidRPr="00B436E2">
        <w:t xml:space="preserve">Expected and </w:t>
      </w:r>
      <w:proofErr w:type="gramStart"/>
      <w:r w:rsidRPr="00B436E2">
        <w:t>unexpected;</w:t>
      </w:r>
      <w:proofErr w:type="gramEnd"/>
    </w:p>
    <w:p w14:paraId="220C189D" w14:textId="2C8E5729" w:rsidR="00661B9F" w:rsidRPr="00B436E2" w:rsidRDefault="00527744" w:rsidP="00146E68">
      <w:pPr>
        <w:pStyle w:val="ListParagraph"/>
        <w:numPr>
          <w:ilvl w:val="0"/>
          <w:numId w:val="37"/>
        </w:numPr>
      </w:pPr>
      <w:r w:rsidRPr="00B436E2">
        <w:t>Unexpected risk for the subject and others</w:t>
      </w:r>
      <w:r w:rsidR="00710098">
        <w:t>.</w:t>
      </w:r>
    </w:p>
    <w:p w14:paraId="45190E9C" w14:textId="6BB2978F" w:rsidR="00661B9F" w:rsidRDefault="00527744" w:rsidP="00146E68">
      <w:r w:rsidRPr="00B436E2">
        <w:t>(Definition</w:t>
      </w:r>
      <w:r w:rsidR="00F10349">
        <w:t xml:space="preserve">s are </w:t>
      </w:r>
      <w:r w:rsidR="00CF338A">
        <w:t>described</w:t>
      </w:r>
      <w:r w:rsidR="00F10349">
        <w:t xml:space="preserve"> in</w:t>
      </w:r>
      <w:r w:rsidRPr="00B436E2">
        <w:t xml:space="preserve"> </w:t>
      </w:r>
      <w:hyperlink w:anchor="Section_8_1" w:history="1">
        <w:r w:rsidRPr="00F10349">
          <w:rPr>
            <w:rStyle w:val="Hyperlink"/>
          </w:rPr>
          <w:t>Section 8.1</w:t>
        </w:r>
      </w:hyperlink>
      <w:r w:rsidRPr="00B436E2">
        <w:t>)</w:t>
      </w:r>
    </w:p>
    <w:p w14:paraId="6D524CC3" w14:textId="01B07A21" w:rsidR="00661B9F" w:rsidRPr="00194545" w:rsidRDefault="002F2DE3" w:rsidP="00194545">
      <w:pPr>
        <w:pStyle w:val="Heading3"/>
      </w:pPr>
      <w:bookmarkStart w:id="571" w:name="_Toc37229163"/>
      <w:bookmarkStart w:id="572" w:name="_Toc37231329"/>
      <w:bookmarkStart w:id="573" w:name="_Toc37237257"/>
      <w:bookmarkStart w:id="574" w:name="_Toc37240561"/>
      <w:bookmarkStart w:id="575" w:name="_Toc37245950"/>
      <w:bookmarkEnd w:id="571"/>
      <w:bookmarkEnd w:id="572"/>
      <w:bookmarkEnd w:id="573"/>
      <w:bookmarkEnd w:id="574"/>
      <w:r w:rsidRPr="00194545">
        <w:t xml:space="preserve">Reporting of </w:t>
      </w:r>
      <w:r w:rsidR="00CD1ABB" w:rsidRPr="00194545">
        <w:t>SAEs to study sponsor</w:t>
      </w:r>
      <w:bookmarkEnd w:id="575"/>
    </w:p>
    <w:p w14:paraId="0957C9BB" w14:textId="4580D1D9" w:rsidR="00661B9F" w:rsidRPr="00B436E2" w:rsidRDefault="00527744" w:rsidP="00146E68">
      <w:r w:rsidRPr="00B436E2">
        <w:t xml:space="preserve">Any </w:t>
      </w:r>
      <w:r w:rsidR="00CD1ABB">
        <w:t>SAE</w:t>
      </w:r>
      <w:r w:rsidRPr="00B436E2">
        <w:t xml:space="preserve"> should be reported to study </w:t>
      </w:r>
      <w:r w:rsidR="00CD1ABB">
        <w:t xml:space="preserve">sponsor </w:t>
      </w:r>
      <w:r w:rsidRPr="00B436E2">
        <w:t xml:space="preserve">within 24 hours from the start of event. When reporting such events, the investigator should complete </w:t>
      </w:r>
      <w:r w:rsidR="002F2DE3">
        <w:t xml:space="preserve">the </w:t>
      </w:r>
      <w:r w:rsidR="00710098">
        <w:t>serious adverse event (</w:t>
      </w:r>
      <w:r w:rsidRPr="00B436E2">
        <w:t>SAE</w:t>
      </w:r>
      <w:r w:rsidR="00710098">
        <w:t>)</w:t>
      </w:r>
      <w:r w:rsidRPr="00B436E2">
        <w:t xml:space="preserve"> form, which will be faxed to </w:t>
      </w:r>
      <w:r w:rsidR="002F2DE3">
        <w:t xml:space="preserve">the </w:t>
      </w:r>
      <w:r w:rsidRPr="00B436E2">
        <w:t xml:space="preserve">study </w:t>
      </w:r>
      <w:r w:rsidR="00CD1ABB">
        <w:t>sponsor</w:t>
      </w:r>
      <w:r w:rsidRPr="00B436E2">
        <w:t xml:space="preserve"> within 24 hours. </w:t>
      </w:r>
      <w:r w:rsidR="002F2DE3">
        <w:t>At the</w:t>
      </w:r>
      <w:r w:rsidRPr="00B436E2">
        <w:t xml:space="preserve"> study site, the investigator will keep one copy of </w:t>
      </w:r>
      <w:r w:rsidR="002F2DE3">
        <w:t xml:space="preserve">the </w:t>
      </w:r>
      <w:r w:rsidRPr="00B436E2">
        <w:t xml:space="preserve">SAE form. </w:t>
      </w:r>
    </w:p>
    <w:p w14:paraId="22C07C06" w14:textId="021A8471" w:rsidR="00661B9F" w:rsidRPr="00B436E2" w:rsidRDefault="00527744" w:rsidP="002F2DE3">
      <w:pPr>
        <w:spacing w:after="80"/>
      </w:pPr>
      <w:r w:rsidRPr="00B436E2">
        <w:t>When the event is first reported, the information below should be provided:</w:t>
      </w:r>
    </w:p>
    <w:p w14:paraId="55FCD7A1" w14:textId="111FDE7F" w:rsidR="00652A8C" w:rsidRDefault="00527744" w:rsidP="002F2DE3">
      <w:pPr>
        <w:pStyle w:val="ListParagraph"/>
        <w:numPr>
          <w:ilvl w:val="0"/>
          <w:numId w:val="59"/>
        </w:numPr>
        <w:spacing w:after="80"/>
      </w:pPr>
      <w:r w:rsidRPr="00B436E2">
        <w:t>Study identification number</w:t>
      </w:r>
    </w:p>
    <w:p w14:paraId="4D62AE32" w14:textId="79FF3DE2" w:rsidR="00661B9F" w:rsidRPr="00B436E2" w:rsidRDefault="00527744" w:rsidP="002F2DE3">
      <w:pPr>
        <w:pStyle w:val="ListParagraph"/>
        <w:numPr>
          <w:ilvl w:val="0"/>
          <w:numId w:val="59"/>
        </w:numPr>
        <w:spacing w:after="80"/>
      </w:pPr>
      <w:r w:rsidRPr="00B436E2">
        <w:t>Whether the study treatment is discontinued</w:t>
      </w:r>
    </w:p>
    <w:p w14:paraId="65C04699" w14:textId="49FECBAD" w:rsidR="00652A8C" w:rsidRDefault="00527744" w:rsidP="002F2DE3">
      <w:pPr>
        <w:pStyle w:val="ListParagraph"/>
        <w:numPr>
          <w:ilvl w:val="0"/>
          <w:numId w:val="59"/>
        </w:numPr>
        <w:spacing w:after="80"/>
      </w:pPr>
      <w:r w:rsidRPr="00B436E2">
        <w:t>Subject number</w:t>
      </w:r>
    </w:p>
    <w:p w14:paraId="5DC1A0F5" w14:textId="4F03F44E" w:rsidR="00661B9F" w:rsidRPr="00B436E2" w:rsidRDefault="00527744" w:rsidP="002F2DE3">
      <w:pPr>
        <w:pStyle w:val="ListParagraph"/>
        <w:numPr>
          <w:ilvl w:val="0"/>
          <w:numId w:val="59"/>
        </w:numPr>
        <w:spacing w:after="80"/>
      </w:pPr>
      <w:r w:rsidRPr="00B436E2">
        <w:t>The criteria for seriousness</w:t>
      </w:r>
    </w:p>
    <w:p w14:paraId="6848CD50" w14:textId="4ED8889C" w:rsidR="00661B9F" w:rsidRPr="00B436E2" w:rsidRDefault="00527744" w:rsidP="002F2DE3">
      <w:pPr>
        <w:pStyle w:val="ListParagraph"/>
        <w:numPr>
          <w:ilvl w:val="0"/>
          <w:numId w:val="59"/>
        </w:numPr>
        <w:spacing w:after="80"/>
      </w:pPr>
      <w:r w:rsidRPr="00B436E2">
        <w:t>Description of event</w:t>
      </w:r>
    </w:p>
    <w:p w14:paraId="10D166AA" w14:textId="139295CD" w:rsidR="00652A8C" w:rsidRDefault="00527744" w:rsidP="002F2DE3">
      <w:pPr>
        <w:pStyle w:val="ListParagraph"/>
        <w:numPr>
          <w:ilvl w:val="0"/>
          <w:numId w:val="59"/>
        </w:numPr>
        <w:spacing w:after="80"/>
      </w:pPr>
      <w:r w:rsidRPr="00B436E2">
        <w:t>Onset of event</w:t>
      </w:r>
    </w:p>
    <w:p w14:paraId="4BF96EFF" w14:textId="0601DEEA" w:rsidR="00661B9F" w:rsidRPr="00B436E2" w:rsidRDefault="00527744" w:rsidP="002F2DE3">
      <w:pPr>
        <w:pStyle w:val="ListParagraph"/>
        <w:numPr>
          <w:ilvl w:val="0"/>
          <w:numId w:val="59"/>
        </w:numPr>
        <w:spacing w:after="80"/>
      </w:pPr>
      <w:r w:rsidRPr="00B436E2">
        <w:t>Investigator’s assessment on the causality</w:t>
      </w:r>
    </w:p>
    <w:p w14:paraId="3568CFF2" w14:textId="3A94EF9A" w:rsidR="00346065" w:rsidRDefault="00527744" w:rsidP="008D4224">
      <w:pPr>
        <w:pStyle w:val="ListParagraph"/>
        <w:numPr>
          <w:ilvl w:val="0"/>
          <w:numId w:val="59"/>
        </w:numPr>
      </w:pPr>
      <w:r w:rsidRPr="00B436E2">
        <w:lastRenderedPageBreak/>
        <w:t xml:space="preserve">Current situation </w:t>
      </w:r>
      <w:r w:rsidR="00CD1ABB">
        <w:t>and outcomes</w:t>
      </w:r>
    </w:p>
    <w:p w14:paraId="3B240CEC" w14:textId="4FF5EEF4" w:rsidR="00661B9F" w:rsidRPr="00B436E2" w:rsidRDefault="00527744" w:rsidP="00146E68">
      <w:r w:rsidRPr="00B436E2">
        <w:t>The investigator should provide further information about the events in written form within 48 hours. A copy of the completed SAE form and any other helpful information about diagnosis should be included.</w:t>
      </w:r>
      <w:r w:rsidR="00CD1ABB">
        <w:t xml:space="preserve"> </w:t>
      </w:r>
    </w:p>
    <w:p w14:paraId="71107CDE" w14:textId="25A2D142" w:rsidR="00661B9F" w:rsidRPr="00B436E2" w:rsidRDefault="00E63BB3" w:rsidP="00146E68">
      <w:r>
        <w:t>I</w:t>
      </w:r>
      <w:r w:rsidR="00527744" w:rsidRPr="00B436E2">
        <w:t xml:space="preserve">mportant new information related to </w:t>
      </w:r>
      <w:r w:rsidR="00E22FC3">
        <w:t xml:space="preserve">an </w:t>
      </w:r>
      <w:r w:rsidR="00527744" w:rsidRPr="00B436E2">
        <w:t xml:space="preserve">ongoing SAE should be provided </w:t>
      </w:r>
      <w:r w:rsidR="00D829DB">
        <w:t xml:space="preserve">in </w:t>
      </w:r>
      <w:r>
        <w:t>timely</w:t>
      </w:r>
      <w:r w:rsidR="00D829DB">
        <w:t xml:space="preserve"> follow-up reports</w:t>
      </w:r>
      <w:r w:rsidR="00527744" w:rsidRPr="00B436E2">
        <w:t>.</w:t>
      </w:r>
    </w:p>
    <w:p w14:paraId="4D219D7F" w14:textId="1952225D" w:rsidR="00661B9F" w:rsidRPr="00194545" w:rsidRDefault="00E63BB3" w:rsidP="00194545">
      <w:pPr>
        <w:pStyle w:val="Heading3"/>
      </w:pPr>
      <w:bookmarkStart w:id="576" w:name="_Toc37245951"/>
      <w:r w:rsidRPr="00194545">
        <w:t>Reporting of S</w:t>
      </w:r>
      <w:r w:rsidR="00D829DB" w:rsidRPr="00194545">
        <w:t>AE</w:t>
      </w:r>
      <w:r w:rsidRPr="00194545">
        <w:t>s</w:t>
      </w:r>
      <w:r w:rsidR="00D829DB" w:rsidRPr="00194545">
        <w:t xml:space="preserve"> to</w:t>
      </w:r>
      <w:r w:rsidR="00E22FC3" w:rsidRPr="00194545">
        <w:t xml:space="preserve"> site </w:t>
      </w:r>
      <w:r w:rsidR="00527744" w:rsidRPr="00194545">
        <w:t>IEC</w:t>
      </w:r>
      <w:bookmarkEnd w:id="576"/>
    </w:p>
    <w:p w14:paraId="02E824F1" w14:textId="5088B073" w:rsidR="00E22FC3" w:rsidRDefault="00527744" w:rsidP="00E63BB3">
      <w:pPr>
        <w:spacing w:after="80"/>
      </w:pPr>
      <w:r w:rsidRPr="00B436E2">
        <w:t xml:space="preserve">The </w:t>
      </w:r>
      <w:r w:rsidR="00E22FC3">
        <w:t xml:space="preserve">study site </w:t>
      </w:r>
      <w:r w:rsidRPr="00B436E2">
        <w:t xml:space="preserve">IEC requires </w:t>
      </w:r>
      <w:r w:rsidR="00E22FC3">
        <w:t>that</w:t>
      </w:r>
      <w:r w:rsidRPr="00B436E2">
        <w:t xml:space="preserve"> study personnel provide the following report within 10 days of knowing the event: </w:t>
      </w:r>
    </w:p>
    <w:p w14:paraId="1DA3E7E8" w14:textId="5E69261E" w:rsidR="00661B9F" w:rsidRPr="00B436E2" w:rsidRDefault="00527744" w:rsidP="00E63BB3">
      <w:pPr>
        <w:pStyle w:val="ListParagraph"/>
        <w:numPr>
          <w:ilvl w:val="0"/>
          <w:numId w:val="65"/>
        </w:numPr>
        <w:spacing w:after="80"/>
      </w:pPr>
      <w:r w:rsidRPr="00E22FC3">
        <w:rPr>
          <w:b/>
          <w:bCs/>
        </w:rPr>
        <w:t xml:space="preserve">Death report: </w:t>
      </w:r>
      <w:r w:rsidRPr="00B436E2">
        <w:t>If death occurs during the study,</w:t>
      </w:r>
      <w:r w:rsidR="00724C00" w:rsidRPr="00B436E2">
        <w:t xml:space="preserve"> </w:t>
      </w:r>
      <w:r w:rsidRPr="00B436E2">
        <w:t xml:space="preserve">it should be reported more rapidly according to the IEC of study </w:t>
      </w:r>
      <w:proofErr w:type="gramStart"/>
      <w:r w:rsidRPr="00B436E2">
        <w:t>site;</w:t>
      </w:r>
      <w:proofErr w:type="gramEnd"/>
    </w:p>
    <w:p w14:paraId="34046FCC" w14:textId="004E8645" w:rsidR="00661B9F" w:rsidRPr="00B436E2" w:rsidRDefault="00527744" w:rsidP="00E63BB3">
      <w:pPr>
        <w:pStyle w:val="ListParagraph"/>
        <w:numPr>
          <w:ilvl w:val="0"/>
          <w:numId w:val="60"/>
        </w:numPr>
        <w:spacing w:after="80"/>
      </w:pPr>
      <w:r w:rsidRPr="00B436E2">
        <w:t>While the unexpected death puts the subject and others into high risk, it should be reported within 24 hours.</w:t>
      </w:r>
    </w:p>
    <w:p w14:paraId="2941A7A6" w14:textId="0B4A23F0" w:rsidR="00661B9F" w:rsidRPr="00B436E2" w:rsidRDefault="00527744" w:rsidP="008D4224">
      <w:pPr>
        <w:pStyle w:val="ListParagraph"/>
        <w:numPr>
          <w:ilvl w:val="0"/>
          <w:numId w:val="60"/>
        </w:numPr>
      </w:pPr>
      <w:r w:rsidRPr="00B436E2">
        <w:t xml:space="preserve">Other fatal events should be reported within 72 hours, regardless of the causality to study participation. The fatal events should be reported to the IEC of study site through the chairman or vice-chairman of IEC. </w:t>
      </w:r>
    </w:p>
    <w:p w14:paraId="56C94A2B" w14:textId="263B02A8" w:rsidR="00661B9F" w:rsidRPr="00B436E2" w:rsidRDefault="00527744" w:rsidP="00146E68">
      <w:r w:rsidRPr="00B436E2">
        <w:t xml:space="preserve">After </w:t>
      </w:r>
      <w:r w:rsidR="00E63BB3">
        <w:t xml:space="preserve">the </w:t>
      </w:r>
      <w:r w:rsidRPr="00B436E2">
        <w:t xml:space="preserve">initial death report, </w:t>
      </w:r>
      <w:r w:rsidR="00D829DB">
        <w:t>the detailed follow-up report</w:t>
      </w:r>
      <w:r w:rsidRPr="00B436E2">
        <w:t xml:space="preserve"> form should be submitted. </w:t>
      </w:r>
    </w:p>
    <w:p w14:paraId="032F3CAD" w14:textId="40E1A6B8" w:rsidR="00661B9F" w:rsidRPr="00B436E2" w:rsidRDefault="00527744" w:rsidP="00146E68">
      <w:pPr>
        <w:rPr>
          <w:rFonts w:eastAsia="SimSun"/>
        </w:rPr>
      </w:pPr>
      <w:r w:rsidRPr="00B436E2">
        <w:rPr>
          <w:b/>
          <w:bCs/>
        </w:rPr>
        <w:t xml:space="preserve">Other </w:t>
      </w:r>
      <w:r w:rsidR="00D829DB">
        <w:rPr>
          <w:b/>
          <w:bCs/>
        </w:rPr>
        <w:t xml:space="preserve">adverse </w:t>
      </w:r>
      <w:r w:rsidRPr="00B436E2">
        <w:rPr>
          <w:b/>
          <w:bCs/>
        </w:rPr>
        <w:t xml:space="preserve">events </w:t>
      </w:r>
      <w:r w:rsidR="00533763">
        <w:rPr>
          <w:b/>
          <w:bCs/>
        </w:rPr>
        <w:t>and issues that shall</w:t>
      </w:r>
      <w:r w:rsidRPr="00B436E2">
        <w:rPr>
          <w:b/>
          <w:bCs/>
        </w:rPr>
        <w:t xml:space="preserve"> be reported: </w:t>
      </w:r>
      <w:r w:rsidRPr="00B436E2">
        <w:t>For clinical trial</w:t>
      </w:r>
      <w:r w:rsidR="00E22FC3">
        <w:t>s</w:t>
      </w:r>
      <w:r w:rsidRPr="00B436E2">
        <w:t xml:space="preserve">, the following events can also </w:t>
      </w:r>
      <w:r w:rsidR="00724C00" w:rsidRPr="00B436E2">
        <w:t xml:space="preserve">be </w:t>
      </w:r>
      <w:r w:rsidRPr="00B436E2">
        <w:t>reported to the IEC of study site.</w:t>
      </w:r>
    </w:p>
    <w:p w14:paraId="46375F49" w14:textId="5DDC431F" w:rsidR="00661B9F" w:rsidRPr="00B436E2" w:rsidRDefault="00527744" w:rsidP="008D4224">
      <w:pPr>
        <w:pStyle w:val="BodyText"/>
        <w:numPr>
          <w:ilvl w:val="0"/>
          <w:numId w:val="61"/>
        </w:numPr>
      </w:pPr>
      <w:r w:rsidRPr="00B436E2">
        <w:t xml:space="preserve">Any unexpected </w:t>
      </w:r>
      <w:r w:rsidR="00D829DB">
        <w:t>SAE</w:t>
      </w:r>
      <w:r w:rsidRPr="00B436E2">
        <w:t xml:space="preserve"> </w:t>
      </w:r>
      <w:r w:rsidR="00E63BB3">
        <w:t>that</w:t>
      </w:r>
      <w:r w:rsidR="00E63BB3" w:rsidRPr="00B436E2">
        <w:t xml:space="preserve"> </w:t>
      </w:r>
      <w:r w:rsidRPr="00B436E2">
        <w:t xml:space="preserve">seldom occurs without drug exposure and has not been analyzed in detail (e.g. </w:t>
      </w:r>
      <w:r w:rsidR="00E22FC3">
        <w:t>a</w:t>
      </w:r>
      <w:r w:rsidRPr="00B436E2">
        <w:t xml:space="preserve">granulocytosis, </w:t>
      </w:r>
      <w:proofErr w:type="spellStart"/>
      <w:r w:rsidRPr="00B436E2">
        <w:t>hepatonecrosis</w:t>
      </w:r>
      <w:proofErr w:type="spellEnd"/>
      <w:r w:rsidRPr="00B436E2">
        <w:t>,</w:t>
      </w:r>
      <w:r w:rsidR="00724C00" w:rsidRPr="00B436E2">
        <w:t xml:space="preserve"> </w:t>
      </w:r>
      <w:r w:rsidRPr="00B436E2">
        <w:t xml:space="preserve">Stevens-Johnson syndrome). </w:t>
      </w:r>
    </w:p>
    <w:p w14:paraId="554F5454" w14:textId="0B25181F" w:rsidR="00661B9F" w:rsidRPr="00B436E2" w:rsidRDefault="00527744" w:rsidP="008D4224">
      <w:pPr>
        <w:pStyle w:val="BodyText"/>
        <w:numPr>
          <w:ilvl w:val="0"/>
          <w:numId w:val="61"/>
        </w:numPr>
      </w:pPr>
      <w:r w:rsidRPr="00B436E2">
        <w:t xml:space="preserve">Any </w:t>
      </w:r>
      <w:r w:rsidR="00D829DB">
        <w:t>AE</w:t>
      </w:r>
      <w:r w:rsidRPr="00B436E2">
        <w:t xml:space="preserve"> </w:t>
      </w:r>
      <w:r w:rsidR="00E63BB3">
        <w:t>that</w:t>
      </w:r>
      <w:r w:rsidR="00E63BB3" w:rsidRPr="00B436E2">
        <w:t xml:space="preserve"> </w:t>
      </w:r>
      <w:r w:rsidRPr="00B436E2">
        <w:t>may result in the modification of investigator's brochure, study protocol or ICF</w:t>
      </w:r>
      <w:r w:rsidR="00D829DB">
        <w:t xml:space="preserve"> to inform the study subject</w:t>
      </w:r>
      <w:r w:rsidR="00533763">
        <w:t xml:space="preserve"> and study team</w:t>
      </w:r>
      <w:r w:rsidRPr="00B436E2">
        <w:t>.</w:t>
      </w:r>
    </w:p>
    <w:p w14:paraId="73E0263C" w14:textId="291B128A" w:rsidR="00661B9F" w:rsidRPr="00B436E2" w:rsidRDefault="00E63BB3" w:rsidP="00E63BB3">
      <w:pPr>
        <w:pStyle w:val="BodyText"/>
        <w:numPr>
          <w:ilvl w:val="0"/>
          <w:numId w:val="61"/>
        </w:numPr>
        <w:spacing w:after="80"/>
      </w:pPr>
      <w:r>
        <w:t>I</w:t>
      </w:r>
      <w:r w:rsidR="00527744" w:rsidRPr="00B436E2">
        <w:t>nformation indicating the change of risk or the severity or frequency of potential benefits</w:t>
      </w:r>
      <w:r w:rsidR="00E22FC3">
        <w:t>,</w:t>
      </w:r>
      <w:r w:rsidR="00527744" w:rsidRPr="00B436E2">
        <w:t xml:space="preserve"> </w:t>
      </w:r>
      <w:r w:rsidR="00E22FC3">
        <w:t>s</w:t>
      </w:r>
      <w:r w:rsidR="00527744" w:rsidRPr="00B436E2">
        <w:t>uch as:</w:t>
      </w:r>
    </w:p>
    <w:p w14:paraId="7927BDAF" w14:textId="58DDF44E" w:rsidR="00661B9F" w:rsidRPr="00B436E2" w:rsidRDefault="00527744" w:rsidP="00E63BB3">
      <w:pPr>
        <w:pStyle w:val="BodyText"/>
        <w:numPr>
          <w:ilvl w:val="1"/>
          <w:numId w:val="61"/>
        </w:numPr>
        <w:spacing w:after="80"/>
      </w:pPr>
      <w:r w:rsidRPr="00B436E2">
        <w:t>According</w:t>
      </w:r>
      <w:r w:rsidR="00EA1F92">
        <w:t xml:space="preserve"> to</w:t>
      </w:r>
      <w:r w:rsidRPr="00B436E2">
        <w:t xml:space="preserve"> the interim analysis, the rate of response to treatment is lower than expected.</w:t>
      </w:r>
    </w:p>
    <w:p w14:paraId="04A4E661" w14:textId="0EA2F13B" w:rsidR="00661B9F" w:rsidRPr="00B436E2" w:rsidRDefault="00527744" w:rsidP="00E63BB3">
      <w:pPr>
        <w:pStyle w:val="BodyText"/>
        <w:numPr>
          <w:ilvl w:val="1"/>
          <w:numId w:val="61"/>
        </w:numPr>
        <w:spacing w:after="80"/>
      </w:pPr>
      <w:r w:rsidRPr="00B436E2">
        <w:t>According to safety monitoring,</w:t>
      </w:r>
      <w:r w:rsidR="00724C00" w:rsidRPr="00B436E2">
        <w:t xml:space="preserve"> </w:t>
      </w:r>
      <w:r w:rsidRPr="00B436E2">
        <w:t xml:space="preserve">one specific </w:t>
      </w:r>
      <w:r w:rsidR="00533763">
        <w:t>AE</w:t>
      </w:r>
      <w:r w:rsidRPr="00B436E2">
        <w:t xml:space="preserve"> is more serious or more frequent than expected. </w:t>
      </w:r>
    </w:p>
    <w:p w14:paraId="4526B7D5" w14:textId="1C0D27A6" w:rsidR="00661B9F" w:rsidRPr="00B436E2" w:rsidRDefault="00527744" w:rsidP="008D4224">
      <w:pPr>
        <w:pStyle w:val="BodyText"/>
        <w:numPr>
          <w:ilvl w:val="1"/>
          <w:numId w:val="61"/>
        </w:numPr>
      </w:pPr>
      <w:r w:rsidRPr="00B436E2">
        <w:t>According</w:t>
      </w:r>
      <w:r w:rsidR="00EA1F92">
        <w:t xml:space="preserve"> to</w:t>
      </w:r>
      <w:r w:rsidRPr="00B436E2">
        <w:t xml:space="preserve"> the publication of other groups, the study treatment has no </w:t>
      </w:r>
      <w:r w:rsidR="00533763">
        <w:t xml:space="preserve">potential </w:t>
      </w:r>
      <w:r w:rsidRPr="00B436E2">
        <w:t xml:space="preserve">therapeutic </w:t>
      </w:r>
      <w:r w:rsidR="00533763">
        <w:t>benefit</w:t>
      </w:r>
      <w:r w:rsidRPr="00B436E2">
        <w:t>.</w:t>
      </w:r>
    </w:p>
    <w:p w14:paraId="796740BD" w14:textId="1C266DDE" w:rsidR="00661B9F" w:rsidRPr="00B436E2" w:rsidRDefault="00527744" w:rsidP="008D4224">
      <w:pPr>
        <w:pStyle w:val="BodyText"/>
        <w:numPr>
          <w:ilvl w:val="0"/>
          <w:numId w:val="61"/>
        </w:numPr>
      </w:pPr>
      <w:r w:rsidRPr="00B436E2">
        <w:t>Violation of privacy policy</w:t>
      </w:r>
    </w:p>
    <w:p w14:paraId="092B951D" w14:textId="1B9D2E4F" w:rsidR="00661B9F" w:rsidRPr="00B436E2" w:rsidRDefault="00527744" w:rsidP="008D4224">
      <w:pPr>
        <w:pStyle w:val="BodyText"/>
        <w:numPr>
          <w:ilvl w:val="0"/>
          <w:numId w:val="61"/>
        </w:numPr>
      </w:pPr>
      <w:r w:rsidRPr="00B436E2">
        <w:t>The change of study protocol without IEC</w:t>
      </w:r>
      <w:r w:rsidR="00533763">
        <w:t>’s approval,</w:t>
      </w:r>
      <w:r w:rsidRPr="00B436E2">
        <w:t xml:space="preserve"> </w:t>
      </w:r>
      <w:r w:rsidR="00533763">
        <w:t>which</w:t>
      </w:r>
      <w:r w:rsidR="00E22FC3">
        <w:t xml:space="preserve"> </w:t>
      </w:r>
      <w:r w:rsidR="00533763">
        <w:t xml:space="preserve">may </w:t>
      </w:r>
      <w:r w:rsidR="00E22FC3">
        <w:t xml:space="preserve">place </w:t>
      </w:r>
      <w:r w:rsidRPr="00B436E2">
        <w:t xml:space="preserve">the </w:t>
      </w:r>
      <w:r w:rsidR="00533763">
        <w:t xml:space="preserve">conduct of the </w:t>
      </w:r>
      <w:r w:rsidRPr="00B436E2">
        <w:t xml:space="preserve">study </w:t>
      </w:r>
      <w:r w:rsidR="00E22FC3">
        <w:t>at</w:t>
      </w:r>
      <w:r w:rsidRPr="00B436E2">
        <w:t xml:space="preserve"> immediate risk.</w:t>
      </w:r>
    </w:p>
    <w:p w14:paraId="68043626" w14:textId="79035C11" w:rsidR="00661B9F" w:rsidRPr="00B436E2" w:rsidRDefault="00533763" w:rsidP="008D4224">
      <w:pPr>
        <w:pStyle w:val="BodyText"/>
        <w:numPr>
          <w:ilvl w:val="0"/>
          <w:numId w:val="61"/>
        </w:numPr>
      </w:pPr>
      <w:r>
        <w:t>Other major protocol deviations</w:t>
      </w:r>
      <w:r w:rsidR="00527744" w:rsidRPr="00B436E2">
        <w:t>.</w:t>
      </w:r>
    </w:p>
    <w:p w14:paraId="4C5FE62A" w14:textId="5DB45A0A" w:rsidR="00661B9F" w:rsidRPr="00B436E2" w:rsidRDefault="00527744" w:rsidP="00146E68">
      <w:r w:rsidRPr="00B436E2">
        <w:lastRenderedPageBreak/>
        <w:t xml:space="preserve">Simultaneously, </w:t>
      </w:r>
      <w:r w:rsidR="00E63BB3">
        <w:t xml:space="preserve">the </w:t>
      </w:r>
      <w:r w:rsidRPr="00B436E2">
        <w:t xml:space="preserve">SAE report should be submitted to the sponsor within 24 hours of </w:t>
      </w:r>
      <w:r w:rsidR="00C35C15">
        <w:t>learning of the event</w:t>
      </w:r>
      <w:r w:rsidRPr="00B436E2">
        <w:t xml:space="preserve">, </w:t>
      </w:r>
      <w:r w:rsidR="00E63BB3">
        <w:t xml:space="preserve">in addition </w:t>
      </w:r>
      <w:r w:rsidRPr="00B436E2">
        <w:t>to</w:t>
      </w:r>
      <w:r w:rsidR="00E63BB3">
        <w:t xml:space="preserve"> the</w:t>
      </w:r>
      <w:r w:rsidRPr="00B436E2">
        <w:t xml:space="preserve"> CFDA and the IEC of </w:t>
      </w:r>
      <w:r w:rsidR="00EA1F92">
        <w:t>the</w:t>
      </w:r>
      <w:r w:rsidR="000F13EE">
        <w:t xml:space="preserve"> </w:t>
      </w:r>
      <w:r w:rsidRPr="00B436E2">
        <w:t xml:space="preserve">study site. Fax for SAE receiving: 021-54489926-802, email </w:t>
      </w:r>
      <w:r w:rsidR="00E22FC3">
        <w:t>address</w:t>
      </w:r>
      <w:r w:rsidRPr="00B436E2">
        <w:t>: safety@carsgen.com</w:t>
      </w:r>
      <w:r w:rsidR="00E22FC3">
        <w:t>.</w:t>
      </w:r>
    </w:p>
    <w:p w14:paraId="0469D8A7" w14:textId="075B5BBC" w:rsidR="005D205B" w:rsidRPr="00194545" w:rsidRDefault="00CD1ABB" w:rsidP="00194545">
      <w:pPr>
        <w:pStyle w:val="Heading2"/>
      </w:pPr>
      <w:bookmarkStart w:id="577" w:name="_Toc37245952"/>
      <w:r w:rsidRPr="00194545">
        <w:t>Patient</w:t>
      </w:r>
      <w:r w:rsidR="00527744" w:rsidRPr="00194545">
        <w:t xml:space="preserve"> termination and study discontinuation</w:t>
      </w:r>
      <w:bookmarkEnd w:id="577"/>
      <w:r w:rsidR="00527744" w:rsidRPr="00194545">
        <w:t xml:space="preserve"> </w:t>
      </w:r>
    </w:p>
    <w:p w14:paraId="679C2AD1" w14:textId="1E1BEE4D" w:rsidR="0076703C" w:rsidRPr="00B436E2" w:rsidRDefault="00527744" w:rsidP="00146E68">
      <w:r w:rsidRPr="00B436E2">
        <w:t xml:space="preserve">The early termination of </w:t>
      </w:r>
      <w:r w:rsidR="00EA1F92">
        <w:t xml:space="preserve">the </w:t>
      </w:r>
      <w:r w:rsidRPr="00B436E2">
        <w:t xml:space="preserve">clinical trial may be attributed to the decision of </w:t>
      </w:r>
      <w:r w:rsidR="00EA1F92">
        <w:t xml:space="preserve">the </w:t>
      </w:r>
      <w:r w:rsidRPr="00B436E2">
        <w:t xml:space="preserve">regulatory authority, </w:t>
      </w:r>
      <w:r w:rsidR="00533763">
        <w:t xml:space="preserve">requests </w:t>
      </w:r>
      <w:r w:rsidR="00B200A1">
        <w:t>from</w:t>
      </w:r>
      <w:r w:rsidRPr="00B436E2">
        <w:t xml:space="preserve"> IEC</w:t>
      </w:r>
      <w:r w:rsidR="00764E9B">
        <w:t>,</w:t>
      </w:r>
      <w:r w:rsidR="00CD1ABB">
        <w:t xml:space="preserve"> or</w:t>
      </w:r>
      <w:r w:rsidRPr="00B436E2">
        <w:t xml:space="preserve"> </w:t>
      </w:r>
      <w:r w:rsidR="00B200A1">
        <w:t xml:space="preserve">safety </w:t>
      </w:r>
      <w:r w:rsidR="00CD1ABB">
        <w:t>concerns</w:t>
      </w:r>
      <w:r w:rsidR="00CD1ABB" w:rsidRPr="00B436E2">
        <w:t xml:space="preserve"> </w:t>
      </w:r>
      <w:r w:rsidR="00E63BB3">
        <w:t>regarding the</w:t>
      </w:r>
      <w:r w:rsidRPr="00B436E2">
        <w:t xml:space="preserve"> </w:t>
      </w:r>
      <w:r w:rsidR="00CD1ABB">
        <w:t xml:space="preserve">GPC3 CAR-T </w:t>
      </w:r>
      <w:r w:rsidRPr="00B436E2">
        <w:t xml:space="preserve">cell product. </w:t>
      </w:r>
    </w:p>
    <w:p w14:paraId="52BA47B9" w14:textId="3E93F9C1" w:rsidR="00661B9F" w:rsidRPr="00B436E2" w:rsidRDefault="00527744" w:rsidP="00890EB5">
      <w:pPr>
        <w:pStyle w:val="Heading3"/>
      </w:pPr>
      <w:bookmarkStart w:id="578" w:name="_Toc37245953"/>
      <w:r w:rsidRPr="00B436E2">
        <w:t>Criteria for termination or temporary interruption of study</w:t>
      </w:r>
      <w:bookmarkEnd w:id="578"/>
    </w:p>
    <w:p w14:paraId="4F5E6A2F" w14:textId="3091AF8E" w:rsidR="00661B9F" w:rsidRPr="00B436E2" w:rsidRDefault="00527744" w:rsidP="00764E9B">
      <w:pPr>
        <w:spacing w:after="80"/>
      </w:pPr>
      <w:r w:rsidRPr="00B436E2">
        <w:t xml:space="preserve">This study </w:t>
      </w:r>
      <w:r w:rsidR="00533763">
        <w:t>may</w:t>
      </w:r>
      <w:r w:rsidR="00533763" w:rsidRPr="00B436E2">
        <w:t xml:space="preserve"> </w:t>
      </w:r>
      <w:r w:rsidRPr="00B436E2">
        <w:t xml:space="preserve">be </w:t>
      </w:r>
      <w:r w:rsidRPr="00B436E2">
        <w:rPr>
          <w:u w:val="single"/>
        </w:rPr>
        <w:t>terminated</w:t>
      </w:r>
      <w:r w:rsidRPr="00B436E2">
        <w:t xml:space="preserve"> due to the following situations:</w:t>
      </w:r>
    </w:p>
    <w:p w14:paraId="741C6F14" w14:textId="60089B2C" w:rsidR="00661B9F" w:rsidRPr="00B436E2" w:rsidRDefault="00527744" w:rsidP="00764E9B">
      <w:pPr>
        <w:pStyle w:val="ListParagraph"/>
        <w:numPr>
          <w:ilvl w:val="0"/>
          <w:numId w:val="66"/>
        </w:numPr>
        <w:spacing w:after="80"/>
      </w:pPr>
      <w:r w:rsidRPr="00B436E2">
        <w:t>Any subject experiences uncontrolled T cell proliferation.</w:t>
      </w:r>
    </w:p>
    <w:p w14:paraId="01DE4296" w14:textId="4535D6DA" w:rsidR="00661B9F" w:rsidRPr="00B436E2" w:rsidRDefault="00527744" w:rsidP="00764E9B">
      <w:pPr>
        <w:pStyle w:val="ListParagraph"/>
        <w:numPr>
          <w:ilvl w:val="0"/>
          <w:numId w:val="66"/>
        </w:numPr>
        <w:spacing w:after="80"/>
      </w:pPr>
      <w:r w:rsidRPr="00B436E2">
        <w:t xml:space="preserve">The study can be early discontinued </w:t>
      </w:r>
      <w:r w:rsidR="00533763">
        <w:t>due to significant safety concerns in study subjects</w:t>
      </w:r>
      <w:r w:rsidRPr="00B436E2">
        <w:t>.</w:t>
      </w:r>
    </w:p>
    <w:p w14:paraId="46AD32C2" w14:textId="2A62F699" w:rsidR="00661B9F" w:rsidRPr="00B436E2" w:rsidRDefault="00527744" w:rsidP="00764E9B">
      <w:pPr>
        <w:pStyle w:val="ListParagraph"/>
        <w:numPr>
          <w:ilvl w:val="0"/>
          <w:numId w:val="66"/>
        </w:numPr>
        <w:spacing w:after="80"/>
      </w:pPr>
      <w:r w:rsidRPr="00B436E2">
        <w:t xml:space="preserve">The study can be terminated if the study sponsor decides to stop the study. </w:t>
      </w:r>
    </w:p>
    <w:p w14:paraId="7D811424" w14:textId="319B0295" w:rsidR="00661B9F" w:rsidRDefault="00533763" w:rsidP="00041A25">
      <w:pPr>
        <w:pStyle w:val="ListParagraph"/>
        <w:numPr>
          <w:ilvl w:val="0"/>
          <w:numId w:val="66"/>
        </w:numPr>
      </w:pPr>
      <w:r>
        <w:t>Patient d</w:t>
      </w:r>
      <w:r w:rsidR="00527744" w:rsidRPr="00B436E2">
        <w:t>eath</w:t>
      </w:r>
    </w:p>
    <w:p w14:paraId="5BEEADDA" w14:textId="22BECE0B" w:rsidR="00661B9F" w:rsidRPr="00183E08" w:rsidRDefault="00533763" w:rsidP="00890EB5">
      <w:pPr>
        <w:pStyle w:val="Heading3"/>
      </w:pPr>
      <w:bookmarkStart w:id="579" w:name="_Toc37229168"/>
      <w:bookmarkStart w:id="580" w:name="_Toc37231334"/>
      <w:bookmarkStart w:id="581" w:name="_Toc37237262"/>
      <w:bookmarkStart w:id="582" w:name="_Toc37240566"/>
      <w:bookmarkStart w:id="583" w:name="_Toc37245240"/>
      <w:bookmarkStart w:id="584" w:name="_Toc37245385"/>
      <w:bookmarkStart w:id="585" w:name="_Toc37245528"/>
      <w:bookmarkStart w:id="586" w:name="_Toc37245670"/>
      <w:bookmarkStart w:id="587" w:name="_Toc37245812"/>
      <w:bookmarkStart w:id="588" w:name="_Toc37245954"/>
      <w:bookmarkStart w:id="589" w:name="_Toc37245955"/>
      <w:bookmarkEnd w:id="579"/>
      <w:bookmarkEnd w:id="580"/>
      <w:bookmarkEnd w:id="581"/>
      <w:bookmarkEnd w:id="582"/>
      <w:bookmarkEnd w:id="583"/>
      <w:bookmarkEnd w:id="584"/>
      <w:bookmarkEnd w:id="585"/>
      <w:bookmarkEnd w:id="586"/>
      <w:bookmarkEnd w:id="587"/>
      <w:bookmarkEnd w:id="588"/>
      <w:r>
        <w:t>Risk</w:t>
      </w:r>
      <w:r w:rsidR="00527744" w:rsidRPr="00183E08">
        <w:t xml:space="preserve"> management</w:t>
      </w:r>
      <w:bookmarkEnd w:id="589"/>
    </w:p>
    <w:p w14:paraId="6E9058F0" w14:textId="28BF1716" w:rsidR="00661B9F" w:rsidRPr="00B436E2" w:rsidRDefault="00527744" w:rsidP="00146E68">
      <w:r w:rsidRPr="00B436E2">
        <w:t xml:space="preserve">During the </w:t>
      </w:r>
      <w:r w:rsidR="00346065">
        <w:t>manufactur</w:t>
      </w:r>
      <w:r w:rsidR="00533763">
        <w:t>e</w:t>
      </w:r>
      <w:r w:rsidR="00346065" w:rsidRPr="00B436E2">
        <w:t xml:space="preserve"> </w:t>
      </w:r>
      <w:r w:rsidRPr="00B436E2">
        <w:t xml:space="preserve">of CAR-GPC3 T cells or after the </w:t>
      </w:r>
      <w:r w:rsidR="00346065">
        <w:t xml:space="preserve">product </w:t>
      </w:r>
      <w:r w:rsidR="0076703C">
        <w:t xml:space="preserve">is </w:t>
      </w:r>
      <w:r w:rsidR="00346065">
        <w:t xml:space="preserve">infused </w:t>
      </w:r>
      <w:r w:rsidRPr="00B436E2">
        <w:t xml:space="preserve">to </w:t>
      </w:r>
      <w:r w:rsidR="00346065">
        <w:t xml:space="preserve">the </w:t>
      </w:r>
      <w:r w:rsidRPr="00B436E2">
        <w:t xml:space="preserve">patient, </w:t>
      </w:r>
      <w:r w:rsidR="00346065">
        <w:t xml:space="preserve">the </w:t>
      </w:r>
      <w:r w:rsidRPr="00B436E2">
        <w:t xml:space="preserve">lentivirus </w:t>
      </w:r>
      <w:r w:rsidR="0076703C">
        <w:t xml:space="preserve">has </w:t>
      </w:r>
      <w:r w:rsidR="00346065">
        <w:t>potential</w:t>
      </w:r>
      <w:r w:rsidRPr="00B436E2">
        <w:t xml:space="preserve"> reproducibility. However, replication</w:t>
      </w:r>
      <w:r w:rsidR="00FE2839">
        <w:t>-</w:t>
      </w:r>
      <w:r w:rsidRPr="00B436E2">
        <w:t xml:space="preserve">competent lentivirus (RCL) is </w:t>
      </w:r>
      <w:r w:rsidR="00346065">
        <w:t>unlikely</w:t>
      </w:r>
      <w:r w:rsidRPr="00B436E2">
        <w:t xml:space="preserve"> to be produced during the </w:t>
      </w:r>
      <w:r w:rsidR="00346065">
        <w:t>manufacturing</w:t>
      </w:r>
      <w:r w:rsidRPr="00B436E2">
        <w:t xml:space="preserve">, since the </w:t>
      </w:r>
      <w:r w:rsidR="00346065">
        <w:t>genetically modified</w:t>
      </w:r>
      <w:r w:rsidR="00346065" w:rsidRPr="00B436E2">
        <w:t xml:space="preserve"> </w:t>
      </w:r>
      <w:r w:rsidRPr="00B436E2">
        <w:t>vector system has minimize</w:t>
      </w:r>
      <w:r w:rsidR="00724C00" w:rsidRPr="00B436E2">
        <w:t>d</w:t>
      </w:r>
      <w:r w:rsidRPr="00B436E2">
        <w:t xml:space="preserve"> the ability of vector recombination to produce RCL. RCL will be </w:t>
      </w:r>
      <w:r w:rsidR="00F739D2">
        <w:t xml:space="preserve">tested </w:t>
      </w:r>
      <w:r w:rsidRPr="00B436E2">
        <w:t xml:space="preserve">before the </w:t>
      </w:r>
      <w:r w:rsidR="00346065">
        <w:t xml:space="preserve">release </w:t>
      </w:r>
      <w:r w:rsidR="00FE2839">
        <w:t xml:space="preserve">of </w:t>
      </w:r>
      <w:r w:rsidR="00346065">
        <w:t>the product for infusion</w:t>
      </w:r>
      <w:r w:rsidRPr="00B436E2">
        <w:t xml:space="preserve">. However, in theory, RCL reproduction is still possible after </w:t>
      </w:r>
      <w:r w:rsidR="00346065">
        <w:t>CAR-T</w:t>
      </w:r>
      <w:r w:rsidR="0076703C">
        <w:t>-</w:t>
      </w:r>
      <w:r w:rsidR="00346065">
        <w:t>cell</w:t>
      </w:r>
      <w:r w:rsidRPr="00B436E2">
        <w:t xml:space="preserve"> infusion. Although there is no known recombination occurring in </w:t>
      </w:r>
      <w:r w:rsidR="00EA1F92">
        <w:t xml:space="preserve">subjects </w:t>
      </w:r>
      <w:r w:rsidR="0076703C">
        <w:t xml:space="preserve">who </w:t>
      </w:r>
      <w:r w:rsidR="00EA1F92">
        <w:t xml:space="preserve">received </w:t>
      </w:r>
      <w:r w:rsidRPr="00B436E2">
        <w:t>lentivir</w:t>
      </w:r>
      <w:r w:rsidR="00EA1F92">
        <w:t>al</w:t>
      </w:r>
      <w:r w:rsidRPr="00B436E2">
        <w:t xml:space="preserve"> </w:t>
      </w:r>
      <w:r w:rsidR="00EA1F92">
        <w:t>transduced T cells</w:t>
      </w:r>
      <w:r w:rsidRPr="00B436E2">
        <w:t xml:space="preserve">, </w:t>
      </w:r>
      <w:r w:rsidR="0076703C">
        <w:t>such event could be possible.</w:t>
      </w:r>
      <w:r w:rsidRPr="00B436E2">
        <w:t xml:space="preserve"> </w:t>
      </w:r>
      <w:r w:rsidR="0076703C">
        <w:t>T</w:t>
      </w:r>
      <w:r w:rsidRPr="00B436E2">
        <w:t>herefore, the exclusion of HIV</w:t>
      </w:r>
      <w:r w:rsidR="0076703C">
        <w:t>-</w:t>
      </w:r>
      <w:r w:rsidRPr="00B436E2">
        <w:t>infected subject</w:t>
      </w:r>
      <w:r w:rsidR="0076703C">
        <w:t>s</w:t>
      </w:r>
      <w:r w:rsidRPr="00B436E2">
        <w:t xml:space="preserve"> from this study will decrease this possibility to the largest extent. In addition, </w:t>
      </w:r>
      <w:r w:rsidR="0076703C">
        <w:t>developed</w:t>
      </w:r>
      <w:r w:rsidRPr="00B436E2">
        <w:t xml:space="preserve"> RCL is highly infectious to the subjects and their close contacts</w:t>
      </w:r>
      <w:r w:rsidR="0076703C">
        <w:t>;</w:t>
      </w:r>
      <w:r w:rsidRPr="00B436E2">
        <w:t xml:space="preserve"> therefore, RCL should be monitored during the trial.</w:t>
      </w:r>
    </w:p>
    <w:p w14:paraId="32B0D9BD" w14:textId="60EC9790" w:rsidR="00661B9F" w:rsidRPr="00B436E2" w:rsidRDefault="00527744" w:rsidP="00146E68">
      <w:r w:rsidRPr="00B436E2">
        <w:t>Th</w:t>
      </w:r>
      <w:r w:rsidR="00346065">
        <w:t>e</w:t>
      </w:r>
      <w:r w:rsidRPr="00B436E2">
        <w:t xml:space="preserve"> investigator should </w:t>
      </w:r>
      <w:r w:rsidR="000F13EE">
        <w:t xml:space="preserve">have a treatment plan </w:t>
      </w:r>
      <w:r w:rsidR="0076703C">
        <w:t>if</w:t>
      </w:r>
      <w:r w:rsidR="000F13EE">
        <w:t xml:space="preserve"> RCL is</w:t>
      </w:r>
      <w:r w:rsidRPr="00B436E2">
        <w:t xml:space="preserve"> confirm</w:t>
      </w:r>
      <w:r w:rsidR="000F13EE">
        <w:t>ed</w:t>
      </w:r>
      <w:r w:rsidRPr="00B436E2">
        <w:t>. Nonetheless, the probability and characteristics of RCL remain unknown, and there is no suitable guideline for reference at present.</w:t>
      </w:r>
    </w:p>
    <w:p w14:paraId="459DE686" w14:textId="0500227C" w:rsidR="00661B9F" w:rsidRPr="00B436E2" w:rsidRDefault="00527744" w:rsidP="00146E68">
      <w:r w:rsidRPr="00B436E2">
        <w:rPr>
          <w:u w:val="single"/>
        </w:rPr>
        <w:t>HIV gag DNA:</w:t>
      </w:r>
      <w:r w:rsidRPr="00B436E2">
        <w:t xml:space="preserve"> Positive results of HIV DNA examination should be reported to </w:t>
      </w:r>
      <w:r w:rsidR="00BD7604">
        <w:t>the investigator</w:t>
      </w:r>
      <w:r w:rsidRPr="00B436E2">
        <w:t xml:space="preserve">, and the subject should be </w:t>
      </w:r>
      <w:r w:rsidR="0076703C">
        <w:t>repeatedly</w:t>
      </w:r>
      <w:r w:rsidR="0076703C" w:rsidRPr="00B436E2">
        <w:t xml:space="preserve"> </w:t>
      </w:r>
      <w:r w:rsidRPr="00B436E2">
        <w:t>tested for HIV DNA. If the result of repe</w:t>
      </w:r>
      <w:r w:rsidR="00BD7604">
        <w:t>a</w:t>
      </w:r>
      <w:r w:rsidRPr="00B436E2">
        <w:t>t</w:t>
      </w:r>
      <w:r w:rsidR="00BD7604">
        <w:t>ed</w:t>
      </w:r>
      <w:r w:rsidRPr="00B436E2">
        <w:t xml:space="preserve"> test is still positive, </w:t>
      </w:r>
      <w:r w:rsidR="00BD7604">
        <w:t xml:space="preserve">the </w:t>
      </w:r>
      <w:r w:rsidRPr="00B436E2">
        <w:t xml:space="preserve">infusion will be temporarily interrupted. The subject will be </w:t>
      </w:r>
      <w:r w:rsidR="0076703C">
        <w:t>tested</w:t>
      </w:r>
      <w:r w:rsidR="0076703C" w:rsidRPr="00B436E2">
        <w:t xml:space="preserve"> </w:t>
      </w:r>
      <w:r w:rsidRPr="00B436E2">
        <w:t xml:space="preserve">to isolate HIV in the cells. The virus will be sequenced and the sequences of its transfection vector, packaging structure and obtained HIV should be compared to identify the virus source. Through the evaluation of the HIV additive genes in packaging structure, such as </w:t>
      </w:r>
      <w:proofErr w:type="spellStart"/>
      <w:r w:rsidRPr="00B436E2">
        <w:t>vif</w:t>
      </w:r>
      <w:proofErr w:type="spellEnd"/>
      <w:r w:rsidRPr="00B436E2">
        <w:t xml:space="preserve">, </w:t>
      </w:r>
      <w:proofErr w:type="spellStart"/>
      <w:r w:rsidRPr="00B436E2">
        <w:t>vpr</w:t>
      </w:r>
      <w:proofErr w:type="spellEnd"/>
      <w:r w:rsidRPr="00B436E2">
        <w:t xml:space="preserve"> and </w:t>
      </w:r>
      <w:proofErr w:type="spellStart"/>
      <w:r w:rsidRPr="00B436E2">
        <w:t>vpu</w:t>
      </w:r>
      <w:proofErr w:type="spellEnd"/>
      <w:r w:rsidRPr="00B436E2">
        <w:t xml:space="preserve">, the source of HIV can be easily determined. If the sequence is from </w:t>
      </w:r>
      <w:proofErr w:type="spellStart"/>
      <w:r w:rsidRPr="00B436E2">
        <w:t>wt</w:t>
      </w:r>
      <w:proofErr w:type="spellEnd"/>
      <w:r w:rsidRPr="00B436E2">
        <w:t xml:space="preserve">-HIV, all the subjects can continue to receive </w:t>
      </w:r>
      <w:r w:rsidR="00EA1F92">
        <w:t xml:space="preserve">an </w:t>
      </w:r>
      <w:r w:rsidRPr="00B436E2">
        <w:t xml:space="preserve">infusion, and the subject will receive anti-HIV therapy. If the virus cannot be isolated from </w:t>
      </w:r>
      <w:r w:rsidR="00BD7604">
        <w:t xml:space="preserve">the </w:t>
      </w:r>
      <w:r w:rsidRPr="00B436E2">
        <w:t xml:space="preserve">blood </w:t>
      </w:r>
      <w:r w:rsidR="00EA1F92">
        <w:t>and the virus was suspected</w:t>
      </w:r>
      <w:r w:rsidR="008E30A0">
        <w:t xml:space="preserve"> </w:t>
      </w:r>
      <w:r w:rsidR="0076703C">
        <w:t xml:space="preserve">to be delivered </w:t>
      </w:r>
      <w:r w:rsidR="008E30A0">
        <w:t xml:space="preserve">from </w:t>
      </w:r>
      <w:r w:rsidR="00EA1F92">
        <w:t xml:space="preserve">the </w:t>
      </w:r>
      <w:r w:rsidR="008E30A0">
        <w:t>infused vectors</w:t>
      </w:r>
      <w:r w:rsidRPr="00B436E2">
        <w:t>, the subjects will be arranged</w:t>
      </w:r>
      <w:r w:rsidR="008E30A0">
        <w:t xml:space="preserve"> for</w:t>
      </w:r>
      <w:r w:rsidRPr="00B436E2">
        <w:t xml:space="preserve"> plasma </w:t>
      </w:r>
      <w:r w:rsidR="008E30A0">
        <w:t>replacement</w:t>
      </w:r>
      <w:r w:rsidR="008E30A0" w:rsidRPr="00B436E2">
        <w:t xml:space="preserve"> </w:t>
      </w:r>
      <w:r w:rsidRPr="00B436E2">
        <w:t>therapy and comprehensive RCL testing.</w:t>
      </w:r>
    </w:p>
    <w:p w14:paraId="55A18BBA" w14:textId="40D38FF3" w:rsidR="00661B9F" w:rsidRPr="00B436E2" w:rsidRDefault="00527744" w:rsidP="00146E68">
      <w:r w:rsidRPr="00B436E2">
        <w:rPr>
          <w:u w:val="single"/>
        </w:rPr>
        <w:lastRenderedPageBreak/>
        <w:t>Cloning and insertion carcinogenesis:</w:t>
      </w:r>
      <w:r w:rsidRPr="00B436E2">
        <w:t xml:space="preserve"> Three patients experienced AEs due to the insertion of mutant genes after the gene therapy for X-linked SCID, therefore, such </w:t>
      </w:r>
      <w:r w:rsidR="00BD7604">
        <w:t xml:space="preserve">a </w:t>
      </w:r>
      <w:r w:rsidRPr="00B436E2">
        <w:t xml:space="preserve">problem may happen while this technology is applied clinically. Up to now, the mutation of clinically inserted genes due to the application of engineered T cells has not occurred. Due to various reasons, the risk of </w:t>
      </w:r>
      <w:r w:rsidR="00B774AE" w:rsidRPr="00B436E2">
        <w:t>carcinogenesis</w:t>
      </w:r>
      <w:r w:rsidR="00BD7604" w:rsidRPr="00B436E2">
        <w:t xml:space="preserve"> </w:t>
      </w:r>
      <w:r w:rsidR="00BD7604">
        <w:t xml:space="preserve">caused by the </w:t>
      </w:r>
      <w:r w:rsidRPr="00B436E2">
        <w:t>lentivir</w:t>
      </w:r>
      <w:r w:rsidR="00BD7604">
        <w:t>al</w:t>
      </w:r>
      <w:r w:rsidRPr="00B436E2">
        <w:t xml:space="preserve"> vector is lower than </w:t>
      </w:r>
      <w:r w:rsidR="00BD7604">
        <w:t xml:space="preserve">that from the </w:t>
      </w:r>
      <w:r w:rsidRPr="00B436E2">
        <w:t xml:space="preserve">retrovirus. T cells are analyzed by flow cytometry, and T cell cloning reproduction is monitored by </w:t>
      </w:r>
      <w:r w:rsidR="00FE2839">
        <w:t>complete blood count (</w:t>
      </w:r>
      <w:r w:rsidRPr="00B436E2">
        <w:t>CBC</w:t>
      </w:r>
      <w:r w:rsidR="00FE2839">
        <w:t>)</w:t>
      </w:r>
      <w:r w:rsidRPr="00B436E2">
        <w:t xml:space="preserve"> </w:t>
      </w:r>
      <w:r w:rsidR="00FE2839">
        <w:t>testing</w:t>
      </w:r>
      <w:r w:rsidRPr="00B436E2">
        <w:t>. If the number of chimeric immune receptor</w:t>
      </w:r>
      <w:r w:rsidR="00FE2839">
        <w:t xml:space="preserve"> </w:t>
      </w:r>
      <w:r w:rsidRPr="00B436E2">
        <w:t>T cells continuously increase</w:t>
      </w:r>
      <w:r w:rsidR="00E4240B">
        <w:t>s</w:t>
      </w:r>
      <w:r w:rsidRPr="00B436E2">
        <w:t xml:space="preserve"> after 6 weeks, V</w:t>
      </w:r>
      <w:r w:rsidR="00BD7604">
        <w:t>β</w:t>
      </w:r>
      <w:r w:rsidRPr="00B436E2">
        <w:t xml:space="preserve"> analysis will be performed to evaluate cloning; if abnormal T cell number is found by CBC analysis, V</w:t>
      </w:r>
      <w:r w:rsidR="00BD7604">
        <w:t>β</w:t>
      </w:r>
      <w:r w:rsidRPr="00B436E2">
        <w:t xml:space="preserve"> analysis should be performed earlier. If </w:t>
      </w:r>
      <w:r w:rsidR="00BD7604">
        <w:t xml:space="preserve">the component of </w:t>
      </w:r>
      <w:r w:rsidRPr="00B436E2">
        <w:t>V</w:t>
      </w:r>
      <w:r w:rsidR="00BD7604">
        <w:t>β</w:t>
      </w:r>
      <w:r w:rsidR="00E4240B">
        <w:t xml:space="preserve"> </w:t>
      </w:r>
      <w:r w:rsidR="00BD7604">
        <w:t>family</w:t>
      </w:r>
      <w:r w:rsidRPr="00B436E2">
        <w:t xml:space="preserve"> is monoclonal or oligoclonal, the insertion type of vector in T cells will be evaluated. If the insertion type is convenient for the formation of point insertion, the clinical trial will be temporarily </w:t>
      </w:r>
      <w:proofErr w:type="gramStart"/>
      <w:r w:rsidRPr="00B436E2">
        <w:t>discontinued</w:t>
      </w:r>
      <w:proofErr w:type="gramEnd"/>
      <w:r w:rsidRPr="00B436E2">
        <w:t xml:space="preserve"> </w:t>
      </w:r>
      <w:r w:rsidR="00BD7604">
        <w:t>and</w:t>
      </w:r>
      <w:r w:rsidRPr="00B436E2">
        <w:t xml:space="preserve"> acceptable dose</w:t>
      </w:r>
      <w:r w:rsidR="00E4240B">
        <w:t xml:space="preserve"> re-evaluated</w:t>
      </w:r>
      <w:r w:rsidRPr="00B436E2">
        <w:t xml:space="preserve">. The persistence of </w:t>
      </w:r>
      <w:r w:rsidR="00BD7604">
        <w:t xml:space="preserve">a </w:t>
      </w:r>
      <w:r w:rsidRPr="00B436E2">
        <w:t xml:space="preserve">clone in </w:t>
      </w:r>
      <w:r w:rsidR="00BD7604">
        <w:t xml:space="preserve">the </w:t>
      </w:r>
      <w:r w:rsidRPr="00B436E2">
        <w:t xml:space="preserve">subject will be further evaluated within 3 months, and the subject will be monitored for malignant hematological disease. </w:t>
      </w:r>
      <w:r w:rsidR="00BD7604">
        <w:t>I</w:t>
      </w:r>
      <w:r w:rsidRPr="00B436E2">
        <w:t>nsertion site</w:t>
      </w:r>
      <w:r w:rsidR="00BD7604">
        <w:t xml:space="preserve"> sequencing shall be tested</w:t>
      </w:r>
      <w:r w:rsidRPr="00B436E2">
        <w:t xml:space="preserve"> to confirm if there is </w:t>
      </w:r>
      <w:r w:rsidR="00BD7604">
        <w:t xml:space="preserve">a </w:t>
      </w:r>
      <w:r w:rsidRPr="00B436E2">
        <w:t>correlation between insertion site and cancer.</w:t>
      </w:r>
    </w:p>
    <w:p w14:paraId="26BF2B5C" w14:textId="4EFD0BCE" w:rsidR="00661B9F" w:rsidRPr="00B436E2" w:rsidRDefault="00527744" w:rsidP="00146E68">
      <w:r w:rsidRPr="00B436E2">
        <w:rPr>
          <w:u w:val="single"/>
        </w:rPr>
        <w:t>Uncontrolled T cell proliferation</w:t>
      </w:r>
      <w:r w:rsidRPr="00B436E2">
        <w:t xml:space="preserve">. The proliferation of CAR-GPC3 T cells is not controlled by the normal </w:t>
      </w:r>
      <w:r w:rsidR="00CF338A">
        <w:t>homeostasis</w:t>
      </w:r>
      <w:r w:rsidRPr="00B436E2">
        <w:t xml:space="preserve"> mechanism. In </w:t>
      </w:r>
      <w:r w:rsidR="008E30A0">
        <w:t xml:space="preserve">the </w:t>
      </w:r>
      <w:r w:rsidRPr="00B436E2">
        <w:t xml:space="preserve">preclinical </w:t>
      </w:r>
      <w:r w:rsidR="008E30A0">
        <w:t>study</w:t>
      </w:r>
      <w:r w:rsidRPr="00B436E2">
        <w:t xml:space="preserve">, CAR-GPC3 T cells </w:t>
      </w:r>
      <w:r w:rsidR="008E30A0">
        <w:t xml:space="preserve">could </w:t>
      </w:r>
      <w:r w:rsidRPr="00B436E2">
        <w:t xml:space="preserve">only proliferate in response to </w:t>
      </w:r>
      <w:r w:rsidR="00CF338A">
        <w:t xml:space="preserve">a </w:t>
      </w:r>
      <w:r w:rsidRPr="00B436E2">
        <w:t xml:space="preserve">physiological signal or </w:t>
      </w:r>
      <w:r w:rsidR="00CF338A">
        <w:t>exposure</w:t>
      </w:r>
      <w:r w:rsidRPr="00B436E2">
        <w:t xml:space="preserve"> to</w:t>
      </w:r>
      <w:r w:rsidR="00BD7604">
        <w:t xml:space="preserve"> GPC3 antigen</w:t>
      </w:r>
      <w:r w:rsidRPr="00B436E2">
        <w:t>. In this protocol, T cells may proliferate due to the signal of malignant tumor</w:t>
      </w:r>
      <w:r w:rsidR="008E30A0">
        <w:t xml:space="preserve"> cells</w:t>
      </w:r>
      <w:r w:rsidRPr="00B436E2">
        <w:t xml:space="preserve"> or normal B cells. Whether it is favorable depends on the extent of proliferation. The adoptive transfer of T cell clone zone is related to tumor </w:t>
      </w:r>
      <w:r w:rsidR="00CF338A">
        <w:t>reduction</w:t>
      </w:r>
      <w:r w:rsidR="00CF338A" w:rsidRPr="00B436E2">
        <w:t xml:space="preserve"> </w:t>
      </w:r>
      <w:r w:rsidRPr="00B436E2">
        <w:t>during adoptive transfer test. If any subject experiences over-</w:t>
      </w:r>
      <w:r w:rsidR="00BD7604">
        <w:t>expansion</w:t>
      </w:r>
      <w:r w:rsidR="00BD7604" w:rsidRPr="00B436E2">
        <w:t xml:space="preserve"> </w:t>
      </w:r>
      <w:r w:rsidRPr="00B436E2">
        <w:t>of CAR-GPC3 T cells</w:t>
      </w:r>
      <w:r w:rsidR="00BD7604">
        <w:t xml:space="preserve"> and caused the unwanted result</w:t>
      </w:r>
      <w:r w:rsidRPr="00B436E2">
        <w:t xml:space="preserve">, glucocorticoids will be given to </w:t>
      </w:r>
      <w:r w:rsidR="00D32BC9">
        <w:t>reduce</w:t>
      </w:r>
      <w:r w:rsidR="00CF338A">
        <w:t xml:space="preserve"> the</w:t>
      </w:r>
      <w:r w:rsidRPr="00B436E2">
        <w:t xml:space="preserve"> infused cells.</w:t>
      </w:r>
      <w:r w:rsidR="00533763">
        <w:t xml:space="preserve"> </w:t>
      </w:r>
      <w:r w:rsidRPr="00B436E2">
        <w:t xml:space="preserve">Autologous T cell </w:t>
      </w:r>
      <w:r w:rsidR="007B6028" w:rsidRPr="00B436E2">
        <w:t>infusion</w:t>
      </w:r>
      <w:r w:rsidR="007B6028">
        <w:t>-</w:t>
      </w:r>
      <w:r w:rsidRPr="00B436E2">
        <w:t>related toxicity can be managed through the administration of immunosuppress</w:t>
      </w:r>
      <w:r w:rsidR="00CF338A">
        <w:t>ants</w:t>
      </w:r>
      <w:r w:rsidRPr="00B436E2">
        <w:t xml:space="preserve">. Systemic toxicity is related to the individual response to glucocorticoids. In case of uncontrolled T cell proliferation and Grade 3 or 4 CAR-GPC3 T cell-related toxicity, the subjects will receive treatment with </w:t>
      </w:r>
      <w:r w:rsidR="00D32BC9" w:rsidRPr="00D32BC9">
        <w:t>steroids</w:t>
      </w:r>
      <w:r w:rsidR="00D80405">
        <w:t>, and t</w:t>
      </w:r>
      <w:r w:rsidR="00B12038" w:rsidRPr="00B12038">
        <w:t xml:space="preserve">he </w:t>
      </w:r>
      <w:r w:rsidR="00B12038">
        <w:t xml:space="preserve">treatment plan will be managed by the </w:t>
      </w:r>
      <w:r w:rsidR="00B12038" w:rsidRPr="00B12038">
        <w:t xml:space="preserve">investigator according to the </w:t>
      </w:r>
      <w:r w:rsidR="00B12038">
        <w:t>medical practice</w:t>
      </w:r>
      <w:r w:rsidRPr="00B436E2">
        <w:t>.</w:t>
      </w:r>
    </w:p>
    <w:p w14:paraId="0BCAF625" w14:textId="623BDD5E" w:rsidR="00661B9F" w:rsidRPr="00B436E2" w:rsidRDefault="00527744" w:rsidP="00890EB5">
      <w:pPr>
        <w:pStyle w:val="Heading3"/>
      </w:pPr>
      <w:bookmarkStart w:id="590" w:name="_Toc37229171"/>
      <w:bookmarkStart w:id="591" w:name="_Toc37231337"/>
      <w:bookmarkStart w:id="592" w:name="_Toc37237265"/>
      <w:bookmarkStart w:id="593" w:name="_Toc37240568"/>
      <w:bookmarkStart w:id="594" w:name="_Toc37245242"/>
      <w:bookmarkStart w:id="595" w:name="_Toc37245387"/>
      <w:bookmarkStart w:id="596" w:name="_Toc37245530"/>
      <w:bookmarkStart w:id="597" w:name="_Toc37245672"/>
      <w:bookmarkStart w:id="598" w:name="_Toc37245814"/>
      <w:bookmarkStart w:id="599" w:name="_Toc37245956"/>
      <w:bookmarkStart w:id="600" w:name="_Toc37245957"/>
      <w:bookmarkEnd w:id="590"/>
      <w:bookmarkEnd w:id="591"/>
      <w:bookmarkEnd w:id="592"/>
      <w:bookmarkEnd w:id="593"/>
      <w:bookmarkEnd w:id="594"/>
      <w:bookmarkEnd w:id="595"/>
      <w:bookmarkEnd w:id="596"/>
      <w:bookmarkEnd w:id="597"/>
      <w:bookmarkEnd w:id="598"/>
      <w:bookmarkEnd w:id="599"/>
      <w:r w:rsidRPr="00B436E2">
        <w:t>Criteria for study discontinuation</w:t>
      </w:r>
      <w:bookmarkEnd w:id="600"/>
    </w:p>
    <w:p w14:paraId="0451A098" w14:textId="60AAEA85" w:rsidR="00661B9F" w:rsidRPr="00B436E2" w:rsidRDefault="00527744" w:rsidP="00146E68">
      <w:pPr>
        <w:pStyle w:val="ListParagraph"/>
        <w:numPr>
          <w:ilvl w:val="0"/>
          <w:numId w:val="38"/>
        </w:numPr>
      </w:pPr>
      <w:r w:rsidRPr="00B436E2">
        <w:t xml:space="preserve">If the subject enrolls in the study but is excluded from CAR-GPC3 T cell treatment before infusion, the subject will be </w:t>
      </w:r>
      <w:r w:rsidR="00405E69">
        <w:t>off</w:t>
      </w:r>
      <w:r w:rsidRPr="00B436E2">
        <w:t xml:space="preserve"> the study. </w:t>
      </w:r>
      <w:r w:rsidR="00405E69">
        <w:t>This</w:t>
      </w:r>
      <w:r w:rsidRPr="00B436E2">
        <w:t xml:space="preserve"> will be judged by </w:t>
      </w:r>
      <w:r w:rsidR="00405E69">
        <w:t>the investigators</w:t>
      </w:r>
      <w:r w:rsidRPr="00B436E2">
        <w:t>, due to the reasons such as the necessity of administration of systemic immunosuppressors for disease intervention.</w:t>
      </w:r>
    </w:p>
    <w:p w14:paraId="4A8A8EB5" w14:textId="7924376C" w:rsidR="00661B9F" w:rsidRPr="00B436E2" w:rsidRDefault="00527744" w:rsidP="00146E68">
      <w:pPr>
        <w:pStyle w:val="ListParagraph"/>
        <w:numPr>
          <w:ilvl w:val="0"/>
          <w:numId w:val="38"/>
        </w:numPr>
      </w:pPr>
      <w:r w:rsidRPr="00B436E2">
        <w:t xml:space="preserve">Other situations for early discontinuation are </w:t>
      </w:r>
      <w:r w:rsidR="00CF338A">
        <w:t>described in</w:t>
      </w:r>
      <w:r w:rsidRPr="00B436E2">
        <w:t xml:space="preserve"> </w:t>
      </w:r>
      <w:hyperlink w:anchor="Section_4_4_1" w:history="1">
        <w:r w:rsidRPr="00CF338A">
          <w:rPr>
            <w:rStyle w:val="Hyperlink"/>
          </w:rPr>
          <w:t>Section 4.4.1</w:t>
        </w:r>
      </w:hyperlink>
      <w:r w:rsidRPr="00B436E2">
        <w:t>.</w:t>
      </w:r>
    </w:p>
    <w:p w14:paraId="5CC130A2" w14:textId="7063994F" w:rsidR="00661B9F" w:rsidRPr="00B436E2" w:rsidRDefault="00527744" w:rsidP="00733578">
      <w:pPr>
        <w:pStyle w:val="Heading2"/>
      </w:pPr>
      <w:bookmarkStart w:id="601" w:name="_Toc37229173"/>
      <w:bookmarkStart w:id="602" w:name="_Toc37231339"/>
      <w:bookmarkStart w:id="603" w:name="_Toc37237267"/>
      <w:bookmarkStart w:id="604" w:name="_Toc37240570"/>
      <w:bookmarkStart w:id="605" w:name="_Toc37245244"/>
      <w:bookmarkStart w:id="606" w:name="_Toc37245389"/>
      <w:bookmarkStart w:id="607" w:name="_Toc37245532"/>
      <w:bookmarkStart w:id="608" w:name="_Toc37245674"/>
      <w:bookmarkStart w:id="609" w:name="_Toc37245816"/>
      <w:bookmarkStart w:id="610" w:name="_Toc37245958"/>
      <w:bookmarkStart w:id="611" w:name="_Toc37245959"/>
      <w:bookmarkEnd w:id="601"/>
      <w:bookmarkEnd w:id="602"/>
      <w:bookmarkEnd w:id="603"/>
      <w:bookmarkEnd w:id="604"/>
      <w:bookmarkEnd w:id="605"/>
      <w:bookmarkEnd w:id="606"/>
      <w:bookmarkEnd w:id="607"/>
      <w:bookmarkEnd w:id="608"/>
      <w:bookmarkEnd w:id="609"/>
      <w:bookmarkEnd w:id="610"/>
      <w:r w:rsidRPr="00B436E2">
        <w:t>Protocol deviation</w:t>
      </w:r>
      <w:bookmarkEnd w:id="611"/>
    </w:p>
    <w:p w14:paraId="7A739CFA" w14:textId="63D7C20C" w:rsidR="00661B9F" w:rsidRPr="00B436E2" w:rsidRDefault="00527744" w:rsidP="00764E9B">
      <w:pPr>
        <w:spacing w:after="80"/>
      </w:pPr>
      <w:r w:rsidRPr="00B436E2">
        <w:t xml:space="preserve">Any </w:t>
      </w:r>
      <w:r w:rsidR="000D01A2">
        <w:t xml:space="preserve">significant </w:t>
      </w:r>
      <w:r w:rsidRPr="00B436E2">
        <w:t xml:space="preserve">protocol deviation </w:t>
      </w:r>
      <w:r w:rsidR="00CF338A">
        <w:t xml:space="preserve">listed below </w:t>
      </w:r>
      <w:r w:rsidRPr="00B436E2">
        <w:t>should be reported to the sponsor</w:t>
      </w:r>
      <w:r w:rsidR="00CF338A">
        <w:t>:</w:t>
      </w:r>
    </w:p>
    <w:p w14:paraId="405A12C3" w14:textId="5E57D7D0" w:rsidR="00661B9F" w:rsidRPr="00B436E2" w:rsidRDefault="00CF338A" w:rsidP="00764E9B">
      <w:pPr>
        <w:pStyle w:val="ListParagraph"/>
        <w:numPr>
          <w:ilvl w:val="0"/>
          <w:numId w:val="62"/>
        </w:numPr>
        <w:spacing w:after="80"/>
      </w:pPr>
      <w:r w:rsidRPr="00B436E2">
        <w:t xml:space="preserve">Violation of </w:t>
      </w:r>
      <w:r w:rsidR="000D01A2">
        <w:t>patient eligibility</w:t>
      </w:r>
      <w:r w:rsidR="000D01A2" w:rsidRPr="00B436E2">
        <w:t>.</w:t>
      </w:r>
    </w:p>
    <w:p w14:paraId="5A8EAB10" w14:textId="7ECF7126" w:rsidR="00661B9F" w:rsidRPr="00B436E2" w:rsidRDefault="00CF338A" w:rsidP="00764E9B">
      <w:pPr>
        <w:pStyle w:val="ListParagraph"/>
        <w:numPr>
          <w:ilvl w:val="0"/>
          <w:numId w:val="62"/>
        </w:numPr>
        <w:spacing w:after="80"/>
      </w:pPr>
      <w:r w:rsidRPr="00B436E2">
        <w:t xml:space="preserve">Dose </w:t>
      </w:r>
      <w:r w:rsidR="000D01A2">
        <w:t>modification.</w:t>
      </w:r>
    </w:p>
    <w:p w14:paraId="2E45780E" w14:textId="3ECE3EDA" w:rsidR="00661B9F" w:rsidRPr="00B436E2" w:rsidRDefault="000D01A2" w:rsidP="008D4224">
      <w:pPr>
        <w:pStyle w:val="ListParagraph"/>
        <w:numPr>
          <w:ilvl w:val="0"/>
          <w:numId w:val="62"/>
        </w:numPr>
      </w:pPr>
      <w:r>
        <w:t>Subject early discontinuation.</w:t>
      </w:r>
    </w:p>
    <w:p w14:paraId="252DC19A" w14:textId="0C2B5A85" w:rsidR="00661B9F" w:rsidRPr="00B436E2" w:rsidRDefault="00527744" w:rsidP="00146E68">
      <w:r w:rsidRPr="00B436E2">
        <w:lastRenderedPageBreak/>
        <w:t xml:space="preserve">All </w:t>
      </w:r>
      <w:r w:rsidR="000D01A2">
        <w:t xml:space="preserve">significant </w:t>
      </w:r>
      <w:r w:rsidRPr="00B436E2">
        <w:t>protocol deviation</w:t>
      </w:r>
      <w:r w:rsidR="007B6028">
        <w:t>s</w:t>
      </w:r>
      <w:r w:rsidRPr="00B436E2">
        <w:t xml:space="preserve"> should be </w:t>
      </w:r>
      <w:r w:rsidR="000D01A2">
        <w:t xml:space="preserve">reviewed and </w:t>
      </w:r>
      <w:r w:rsidRPr="00B436E2">
        <w:t xml:space="preserve">signed by </w:t>
      </w:r>
      <w:r w:rsidR="007B6028">
        <w:t xml:space="preserve">the </w:t>
      </w:r>
      <w:r w:rsidRPr="00B436E2">
        <w:t xml:space="preserve">principal investigator (or co-investigator) and submitted to IEC of </w:t>
      </w:r>
      <w:r w:rsidR="007B6028">
        <w:t xml:space="preserve">the </w:t>
      </w:r>
      <w:r w:rsidRPr="00B436E2">
        <w:t>study site.</w:t>
      </w:r>
    </w:p>
    <w:p w14:paraId="6768F820" w14:textId="6466368B" w:rsidR="00661B9F" w:rsidRPr="00B436E2" w:rsidRDefault="00527744" w:rsidP="00146E68">
      <w:pPr>
        <w:pStyle w:val="Heading2"/>
      </w:pPr>
      <w:bookmarkStart w:id="612" w:name="_Toc37229175"/>
      <w:bookmarkStart w:id="613" w:name="_Toc37231341"/>
      <w:bookmarkStart w:id="614" w:name="_Toc37237269"/>
      <w:bookmarkStart w:id="615" w:name="_Toc37240572"/>
      <w:bookmarkStart w:id="616" w:name="_Toc37245246"/>
      <w:bookmarkStart w:id="617" w:name="_Toc37245391"/>
      <w:bookmarkStart w:id="618" w:name="_Toc37245534"/>
      <w:bookmarkStart w:id="619" w:name="_Toc37245676"/>
      <w:bookmarkStart w:id="620" w:name="_Toc37245818"/>
      <w:bookmarkStart w:id="621" w:name="_Toc37245960"/>
      <w:bookmarkStart w:id="622" w:name="_Toc37245961"/>
      <w:bookmarkEnd w:id="612"/>
      <w:bookmarkEnd w:id="613"/>
      <w:bookmarkEnd w:id="614"/>
      <w:bookmarkEnd w:id="615"/>
      <w:bookmarkEnd w:id="616"/>
      <w:bookmarkEnd w:id="617"/>
      <w:bookmarkEnd w:id="618"/>
      <w:bookmarkEnd w:id="619"/>
      <w:bookmarkEnd w:id="620"/>
      <w:bookmarkEnd w:id="621"/>
      <w:r w:rsidRPr="00B436E2">
        <w:t>Medical Monitoring</w:t>
      </w:r>
      <w:bookmarkEnd w:id="622"/>
    </w:p>
    <w:p w14:paraId="4103D2E5" w14:textId="37D3336D" w:rsidR="00661B9F" w:rsidRPr="00B436E2" w:rsidRDefault="00527744" w:rsidP="00146E68">
      <w:r w:rsidRPr="00B436E2">
        <w:t xml:space="preserve">It is </w:t>
      </w:r>
      <w:r w:rsidR="007B6028">
        <w:t xml:space="preserve">the </w:t>
      </w:r>
      <w:r w:rsidRPr="00B436E2">
        <w:t xml:space="preserve">principal investigator’s responsibility to monitor the safety </w:t>
      </w:r>
      <w:r w:rsidR="00CF338A">
        <w:t>at</w:t>
      </w:r>
      <w:r w:rsidRPr="00B436E2">
        <w:t xml:space="preserve"> his/her site. Safety monitoring will include the serious evaluation of </w:t>
      </w:r>
      <w:r w:rsidR="007B6028">
        <w:t xml:space="preserve">the </w:t>
      </w:r>
      <w:r w:rsidRPr="00B436E2">
        <w:t xml:space="preserve">above-mentioned AEs and the preparation/supplement of site data and safety monitoring plan (See </w:t>
      </w:r>
      <w:hyperlink w:anchor="Section_10" w:history="1">
        <w:r w:rsidRPr="00DB57A2">
          <w:rPr>
            <w:rStyle w:val="BluetextChar"/>
          </w:rPr>
          <w:t xml:space="preserve">Section </w:t>
        </w:r>
        <w:r w:rsidR="00F739D2" w:rsidRPr="00DB57A2">
          <w:rPr>
            <w:rStyle w:val="BluetextChar"/>
          </w:rPr>
          <w:t>10</w:t>
        </w:r>
      </w:hyperlink>
      <w:r w:rsidRPr="00B436E2">
        <w:t xml:space="preserve"> “ Monitoring</w:t>
      </w:r>
      <w:r w:rsidR="00A240F2">
        <w:t>, Audit</w:t>
      </w:r>
      <w:r w:rsidRPr="00B436E2">
        <w:t xml:space="preserve"> and Inspection”). Medical monitoring will include periodic evaluation of </w:t>
      </w:r>
      <w:r w:rsidR="007B6028">
        <w:t xml:space="preserve">the </w:t>
      </w:r>
      <w:r w:rsidRPr="00B436E2">
        <w:t xml:space="preserve">number and type of SAEs. </w:t>
      </w:r>
    </w:p>
    <w:p w14:paraId="4ABE6AEA" w14:textId="0FC031F0" w:rsidR="00661B9F" w:rsidRPr="00B436E2" w:rsidRDefault="00527744" w:rsidP="00890EB5">
      <w:pPr>
        <w:pStyle w:val="Heading3"/>
        <w:rPr>
          <w:rFonts w:eastAsia="Times New Roman"/>
        </w:rPr>
      </w:pPr>
      <w:bookmarkStart w:id="623" w:name="_Toc37245962"/>
      <w:r w:rsidRPr="00B436E2">
        <w:t>Independent Data an</w:t>
      </w:r>
      <w:r w:rsidR="00724C00" w:rsidRPr="00B436E2">
        <w:t>d</w:t>
      </w:r>
      <w:r w:rsidRPr="00B436E2">
        <w:t xml:space="preserve"> Safety Monitoring Committee</w:t>
      </w:r>
      <w:bookmarkEnd w:id="623"/>
    </w:p>
    <w:p w14:paraId="0618770A" w14:textId="15985A40" w:rsidR="00661B9F" w:rsidRPr="00B436E2" w:rsidRDefault="00527744" w:rsidP="00146E68">
      <w:r w:rsidRPr="00B436E2">
        <w:t>The data and safety monitoring committee (DSMB) co</w:t>
      </w:r>
      <w:r w:rsidR="00943F25">
        <w:t>nsist</w:t>
      </w:r>
      <w:r w:rsidR="00CF338A">
        <w:t>s</w:t>
      </w:r>
      <w:r w:rsidRPr="00B436E2">
        <w:t xml:space="preserve"> of 4 members, including the physician with experience </w:t>
      </w:r>
      <w:r w:rsidR="00676F1B">
        <w:t>in</w:t>
      </w:r>
      <w:r w:rsidRPr="00B436E2">
        <w:t xml:space="preserve"> oncology and/or gene transfer, who will conduct safety monitoring on this study.</w:t>
      </w:r>
    </w:p>
    <w:p w14:paraId="739B80EA" w14:textId="2E6A100F" w:rsidR="00661B9F" w:rsidRPr="00B436E2" w:rsidRDefault="00527744" w:rsidP="00146E68">
      <w:r w:rsidRPr="00B436E2">
        <w:t>DSMB will provide suggestion</w:t>
      </w:r>
      <w:r w:rsidR="007B6028">
        <w:t>s</w:t>
      </w:r>
      <w:r w:rsidRPr="00B436E2">
        <w:t xml:space="preserve"> to the investigator</w:t>
      </w:r>
      <w:r w:rsidR="00943F25">
        <w:t>s</w:t>
      </w:r>
      <w:r w:rsidRPr="00B436E2">
        <w:t xml:space="preserve"> and may consult with study applicant</w:t>
      </w:r>
      <w:r w:rsidR="007B6028">
        <w:t>s</w:t>
      </w:r>
      <w:r w:rsidRPr="00B436E2">
        <w:t xml:space="preserve"> as needed. DSMB will evaluate subject safety based on data safety and monitoring plan. </w:t>
      </w:r>
    </w:p>
    <w:p w14:paraId="2FAD7962" w14:textId="4FE97E0D" w:rsidR="00661B9F" w:rsidRPr="00B436E2" w:rsidRDefault="00527744" w:rsidP="00146E68">
      <w:r w:rsidRPr="00B436E2">
        <w:t xml:space="preserve">If necessary, </w:t>
      </w:r>
      <w:r w:rsidR="00CF338A">
        <w:t xml:space="preserve">a </w:t>
      </w:r>
      <w:r w:rsidRPr="00B436E2">
        <w:t>DSMB meeting will be held for safety issue</w:t>
      </w:r>
      <w:r w:rsidR="007B6028">
        <w:t>s</w:t>
      </w:r>
      <w:r w:rsidRPr="00B436E2">
        <w:t xml:space="preserve"> </w:t>
      </w:r>
      <w:r w:rsidR="00405E69">
        <w:t xml:space="preserve">as an </w:t>
      </w:r>
      <w:r w:rsidRPr="00B436E2">
        <w:t xml:space="preserve">unscheduled meeting. </w:t>
      </w:r>
    </w:p>
    <w:p w14:paraId="2D167F7E" w14:textId="4B95A631" w:rsidR="00661B9F" w:rsidRPr="00B436E2" w:rsidRDefault="00527744" w:rsidP="00890EB5">
      <w:pPr>
        <w:pStyle w:val="Heading3"/>
      </w:pPr>
      <w:bookmarkStart w:id="624" w:name="_Toc37245963"/>
      <w:r w:rsidRPr="00B436E2">
        <w:t>Clinical monitor</w:t>
      </w:r>
      <w:bookmarkEnd w:id="624"/>
    </w:p>
    <w:p w14:paraId="08EA91B4" w14:textId="77777777" w:rsidR="00F739D2" w:rsidRPr="0033099E" w:rsidRDefault="00F739D2" w:rsidP="00F739D2">
      <w:pPr>
        <w:rPr>
          <w:spacing w:val="-2"/>
        </w:rPr>
      </w:pPr>
      <w:r>
        <w:t>The clinical monitor should routinely monitor the study center and regularly review all CRFs and source documents for each subject during and after the study. During the monitoring of the study center, the monitor should determine that the study-related files are appropriately documented, provide training and GCP guidance for the investigators and other staff in the study, and determine that there are appropriate facilities and adequate professional staff.</w:t>
      </w:r>
    </w:p>
    <w:p w14:paraId="29E45B24" w14:textId="77777777" w:rsidR="00F739D2" w:rsidRPr="001E18D0" w:rsidRDefault="00F739D2" w:rsidP="00F739D2">
      <w:r>
        <w:t>During the study, the monitor will conduct central visits to check compliance with the protocol, CRF entry, subjects’ disease history, drug counts, and to confirm that the study is carried out in accordance with the relevant regulatory requirements. The CRF entries will be checked against the original data. The medical history check will be carried out in such a way that protects the subject’s privacy.</w:t>
      </w:r>
    </w:p>
    <w:p w14:paraId="3889491F" w14:textId="77777777" w:rsidR="00F739D2" w:rsidRDefault="00F739D2" w:rsidP="00F739D2">
      <w:r>
        <w:t>Regular monitoring during the study process provides an opportunity for the investigator to assess the progress and understand potential problems</w:t>
      </w:r>
      <w:r w:rsidRPr="008859A3">
        <w:t xml:space="preserve"> </w:t>
      </w:r>
      <w:r>
        <w:t>in the study. The monitor should ensure that the data submitted are accurate and in accordance with the source documents; review the study products and properly preserve them; obtain the informed consent form signed by the subjects correctly and archive them; confirm that the subjects enrolled in the study meet the criteria for inclusion and exclusion of the study, and determine and preserve all the necessary documents according to GCP requirements.</w:t>
      </w:r>
    </w:p>
    <w:p w14:paraId="47EA772B" w14:textId="05C70A53" w:rsidR="00F739D2" w:rsidRPr="00B436E2" w:rsidRDefault="00F739D2" w:rsidP="00F739D2">
      <w:r>
        <w:t>The integrity and clarity of CRF entry should be checked and compared with the original data to monitor the study process. Furthermore, regulatory authorities, IEC / IRB and/or the sponsor’s clinical quality assurance department may check the original data and/or go to the center for on-</w:t>
      </w:r>
      <w:r>
        <w:lastRenderedPageBreak/>
        <w:t>site audit or inspection. During the audit or inspection, original data will be directly accessed; parties with direct access should ensure the data and medical confidentiality</w:t>
      </w:r>
    </w:p>
    <w:p w14:paraId="2E28672C" w14:textId="4E98F34E" w:rsidR="00661B9F" w:rsidRPr="00146E68" w:rsidRDefault="00527744" w:rsidP="00676F1B">
      <w:pPr>
        <w:pStyle w:val="Heading1"/>
        <w:rPr>
          <w:rFonts w:hint="eastAsia"/>
        </w:rPr>
      </w:pPr>
      <w:bookmarkStart w:id="625" w:name="_Toc37229179"/>
      <w:bookmarkStart w:id="626" w:name="_Toc37231345"/>
      <w:bookmarkStart w:id="627" w:name="_Toc37237273"/>
      <w:bookmarkStart w:id="628" w:name="_Toc37240576"/>
      <w:bookmarkStart w:id="629" w:name="_Toc37245250"/>
      <w:bookmarkStart w:id="630" w:name="_Toc37245395"/>
      <w:bookmarkStart w:id="631" w:name="_Toc37245538"/>
      <w:bookmarkStart w:id="632" w:name="_Toc37245680"/>
      <w:bookmarkStart w:id="633" w:name="_Toc37245822"/>
      <w:bookmarkStart w:id="634" w:name="_Toc37245964"/>
      <w:bookmarkStart w:id="635" w:name="_Toc37245965"/>
      <w:bookmarkEnd w:id="625"/>
      <w:bookmarkEnd w:id="626"/>
      <w:bookmarkEnd w:id="627"/>
      <w:bookmarkEnd w:id="628"/>
      <w:bookmarkEnd w:id="629"/>
      <w:bookmarkEnd w:id="630"/>
      <w:bookmarkEnd w:id="631"/>
      <w:bookmarkEnd w:id="632"/>
      <w:bookmarkEnd w:id="633"/>
      <w:bookmarkEnd w:id="634"/>
      <w:r w:rsidRPr="00183E08">
        <w:t>Data processing and record archiving</w:t>
      </w:r>
      <w:bookmarkEnd w:id="635"/>
    </w:p>
    <w:p w14:paraId="0060AD5B" w14:textId="5CBAE9C0" w:rsidR="00183E08" w:rsidRDefault="00527744" w:rsidP="00676F1B">
      <w:pPr>
        <w:pStyle w:val="Heading2"/>
      </w:pPr>
      <w:bookmarkStart w:id="636" w:name="_Toc37094390"/>
      <w:bookmarkStart w:id="637" w:name="_Toc37094943"/>
      <w:bookmarkStart w:id="638" w:name="_Toc37154378"/>
      <w:bookmarkStart w:id="639" w:name="_Toc37245966"/>
      <w:bookmarkEnd w:id="636"/>
      <w:bookmarkEnd w:id="637"/>
      <w:bookmarkEnd w:id="638"/>
      <w:r w:rsidRPr="00183E08">
        <w:t>Confidentiality</w:t>
      </w:r>
      <w:bookmarkEnd w:id="639"/>
      <w:r w:rsidRPr="00183E08">
        <w:t xml:space="preserve"> </w:t>
      </w:r>
    </w:p>
    <w:p w14:paraId="3C119B7E" w14:textId="1A639F74" w:rsidR="00661B9F" w:rsidRPr="00146E68" w:rsidRDefault="00527744" w:rsidP="00DB57A2">
      <w:pPr>
        <w:keepNext/>
        <w:spacing w:after="80"/>
        <w:rPr>
          <w:rStyle w:val="Heading2Char"/>
          <w:rFonts w:eastAsiaTheme="minorEastAsia"/>
          <w:b w:val="0"/>
          <w:bCs w:val="0"/>
          <w:szCs w:val="22"/>
        </w:rPr>
      </w:pPr>
      <w:r w:rsidRPr="00183E08">
        <w:t xml:space="preserve">The information about study subject will be confidential, and </w:t>
      </w:r>
      <w:r w:rsidRPr="00146E68">
        <w:rPr>
          <w:rStyle w:val="Heading2Char"/>
          <w:rFonts w:eastAsiaTheme="minorEastAsia"/>
          <w:szCs w:val="22"/>
        </w:rPr>
        <w:t xml:space="preserve">the information below will not </w:t>
      </w:r>
      <w:r w:rsidR="00724C00" w:rsidRPr="00146E68">
        <w:rPr>
          <w:rStyle w:val="Heading2Char"/>
          <w:rFonts w:eastAsiaTheme="minorEastAsia"/>
          <w:szCs w:val="22"/>
        </w:rPr>
        <w:t xml:space="preserve">be </w:t>
      </w:r>
      <w:r w:rsidRPr="00146E68">
        <w:rPr>
          <w:rStyle w:val="Heading2Char"/>
          <w:rFonts w:eastAsiaTheme="minorEastAsia"/>
          <w:szCs w:val="22"/>
        </w:rPr>
        <w:t xml:space="preserve">disclosed without the </w:t>
      </w:r>
      <w:r w:rsidR="0087305B">
        <w:rPr>
          <w:rStyle w:val="Heading2Char"/>
          <w:rFonts w:eastAsiaTheme="minorEastAsia"/>
          <w:szCs w:val="22"/>
        </w:rPr>
        <w:t xml:space="preserve">subject’s </w:t>
      </w:r>
      <w:r w:rsidR="006A579E">
        <w:rPr>
          <w:rStyle w:val="Heading2Char"/>
          <w:rFonts w:eastAsiaTheme="minorEastAsia"/>
          <w:szCs w:val="22"/>
        </w:rPr>
        <w:t>consent</w:t>
      </w:r>
      <w:r w:rsidRPr="00146E68">
        <w:rPr>
          <w:rStyle w:val="Heading2Char"/>
          <w:rFonts w:eastAsiaTheme="minorEastAsia"/>
          <w:szCs w:val="22"/>
        </w:rPr>
        <w:t>:</w:t>
      </w:r>
    </w:p>
    <w:p w14:paraId="0A8705E5" w14:textId="670060B9" w:rsidR="00661B9F" w:rsidRPr="00B436E2" w:rsidRDefault="00CF338A" w:rsidP="00DB57A2">
      <w:pPr>
        <w:pStyle w:val="ListParagraph"/>
        <w:keepNext/>
        <w:numPr>
          <w:ilvl w:val="0"/>
          <w:numId w:val="39"/>
        </w:numPr>
        <w:spacing w:after="80"/>
      </w:pPr>
      <w:r>
        <w:t>Which of the subject’s</w:t>
      </w:r>
      <w:r w:rsidRPr="00B436E2">
        <w:t xml:space="preserve"> </w:t>
      </w:r>
      <w:r w:rsidR="00527744" w:rsidRPr="00B436E2">
        <w:t xml:space="preserve">health information will be collected during the </w:t>
      </w:r>
      <w:proofErr w:type="gramStart"/>
      <w:r w:rsidR="00527744" w:rsidRPr="00B436E2">
        <w:t>study</w:t>
      </w:r>
      <w:proofErr w:type="gramEnd"/>
    </w:p>
    <w:p w14:paraId="78F9E2DA" w14:textId="136B879F" w:rsidR="00661B9F" w:rsidRPr="00B436E2" w:rsidRDefault="00527744" w:rsidP="00DB57A2">
      <w:pPr>
        <w:pStyle w:val="ListParagraph"/>
        <w:numPr>
          <w:ilvl w:val="0"/>
          <w:numId w:val="39"/>
        </w:numPr>
        <w:spacing w:after="80"/>
      </w:pPr>
      <w:r w:rsidRPr="00B436E2">
        <w:t xml:space="preserve">Who has </w:t>
      </w:r>
      <w:r w:rsidR="00943F25">
        <w:t xml:space="preserve">the </w:t>
      </w:r>
      <w:r w:rsidRPr="00B436E2">
        <w:t>right to obtain th</w:t>
      </w:r>
      <w:r w:rsidR="00391583">
        <w:t>is</w:t>
      </w:r>
      <w:r w:rsidRPr="00B436E2">
        <w:t xml:space="preserve"> information and </w:t>
      </w:r>
      <w:r w:rsidR="00943F25">
        <w:t>for what</w:t>
      </w:r>
      <w:r w:rsidR="00943F25" w:rsidRPr="00B436E2">
        <w:t xml:space="preserve"> </w:t>
      </w:r>
      <w:proofErr w:type="gramStart"/>
      <w:r w:rsidRPr="00B436E2">
        <w:t>reason</w:t>
      </w:r>
      <w:r w:rsidR="00943F25">
        <w:t>s</w:t>
      </w:r>
      <w:proofErr w:type="gramEnd"/>
    </w:p>
    <w:p w14:paraId="2580BC09" w14:textId="1F3E8B32" w:rsidR="00661B9F" w:rsidRPr="00B436E2" w:rsidRDefault="00527744" w:rsidP="00146E68">
      <w:pPr>
        <w:pStyle w:val="ListParagraph"/>
        <w:numPr>
          <w:ilvl w:val="0"/>
          <w:numId w:val="39"/>
        </w:numPr>
      </w:pPr>
      <w:r w:rsidRPr="00B436E2">
        <w:t>Who will use or disclose th</w:t>
      </w:r>
      <w:r w:rsidR="00391583">
        <w:t>is</w:t>
      </w:r>
      <w:r w:rsidRPr="00B436E2">
        <w:t xml:space="preserve"> </w:t>
      </w:r>
      <w:proofErr w:type="gramStart"/>
      <w:r w:rsidRPr="00B436E2">
        <w:t>information</w:t>
      </w:r>
      <w:proofErr w:type="gramEnd"/>
    </w:p>
    <w:p w14:paraId="42EFD3DA" w14:textId="72E84907" w:rsidR="00183E08" w:rsidRDefault="00527744" w:rsidP="00733578">
      <w:pPr>
        <w:pStyle w:val="Heading2"/>
      </w:pPr>
      <w:bookmarkStart w:id="640" w:name="_Toc37245967"/>
      <w:r w:rsidRPr="00B436E2">
        <w:t>Source document</w:t>
      </w:r>
      <w:r w:rsidR="0087305B">
        <w:t>s</w:t>
      </w:r>
      <w:bookmarkEnd w:id="640"/>
      <w:r w:rsidRPr="00B436E2">
        <w:t xml:space="preserve"> </w:t>
      </w:r>
    </w:p>
    <w:p w14:paraId="4178091A" w14:textId="2A83253E" w:rsidR="00724C00" w:rsidRPr="00B436E2" w:rsidRDefault="00527744" w:rsidP="00733578">
      <w:r w:rsidRPr="00183E08">
        <w:t xml:space="preserve">Source data refer to the original </w:t>
      </w:r>
      <w:r w:rsidR="006A579E">
        <w:t xml:space="preserve">medical </w:t>
      </w:r>
      <w:r w:rsidRPr="00183E08">
        <w:t xml:space="preserve">records </w:t>
      </w:r>
      <w:r w:rsidR="0087305B">
        <w:t>with</w:t>
      </w:r>
      <w:r w:rsidR="0087305B" w:rsidRPr="00183E08">
        <w:t xml:space="preserve"> </w:t>
      </w:r>
      <w:r w:rsidRPr="00183E08">
        <w:t>all</w:t>
      </w:r>
      <w:r w:rsidR="006A579E">
        <w:t xml:space="preserve"> patient</w:t>
      </w:r>
      <w:r w:rsidRPr="00183E08">
        <w:t xml:space="preserve"> information, clinical findings and observations, and other necessary clinical evaluations. Original documents and record include hospitalization records, clinical and office tables, laboratory notes, memorandum, subject diary or evaluation list, dispensing record, data recorded by automated machines, copies or recordings which are validated accurate and complete, microfiche, negative</w:t>
      </w:r>
      <w:r w:rsidR="00EB2926">
        <w:t>s</w:t>
      </w:r>
      <w:r w:rsidRPr="00183E08">
        <w:t>, film or disc</w:t>
      </w:r>
      <w:r w:rsidR="00EB2926">
        <w:t>s</w:t>
      </w:r>
      <w:r w:rsidRPr="00183E08">
        <w:t>, X-ray</w:t>
      </w:r>
      <w:r w:rsidR="00EB2926">
        <w:t>s</w:t>
      </w:r>
      <w:r w:rsidRPr="00183E08">
        <w:t>, subject file</w:t>
      </w:r>
      <w:r w:rsidR="00EB2926">
        <w:t>s</w:t>
      </w:r>
      <w:r w:rsidRPr="00183E08">
        <w:t>, records of pharmacy</w:t>
      </w:r>
      <w:r w:rsidRPr="00B436E2">
        <w:t xml:space="preserve"> and </w:t>
      </w:r>
      <w:r w:rsidR="006A579E">
        <w:t>clinical</w:t>
      </w:r>
      <w:r w:rsidR="006A579E" w:rsidRPr="00B436E2">
        <w:t xml:space="preserve"> </w:t>
      </w:r>
      <w:r w:rsidRPr="00B436E2">
        <w:t xml:space="preserve">laboratory. </w:t>
      </w:r>
    </w:p>
    <w:p w14:paraId="56BA5C0B" w14:textId="5E94860B" w:rsidR="00661B9F" w:rsidRPr="00B436E2" w:rsidRDefault="00527744" w:rsidP="00733578">
      <w:pPr>
        <w:pStyle w:val="Heading2"/>
      </w:pPr>
      <w:bookmarkStart w:id="641" w:name="_Toc37245968"/>
      <w:r w:rsidRPr="00B436E2">
        <w:t>Case report form</w:t>
      </w:r>
      <w:bookmarkEnd w:id="641"/>
    </w:p>
    <w:p w14:paraId="4669E35E" w14:textId="22994D7D" w:rsidR="00661B9F" w:rsidRPr="00B436E2" w:rsidRDefault="00EB2926" w:rsidP="00146E68">
      <w:r>
        <w:t>The c</w:t>
      </w:r>
      <w:r w:rsidR="00527744" w:rsidRPr="00B436E2">
        <w:t xml:space="preserve">ase report form (CRF) is a major data collection method during the study. All data required by the CRF should be recorded. All missing data should be explained. If some parts of CRF are left blank since some procedures are not conducted or some issues are not consulted, fill with “N/D”. If one item does not apply to the subject, fill with “N/A”. All writings should be in clear black ink. For any mistakes when filling, cross with one line and write correct data in the field above. All record changes should be signed with </w:t>
      </w:r>
      <w:r w:rsidR="00391583">
        <w:t xml:space="preserve">a </w:t>
      </w:r>
      <w:r w:rsidR="00527744" w:rsidRPr="00B436E2">
        <w:t xml:space="preserve">date. Do not erase the mistaken records. For all illegible or uncertain writings, print with clear items, and sign with </w:t>
      </w:r>
      <w:r w:rsidR="00391583">
        <w:t xml:space="preserve">a </w:t>
      </w:r>
      <w:r w:rsidR="00527744" w:rsidRPr="00B436E2">
        <w:t>date.</w:t>
      </w:r>
    </w:p>
    <w:p w14:paraId="67447107" w14:textId="7E5128CF" w:rsidR="00661B9F" w:rsidRPr="00B436E2" w:rsidRDefault="00527744" w:rsidP="00733578">
      <w:pPr>
        <w:pStyle w:val="Heading2"/>
      </w:pPr>
      <w:bookmarkStart w:id="642" w:name="_Toc37245969"/>
      <w:r w:rsidRPr="00B436E2">
        <w:t>Record archiving</w:t>
      </w:r>
      <w:bookmarkEnd w:id="642"/>
    </w:p>
    <w:p w14:paraId="47B0F841" w14:textId="0438955E" w:rsidR="00661B9F" w:rsidRPr="00B436E2" w:rsidRDefault="00527744" w:rsidP="00146E68">
      <w:r w:rsidRPr="00B436E2">
        <w:t xml:space="preserve">The investigator should keep the clinical study materials until 2 years after the application for marketing is approved, or until 2 years after the termination of </w:t>
      </w:r>
      <w:r w:rsidR="00391583">
        <w:t xml:space="preserve">the </w:t>
      </w:r>
      <w:r w:rsidRPr="00B436E2">
        <w:t>development of study product.</w:t>
      </w:r>
    </w:p>
    <w:p w14:paraId="02ECE9D9" w14:textId="0A979247" w:rsidR="00661B9F" w:rsidRDefault="00527744" w:rsidP="00146E68">
      <w:r w:rsidRPr="00B436E2">
        <w:t xml:space="preserve">The investigator should keep the file </w:t>
      </w:r>
      <w:r w:rsidR="00943F25">
        <w:t xml:space="preserve">for a </w:t>
      </w:r>
      <w:r w:rsidRPr="00B436E2">
        <w:t xml:space="preserve">longer </w:t>
      </w:r>
      <w:r w:rsidR="00943F25">
        <w:t xml:space="preserve">time per </w:t>
      </w:r>
      <w:r w:rsidRPr="00B436E2">
        <w:t xml:space="preserve">request by the study applicant. When these documents are no longer needed, the study applicant has the responsibility to inform </w:t>
      </w:r>
      <w:r w:rsidR="00391583">
        <w:t xml:space="preserve">the </w:t>
      </w:r>
      <w:r w:rsidRPr="00B436E2">
        <w:t>investigator.</w:t>
      </w:r>
    </w:p>
    <w:p w14:paraId="79006564" w14:textId="26B0414C" w:rsidR="00F739D2" w:rsidRPr="00B436E2" w:rsidRDefault="00F739D2" w:rsidP="00F739D2">
      <w:pPr>
        <w:pStyle w:val="Heading2"/>
      </w:pPr>
      <w:bookmarkStart w:id="643" w:name="_Ref211936386"/>
      <w:bookmarkStart w:id="644" w:name="_Toc35245235"/>
      <w:bookmarkStart w:id="645" w:name="_Toc37178065"/>
      <w:bookmarkStart w:id="646" w:name="_Toc37245970"/>
      <w:r w:rsidRPr="008F5CF0">
        <w:t>Early termination</w:t>
      </w:r>
      <w:bookmarkEnd w:id="643"/>
      <w:bookmarkEnd w:id="644"/>
      <w:bookmarkEnd w:id="645"/>
      <w:bookmarkEnd w:id="646"/>
    </w:p>
    <w:p w14:paraId="2E014523" w14:textId="3C2C211C" w:rsidR="00F739D2" w:rsidRPr="008A29C8" w:rsidRDefault="00F739D2" w:rsidP="00F739D2">
      <w:r>
        <w:t xml:space="preserve">If the investigator, the sponsor, or medical inspector is aware that certain conditions or events may endanger the subject if he/she continues to carry out the study, the study may be terminated. </w:t>
      </w:r>
      <w:r>
        <w:lastRenderedPageBreak/>
        <w:t>Even without the above findings, the sponsor can decide to terminate the study ahead of schedule.</w:t>
      </w:r>
    </w:p>
    <w:p w14:paraId="01C61BFF" w14:textId="6A73E4F9" w:rsidR="00F739D2" w:rsidRPr="008A29C8" w:rsidRDefault="00F739D2" w:rsidP="00DB57A2">
      <w:pPr>
        <w:keepNext/>
        <w:spacing w:after="80"/>
      </w:pPr>
      <w:r>
        <w:t>Early termination of the study can be done for the reasons</w:t>
      </w:r>
      <w:r w:rsidR="00ED7069">
        <w:t xml:space="preserve"> including</w:t>
      </w:r>
      <w:r>
        <w:t xml:space="preserve">, but not </w:t>
      </w:r>
      <w:r w:rsidR="00ED7069">
        <w:t>limited to</w:t>
      </w:r>
      <w:r>
        <w:t>:</w:t>
      </w:r>
    </w:p>
    <w:p w14:paraId="282CB5AB" w14:textId="77777777" w:rsidR="00F739D2" w:rsidRPr="008F5CF0" w:rsidRDefault="00F739D2" w:rsidP="0087305B">
      <w:pPr>
        <w:pStyle w:val="ListParagraph"/>
        <w:numPr>
          <w:ilvl w:val="0"/>
          <w:numId w:val="67"/>
        </w:numPr>
        <w:spacing w:after="80"/>
        <w:rPr>
          <w:iCs/>
        </w:rPr>
      </w:pPr>
      <w:r>
        <w:t>Unexpected, significant or unacceptable risks for enrolled subjects</w:t>
      </w:r>
    </w:p>
    <w:p w14:paraId="56422528" w14:textId="77777777" w:rsidR="00F739D2" w:rsidRPr="008F5CF0" w:rsidRDefault="00F739D2" w:rsidP="0087305B">
      <w:pPr>
        <w:pStyle w:val="ListParagraph"/>
        <w:numPr>
          <w:ilvl w:val="0"/>
          <w:numId w:val="67"/>
        </w:numPr>
        <w:spacing w:after="80"/>
        <w:rPr>
          <w:iCs/>
        </w:rPr>
      </w:pPr>
      <w:r>
        <w:t>Slow enrollment</w:t>
      </w:r>
    </w:p>
    <w:p w14:paraId="2127BE2D" w14:textId="7B24252E" w:rsidR="00402E43" w:rsidRPr="00B436E2" w:rsidRDefault="00F739D2" w:rsidP="0087305B">
      <w:pPr>
        <w:pStyle w:val="ListParagraph"/>
        <w:numPr>
          <w:ilvl w:val="0"/>
          <w:numId w:val="67"/>
        </w:numPr>
        <w:spacing w:after="120"/>
      </w:pPr>
      <w:r>
        <w:t>The sponsor decides to suspend or stop the development of drugs</w:t>
      </w:r>
    </w:p>
    <w:p w14:paraId="55D3DE6E" w14:textId="73D368C2" w:rsidR="00661B9F" w:rsidRPr="00B436E2" w:rsidRDefault="00527744" w:rsidP="0056311B">
      <w:pPr>
        <w:pStyle w:val="Heading1"/>
        <w:rPr>
          <w:rFonts w:eastAsia="SimSun" w:hint="eastAsia"/>
        </w:rPr>
      </w:pPr>
      <w:bookmarkStart w:id="647" w:name="_Toc37245971"/>
      <w:bookmarkStart w:id="648" w:name="Section_10"/>
      <w:r w:rsidRPr="00B436E2">
        <w:t>Study monitoring, audit</w:t>
      </w:r>
      <w:r w:rsidR="00391583">
        <w:t>,</w:t>
      </w:r>
      <w:r w:rsidRPr="00B436E2">
        <w:t xml:space="preserve"> and inspection</w:t>
      </w:r>
      <w:bookmarkEnd w:id="647"/>
    </w:p>
    <w:p w14:paraId="42A1EE44" w14:textId="1066D8CF" w:rsidR="00661B9F" w:rsidRPr="00B436E2" w:rsidRDefault="00527744" w:rsidP="00733578">
      <w:pPr>
        <w:pStyle w:val="Heading2"/>
      </w:pPr>
      <w:bookmarkStart w:id="649" w:name="_Toc37094396"/>
      <w:bookmarkStart w:id="650" w:name="_Toc37094949"/>
      <w:bookmarkStart w:id="651" w:name="_Toc37154384"/>
      <w:bookmarkStart w:id="652" w:name="_Toc37245972"/>
      <w:bookmarkEnd w:id="648"/>
      <w:bookmarkEnd w:id="649"/>
      <w:bookmarkEnd w:id="650"/>
      <w:bookmarkEnd w:id="651"/>
      <w:r w:rsidRPr="00B436E2">
        <w:t>Study monitoring plan</w:t>
      </w:r>
      <w:bookmarkEnd w:id="652"/>
    </w:p>
    <w:p w14:paraId="593E717B" w14:textId="04BEB433" w:rsidR="00661B9F" w:rsidRPr="00B436E2" w:rsidRDefault="00F739D2" w:rsidP="00146E68">
      <w:r>
        <w:t xml:space="preserve">The study will be monitored according to the clinical monitoring plan. The investigator should arrange enough time to cooperate with monitoring activities. The investigator should also ensure that the monitor or other quality assurance reviewer will have access to all relevant study documents and study-related facilities (such as pharmacies, diagnostic laboratories, etc.) and have </w:t>
      </w:r>
      <w:proofErr w:type="gramStart"/>
      <w:r>
        <w:t>sufficient</w:t>
      </w:r>
      <w:proofErr w:type="gramEnd"/>
      <w:r>
        <w:t xml:space="preserve"> space for field monitoring</w:t>
      </w:r>
      <w:r w:rsidR="00527744" w:rsidRPr="00B436E2">
        <w:t>.</w:t>
      </w:r>
    </w:p>
    <w:p w14:paraId="4B946029" w14:textId="728A6FB5" w:rsidR="00661B9F" w:rsidRPr="00B436E2" w:rsidRDefault="00527744" w:rsidP="00733578">
      <w:pPr>
        <w:pStyle w:val="Heading2"/>
      </w:pPr>
      <w:bookmarkStart w:id="653" w:name="_Toc37245973"/>
      <w:r w:rsidRPr="00B436E2">
        <w:t>Audit and inspection</w:t>
      </w:r>
      <w:bookmarkEnd w:id="653"/>
    </w:p>
    <w:p w14:paraId="48785D8F" w14:textId="34B3582A" w:rsidR="00661B9F" w:rsidRPr="00B436E2" w:rsidRDefault="00527744" w:rsidP="00146E68">
      <w:r w:rsidRPr="00733578">
        <w:t xml:space="preserve">The investigator should allow </w:t>
      </w:r>
      <w:r w:rsidR="00402E43">
        <w:t>the</w:t>
      </w:r>
      <w:r w:rsidR="00391583" w:rsidRPr="00733578">
        <w:t xml:space="preserve"> </w:t>
      </w:r>
      <w:r w:rsidRPr="00733578">
        <w:t>study-related ethics committee, sponsor, government regulatory agencies and quality assurance team to monitor, review and examine all study-related documents (</w:t>
      </w:r>
      <w:r w:rsidRPr="00800412">
        <w:t>such as source documents, regulatory documents, data collection tools, research</w:t>
      </w:r>
      <w:r w:rsidRPr="00B436E2">
        <w:t xml:space="preserve"> data, etc.). The investigator should ensure the ability of study-related facilities, such as pharmacies, diagnostic laboratories, etc.</w:t>
      </w:r>
      <w:r w:rsidR="007558DC">
        <w:t xml:space="preserve"> </w:t>
      </w:r>
      <w:r w:rsidRPr="00B436E2">
        <w:t>Participants in the study should accept the examinations by government regulatory agenc</w:t>
      </w:r>
      <w:r w:rsidR="00943F25">
        <w:t>ies</w:t>
      </w:r>
      <w:r w:rsidRPr="00B436E2">
        <w:t xml:space="preserve"> and relevant quality assurance offices.</w:t>
      </w:r>
    </w:p>
    <w:p w14:paraId="33CE817F" w14:textId="1600CEF4" w:rsidR="00661B9F" w:rsidRPr="00B436E2" w:rsidRDefault="00527744" w:rsidP="0056311B">
      <w:pPr>
        <w:pStyle w:val="Heading1"/>
        <w:rPr>
          <w:rFonts w:eastAsia="SimSun" w:hint="eastAsia"/>
        </w:rPr>
      </w:pPr>
      <w:bookmarkStart w:id="654" w:name="_Toc37229189"/>
      <w:bookmarkStart w:id="655" w:name="_Toc37231355"/>
      <w:bookmarkStart w:id="656" w:name="_Toc37237283"/>
      <w:bookmarkStart w:id="657" w:name="_Toc37240586"/>
      <w:bookmarkStart w:id="658" w:name="_Toc37245260"/>
      <w:bookmarkStart w:id="659" w:name="_Toc37245405"/>
      <w:bookmarkStart w:id="660" w:name="_Toc37245548"/>
      <w:bookmarkStart w:id="661" w:name="_Toc37245690"/>
      <w:bookmarkStart w:id="662" w:name="_Toc37245832"/>
      <w:bookmarkStart w:id="663" w:name="_Toc37245974"/>
      <w:bookmarkStart w:id="664" w:name="_Toc37245975"/>
      <w:bookmarkEnd w:id="654"/>
      <w:bookmarkEnd w:id="655"/>
      <w:bookmarkEnd w:id="656"/>
      <w:bookmarkEnd w:id="657"/>
      <w:bookmarkEnd w:id="658"/>
      <w:bookmarkEnd w:id="659"/>
      <w:bookmarkEnd w:id="660"/>
      <w:bookmarkEnd w:id="661"/>
      <w:bookmarkEnd w:id="662"/>
      <w:bookmarkEnd w:id="663"/>
      <w:r w:rsidRPr="00B436E2">
        <w:t>Ethics</w:t>
      </w:r>
      <w:bookmarkEnd w:id="664"/>
    </w:p>
    <w:p w14:paraId="0EECD845" w14:textId="3D9DD772" w:rsidR="00661B9F" w:rsidRPr="00B436E2" w:rsidRDefault="00F739D2" w:rsidP="00146E68">
      <w:r w:rsidRPr="009A7F52">
        <w:t>This study protocol</w:t>
      </w:r>
      <w:r w:rsidR="007558DC">
        <w:t xml:space="preserve"> and protocol </w:t>
      </w:r>
      <w:r w:rsidRPr="009A7F52">
        <w:t xml:space="preserve">amendments </w:t>
      </w:r>
      <w:r w:rsidR="007558DC">
        <w:t>w</w:t>
      </w:r>
      <w:r w:rsidR="007558DC" w:rsidRPr="009A7F52">
        <w:t xml:space="preserve">ill </w:t>
      </w:r>
      <w:r w:rsidRPr="009A7F52">
        <w:t>be submitted to the appropriate independent institutional review board (ethic</w:t>
      </w:r>
      <w:r w:rsidRPr="00DE4DAC">
        <w:t>s committee) in compliance with the law for official approval. The ethics</w:t>
      </w:r>
      <w:r>
        <w:rPr>
          <w:szCs w:val="24"/>
        </w:rPr>
        <w:t xml:space="preserve"> committee’s decision on the study will be notified in writing to the investigator and a copy will be provided to the sponsor before the study begins. The investigator should provide the sponsor with a list of the members of the ethics committee and their work units</w:t>
      </w:r>
      <w:r w:rsidR="00527744" w:rsidRPr="00B436E2">
        <w:t>.</w:t>
      </w:r>
    </w:p>
    <w:p w14:paraId="2F31767B" w14:textId="743CC105" w:rsidR="00661B9F" w:rsidRPr="00B436E2" w:rsidRDefault="00DB10CC" w:rsidP="00146E68">
      <w:r>
        <w:t>Th</w:t>
      </w:r>
      <w:r w:rsidR="007558DC">
        <w:t>e i</w:t>
      </w:r>
      <w:r w:rsidR="007558DC" w:rsidRPr="00B436E2">
        <w:t xml:space="preserve">nformed consent form </w:t>
      </w:r>
      <w:r w:rsidR="007558DC">
        <w:t>(ICF)</w:t>
      </w:r>
      <w:r w:rsidR="00527744" w:rsidRPr="00B436E2">
        <w:t xml:space="preserve"> will be provided to all subjects to describe this study with detailed information for their written decisions. This ICF will be submitted to </w:t>
      </w:r>
      <w:r>
        <w:t xml:space="preserve">the </w:t>
      </w:r>
      <w:r w:rsidR="00391583">
        <w:t>IEC</w:t>
      </w:r>
      <w:r w:rsidR="00527744" w:rsidRPr="00B436E2">
        <w:t xml:space="preserve"> along with </w:t>
      </w:r>
      <w:r w:rsidR="00391583">
        <w:t xml:space="preserve">the </w:t>
      </w:r>
      <w:r w:rsidR="00527744" w:rsidRPr="00B436E2">
        <w:t>protocol for review and approval. The approved ICF by ethics committee should be obtained before the subject enter</w:t>
      </w:r>
      <w:r>
        <w:t>s</w:t>
      </w:r>
      <w:r w:rsidR="00527744" w:rsidRPr="00B436E2">
        <w:t xml:space="preserve"> any study procedure. This ICF should be signed </w:t>
      </w:r>
      <w:r w:rsidR="007558DC">
        <w:t xml:space="preserve">both </w:t>
      </w:r>
      <w:r w:rsidR="00527744" w:rsidRPr="00B436E2">
        <w:t>by the subject and investigator’</w:t>
      </w:r>
      <w:r>
        <w:t>s</w:t>
      </w:r>
      <w:r w:rsidR="00527744" w:rsidRPr="00B436E2">
        <w:t xml:space="preserve"> </w:t>
      </w:r>
      <w:r w:rsidR="007558DC">
        <w:t>representative</w:t>
      </w:r>
      <w:r w:rsidR="00527744" w:rsidRPr="00B436E2">
        <w:t xml:space="preserve">. </w:t>
      </w:r>
    </w:p>
    <w:p w14:paraId="3381129D" w14:textId="4F735549" w:rsidR="00661B9F" w:rsidRPr="004E5530" w:rsidRDefault="00F739D2" w:rsidP="0056311B">
      <w:pPr>
        <w:pStyle w:val="Heading1"/>
        <w:rPr>
          <w:rFonts w:eastAsia="SimSun" w:hint="eastAsia"/>
        </w:rPr>
      </w:pPr>
      <w:bookmarkStart w:id="665" w:name="_Toc37229191"/>
      <w:bookmarkStart w:id="666" w:name="_Toc37231357"/>
      <w:bookmarkStart w:id="667" w:name="_Toc37237285"/>
      <w:bookmarkStart w:id="668" w:name="_Toc37240588"/>
      <w:bookmarkStart w:id="669" w:name="_Toc37245262"/>
      <w:bookmarkStart w:id="670" w:name="_Toc37245407"/>
      <w:bookmarkStart w:id="671" w:name="_Toc37245550"/>
      <w:bookmarkStart w:id="672" w:name="_Toc37245692"/>
      <w:bookmarkStart w:id="673" w:name="_Toc37245834"/>
      <w:bookmarkStart w:id="674" w:name="_Toc37245976"/>
      <w:bookmarkStart w:id="675" w:name="_Toc37245977"/>
      <w:bookmarkEnd w:id="665"/>
      <w:bookmarkEnd w:id="666"/>
      <w:bookmarkEnd w:id="667"/>
      <w:bookmarkEnd w:id="668"/>
      <w:bookmarkEnd w:id="669"/>
      <w:bookmarkEnd w:id="670"/>
      <w:bookmarkEnd w:id="671"/>
      <w:bookmarkEnd w:id="672"/>
      <w:bookmarkEnd w:id="673"/>
      <w:bookmarkEnd w:id="674"/>
      <w:r w:rsidRPr="004E5530">
        <w:lastRenderedPageBreak/>
        <w:t>Conflict of interest</w:t>
      </w:r>
      <w:bookmarkEnd w:id="675"/>
      <w:r w:rsidRPr="004E5530">
        <w:rPr>
          <w:rFonts w:hint="eastAsia"/>
        </w:rPr>
        <w:t xml:space="preserve"> </w:t>
      </w:r>
    </w:p>
    <w:p w14:paraId="4DD240CC" w14:textId="7878B215" w:rsidR="00661B9F" w:rsidRPr="00B436E2" w:rsidRDefault="00527744" w:rsidP="00DB57A2">
      <w:pPr>
        <w:keepLines/>
      </w:pPr>
      <w:r w:rsidRPr="00B436E2">
        <w:t xml:space="preserve">Any investigator who has </w:t>
      </w:r>
      <w:r w:rsidR="00391583">
        <w:t xml:space="preserve">a </w:t>
      </w:r>
      <w:r w:rsidRPr="00B436E2">
        <w:t xml:space="preserve">conflict of interest with the study (patent, franchise, or financial income over permitted) should be reviewed by </w:t>
      </w:r>
      <w:r w:rsidR="00391583">
        <w:t xml:space="preserve">the </w:t>
      </w:r>
      <w:r w:rsidRPr="00B436E2">
        <w:t xml:space="preserve">conflict of interest committee and recognized management plan before he/she is approved to participate in this study. </w:t>
      </w:r>
      <w:r w:rsidR="00391583">
        <w:t>The s</w:t>
      </w:r>
      <w:r w:rsidRPr="00B436E2">
        <w:t xml:space="preserve">tudy site and investigator will follow the regulations about </w:t>
      </w:r>
      <w:r w:rsidR="00391583">
        <w:t xml:space="preserve">the </w:t>
      </w:r>
      <w:r w:rsidRPr="00B436E2">
        <w:t xml:space="preserve">conflict of interest of the university. </w:t>
      </w:r>
    </w:p>
    <w:p w14:paraId="21F42C93" w14:textId="53012F5E" w:rsidR="00661B9F" w:rsidRPr="00B436E2" w:rsidRDefault="00527744" w:rsidP="0056311B">
      <w:pPr>
        <w:pStyle w:val="Heading1"/>
        <w:rPr>
          <w:rFonts w:eastAsia="SimSun" w:hint="eastAsia"/>
        </w:rPr>
      </w:pPr>
      <w:bookmarkStart w:id="676" w:name="_Toc37229193"/>
      <w:bookmarkStart w:id="677" w:name="_Toc37231359"/>
      <w:bookmarkStart w:id="678" w:name="_Toc37237287"/>
      <w:bookmarkStart w:id="679" w:name="_Toc37240590"/>
      <w:bookmarkStart w:id="680" w:name="_Toc37245264"/>
      <w:bookmarkStart w:id="681" w:name="_Toc37245409"/>
      <w:bookmarkStart w:id="682" w:name="_Toc37245552"/>
      <w:bookmarkStart w:id="683" w:name="_Toc37245694"/>
      <w:bookmarkStart w:id="684" w:name="_Toc37245836"/>
      <w:bookmarkStart w:id="685" w:name="_Toc37245978"/>
      <w:bookmarkStart w:id="686" w:name="_Toc37229194"/>
      <w:bookmarkStart w:id="687" w:name="_Toc37231360"/>
      <w:bookmarkStart w:id="688" w:name="_Toc37237288"/>
      <w:bookmarkStart w:id="689" w:name="_Toc37240591"/>
      <w:bookmarkStart w:id="690" w:name="_Toc37245265"/>
      <w:bookmarkStart w:id="691" w:name="_Toc37245410"/>
      <w:bookmarkStart w:id="692" w:name="_Toc37245553"/>
      <w:bookmarkStart w:id="693" w:name="_Toc37245695"/>
      <w:bookmarkStart w:id="694" w:name="_Toc37245837"/>
      <w:bookmarkStart w:id="695" w:name="_Toc37245979"/>
      <w:bookmarkStart w:id="696" w:name="_Toc37229195"/>
      <w:bookmarkStart w:id="697" w:name="_Toc37231361"/>
      <w:bookmarkStart w:id="698" w:name="_Toc37237289"/>
      <w:bookmarkStart w:id="699" w:name="_Toc37240592"/>
      <w:bookmarkStart w:id="700" w:name="_Toc37245266"/>
      <w:bookmarkStart w:id="701" w:name="_Toc37245411"/>
      <w:bookmarkStart w:id="702" w:name="_Toc37245554"/>
      <w:bookmarkStart w:id="703" w:name="_Toc37245696"/>
      <w:bookmarkStart w:id="704" w:name="_Toc37245838"/>
      <w:bookmarkStart w:id="705" w:name="_Toc37245980"/>
      <w:bookmarkStart w:id="706" w:name="_Toc37229196"/>
      <w:bookmarkStart w:id="707" w:name="_Toc37231362"/>
      <w:bookmarkStart w:id="708" w:name="_Toc37237290"/>
      <w:bookmarkStart w:id="709" w:name="_Toc37240593"/>
      <w:bookmarkStart w:id="710" w:name="_Toc37245267"/>
      <w:bookmarkStart w:id="711" w:name="_Toc37245412"/>
      <w:bookmarkStart w:id="712" w:name="_Toc37245555"/>
      <w:bookmarkStart w:id="713" w:name="_Toc37245697"/>
      <w:bookmarkStart w:id="714" w:name="_Toc37245839"/>
      <w:bookmarkStart w:id="715" w:name="_Toc37245981"/>
      <w:bookmarkStart w:id="716" w:name="_Toc37245982"/>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B436E2">
        <w:t>Publication plan</w:t>
      </w:r>
      <w:bookmarkEnd w:id="716"/>
    </w:p>
    <w:p w14:paraId="411657CA" w14:textId="1DD8F6D1" w:rsidR="00733578" w:rsidRDefault="00527744">
      <w:pPr>
        <w:widowControl w:val="0"/>
        <w:spacing w:after="0" w:line="240" w:lineRule="auto"/>
      </w:pPr>
      <w:r w:rsidRPr="00B436E2">
        <w:t>The trial results will be released according to the requirements of the study site. Without the consent of the applicant, no complete or partial results of the study or information provided by any applicant should be published or disclosed to any third party concerning the trial protocol. Any investigator involved in the study is obliged to provide the applicant with complete trial results and data.</w:t>
      </w:r>
    </w:p>
    <w:p w14:paraId="62CCE2CF" w14:textId="77777777" w:rsidR="0004561C" w:rsidRDefault="0004561C">
      <w:pPr>
        <w:widowControl w:val="0"/>
        <w:spacing w:after="0" w:line="240" w:lineRule="auto"/>
        <w:rPr>
          <w:rFonts w:ascii="Times New Roman Bold" w:eastAsiaTheme="majorEastAsia" w:hAnsi="Times New Roman Bold" w:cstheme="majorBidi" w:hint="eastAsia"/>
          <w:b/>
          <w:caps/>
          <w:sz w:val="28"/>
          <w:szCs w:val="32"/>
        </w:rPr>
      </w:pPr>
      <w:bookmarkStart w:id="717" w:name="_Toc37094405"/>
      <w:bookmarkStart w:id="718" w:name="_Toc37094958"/>
      <w:bookmarkStart w:id="719" w:name="_Toc37154393"/>
      <w:bookmarkEnd w:id="717"/>
      <w:bookmarkEnd w:id="718"/>
      <w:bookmarkEnd w:id="719"/>
      <w:r>
        <w:rPr>
          <w:rFonts w:hint="eastAsia"/>
        </w:rPr>
        <w:br w:type="page"/>
      </w:r>
    </w:p>
    <w:p w14:paraId="5F1F70E8" w14:textId="2E1E7DCD" w:rsidR="00661B9F" w:rsidRPr="00B436E2" w:rsidRDefault="00527744" w:rsidP="0056311B">
      <w:pPr>
        <w:pStyle w:val="Heading1"/>
        <w:rPr>
          <w:rFonts w:eastAsia="SimSun" w:hint="eastAsia"/>
        </w:rPr>
      </w:pPr>
      <w:bookmarkStart w:id="720" w:name="_Toc37245983"/>
      <w:r w:rsidRPr="00B436E2">
        <w:lastRenderedPageBreak/>
        <w:t>References</w:t>
      </w:r>
      <w:bookmarkEnd w:id="720"/>
    </w:p>
    <w:p w14:paraId="38D6DD76" w14:textId="77777777" w:rsidR="006776BE" w:rsidRPr="006776BE" w:rsidRDefault="000626E2" w:rsidP="006776BE">
      <w:pPr>
        <w:pStyle w:val="EndNoteBibliography"/>
        <w:spacing w:after="0"/>
      </w:pPr>
      <w:r w:rsidRPr="000626E2">
        <w:rPr>
          <w:sz w:val="28"/>
          <w:szCs w:val="28"/>
        </w:rPr>
        <w:fldChar w:fldCharType="begin"/>
      </w:r>
      <w:r>
        <w:rPr>
          <w:sz w:val="28"/>
          <w:szCs w:val="28"/>
        </w:rPr>
        <w:instrText xml:space="preserve"> ADDIN EN.REFLIST </w:instrText>
      </w:r>
      <w:r w:rsidRPr="000626E2">
        <w:rPr>
          <w:sz w:val="28"/>
          <w:szCs w:val="28"/>
        </w:rPr>
        <w:fldChar w:fldCharType="separate"/>
      </w:r>
      <w:r w:rsidR="006776BE" w:rsidRPr="006776BE">
        <w:t>1.</w:t>
      </w:r>
      <w:r w:rsidR="006776BE" w:rsidRPr="006776BE">
        <w:tab/>
        <w:t xml:space="preserve">Filmus J, Selleck SB. Glypicans: proteoglycans with a surprise. </w:t>
      </w:r>
      <w:r w:rsidR="006776BE" w:rsidRPr="006776BE">
        <w:rPr>
          <w:i/>
        </w:rPr>
        <w:t xml:space="preserve">J Clin Invest. </w:t>
      </w:r>
      <w:r w:rsidR="006776BE" w:rsidRPr="006776BE">
        <w:t>2001;108(4):497-501.</w:t>
      </w:r>
    </w:p>
    <w:p w14:paraId="405DB223" w14:textId="77777777" w:rsidR="006776BE" w:rsidRPr="006776BE" w:rsidRDefault="006776BE" w:rsidP="006776BE">
      <w:pPr>
        <w:pStyle w:val="EndNoteBibliography"/>
        <w:spacing w:after="0"/>
      </w:pPr>
      <w:r w:rsidRPr="006776BE">
        <w:t>2.</w:t>
      </w:r>
      <w:r w:rsidRPr="006776BE">
        <w:tab/>
        <w:t xml:space="preserve">Zhu AX, Gold PJ, El-Khoueiry AB, et al. First-in-man phase I study of GC33, a novel recombinant humanized antibody against glypican-3, in patients with advanced hepatocellular carcinoma. </w:t>
      </w:r>
      <w:r w:rsidRPr="006776BE">
        <w:rPr>
          <w:i/>
        </w:rPr>
        <w:t xml:space="preserve">Clin Cancer Res. </w:t>
      </w:r>
      <w:r w:rsidRPr="006776BE">
        <w:t>2013;19(4):920-928.</w:t>
      </w:r>
    </w:p>
    <w:p w14:paraId="2AB6E917" w14:textId="77777777" w:rsidR="006776BE" w:rsidRPr="006776BE" w:rsidRDefault="006776BE" w:rsidP="006776BE">
      <w:pPr>
        <w:pStyle w:val="EndNoteBibliography"/>
        <w:spacing w:after="0"/>
      </w:pPr>
      <w:r w:rsidRPr="006776BE">
        <w:t>3.</w:t>
      </w:r>
      <w:r w:rsidRPr="006776BE">
        <w:tab/>
        <w:t xml:space="preserve">Savoldo B, Ramos CA, Liu E, et al. CD28 costimulation improves expansion and persistence of chimeric antigen receptor-modified T cells in lymphoma patients. </w:t>
      </w:r>
      <w:r w:rsidRPr="006776BE">
        <w:rPr>
          <w:i/>
        </w:rPr>
        <w:t xml:space="preserve">J Clin Invest. </w:t>
      </w:r>
      <w:r w:rsidRPr="006776BE">
        <w:t>2011;121(5):1822-1826.</w:t>
      </w:r>
    </w:p>
    <w:p w14:paraId="45A4DFF1" w14:textId="77777777" w:rsidR="006776BE" w:rsidRPr="006776BE" w:rsidRDefault="006776BE" w:rsidP="006776BE">
      <w:pPr>
        <w:pStyle w:val="EndNoteBibliography"/>
        <w:spacing w:after="0"/>
      </w:pPr>
      <w:r w:rsidRPr="006776BE">
        <w:t>4.</w:t>
      </w:r>
      <w:r w:rsidRPr="006776BE">
        <w:tab/>
        <w:t xml:space="preserve">Carpenito C, Milone MC, Hassan R, et al. Control of large, established tumor xenografts with genetically retargeted human T cells containing CD28 and CD137 domains. </w:t>
      </w:r>
      <w:r w:rsidRPr="006776BE">
        <w:rPr>
          <w:i/>
        </w:rPr>
        <w:t xml:space="preserve">Proc Natl Acad Sci U S A. </w:t>
      </w:r>
      <w:r w:rsidRPr="006776BE">
        <w:t>2009;106(9):3360-3365.</w:t>
      </w:r>
    </w:p>
    <w:p w14:paraId="33E825AA" w14:textId="77777777" w:rsidR="006776BE" w:rsidRPr="006776BE" w:rsidRDefault="006776BE" w:rsidP="006776BE">
      <w:pPr>
        <w:pStyle w:val="EndNoteBibliography"/>
        <w:spacing w:after="0"/>
      </w:pPr>
      <w:r w:rsidRPr="006776BE">
        <w:t>5.</w:t>
      </w:r>
      <w:r w:rsidRPr="006776BE">
        <w:tab/>
        <w:t xml:space="preserve">Kershaw MH, Westwood JA, Darcy PK. Gene-engineered T cells for cancer therapy. </w:t>
      </w:r>
      <w:r w:rsidRPr="006776BE">
        <w:rPr>
          <w:i/>
        </w:rPr>
        <w:t xml:space="preserve">Nat Rev Cancer. </w:t>
      </w:r>
      <w:r w:rsidRPr="006776BE">
        <w:t>2013;13(8):525-541.</w:t>
      </w:r>
    </w:p>
    <w:p w14:paraId="5DF22E6D" w14:textId="77777777" w:rsidR="006776BE" w:rsidRPr="006776BE" w:rsidRDefault="006776BE" w:rsidP="006776BE">
      <w:pPr>
        <w:pStyle w:val="EndNoteBibliography"/>
        <w:spacing w:after="0"/>
      </w:pPr>
      <w:r w:rsidRPr="006776BE">
        <w:t>6.</w:t>
      </w:r>
      <w:r w:rsidRPr="006776BE">
        <w:tab/>
        <w:t xml:space="preserve">Louis CU, Savoldo B, Dotti G, et al. Antitumor activity and long-term fate of chimeric antigen receptor-positive T cells in patients with neuroblastoma. </w:t>
      </w:r>
      <w:r w:rsidRPr="006776BE">
        <w:rPr>
          <w:i/>
        </w:rPr>
        <w:t xml:space="preserve">Blood. </w:t>
      </w:r>
      <w:r w:rsidRPr="006776BE">
        <w:t>2011;118(23):6050-6056.</w:t>
      </w:r>
    </w:p>
    <w:p w14:paraId="13FCA667" w14:textId="77777777" w:rsidR="006776BE" w:rsidRPr="006776BE" w:rsidRDefault="006776BE" w:rsidP="006776BE">
      <w:pPr>
        <w:pStyle w:val="EndNoteBibliography"/>
        <w:spacing w:after="0"/>
      </w:pPr>
      <w:r w:rsidRPr="006776BE">
        <w:t>7.</w:t>
      </w:r>
      <w:r w:rsidRPr="006776BE">
        <w:tab/>
        <w:t xml:space="preserve">Lee DW, Kochenderfer JN, Stetler-Stevenson M, et al. T cells expressing CD19 chimeric antigen receptors for acute lymphoblastic leukaemia in children and young adults: a phase 1 dose-escalation trial. </w:t>
      </w:r>
      <w:r w:rsidRPr="006776BE">
        <w:rPr>
          <w:i/>
        </w:rPr>
        <w:t xml:space="preserve">Lancet. </w:t>
      </w:r>
      <w:r w:rsidRPr="006776BE">
        <w:t>2015;385(9967):517-528.</w:t>
      </w:r>
    </w:p>
    <w:p w14:paraId="353CFD65" w14:textId="77777777" w:rsidR="006776BE" w:rsidRPr="006776BE" w:rsidRDefault="006776BE" w:rsidP="006776BE">
      <w:pPr>
        <w:pStyle w:val="EndNoteBibliography"/>
        <w:spacing w:after="0"/>
      </w:pPr>
      <w:r w:rsidRPr="006776BE">
        <w:t>8.</w:t>
      </w:r>
      <w:r w:rsidRPr="006776BE">
        <w:tab/>
        <w:t xml:space="preserve">Grupp SA, Kalos M, Barrett D, et al. Chimeric antigen receptor-modified T cells for acute lymphoid leukemia. </w:t>
      </w:r>
      <w:r w:rsidRPr="006776BE">
        <w:rPr>
          <w:i/>
        </w:rPr>
        <w:t xml:space="preserve">N Engl J Med. </w:t>
      </w:r>
      <w:r w:rsidRPr="006776BE">
        <w:t>2013;368(16):1509-1518.</w:t>
      </w:r>
    </w:p>
    <w:p w14:paraId="06904410" w14:textId="77777777" w:rsidR="006776BE" w:rsidRPr="006776BE" w:rsidRDefault="006776BE" w:rsidP="006776BE">
      <w:pPr>
        <w:pStyle w:val="EndNoteBibliography"/>
        <w:spacing w:after="0"/>
      </w:pPr>
      <w:r w:rsidRPr="006776BE">
        <w:t>9.</w:t>
      </w:r>
      <w:r w:rsidRPr="006776BE">
        <w:tab/>
        <w:t xml:space="preserve">Porter DL, Levine BL, Kalos M, Bagg A, June CH. Chimeric antigen receptor-modified T cells in chronic lymphoid leukemia. </w:t>
      </w:r>
      <w:r w:rsidRPr="006776BE">
        <w:rPr>
          <w:i/>
        </w:rPr>
        <w:t xml:space="preserve">N Engl J Med. </w:t>
      </w:r>
      <w:r w:rsidRPr="006776BE">
        <w:t>2011;365(8):725-733.</w:t>
      </w:r>
    </w:p>
    <w:p w14:paraId="083ADCD6" w14:textId="77777777" w:rsidR="006776BE" w:rsidRPr="006776BE" w:rsidRDefault="006776BE" w:rsidP="006776BE">
      <w:pPr>
        <w:pStyle w:val="EndNoteBibliography"/>
        <w:spacing w:after="0"/>
      </w:pPr>
      <w:r w:rsidRPr="006776BE">
        <w:t>10.</w:t>
      </w:r>
      <w:r w:rsidRPr="006776BE">
        <w:tab/>
        <w:t xml:space="preserve">Ahmed N, Brawley VS, Hegde M, et al. Human Epidermal Growth Factor Receptor 2 (HER2) -Specific Chimeric Antigen Receptor-Modified T Cells for the Immunotherapy of HER2-Positive Sarcoma. </w:t>
      </w:r>
      <w:r w:rsidRPr="006776BE">
        <w:rPr>
          <w:i/>
        </w:rPr>
        <w:t xml:space="preserve">J Clin Oncol. </w:t>
      </w:r>
      <w:r w:rsidRPr="006776BE">
        <w:t>2015;33(15):1688-1696.</w:t>
      </w:r>
    </w:p>
    <w:p w14:paraId="2DAF893A" w14:textId="77777777" w:rsidR="006776BE" w:rsidRPr="006776BE" w:rsidRDefault="006776BE" w:rsidP="006776BE">
      <w:pPr>
        <w:pStyle w:val="EndNoteBibliography"/>
        <w:spacing w:after="0"/>
      </w:pPr>
      <w:r w:rsidRPr="006776BE">
        <w:t>11.</w:t>
      </w:r>
      <w:r w:rsidRPr="006776BE">
        <w:tab/>
        <w:t xml:space="preserve">Ahmed NM, Brawley VS, Diouf O, et al. Autologous HER2 CMV bispecific CAR T cells for progressive glioblastoma: Results from a phase I clinical trial. </w:t>
      </w:r>
      <w:r w:rsidRPr="006776BE">
        <w:rPr>
          <w:i/>
        </w:rPr>
        <w:t xml:space="preserve">J Clin Oncol. </w:t>
      </w:r>
      <w:r w:rsidRPr="006776BE">
        <w:t>2015;33(15_suppl):3008-3008.</w:t>
      </w:r>
    </w:p>
    <w:p w14:paraId="782023B4" w14:textId="77777777" w:rsidR="006776BE" w:rsidRPr="006776BE" w:rsidRDefault="006776BE" w:rsidP="006776BE">
      <w:pPr>
        <w:pStyle w:val="EndNoteBibliography"/>
        <w:spacing w:after="0"/>
      </w:pPr>
      <w:r w:rsidRPr="006776BE">
        <w:t>12.</w:t>
      </w:r>
      <w:r w:rsidRPr="006776BE">
        <w:tab/>
        <w:t xml:space="preserve">Beatty GL, O'Hara MH, Nelson AM, et al. Safety and antitumor activity of chimeric antigen receptor modified T cells in patients with chemotherapy refractory metastatic pancreatic cancer. </w:t>
      </w:r>
      <w:r w:rsidRPr="006776BE">
        <w:rPr>
          <w:i/>
        </w:rPr>
        <w:t xml:space="preserve">J Clin Oncol. </w:t>
      </w:r>
      <w:r w:rsidRPr="006776BE">
        <w:t>2015;33(15_suppl):3007-3007.</w:t>
      </w:r>
    </w:p>
    <w:p w14:paraId="3932526F" w14:textId="77777777" w:rsidR="006776BE" w:rsidRPr="006776BE" w:rsidRDefault="006776BE" w:rsidP="006776BE">
      <w:pPr>
        <w:pStyle w:val="EndNoteBibliography"/>
        <w:spacing w:after="0"/>
      </w:pPr>
      <w:r w:rsidRPr="006776BE">
        <w:t>13.</w:t>
      </w:r>
      <w:r w:rsidRPr="006776BE">
        <w:tab/>
        <w:t xml:space="preserve">Lamers CH, Sleijfer S, Vulto AG, et al. Treatment of metastatic renal cell carcinoma with autologous T-lymphocytes genetically retargeted against carbonic anhydrase IX: first clinical experience. </w:t>
      </w:r>
      <w:r w:rsidRPr="006776BE">
        <w:rPr>
          <w:i/>
        </w:rPr>
        <w:t xml:space="preserve">J Clin Oncol. </w:t>
      </w:r>
      <w:r w:rsidRPr="006776BE">
        <w:t>2006;24(13):e20-22.</w:t>
      </w:r>
    </w:p>
    <w:p w14:paraId="2F2B2140" w14:textId="13D2187A" w:rsidR="006776BE" w:rsidRPr="006776BE" w:rsidRDefault="006776BE" w:rsidP="006776BE">
      <w:pPr>
        <w:pStyle w:val="EndNoteBibliography"/>
        <w:spacing w:after="0"/>
      </w:pPr>
      <w:r w:rsidRPr="006776BE">
        <w:t>14.</w:t>
      </w:r>
      <w:r w:rsidRPr="006776BE">
        <w:tab/>
      </w:r>
      <w:r w:rsidR="00412400" w:rsidRPr="006776BE">
        <w:t xml:space="preserve">Morgan RA, Yang JC, Kitano M, Dudley ME, Laurencot CM, Rosenberg SA. Case report of a serious adverse event following the administration of T cells transduced with a chimeric antigen receptor recognizing ERBB2. </w:t>
      </w:r>
      <w:r w:rsidR="00412400" w:rsidRPr="006776BE">
        <w:rPr>
          <w:i/>
        </w:rPr>
        <w:t xml:space="preserve">Mol Ther. </w:t>
      </w:r>
      <w:r w:rsidR="00412400" w:rsidRPr="006776BE">
        <w:t>2010;18(4):843-851.</w:t>
      </w:r>
      <w:r w:rsidR="00412400">
        <w:t xml:space="preserve"> </w:t>
      </w:r>
    </w:p>
    <w:p w14:paraId="3A70D3E9" w14:textId="77777777" w:rsidR="006776BE" w:rsidRPr="006776BE" w:rsidRDefault="006776BE" w:rsidP="006776BE">
      <w:pPr>
        <w:pStyle w:val="EndNoteBibliography"/>
        <w:spacing w:after="0"/>
      </w:pPr>
      <w:r w:rsidRPr="006776BE">
        <w:t>15.</w:t>
      </w:r>
      <w:r w:rsidRPr="006776BE">
        <w:tab/>
        <w:t xml:space="preserve">Klebanoff CA, Khong HT, Antony PA, Palmer DC, Restifo NP. Sinks, suppressors and antigen presenters: how lymphodepletion enhances T cell-mediated tumor immunotherapy. </w:t>
      </w:r>
      <w:r w:rsidRPr="006776BE">
        <w:rPr>
          <w:i/>
        </w:rPr>
        <w:t xml:space="preserve">Trends Immunol. </w:t>
      </w:r>
      <w:r w:rsidRPr="006776BE">
        <w:t>2005;26(2):111-117.</w:t>
      </w:r>
    </w:p>
    <w:p w14:paraId="138D3C1B" w14:textId="77777777" w:rsidR="006776BE" w:rsidRPr="006776BE" w:rsidRDefault="006776BE" w:rsidP="006776BE">
      <w:pPr>
        <w:pStyle w:val="EndNoteBibliography"/>
        <w:spacing w:after="0"/>
      </w:pPr>
      <w:r w:rsidRPr="006776BE">
        <w:t>16.</w:t>
      </w:r>
      <w:r w:rsidRPr="006776BE">
        <w:tab/>
        <w:t xml:space="preserve">Laport GG, Levine BL, Stadtmauer EA, et al. Adoptive transfer of costimulated T cells induces lymphocytosis in patients with relapsed/refractory non-Hodgkin lymphoma following CD34+-selected hematopoietic cell transplantation. </w:t>
      </w:r>
      <w:r w:rsidRPr="006776BE">
        <w:rPr>
          <w:i/>
        </w:rPr>
        <w:t xml:space="preserve">Blood. </w:t>
      </w:r>
      <w:r w:rsidRPr="006776BE">
        <w:t>2003;102(6):2004-2013.</w:t>
      </w:r>
    </w:p>
    <w:p w14:paraId="2E48FB87" w14:textId="77777777" w:rsidR="006776BE" w:rsidRPr="006776BE" w:rsidRDefault="006776BE" w:rsidP="006776BE">
      <w:pPr>
        <w:pStyle w:val="EndNoteBibliography"/>
        <w:spacing w:after="0"/>
      </w:pPr>
      <w:r w:rsidRPr="006776BE">
        <w:lastRenderedPageBreak/>
        <w:t>17.</w:t>
      </w:r>
      <w:r w:rsidRPr="006776BE">
        <w:tab/>
        <w:t xml:space="preserve">Rapoport AP, Stadtmauer EA, Aqui N, et al. Restoration of immunity in lymphopenic individuals with cancer by vaccination and adoptive T-cell transfer. </w:t>
      </w:r>
      <w:r w:rsidRPr="006776BE">
        <w:rPr>
          <w:i/>
        </w:rPr>
        <w:t xml:space="preserve">Nat Med. </w:t>
      </w:r>
      <w:r w:rsidRPr="006776BE">
        <w:t>2005;11(11):1230-1237.</w:t>
      </w:r>
    </w:p>
    <w:p w14:paraId="5A266509" w14:textId="77777777" w:rsidR="006776BE" w:rsidRPr="006776BE" w:rsidRDefault="006776BE" w:rsidP="006776BE">
      <w:pPr>
        <w:pStyle w:val="EndNoteBibliography"/>
        <w:spacing w:after="0"/>
      </w:pPr>
      <w:r w:rsidRPr="006776BE">
        <w:t>18.</w:t>
      </w:r>
      <w:r w:rsidRPr="006776BE">
        <w:tab/>
        <w:t xml:space="preserve">Maude SL, Frey N, Shaw PA, et al. Chimeric antigen receptor T cells for sustained remissions in leukemia. </w:t>
      </w:r>
      <w:r w:rsidRPr="006776BE">
        <w:rPr>
          <w:i/>
        </w:rPr>
        <w:t xml:space="preserve">N Engl J Med. </w:t>
      </w:r>
      <w:r w:rsidRPr="006776BE">
        <w:t>2014;371(16):1507-1517.</w:t>
      </w:r>
    </w:p>
    <w:p w14:paraId="4FDCCBDC" w14:textId="77777777" w:rsidR="006776BE" w:rsidRPr="006776BE" w:rsidRDefault="006776BE" w:rsidP="006776BE">
      <w:pPr>
        <w:pStyle w:val="EndNoteBibliography"/>
        <w:spacing w:after="0"/>
      </w:pPr>
      <w:r w:rsidRPr="006776BE">
        <w:t>19.</w:t>
      </w:r>
      <w:r w:rsidRPr="006776BE">
        <w:tab/>
        <w:t xml:space="preserve">Till BG, Jensen MC, Wang J, et al. Adoptive immunotherapy for indolent non-Hodgkin lymphoma and mantle cell lymphoma using genetically modified autologous CD20-specific T cells. </w:t>
      </w:r>
      <w:r w:rsidRPr="006776BE">
        <w:rPr>
          <w:i/>
        </w:rPr>
        <w:t xml:space="preserve">Blood. </w:t>
      </w:r>
      <w:r w:rsidRPr="006776BE">
        <w:t>2008;112(6):2261-2271.</w:t>
      </w:r>
    </w:p>
    <w:p w14:paraId="42726CF0" w14:textId="7FDC97B5" w:rsidR="006776BE" w:rsidRPr="006776BE" w:rsidRDefault="006776BE" w:rsidP="006776BE">
      <w:pPr>
        <w:pStyle w:val="EndNoteBibliography"/>
        <w:spacing w:after="0"/>
      </w:pPr>
      <w:r w:rsidRPr="006776BE">
        <w:t>20.</w:t>
      </w:r>
      <w:r w:rsidRPr="006776BE">
        <w:tab/>
      </w:r>
      <w:r w:rsidR="00412400" w:rsidRPr="006776BE">
        <w:t xml:space="preserve">Kershaw MH, Westwood JA, Parker LL, et al. A phase I study on adoptive immunotherapy using gene-modified T cells for ovarian cancer. </w:t>
      </w:r>
      <w:r w:rsidR="00412400" w:rsidRPr="006776BE">
        <w:rPr>
          <w:i/>
        </w:rPr>
        <w:t xml:space="preserve">Clin Cancer Res. </w:t>
      </w:r>
      <w:r w:rsidR="00412400" w:rsidRPr="006776BE">
        <w:t>2006;12(20 Pt 1):6106-6115.</w:t>
      </w:r>
      <w:r w:rsidR="00412400">
        <w:t xml:space="preserve"> </w:t>
      </w:r>
    </w:p>
    <w:p w14:paraId="715220E0" w14:textId="77777777" w:rsidR="006776BE" w:rsidRPr="006776BE" w:rsidRDefault="006776BE" w:rsidP="006776BE">
      <w:pPr>
        <w:pStyle w:val="EndNoteBibliography"/>
        <w:spacing w:after="0"/>
      </w:pPr>
      <w:r w:rsidRPr="006776BE">
        <w:t>21.</w:t>
      </w:r>
      <w:r w:rsidRPr="006776BE">
        <w:tab/>
        <w:t xml:space="preserve">Hacein-Bey-Abina S, von Kalle C, Schmidt M, et al. A serious adverse event after successful gene therapy for X-linked severe combined immunodeficiency. </w:t>
      </w:r>
      <w:r w:rsidRPr="006776BE">
        <w:rPr>
          <w:i/>
        </w:rPr>
        <w:t xml:space="preserve">N Engl J Med. </w:t>
      </w:r>
      <w:r w:rsidRPr="006776BE">
        <w:t>2003;348(3):255-256.</w:t>
      </w:r>
    </w:p>
    <w:p w14:paraId="5B703D65" w14:textId="77777777" w:rsidR="006776BE" w:rsidRPr="006776BE" w:rsidRDefault="006776BE" w:rsidP="006776BE">
      <w:pPr>
        <w:pStyle w:val="EndNoteBibliography"/>
        <w:spacing w:after="0"/>
      </w:pPr>
      <w:r w:rsidRPr="006776BE">
        <w:t>22.</w:t>
      </w:r>
      <w:r w:rsidRPr="006776BE">
        <w:tab/>
        <w:t xml:space="preserve">Hacein-Bey-Abina S, Von Kalle C, Schmidt M, et al. LMO2-associated clonal T cell proliferation in two patients after gene therapy for SCID-X1. </w:t>
      </w:r>
      <w:r w:rsidRPr="006776BE">
        <w:rPr>
          <w:i/>
        </w:rPr>
        <w:t xml:space="preserve">Science. </w:t>
      </w:r>
      <w:r w:rsidRPr="006776BE">
        <w:t>2003;302(5644):415-419.</w:t>
      </w:r>
    </w:p>
    <w:p w14:paraId="0B080D24" w14:textId="77777777" w:rsidR="006776BE" w:rsidRPr="006776BE" w:rsidRDefault="006776BE" w:rsidP="006776BE">
      <w:pPr>
        <w:pStyle w:val="EndNoteBibliography"/>
        <w:spacing w:after="0"/>
      </w:pPr>
      <w:r w:rsidRPr="006776BE">
        <w:t>23.</w:t>
      </w:r>
      <w:r w:rsidRPr="006776BE">
        <w:tab/>
        <w:t xml:space="preserve">Naldini L, Blomer U, Gallay P, et al. In vivo gene delivery and stable transduction of nondividing cells by a lentiviral vector. </w:t>
      </w:r>
      <w:r w:rsidRPr="006776BE">
        <w:rPr>
          <w:i/>
        </w:rPr>
        <w:t xml:space="preserve">Science. </w:t>
      </w:r>
      <w:r w:rsidRPr="006776BE">
        <w:t>1996;272(5259):263-267.</w:t>
      </w:r>
    </w:p>
    <w:p w14:paraId="0FAA98AD" w14:textId="77777777" w:rsidR="006776BE" w:rsidRPr="006776BE" w:rsidRDefault="006776BE" w:rsidP="006776BE">
      <w:pPr>
        <w:pStyle w:val="EndNoteBibliography"/>
        <w:spacing w:after="0"/>
      </w:pPr>
      <w:r w:rsidRPr="006776BE">
        <w:t>24.</w:t>
      </w:r>
      <w:r w:rsidRPr="006776BE">
        <w:tab/>
        <w:t xml:space="preserve">Sinn PL, Sauter SL, McCray PB, Jr. Gene therapy progress and prospects: development of improved lentiviral and retroviral vectors--design, biosafety, and production. </w:t>
      </w:r>
      <w:r w:rsidRPr="006776BE">
        <w:rPr>
          <w:i/>
        </w:rPr>
        <w:t xml:space="preserve">Gene Ther. </w:t>
      </w:r>
      <w:r w:rsidRPr="006776BE">
        <w:t>2005;12(14):1089-1098.</w:t>
      </w:r>
    </w:p>
    <w:p w14:paraId="6472627D" w14:textId="77777777" w:rsidR="006776BE" w:rsidRPr="006776BE" w:rsidRDefault="006776BE" w:rsidP="006776BE">
      <w:pPr>
        <w:pStyle w:val="EndNoteBibliography"/>
        <w:spacing w:after="0"/>
      </w:pPr>
      <w:r w:rsidRPr="006776BE">
        <w:t>25.</w:t>
      </w:r>
      <w:r w:rsidRPr="006776BE">
        <w:tab/>
        <w:t xml:space="preserve">Verhoeyen E, Dardalhon V, Ducrey-Rundquist O, Trono D, Taylor N, Cosset FL. IL-7 surface-engineered lentiviral vectors promote survival and efficient gene transfer in resting primary T lymphocytes. </w:t>
      </w:r>
      <w:r w:rsidRPr="006776BE">
        <w:rPr>
          <w:i/>
        </w:rPr>
        <w:t xml:space="preserve">Blood. </w:t>
      </w:r>
      <w:r w:rsidRPr="006776BE">
        <w:t>2003;101(6):2167-2174.</w:t>
      </w:r>
    </w:p>
    <w:p w14:paraId="62A8C447" w14:textId="77777777" w:rsidR="006776BE" w:rsidRPr="006776BE" w:rsidRDefault="006776BE" w:rsidP="006776BE">
      <w:pPr>
        <w:pStyle w:val="EndNoteBibliography"/>
        <w:spacing w:after="0"/>
      </w:pPr>
      <w:r w:rsidRPr="006776BE">
        <w:t>26.</w:t>
      </w:r>
      <w:r w:rsidRPr="006776BE">
        <w:tab/>
        <w:t xml:space="preserve">Baumhoer D, Tornillo L, Stadlmann S, Roncalli M, Diamantis EK, Terracciano LM. Glypican 3 expression in human nonneoplastic, preneoplastic, and neoplastic tissues: a tissue microarray analysis of 4,387 tissue samples. </w:t>
      </w:r>
      <w:r w:rsidRPr="006776BE">
        <w:rPr>
          <w:i/>
        </w:rPr>
        <w:t xml:space="preserve">Am J Clin Pathol. </w:t>
      </w:r>
      <w:r w:rsidRPr="006776BE">
        <w:t>2008;129(6):899-906.</w:t>
      </w:r>
    </w:p>
    <w:p w14:paraId="6DAE80BC" w14:textId="77777777" w:rsidR="006776BE" w:rsidRPr="006776BE" w:rsidRDefault="006776BE" w:rsidP="006776BE">
      <w:pPr>
        <w:pStyle w:val="EndNoteBibliography"/>
        <w:spacing w:after="0"/>
      </w:pPr>
      <w:r w:rsidRPr="006776BE">
        <w:t>27.</w:t>
      </w:r>
      <w:r w:rsidRPr="006776BE">
        <w:tab/>
        <w:t xml:space="preserve">Sawada Y, Yoshikawa T, Nobuoka D, et al. Phase I trial of a glypican-3-derived peptide vaccine for advanced hepatocellular carcinoma: immunologic evidence and potential for improving overall survival. </w:t>
      </w:r>
      <w:r w:rsidRPr="006776BE">
        <w:rPr>
          <w:i/>
        </w:rPr>
        <w:t xml:space="preserve">Clin Cancer Res. </w:t>
      </w:r>
      <w:r w:rsidRPr="006776BE">
        <w:t>2012;18(13):3686-3696.</w:t>
      </w:r>
    </w:p>
    <w:p w14:paraId="16250656" w14:textId="16EC3041" w:rsidR="00661B9F" w:rsidRPr="000E75F5" w:rsidRDefault="000626E2" w:rsidP="00AA5164">
      <w:pPr>
        <w:pStyle w:val="EndNoteBibliography"/>
        <w:ind w:left="0" w:firstLine="0"/>
        <w:rPr>
          <w:rFonts w:eastAsia="Times New Roman"/>
        </w:rPr>
      </w:pPr>
      <w:r w:rsidRPr="000626E2">
        <w:fldChar w:fldCharType="end"/>
      </w:r>
      <w:bookmarkStart w:id="721" w:name="_bookmark37"/>
      <w:bookmarkStart w:id="722" w:name="_bookmark33"/>
      <w:bookmarkStart w:id="723" w:name="_bookmark38"/>
      <w:bookmarkStart w:id="724" w:name="_bookmark40"/>
      <w:bookmarkStart w:id="725" w:name="_bookmark42"/>
      <w:bookmarkStart w:id="726" w:name="_bookmark45"/>
      <w:bookmarkStart w:id="727" w:name="_bookmark46"/>
      <w:bookmarkStart w:id="728" w:name="_bookmark51"/>
      <w:bookmarkStart w:id="729" w:name="_bookmark52"/>
      <w:bookmarkEnd w:id="0"/>
      <w:bookmarkEnd w:id="721"/>
      <w:bookmarkEnd w:id="722"/>
      <w:bookmarkEnd w:id="723"/>
      <w:bookmarkEnd w:id="724"/>
      <w:bookmarkEnd w:id="725"/>
      <w:bookmarkEnd w:id="726"/>
      <w:bookmarkEnd w:id="727"/>
      <w:bookmarkEnd w:id="728"/>
      <w:bookmarkEnd w:id="729"/>
    </w:p>
    <w:sectPr w:rsidR="00661B9F" w:rsidRPr="000E75F5" w:rsidSect="009D5133">
      <w:headerReference w:type="default" r:id="rId2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5E20B" w14:textId="77777777" w:rsidR="008A3FB4" w:rsidRDefault="008A3FB4" w:rsidP="0056311B">
      <w:r>
        <w:separator/>
      </w:r>
    </w:p>
  </w:endnote>
  <w:endnote w:type="continuationSeparator" w:id="0">
    <w:p w14:paraId="0087ECB5" w14:textId="77777777" w:rsidR="008A3FB4" w:rsidRDefault="008A3FB4" w:rsidP="0056311B">
      <w:r>
        <w:continuationSeparator/>
      </w:r>
    </w:p>
  </w:endnote>
  <w:endnote w:type="continuationNotice" w:id="1">
    <w:p w14:paraId="3B186D7E" w14:textId="77777777" w:rsidR="008A3FB4" w:rsidRDefault="008A3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4A0" w:firstRow="1" w:lastRow="0" w:firstColumn="1" w:lastColumn="0" w:noHBand="0" w:noVBand="1"/>
    </w:tblPr>
    <w:tblGrid>
      <w:gridCol w:w="3006"/>
      <w:gridCol w:w="2993"/>
      <w:gridCol w:w="3001"/>
    </w:tblGrid>
    <w:tr w:rsidR="004C1800" w14:paraId="40EA512A" w14:textId="77777777" w:rsidTr="009D5133">
      <w:tc>
        <w:tcPr>
          <w:tcW w:w="3072" w:type="dxa"/>
        </w:tcPr>
        <w:p w14:paraId="57745612" w14:textId="2AE1DFF7" w:rsidR="004C1800" w:rsidRDefault="004C1800" w:rsidP="009D5133">
          <w:pPr>
            <w:pStyle w:val="Footer"/>
            <w:spacing w:after="0" w:line="240" w:lineRule="auto"/>
          </w:pPr>
          <w:r>
            <w:t>Final version 2.0</w:t>
          </w:r>
        </w:p>
      </w:tc>
      <w:tc>
        <w:tcPr>
          <w:tcW w:w="3072" w:type="dxa"/>
        </w:tcPr>
        <w:p w14:paraId="2516D492" w14:textId="0B38534B" w:rsidR="004C1800" w:rsidRDefault="004C1800" w:rsidP="009D5133">
          <w:pPr>
            <w:pStyle w:val="Footer"/>
            <w:spacing w:after="0" w:line="240" w:lineRule="auto"/>
            <w:jc w:val="center"/>
          </w:pPr>
          <w:r>
            <w:fldChar w:fldCharType="begin"/>
          </w:r>
          <w:r>
            <w:instrText xml:space="preserve"> PAGE   \* MERGEFORMAT </w:instrText>
          </w:r>
          <w:r>
            <w:fldChar w:fldCharType="separate"/>
          </w:r>
          <w:r>
            <w:rPr>
              <w:noProof/>
            </w:rPr>
            <w:t>1</w:t>
          </w:r>
          <w:r>
            <w:rPr>
              <w:noProof/>
            </w:rPr>
            <w:fldChar w:fldCharType="end"/>
          </w:r>
          <w:r>
            <w:rPr>
              <w:noProof/>
            </w:rPr>
            <w:t>/</w:t>
          </w:r>
          <w:r w:rsidRPr="00E47B03">
            <w:rPr>
              <w:rStyle w:val="EndnoteReference"/>
              <w:szCs w:val="16"/>
            </w:rPr>
            <w:fldChar w:fldCharType="begin"/>
          </w:r>
          <w:r w:rsidRPr="00E47B03">
            <w:rPr>
              <w:rStyle w:val="EndnoteReference"/>
              <w:szCs w:val="16"/>
            </w:rPr>
            <w:instrText xml:space="preserve"> NUMPAGES </w:instrText>
          </w:r>
          <w:r w:rsidRPr="00E47B03">
            <w:rPr>
              <w:rStyle w:val="EndnoteReference"/>
              <w:szCs w:val="16"/>
            </w:rPr>
            <w:fldChar w:fldCharType="separate"/>
          </w:r>
          <w:r>
            <w:rPr>
              <w:rStyle w:val="EndnoteReference"/>
              <w:szCs w:val="16"/>
            </w:rPr>
            <w:t>55</w:t>
          </w:r>
          <w:r w:rsidRPr="00E47B03">
            <w:rPr>
              <w:rStyle w:val="EndnoteReference"/>
              <w:szCs w:val="16"/>
            </w:rPr>
            <w:fldChar w:fldCharType="end"/>
          </w:r>
        </w:p>
      </w:tc>
      <w:tc>
        <w:tcPr>
          <w:tcW w:w="3072" w:type="dxa"/>
        </w:tcPr>
        <w:p w14:paraId="77E5AB52" w14:textId="309617E3" w:rsidR="004C1800" w:rsidRDefault="004C1800" w:rsidP="009D5133">
          <w:pPr>
            <w:pStyle w:val="Footer"/>
            <w:spacing w:after="0" w:line="240" w:lineRule="auto"/>
            <w:jc w:val="right"/>
          </w:pPr>
          <w:r>
            <w:t>Sep 09, 2015</w:t>
          </w:r>
        </w:p>
      </w:tc>
    </w:tr>
  </w:tbl>
  <w:p w14:paraId="6883E747" w14:textId="77777777" w:rsidR="004C1800" w:rsidRDefault="004C1800" w:rsidP="009D5133">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875DE" w14:textId="77777777" w:rsidR="008A3FB4" w:rsidRDefault="008A3FB4" w:rsidP="0056311B">
      <w:r>
        <w:separator/>
      </w:r>
    </w:p>
  </w:footnote>
  <w:footnote w:type="continuationSeparator" w:id="0">
    <w:p w14:paraId="59F6FD25" w14:textId="77777777" w:rsidR="008A3FB4" w:rsidRDefault="008A3FB4" w:rsidP="0056311B">
      <w:r>
        <w:continuationSeparator/>
      </w:r>
    </w:p>
  </w:footnote>
  <w:footnote w:type="continuationNotice" w:id="1">
    <w:p w14:paraId="698B5C8F" w14:textId="77777777" w:rsidR="008A3FB4" w:rsidRDefault="008A3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B45FB" w14:textId="37AB2F24" w:rsidR="004C1800" w:rsidRPr="008A20CA" w:rsidRDefault="004C1800" w:rsidP="008A2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4A0" w:firstRow="1" w:lastRow="0" w:firstColumn="1" w:lastColumn="0" w:noHBand="0" w:noVBand="1"/>
    </w:tblPr>
    <w:tblGrid>
      <w:gridCol w:w="3288"/>
      <w:gridCol w:w="5712"/>
    </w:tblGrid>
    <w:tr w:rsidR="004C1800" w:rsidRPr="000B5A82" w14:paraId="04B0EC1A" w14:textId="77777777" w:rsidTr="00E25F98">
      <w:tc>
        <w:tcPr>
          <w:tcW w:w="4608" w:type="dxa"/>
        </w:tcPr>
        <w:p w14:paraId="212C2AFE" w14:textId="77777777" w:rsidR="004C1800" w:rsidRPr="000B5A82" w:rsidRDefault="004C1800" w:rsidP="000B5A82">
          <w:pPr>
            <w:spacing w:after="0" w:line="240" w:lineRule="auto"/>
            <w:rPr>
              <w:sz w:val="20"/>
              <w:szCs w:val="20"/>
            </w:rPr>
          </w:pPr>
          <w:r>
            <w:rPr>
              <w:sz w:val="20"/>
              <w:szCs w:val="20"/>
            </w:rPr>
            <w:t>CG1001</w:t>
          </w:r>
        </w:p>
      </w:tc>
      <w:tc>
        <w:tcPr>
          <w:tcW w:w="8190" w:type="dxa"/>
        </w:tcPr>
        <w:p w14:paraId="367A1629" w14:textId="77777777" w:rsidR="004C1800" w:rsidRPr="000B5A82" w:rsidRDefault="004C1800" w:rsidP="000B5A82">
          <w:pPr>
            <w:spacing w:after="0" w:line="240" w:lineRule="auto"/>
            <w:jc w:val="right"/>
            <w:rPr>
              <w:sz w:val="20"/>
              <w:szCs w:val="20"/>
            </w:rPr>
          </w:pPr>
          <w:r>
            <w:rPr>
              <w:sz w:val="20"/>
              <w:szCs w:val="20"/>
            </w:rPr>
            <w:t>Clinical Study Protocol</w:t>
          </w:r>
        </w:p>
      </w:tc>
    </w:tr>
    <w:tr w:rsidR="004C1800" w:rsidRPr="000B5A82" w14:paraId="75DB7E41" w14:textId="77777777" w:rsidTr="00E25F98">
      <w:tc>
        <w:tcPr>
          <w:tcW w:w="4608" w:type="dxa"/>
        </w:tcPr>
        <w:p w14:paraId="125E66AF" w14:textId="77777777" w:rsidR="004C1800" w:rsidRPr="000B5A82" w:rsidRDefault="004C1800" w:rsidP="000B5A82">
          <w:pPr>
            <w:spacing w:after="0" w:line="240" w:lineRule="auto"/>
            <w:rPr>
              <w:sz w:val="20"/>
              <w:szCs w:val="20"/>
            </w:rPr>
          </w:pPr>
        </w:p>
      </w:tc>
      <w:tc>
        <w:tcPr>
          <w:tcW w:w="8190" w:type="dxa"/>
        </w:tcPr>
        <w:p w14:paraId="4A95F4C1" w14:textId="77777777" w:rsidR="004C1800" w:rsidRPr="000B5A82" w:rsidRDefault="004C1800" w:rsidP="000B5A82">
          <w:pPr>
            <w:spacing w:after="0" w:line="240" w:lineRule="auto"/>
            <w:jc w:val="right"/>
            <w:rPr>
              <w:sz w:val="20"/>
              <w:szCs w:val="20"/>
            </w:rPr>
          </w:pPr>
          <w:r>
            <w:rPr>
              <w:sz w:val="20"/>
              <w:szCs w:val="20"/>
            </w:rPr>
            <w:t>Confidential</w:t>
          </w:r>
        </w:p>
      </w:tc>
    </w:tr>
  </w:tbl>
  <w:p w14:paraId="4269B942" w14:textId="71A104DF" w:rsidR="004C1800" w:rsidRDefault="004C1800" w:rsidP="0056311B">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4A0" w:firstRow="1" w:lastRow="0" w:firstColumn="1" w:lastColumn="0" w:noHBand="0" w:noVBand="1"/>
    </w:tblPr>
    <w:tblGrid>
      <w:gridCol w:w="4495"/>
      <w:gridCol w:w="4505"/>
    </w:tblGrid>
    <w:tr w:rsidR="004C1800" w14:paraId="27425C47" w14:textId="77777777" w:rsidTr="00AA4802">
      <w:tc>
        <w:tcPr>
          <w:tcW w:w="4608" w:type="dxa"/>
        </w:tcPr>
        <w:p w14:paraId="2649D046" w14:textId="77777777" w:rsidR="004C1800" w:rsidRDefault="004C1800" w:rsidP="00AA4802">
          <w:pPr>
            <w:spacing w:after="0" w:line="240" w:lineRule="auto"/>
            <w:rPr>
              <w:sz w:val="20"/>
              <w:szCs w:val="20"/>
            </w:rPr>
          </w:pPr>
          <w:r>
            <w:rPr>
              <w:sz w:val="20"/>
              <w:szCs w:val="20"/>
            </w:rPr>
            <w:t>CG1001</w:t>
          </w:r>
        </w:p>
      </w:tc>
      <w:tc>
        <w:tcPr>
          <w:tcW w:w="4608" w:type="dxa"/>
        </w:tcPr>
        <w:p w14:paraId="78C7E252" w14:textId="77777777" w:rsidR="004C1800" w:rsidRDefault="004C1800" w:rsidP="00AA4802">
          <w:pPr>
            <w:spacing w:after="0" w:line="240" w:lineRule="auto"/>
            <w:jc w:val="right"/>
            <w:rPr>
              <w:sz w:val="20"/>
              <w:szCs w:val="20"/>
            </w:rPr>
          </w:pPr>
          <w:r>
            <w:rPr>
              <w:sz w:val="20"/>
              <w:szCs w:val="20"/>
            </w:rPr>
            <w:t>Clinical Study Protocol</w:t>
          </w:r>
        </w:p>
      </w:tc>
    </w:tr>
    <w:tr w:rsidR="004C1800" w14:paraId="773D5AAC" w14:textId="77777777" w:rsidTr="00AA4802">
      <w:tc>
        <w:tcPr>
          <w:tcW w:w="4608" w:type="dxa"/>
        </w:tcPr>
        <w:p w14:paraId="37DAC644" w14:textId="77777777" w:rsidR="004C1800" w:rsidRDefault="004C1800" w:rsidP="00AA4802">
          <w:pPr>
            <w:spacing w:after="0" w:line="240" w:lineRule="auto"/>
            <w:rPr>
              <w:sz w:val="20"/>
              <w:szCs w:val="20"/>
            </w:rPr>
          </w:pPr>
        </w:p>
      </w:tc>
      <w:tc>
        <w:tcPr>
          <w:tcW w:w="4608" w:type="dxa"/>
        </w:tcPr>
        <w:p w14:paraId="5EF4FA90" w14:textId="77777777" w:rsidR="004C1800" w:rsidRDefault="004C1800" w:rsidP="00AA4802">
          <w:pPr>
            <w:spacing w:after="0" w:line="240" w:lineRule="auto"/>
            <w:jc w:val="right"/>
            <w:rPr>
              <w:sz w:val="20"/>
              <w:szCs w:val="20"/>
            </w:rPr>
          </w:pPr>
          <w:r>
            <w:rPr>
              <w:sz w:val="20"/>
              <w:szCs w:val="20"/>
            </w:rPr>
            <w:t>Confidential</w:t>
          </w:r>
        </w:p>
      </w:tc>
    </w:tr>
  </w:tbl>
  <w:p w14:paraId="07CC7C10" w14:textId="72EC402C" w:rsidR="004C1800" w:rsidRDefault="004C1800" w:rsidP="00AA4802">
    <w:pP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357E"/>
    <w:multiLevelType w:val="hybridMultilevel"/>
    <w:tmpl w:val="DC2293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07419B"/>
    <w:multiLevelType w:val="hybridMultilevel"/>
    <w:tmpl w:val="E152B622"/>
    <w:lvl w:ilvl="0" w:tplc="04090001">
      <w:start w:val="1"/>
      <w:numFmt w:val="bullet"/>
      <w:lvlText w:val=""/>
      <w:lvlJc w:val="left"/>
      <w:pPr>
        <w:ind w:left="720" w:hanging="360"/>
      </w:pPr>
      <w:rPr>
        <w:rFonts w:ascii="Symbol" w:hAnsi="Symbol" w:hint="default"/>
      </w:rPr>
    </w:lvl>
    <w:lvl w:ilvl="1" w:tplc="E2404A14">
      <w:start w:val="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A7DFC"/>
    <w:multiLevelType w:val="hybridMultilevel"/>
    <w:tmpl w:val="7E6EB7E2"/>
    <w:lvl w:ilvl="0" w:tplc="E5BCE43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5719"/>
    <w:multiLevelType w:val="hybridMultilevel"/>
    <w:tmpl w:val="44BA1C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00A0A"/>
    <w:multiLevelType w:val="hybridMultilevel"/>
    <w:tmpl w:val="83B8A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392EA8"/>
    <w:multiLevelType w:val="hybridMultilevel"/>
    <w:tmpl w:val="F47CDC56"/>
    <w:lvl w:ilvl="0" w:tplc="D35CE6E8">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 w15:restartNumberingAfterBreak="0">
    <w:nsid w:val="0A535300"/>
    <w:multiLevelType w:val="hybridMultilevel"/>
    <w:tmpl w:val="EA7C5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771FD"/>
    <w:multiLevelType w:val="hybridMultilevel"/>
    <w:tmpl w:val="EF74F386"/>
    <w:lvl w:ilvl="0" w:tplc="1F488018">
      <w:start w:val="1"/>
      <w:numFmt w:val="decimal"/>
      <w:lvlText w:val="%1."/>
      <w:lvlJc w:val="left"/>
      <w:pPr>
        <w:ind w:left="462" w:hanging="360"/>
      </w:pPr>
      <w:rPr>
        <w:rFonts w:eastAsiaTheme="minorEastAsia" w:hint="default"/>
        <w:b/>
        <w:i w:val="0"/>
        <w:iCs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8" w15:restartNumberingAfterBreak="0">
    <w:nsid w:val="0D371798"/>
    <w:multiLevelType w:val="hybridMultilevel"/>
    <w:tmpl w:val="FBBA94E2"/>
    <w:lvl w:ilvl="0" w:tplc="E36EB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844C1"/>
    <w:multiLevelType w:val="hybridMultilevel"/>
    <w:tmpl w:val="D2CA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5414F"/>
    <w:multiLevelType w:val="hybridMultilevel"/>
    <w:tmpl w:val="395C0016"/>
    <w:lvl w:ilvl="0" w:tplc="335CB6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690A58"/>
    <w:multiLevelType w:val="hybridMultilevel"/>
    <w:tmpl w:val="0F78D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B1CD1"/>
    <w:multiLevelType w:val="hybridMultilevel"/>
    <w:tmpl w:val="616A9CEA"/>
    <w:lvl w:ilvl="0" w:tplc="4684A1EE">
      <w:start w:val="1"/>
      <w:numFmt w:val="lowerLetter"/>
      <w:lvlText w:val="%1."/>
      <w:lvlJc w:val="left"/>
      <w:pPr>
        <w:ind w:left="2980" w:hanging="495"/>
      </w:pPr>
      <w:rPr>
        <w:rFonts w:ascii="Times New Roman" w:eastAsia="Times New Roman" w:hAnsi="Times New Roman" w:hint="default"/>
        <w:spacing w:val="1"/>
        <w:w w:val="99"/>
        <w:sz w:val="21"/>
        <w:szCs w:val="21"/>
      </w:rPr>
    </w:lvl>
    <w:lvl w:ilvl="1" w:tplc="A482B2E2">
      <w:start w:val="1"/>
      <w:numFmt w:val="bullet"/>
      <w:lvlText w:val="•"/>
      <w:lvlJc w:val="left"/>
      <w:pPr>
        <w:ind w:left="3674" w:hanging="495"/>
      </w:pPr>
      <w:rPr>
        <w:rFonts w:hint="default"/>
      </w:rPr>
    </w:lvl>
    <w:lvl w:ilvl="2" w:tplc="2872E40C">
      <w:start w:val="1"/>
      <w:numFmt w:val="bullet"/>
      <w:lvlText w:val="•"/>
      <w:lvlJc w:val="left"/>
      <w:pPr>
        <w:ind w:left="4368" w:hanging="495"/>
      </w:pPr>
      <w:rPr>
        <w:rFonts w:hint="default"/>
      </w:rPr>
    </w:lvl>
    <w:lvl w:ilvl="3" w:tplc="31086F1A">
      <w:start w:val="1"/>
      <w:numFmt w:val="bullet"/>
      <w:lvlText w:val="•"/>
      <w:lvlJc w:val="left"/>
      <w:pPr>
        <w:ind w:left="5062" w:hanging="495"/>
      </w:pPr>
      <w:rPr>
        <w:rFonts w:hint="default"/>
      </w:rPr>
    </w:lvl>
    <w:lvl w:ilvl="4" w:tplc="D742B63A">
      <w:start w:val="1"/>
      <w:numFmt w:val="bullet"/>
      <w:lvlText w:val="•"/>
      <w:lvlJc w:val="left"/>
      <w:pPr>
        <w:ind w:left="5756" w:hanging="495"/>
      </w:pPr>
      <w:rPr>
        <w:rFonts w:hint="default"/>
      </w:rPr>
    </w:lvl>
    <w:lvl w:ilvl="5" w:tplc="43E046AC">
      <w:start w:val="1"/>
      <w:numFmt w:val="bullet"/>
      <w:lvlText w:val="•"/>
      <w:lvlJc w:val="left"/>
      <w:pPr>
        <w:ind w:left="6450" w:hanging="495"/>
      </w:pPr>
      <w:rPr>
        <w:rFonts w:hint="default"/>
      </w:rPr>
    </w:lvl>
    <w:lvl w:ilvl="6" w:tplc="C0842276">
      <w:start w:val="1"/>
      <w:numFmt w:val="bullet"/>
      <w:lvlText w:val="•"/>
      <w:lvlJc w:val="left"/>
      <w:pPr>
        <w:ind w:left="7144" w:hanging="495"/>
      </w:pPr>
      <w:rPr>
        <w:rFonts w:hint="default"/>
      </w:rPr>
    </w:lvl>
    <w:lvl w:ilvl="7" w:tplc="95C88C9A">
      <w:start w:val="1"/>
      <w:numFmt w:val="bullet"/>
      <w:lvlText w:val="•"/>
      <w:lvlJc w:val="left"/>
      <w:pPr>
        <w:ind w:left="7838" w:hanging="495"/>
      </w:pPr>
      <w:rPr>
        <w:rFonts w:hint="default"/>
      </w:rPr>
    </w:lvl>
    <w:lvl w:ilvl="8" w:tplc="5E5EA598">
      <w:start w:val="1"/>
      <w:numFmt w:val="bullet"/>
      <w:lvlText w:val="•"/>
      <w:lvlJc w:val="left"/>
      <w:pPr>
        <w:ind w:left="8532" w:hanging="495"/>
      </w:pPr>
      <w:rPr>
        <w:rFonts w:hint="default"/>
      </w:rPr>
    </w:lvl>
  </w:abstractNum>
  <w:abstractNum w:abstractNumId="13" w15:restartNumberingAfterBreak="0">
    <w:nsid w:val="19896415"/>
    <w:multiLevelType w:val="hybridMultilevel"/>
    <w:tmpl w:val="68F2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0F5A3C"/>
    <w:multiLevelType w:val="hybridMultilevel"/>
    <w:tmpl w:val="103C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42834"/>
    <w:multiLevelType w:val="hybridMultilevel"/>
    <w:tmpl w:val="2DD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51F7C"/>
    <w:multiLevelType w:val="hybridMultilevel"/>
    <w:tmpl w:val="33FEF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D950F3"/>
    <w:multiLevelType w:val="hybridMultilevel"/>
    <w:tmpl w:val="7F94B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612DB"/>
    <w:multiLevelType w:val="hybridMultilevel"/>
    <w:tmpl w:val="417E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65C50"/>
    <w:multiLevelType w:val="hybridMultilevel"/>
    <w:tmpl w:val="6868EE7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25C00021"/>
    <w:multiLevelType w:val="hybridMultilevel"/>
    <w:tmpl w:val="32E0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C78F8"/>
    <w:multiLevelType w:val="hybridMultilevel"/>
    <w:tmpl w:val="16CCD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012C3F"/>
    <w:multiLevelType w:val="hybridMultilevel"/>
    <w:tmpl w:val="4560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9D4FA7"/>
    <w:multiLevelType w:val="hybridMultilevel"/>
    <w:tmpl w:val="1C58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84941"/>
    <w:multiLevelType w:val="hybridMultilevel"/>
    <w:tmpl w:val="91CEF5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2663A22"/>
    <w:multiLevelType w:val="multilevel"/>
    <w:tmpl w:val="8D5696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33812211"/>
    <w:multiLevelType w:val="hybridMultilevel"/>
    <w:tmpl w:val="BB2403E6"/>
    <w:lvl w:ilvl="0" w:tplc="E9643500">
      <w:start w:val="1"/>
      <w:numFmt w:val="decimal"/>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7" w15:restartNumberingAfterBreak="0">
    <w:nsid w:val="35937993"/>
    <w:multiLevelType w:val="hybridMultilevel"/>
    <w:tmpl w:val="A630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E2F56"/>
    <w:multiLevelType w:val="hybridMultilevel"/>
    <w:tmpl w:val="A4FE1448"/>
    <w:lvl w:ilvl="0" w:tplc="04090011">
      <w:start w:val="1"/>
      <w:numFmt w:val="decimal"/>
      <w:lvlText w:val="%1)"/>
      <w:lvlJc w:val="left"/>
      <w:pPr>
        <w:ind w:left="1710" w:hanging="360"/>
      </w:pPr>
    </w:lvl>
    <w:lvl w:ilvl="1" w:tplc="67D837F4">
      <w:start w:val="10"/>
      <w:numFmt w:val="bullet"/>
      <w:lvlText w:val="-"/>
      <w:lvlJc w:val="left"/>
      <w:pPr>
        <w:ind w:left="2430" w:hanging="360"/>
      </w:pPr>
      <w:rPr>
        <w:rFonts w:ascii="Times New Roman" w:eastAsia="SimSun" w:hAnsi="Times New Roman" w:cs="Times New Roman"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15:restartNumberingAfterBreak="0">
    <w:nsid w:val="38AD7C74"/>
    <w:multiLevelType w:val="hybridMultilevel"/>
    <w:tmpl w:val="7832AFB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3ADB2690"/>
    <w:multiLevelType w:val="hybridMultilevel"/>
    <w:tmpl w:val="44FE3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44EAD"/>
    <w:multiLevelType w:val="hybridMultilevel"/>
    <w:tmpl w:val="33E8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FE0E94"/>
    <w:multiLevelType w:val="hybridMultilevel"/>
    <w:tmpl w:val="CD84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005FE0"/>
    <w:multiLevelType w:val="hybridMultilevel"/>
    <w:tmpl w:val="86EE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8E7BC9"/>
    <w:multiLevelType w:val="hybridMultilevel"/>
    <w:tmpl w:val="2DB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550532"/>
    <w:multiLevelType w:val="hybridMultilevel"/>
    <w:tmpl w:val="EFC4C2EA"/>
    <w:lvl w:ilvl="0" w:tplc="04090001">
      <w:start w:val="1"/>
      <w:numFmt w:val="bullet"/>
      <w:lvlText w:val=""/>
      <w:lvlJc w:val="left"/>
      <w:pPr>
        <w:ind w:left="720" w:hanging="360"/>
      </w:pPr>
      <w:rPr>
        <w:rFonts w:ascii="Symbol" w:hAnsi="Symbol" w:hint="default"/>
      </w:rPr>
    </w:lvl>
    <w:lvl w:ilvl="1" w:tplc="1990EB4C">
      <w:start w:val="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EF368B"/>
    <w:multiLevelType w:val="hybridMultilevel"/>
    <w:tmpl w:val="81C25D64"/>
    <w:lvl w:ilvl="0" w:tplc="04090001">
      <w:start w:val="1"/>
      <w:numFmt w:val="bullet"/>
      <w:lvlText w:val=""/>
      <w:lvlJc w:val="left"/>
      <w:pPr>
        <w:ind w:left="2504" w:hanging="360"/>
      </w:pPr>
      <w:rPr>
        <w:rFonts w:ascii="Symbol" w:hAnsi="Symbol" w:hint="default"/>
      </w:rPr>
    </w:lvl>
    <w:lvl w:ilvl="1" w:tplc="04090003" w:tentative="1">
      <w:start w:val="1"/>
      <w:numFmt w:val="bullet"/>
      <w:lvlText w:val="o"/>
      <w:lvlJc w:val="left"/>
      <w:pPr>
        <w:ind w:left="3224" w:hanging="360"/>
      </w:pPr>
      <w:rPr>
        <w:rFonts w:ascii="Courier New" w:hAnsi="Courier New" w:cs="Courier New" w:hint="default"/>
      </w:rPr>
    </w:lvl>
    <w:lvl w:ilvl="2" w:tplc="04090005" w:tentative="1">
      <w:start w:val="1"/>
      <w:numFmt w:val="bullet"/>
      <w:lvlText w:val=""/>
      <w:lvlJc w:val="left"/>
      <w:pPr>
        <w:ind w:left="3944" w:hanging="360"/>
      </w:pPr>
      <w:rPr>
        <w:rFonts w:ascii="Wingdings" w:hAnsi="Wingdings" w:hint="default"/>
      </w:rPr>
    </w:lvl>
    <w:lvl w:ilvl="3" w:tplc="04090001" w:tentative="1">
      <w:start w:val="1"/>
      <w:numFmt w:val="bullet"/>
      <w:lvlText w:val=""/>
      <w:lvlJc w:val="left"/>
      <w:pPr>
        <w:ind w:left="4664" w:hanging="360"/>
      </w:pPr>
      <w:rPr>
        <w:rFonts w:ascii="Symbol" w:hAnsi="Symbol" w:hint="default"/>
      </w:rPr>
    </w:lvl>
    <w:lvl w:ilvl="4" w:tplc="04090003" w:tentative="1">
      <w:start w:val="1"/>
      <w:numFmt w:val="bullet"/>
      <w:lvlText w:val="o"/>
      <w:lvlJc w:val="left"/>
      <w:pPr>
        <w:ind w:left="5384" w:hanging="360"/>
      </w:pPr>
      <w:rPr>
        <w:rFonts w:ascii="Courier New" w:hAnsi="Courier New" w:cs="Courier New" w:hint="default"/>
      </w:rPr>
    </w:lvl>
    <w:lvl w:ilvl="5" w:tplc="04090005" w:tentative="1">
      <w:start w:val="1"/>
      <w:numFmt w:val="bullet"/>
      <w:lvlText w:val=""/>
      <w:lvlJc w:val="left"/>
      <w:pPr>
        <w:ind w:left="6104" w:hanging="360"/>
      </w:pPr>
      <w:rPr>
        <w:rFonts w:ascii="Wingdings" w:hAnsi="Wingdings" w:hint="default"/>
      </w:rPr>
    </w:lvl>
    <w:lvl w:ilvl="6" w:tplc="04090001" w:tentative="1">
      <w:start w:val="1"/>
      <w:numFmt w:val="bullet"/>
      <w:lvlText w:val=""/>
      <w:lvlJc w:val="left"/>
      <w:pPr>
        <w:ind w:left="6824" w:hanging="360"/>
      </w:pPr>
      <w:rPr>
        <w:rFonts w:ascii="Symbol" w:hAnsi="Symbol" w:hint="default"/>
      </w:rPr>
    </w:lvl>
    <w:lvl w:ilvl="7" w:tplc="04090003" w:tentative="1">
      <w:start w:val="1"/>
      <w:numFmt w:val="bullet"/>
      <w:lvlText w:val="o"/>
      <w:lvlJc w:val="left"/>
      <w:pPr>
        <w:ind w:left="7544" w:hanging="360"/>
      </w:pPr>
      <w:rPr>
        <w:rFonts w:ascii="Courier New" w:hAnsi="Courier New" w:cs="Courier New" w:hint="default"/>
      </w:rPr>
    </w:lvl>
    <w:lvl w:ilvl="8" w:tplc="04090005" w:tentative="1">
      <w:start w:val="1"/>
      <w:numFmt w:val="bullet"/>
      <w:lvlText w:val=""/>
      <w:lvlJc w:val="left"/>
      <w:pPr>
        <w:ind w:left="8264" w:hanging="360"/>
      </w:pPr>
      <w:rPr>
        <w:rFonts w:ascii="Wingdings" w:hAnsi="Wingdings" w:hint="default"/>
      </w:rPr>
    </w:lvl>
  </w:abstractNum>
  <w:abstractNum w:abstractNumId="37" w15:restartNumberingAfterBreak="0">
    <w:nsid w:val="46877E1C"/>
    <w:multiLevelType w:val="hybridMultilevel"/>
    <w:tmpl w:val="A296DE0A"/>
    <w:lvl w:ilvl="0" w:tplc="04090019">
      <w:start w:val="1"/>
      <w:numFmt w:val="lowerLetter"/>
      <w:lvlText w:val="%1."/>
      <w:lvlJc w:val="left"/>
      <w:pPr>
        <w:ind w:left="2510" w:hanging="360"/>
      </w:p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38" w15:restartNumberingAfterBreak="0">
    <w:nsid w:val="48843D8C"/>
    <w:multiLevelType w:val="hybridMultilevel"/>
    <w:tmpl w:val="C208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D0C60"/>
    <w:multiLevelType w:val="hybridMultilevel"/>
    <w:tmpl w:val="A14C56EE"/>
    <w:lvl w:ilvl="0" w:tplc="7AEAFACE">
      <w:start w:val="8"/>
      <w:numFmt w:val="lowerLetter"/>
      <w:lvlText w:val="%1."/>
      <w:lvlJc w:val="left"/>
      <w:pPr>
        <w:ind w:left="2980" w:hanging="495"/>
      </w:pPr>
      <w:rPr>
        <w:rFonts w:ascii="Times New Roman" w:eastAsia="Times New Roman" w:hAnsi="Times New Roman" w:hint="default"/>
        <w:spacing w:val="1"/>
        <w:w w:val="99"/>
        <w:sz w:val="24"/>
        <w:szCs w:val="24"/>
      </w:rPr>
    </w:lvl>
    <w:lvl w:ilvl="1" w:tplc="0E5AD6CA">
      <w:start w:val="1"/>
      <w:numFmt w:val="bullet"/>
      <w:lvlText w:val="•"/>
      <w:lvlJc w:val="left"/>
      <w:pPr>
        <w:ind w:left="3674" w:hanging="495"/>
      </w:pPr>
      <w:rPr>
        <w:rFonts w:hint="default"/>
      </w:rPr>
    </w:lvl>
    <w:lvl w:ilvl="2" w:tplc="8200BAD0">
      <w:start w:val="1"/>
      <w:numFmt w:val="bullet"/>
      <w:lvlText w:val="•"/>
      <w:lvlJc w:val="left"/>
      <w:pPr>
        <w:ind w:left="4368" w:hanging="495"/>
      </w:pPr>
      <w:rPr>
        <w:rFonts w:hint="default"/>
      </w:rPr>
    </w:lvl>
    <w:lvl w:ilvl="3" w:tplc="497A4F4E">
      <w:start w:val="1"/>
      <w:numFmt w:val="bullet"/>
      <w:lvlText w:val="•"/>
      <w:lvlJc w:val="left"/>
      <w:pPr>
        <w:ind w:left="5062" w:hanging="495"/>
      </w:pPr>
      <w:rPr>
        <w:rFonts w:hint="default"/>
      </w:rPr>
    </w:lvl>
    <w:lvl w:ilvl="4" w:tplc="F55A366A">
      <w:start w:val="1"/>
      <w:numFmt w:val="bullet"/>
      <w:lvlText w:val="•"/>
      <w:lvlJc w:val="left"/>
      <w:pPr>
        <w:ind w:left="5756" w:hanging="495"/>
      </w:pPr>
      <w:rPr>
        <w:rFonts w:hint="default"/>
      </w:rPr>
    </w:lvl>
    <w:lvl w:ilvl="5" w:tplc="ED6E1508">
      <w:start w:val="1"/>
      <w:numFmt w:val="bullet"/>
      <w:lvlText w:val="•"/>
      <w:lvlJc w:val="left"/>
      <w:pPr>
        <w:ind w:left="6450" w:hanging="495"/>
      </w:pPr>
      <w:rPr>
        <w:rFonts w:hint="default"/>
      </w:rPr>
    </w:lvl>
    <w:lvl w:ilvl="6" w:tplc="3B16109A">
      <w:start w:val="1"/>
      <w:numFmt w:val="bullet"/>
      <w:lvlText w:val="•"/>
      <w:lvlJc w:val="left"/>
      <w:pPr>
        <w:ind w:left="7144" w:hanging="495"/>
      </w:pPr>
      <w:rPr>
        <w:rFonts w:hint="default"/>
      </w:rPr>
    </w:lvl>
    <w:lvl w:ilvl="7" w:tplc="4FDC0E26">
      <w:start w:val="1"/>
      <w:numFmt w:val="bullet"/>
      <w:lvlText w:val="•"/>
      <w:lvlJc w:val="left"/>
      <w:pPr>
        <w:ind w:left="7838" w:hanging="495"/>
      </w:pPr>
      <w:rPr>
        <w:rFonts w:hint="default"/>
      </w:rPr>
    </w:lvl>
    <w:lvl w:ilvl="8" w:tplc="0CA216E8">
      <w:start w:val="1"/>
      <w:numFmt w:val="bullet"/>
      <w:lvlText w:val="•"/>
      <w:lvlJc w:val="left"/>
      <w:pPr>
        <w:ind w:left="8532" w:hanging="495"/>
      </w:pPr>
      <w:rPr>
        <w:rFonts w:hint="default"/>
      </w:rPr>
    </w:lvl>
  </w:abstractNum>
  <w:abstractNum w:abstractNumId="40" w15:restartNumberingAfterBreak="0">
    <w:nsid w:val="4DB8556A"/>
    <w:multiLevelType w:val="hybridMultilevel"/>
    <w:tmpl w:val="0C9E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DA7A67"/>
    <w:multiLevelType w:val="hybridMultilevel"/>
    <w:tmpl w:val="392476F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2" w15:restartNumberingAfterBreak="0">
    <w:nsid w:val="53BB0299"/>
    <w:multiLevelType w:val="hybridMultilevel"/>
    <w:tmpl w:val="C35C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4D25FA"/>
    <w:multiLevelType w:val="hybridMultilevel"/>
    <w:tmpl w:val="5238B136"/>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4" w15:restartNumberingAfterBreak="0">
    <w:nsid w:val="57EC3123"/>
    <w:multiLevelType w:val="hybridMultilevel"/>
    <w:tmpl w:val="77DE1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4E6D0D"/>
    <w:multiLevelType w:val="hybridMultilevel"/>
    <w:tmpl w:val="718A2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507652"/>
    <w:multiLevelType w:val="hybridMultilevel"/>
    <w:tmpl w:val="FC0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CA14EB"/>
    <w:multiLevelType w:val="hybridMultilevel"/>
    <w:tmpl w:val="3C0E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19703B"/>
    <w:multiLevelType w:val="hybridMultilevel"/>
    <w:tmpl w:val="ACA85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D06BA4"/>
    <w:multiLevelType w:val="hybridMultilevel"/>
    <w:tmpl w:val="78DA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B20888"/>
    <w:multiLevelType w:val="hybridMultilevel"/>
    <w:tmpl w:val="171AC44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2B5186A"/>
    <w:multiLevelType w:val="hybridMultilevel"/>
    <w:tmpl w:val="A698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4B43FF"/>
    <w:multiLevelType w:val="hybridMultilevel"/>
    <w:tmpl w:val="AD04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A71511"/>
    <w:multiLevelType w:val="hybridMultilevel"/>
    <w:tmpl w:val="EE12C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EA5457"/>
    <w:multiLevelType w:val="hybridMultilevel"/>
    <w:tmpl w:val="B35C65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582812"/>
    <w:multiLevelType w:val="hybridMultilevel"/>
    <w:tmpl w:val="B150D200"/>
    <w:lvl w:ilvl="0" w:tplc="1666870E">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6" w15:restartNumberingAfterBreak="0">
    <w:nsid w:val="6E72491F"/>
    <w:multiLevelType w:val="hybridMultilevel"/>
    <w:tmpl w:val="00D2D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4E1A8D"/>
    <w:multiLevelType w:val="hybridMultilevel"/>
    <w:tmpl w:val="A894B820"/>
    <w:lvl w:ilvl="0" w:tplc="04090011">
      <w:start w:val="1"/>
      <w:numFmt w:val="decimal"/>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58" w15:restartNumberingAfterBreak="0">
    <w:nsid w:val="731534F5"/>
    <w:multiLevelType w:val="hybridMultilevel"/>
    <w:tmpl w:val="DCE00196"/>
    <w:lvl w:ilvl="0" w:tplc="0409000F">
      <w:start w:val="1"/>
      <w:numFmt w:val="decimal"/>
      <w:lvlText w:val="%1."/>
      <w:lvlJc w:val="left"/>
      <w:pPr>
        <w:ind w:left="720" w:hanging="360"/>
      </w:pPr>
      <w:rPr>
        <w:rFonts w:hint="default"/>
      </w:rPr>
    </w:lvl>
    <w:lvl w:ilvl="1" w:tplc="2A86B02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412598"/>
    <w:multiLevelType w:val="hybridMultilevel"/>
    <w:tmpl w:val="C4C67540"/>
    <w:lvl w:ilvl="0" w:tplc="7F84739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BC5F18"/>
    <w:multiLevelType w:val="hybridMultilevel"/>
    <w:tmpl w:val="C3C28224"/>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FA29EB"/>
    <w:multiLevelType w:val="hybridMultilevel"/>
    <w:tmpl w:val="C3148D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106389"/>
    <w:multiLevelType w:val="hybridMultilevel"/>
    <w:tmpl w:val="B09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4E35AE"/>
    <w:multiLevelType w:val="hybridMultilevel"/>
    <w:tmpl w:val="362A7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7B2E4A"/>
    <w:multiLevelType w:val="hybridMultilevel"/>
    <w:tmpl w:val="0FA23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2"/>
  </w:num>
  <w:num w:numId="3">
    <w:abstractNumId w:val="43"/>
  </w:num>
  <w:num w:numId="4">
    <w:abstractNumId w:val="29"/>
  </w:num>
  <w:num w:numId="5">
    <w:abstractNumId w:val="57"/>
  </w:num>
  <w:num w:numId="6">
    <w:abstractNumId w:val="50"/>
  </w:num>
  <w:num w:numId="7">
    <w:abstractNumId w:val="41"/>
  </w:num>
  <w:num w:numId="8">
    <w:abstractNumId w:val="37"/>
  </w:num>
  <w:num w:numId="9">
    <w:abstractNumId w:val="59"/>
  </w:num>
  <w:num w:numId="10">
    <w:abstractNumId w:val="55"/>
  </w:num>
  <w:num w:numId="11">
    <w:abstractNumId w:val="61"/>
  </w:num>
  <w:num w:numId="12">
    <w:abstractNumId w:val="26"/>
  </w:num>
  <w:num w:numId="13">
    <w:abstractNumId w:val="31"/>
  </w:num>
  <w:num w:numId="14">
    <w:abstractNumId w:val="42"/>
  </w:num>
  <w:num w:numId="15">
    <w:abstractNumId w:val="3"/>
  </w:num>
  <w:num w:numId="16">
    <w:abstractNumId w:val="5"/>
  </w:num>
  <w:num w:numId="17">
    <w:abstractNumId w:val="23"/>
  </w:num>
  <w:num w:numId="18">
    <w:abstractNumId w:val="38"/>
  </w:num>
  <w:num w:numId="19">
    <w:abstractNumId w:val="14"/>
  </w:num>
  <w:num w:numId="20">
    <w:abstractNumId w:val="27"/>
  </w:num>
  <w:num w:numId="21">
    <w:abstractNumId w:val="36"/>
  </w:num>
  <w:num w:numId="22">
    <w:abstractNumId w:val="28"/>
  </w:num>
  <w:num w:numId="23">
    <w:abstractNumId w:val="7"/>
  </w:num>
  <w:num w:numId="24">
    <w:abstractNumId w:val="19"/>
  </w:num>
  <w:num w:numId="25">
    <w:abstractNumId w:val="45"/>
  </w:num>
  <w:num w:numId="26">
    <w:abstractNumId w:val="2"/>
  </w:num>
  <w:num w:numId="27">
    <w:abstractNumId w:val="54"/>
  </w:num>
  <w:num w:numId="28">
    <w:abstractNumId w:val="25"/>
  </w:num>
  <w:num w:numId="29">
    <w:abstractNumId w:val="25"/>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3"/>
  </w:num>
  <w:num w:numId="33">
    <w:abstractNumId w:val="32"/>
  </w:num>
  <w:num w:numId="34">
    <w:abstractNumId w:val="15"/>
  </w:num>
  <w:num w:numId="35">
    <w:abstractNumId w:val="30"/>
  </w:num>
  <w:num w:numId="36">
    <w:abstractNumId w:val="11"/>
  </w:num>
  <w:num w:numId="37">
    <w:abstractNumId w:val="20"/>
  </w:num>
  <w:num w:numId="38">
    <w:abstractNumId w:val="35"/>
  </w:num>
  <w:num w:numId="39">
    <w:abstractNumId w:val="9"/>
  </w:num>
  <w:num w:numId="40">
    <w:abstractNumId w:val="62"/>
  </w:num>
  <w:num w:numId="41">
    <w:abstractNumId w:val="17"/>
  </w:num>
  <w:num w:numId="42">
    <w:abstractNumId w:val="53"/>
  </w:num>
  <w:num w:numId="43">
    <w:abstractNumId w:val="52"/>
  </w:num>
  <w:num w:numId="44">
    <w:abstractNumId w:val="58"/>
  </w:num>
  <w:num w:numId="45">
    <w:abstractNumId w:val="60"/>
  </w:num>
  <w:num w:numId="46">
    <w:abstractNumId w:val="56"/>
  </w:num>
  <w:num w:numId="47">
    <w:abstractNumId w:val="47"/>
  </w:num>
  <w:num w:numId="48">
    <w:abstractNumId w:val="64"/>
  </w:num>
  <w:num w:numId="49">
    <w:abstractNumId w:val="10"/>
  </w:num>
  <w:num w:numId="50">
    <w:abstractNumId w:val="24"/>
  </w:num>
  <w:num w:numId="51">
    <w:abstractNumId w:val="8"/>
  </w:num>
  <w:num w:numId="52">
    <w:abstractNumId w:val="63"/>
  </w:num>
  <w:num w:numId="53">
    <w:abstractNumId w:val="13"/>
  </w:num>
  <w:num w:numId="54">
    <w:abstractNumId w:val="48"/>
  </w:num>
  <w:num w:numId="55">
    <w:abstractNumId w:val="22"/>
  </w:num>
  <w:num w:numId="56">
    <w:abstractNumId w:val="49"/>
  </w:num>
  <w:num w:numId="57">
    <w:abstractNumId w:val="44"/>
  </w:num>
  <w:num w:numId="58">
    <w:abstractNumId w:val="16"/>
  </w:num>
  <w:num w:numId="59">
    <w:abstractNumId w:val="1"/>
  </w:num>
  <w:num w:numId="60">
    <w:abstractNumId w:val="51"/>
  </w:num>
  <w:num w:numId="61">
    <w:abstractNumId w:val="0"/>
  </w:num>
  <w:num w:numId="62">
    <w:abstractNumId w:val="21"/>
  </w:num>
  <w:num w:numId="63">
    <w:abstractNumId w:val="18"/>
  </w:num>
  <w:num w:numId="64">
    <w:abstractNumId w:val="34"/>
  </w:num>
  <w:num w:numId="65">
    <w:abstractNumId w:val="46"/>
  </w:num>
  <w:num w:numId="66">
    <w:abstractNumId w:val="40"/>
  </w:num>
  <w:num w:numId="67">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xM7EwMTQ2szA0tTRW0lEKTi0uzszPAykwtKwFALhCYjktAAAA"/>
    <w:docVar w:name="EN.InstantFormat" w:val="&lt;ENInstantFormat&gt;&lt;Enabled&gt;1&lt;/Enabled&gt;&lt;ScanUnformatted&gt;1&lt;/ScanUnformatted&gt;&lt;ScanChanges&gt;1&lt;/ScanChanges&gt;&lt;Suspended&gt;0&lt;/Suspended&gt;&lt;/ENInstantFormat&gt;"/>
    <w:docVar w:name="EN.Layout" w:val="&lt;ENLayout&gt;&lt;Style&gt;JAMA [ref]&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p50rwzoxwzz2ea5a3xwzx1r0tpf0dxwrt0&quot;&gt;My EndNote Library&lt;record-ids&gt;&lt;item&gt;31&lt;/item&gt;&lt;item&gt;37&lt;/item&gt;&lt;item&gt;38&lt;/item&gt;&lt;item&gt;39&lt;/item&gt;&lt;item&gt;40&lt;/item&gt;&lt;item&gt;41&lt;/item&gt;&lt;item&gt;42&lt;/item&gt;&lt;item&gt;43&lt;/item&gt;&lt;item&gt;44&lt;/item&gt;&lt;item&gt;45&lt;/item&gt;&lt;item&gt;46&lt;/item&gt;&lt;item&gt;69&lt;/item&gt;&lt;item&gt;71&lt;/item&gt;&lt;item&gt;72&lt;/item&gt;&lt;item&gt;73&lt;/item&gt;&lt;item&gt;74&lt;/item&gt;&lt;item&gt;78&lt;/item&gt;&lt;item&gt;79&lt;/item&gt;&lt;item&gt;81&lt;/item&gt;&lt;item&gt;82&lt;/item&gt;&lt;item&gt;83&lt;/item&gt;&lt;item&gt;92&lt;/item&gt;&lt;item&gt;93&lt;/item&gt;&lt;item&gt;97&lt;/item&gt;&lt;item&gt;98&lt;/item&gt;&lt;item&gt;99&lt;/item&gt;&lt;item&gt;102&lt;/item&gt;&lt;/record-ids&gt;&lt;/item&gt;&lt;/Libraries&gt;"/>
  </w:docVars>
  <w:rsids>
    <w:rsidRoot w:val="00661B9F"/>
    <w:rsid w:val="000059F0"/>
    <w:rsid w:val="00007B22"/>
    <w:rsid w:val="00014352"/>
    <w:rsid w:val="000274EB"/>
    <w:rsid w:val="00031DF8"/>
    <w:rsid w:val="00033320"/>
    <w:rsid w:val="00034062"/>
    <w:rsid w:val="00041A25"/>
    <w:rsid w:val="00043823"/>
    <w:rsid w:val="0004561C"/>
    <w:rsid w:val="00054F43"/>
    <w:rsid w:val="000626E2"/>
    <w:rsid w:val="00072F9C"/>
    <w:rsid w:val="00082422"/>
    <w:rsid w:val="00084534"/>
    <w:rsid w:val="0008692D"/>
    <w:rsid w:val="00097392"/>
    <w:rsid w:val="000B5A82"/>
    <w:rsid w:val="000B7510"/>
    <w:rsid w:val="000C2AEA"/>
    <w:rsid w:val="000D01A2"/>
    <w:rsid w:val="000D53B1"/>
    <w:rsid w:val="000E10F2"/>
    <w:rsid w:val="000E41D5"/>
    <w:rsid w:val="000E6DC4"/>
    <w:rsid w:val="000E75F5"/>
    <w:rsid w:val="000F13EE"/>
    <w:rsid w:val="000F2322"/>
    <w:rsid w:val="000F4A9F"/>
    <w:rsid w:val="000F6FED"/>
    <w:rsid w:val="00110598"/>
    <w:rsid w:val="0011296E"/>
    <w:rsid w:val="001174A9"/>
    <w:rsid w:val="001209F3"/>
    <w:rsid w:val="0013526C"/>
    <w:rsid w:val="00144C8F"/>
    <w:rsid w:val="00146E68"/>
    <w:rsid w:val="00153343"/>
    <w:rsid w:val="00156D42"/>
    <w:rsid w:val="00157B17"/>
    <w:rsid w:val="001607D4"/>
    <w:rsid w:val="00181EFD"/>
    <w:rsid w:val="00183E08"/>
    <w:rsid w:val="00194545"/>
    <w:rsid w:val="00197624"/>
    <w:rsid w:val="001A38BA"/>
    <w:rsid w:val="001A45A8"/>
    <w:rsid w:val="001A4814"/>
    <w:rsid w:val="001A6D2B"/>
    <w:rsid w:val="001D0070"/>
    <w:rsid w:val="001E6E4D"/>
    <w:rsid w:val="001F61C9"/>
    <w:rsid w:val="00204C95"/>
    <w:rsid w:val="00214109"/>
    <w:rsid w:val="00227D91"/>
    <w:rsid w:val="0023799E"/>
    <w:rsid w:val="002447D4"/>
    <w:rsid w:val="00246FAF"/>
    <w:rsid w:val="00247872"/>
    <w:rsid w:val="00250C4E"/>
    <w:rsid w:val="00261610"/>
    <w:rsid w:val="00263ACA"/>
    <w:rsid w:val="0027639F"/>
    <w:rsid w:val="00291240"/>
    <w:rsid w:val="0029514D"/>
    <w:rsid w:val="00296C1C"/>
    <w:rsid w:val="002B11F0"/>
    <w:rsid w:val="002B3B67"/>
    <w:rsid w:val="002B474F"/>
    <w:rsid w:val="002C1435"/>
    <w:rsid w:val="002C213D"/>
    <w:rsid w:val="002C37FE"/>
    <w:rsid w:val="002D2F21"/>
    <w:rsid w:val="002F0B6B"/>
    <w:rsid w:val="002F2DE3"/>
    <w:rsid w:val="00300541"/>
    <w:rsid w:val="00301926"/>
    <w:rsid w:val="00311478"/>
    <w:rsid w:val="00311978"/>
    <w:rsid w:val="00322316"/>
    <w:rsid w:val="0032347D"/>
    <w:rsid w:val="00325113"/>
    <w:rsid w:val="00334D6D"/>
    <w:rsid w:val="003404CA"/>
    <w:rsid w:val="00343A34"/>
    <w:rsid w:val="00346065"/>
    <w:rsid w:val="00347746"/>
    <w:rsid w:val="003551A1"/>
    <w:rsid w:val="003567D7"/>
    <w:rsid w:val="003613ED"/>
    <w:rsid w:val="003619CF"/>
    <w:rsid w:val="00362F62"/>
    <w:rsid w:val="003859DF"/>
    <w:rsid w:val="00391583"/>
    <w:rsid w:val="00396F66"/>
    <w:rsid w:val="003A0B6B"/>
    <w:rsid w:val="003A20F1"/>
    <w:rsid w:val="003A23CC"/>
    <w:rsid w:val="003B2A5D"/>
    <w:rsid w:val="003B5FEE"/>
    <w:rsid w:val="003B7964"/>
    <w:rsid w:val="003C32E4"/>
    <w:rsid w:val="003D3A03"/>
    <w:rsid w:val="003E66A9"/>
    <w:rsid w:val="003F2F57"/>
    <w:rsid w:val="003F4ABE"/>
    <w:rsid w:val="003F7961"/>
    <w:rsid w:val="00402E43"/>
    <w:rsid w:val="00405E69"/>
    <w:rsid w:val="00412400"/>
    <w:rsid w:val="00420727"/>
    <w:rsid w:val="00421CFF"/>
    <w:rsid w:val="00423DC3"/>
    <w:rsid w:val="004260A2"/>
    <w:rsid w:val="0044165A"/>
    <w:rsid w:val="004441FD"/>
    <w:rsid w:val="00445A65"/>
    <w:rsid w:val="00454B9F"/>
    <w:rsid w:val="00460CB3"/>
    <w:rsid w:val="004614D8"/>
    <w:rsid w:val="00462707"/>
    <w:rsid w:val="00462E1F"/>
    <w:rsid w:val="0046305D"/>
    <w:rsid w:val="00466552"/>
    <w:rsid w:val="00471799"/>
    <w:rsid w:val="0047322E"/>
    <w:rsid w:val="00474C38"/>
    <w:rsid w:val="00483406"/>
    <w:rsid w:val="004954C1"/>
    <w:rsid w:val="004969E3"/>
    <w:rsid w:val="004A1A92"/>
    <w:rsid w:val="004A4BAE"/>
    <w:rsid w:val="004B7E86"/>
    <w:rsid w:val="004C1800"/>
    <w:rsid w:val="004D043B"/>
    <w:rsid w:val="004D74E4"/>
    <w:rsid w:val="004D77E8"/>
    <w:rsid w:val="004E2F6E"/>
    <w:rsid w:val="004E4B4E"/>
    <w:rsid w:val="004E5530"/>
    <w:rsid w:val="004E6B2F"/>
    <w:rsid w:val="004F261A"/>
    <w:rsid w:val="00500F0B"/>
    <w:rsid w:val="00501D25"/>
    <w:rsid w:val="00505B17"/>
    <w:rsid w:val="00507C23"/>
    <w:rsid w:val="00510D8D"/>
    <w:rsid w:val="00516013"/>
    <w:rsid w:val="00523328"/>
    <w:rsid w:val="0052362D"/>
    <w:rsid w:val="00527744"/>
    <w:rsid w:val="005328C4"/>
    <w:rsid w:val="00533763"/>
    <w:rsid w:val="0053684E"/>
    <w:rsid w:val="005420A5"/>
    <w:rsid w:val="005457B8"/>
    <w:rsid w:val="00546A6F"/>
    <w:rsid w:val="00552E83"/>
    <w:rsid w:val="005534E0"/>
    <w:rsid w:val="0056311B"/>
    <w:rsid w:val="00580B64"/>
    <w:rsid w:val="00585836"/>
    <w:rsid w:val="00585991"/>
    <w:rsid w:val="00592650"/>
    <w:rsid w:val="00592955"/>
    <w:rsid w:val="00595C07"/>
    <w:rsid w:val="00595D71"/>
    <w:rsid w:val="005C181F"/>
    <w:rsid w:val="005C73B8"/>
    <w:rsid w:val="005D18B7"/>
    <w:rsid w:val="005D205B"/>
    <w:rsid w:val="005D29E5"/>
    <w:rsid w:val="005D368F"/>
    <w:rsid w:val="005E27A7"/>
    <w:rsid w:val="005F2598"/>
    <w:rsid w:val="00604983"/>
    <w:rsid w:val="006068A4"/>
    <w:rsid w:val="00610DB4"/>
    <w:rsid w:val="0061330D"/>
    <w:rsid w:val="00626AC9"/>
    <w:rsid w:val="00626D31"/>
    <w:rsid w:val="00633E56"/>
    <w:rsid w:val="00635A9B"/>
    <w:rsid w:val="006431FB"/>
    <w:rsid w:val="006464DD"/>
    <w:rsid w:val="006507B2"/>
    <w:rsid w:val="00652A8C"/>
    <w:rsid w:val="0065371C"/>
    <w:rsid w:val="006575A3"/>
    <w:rsid w:val="0066144B"/>
    <w:rsid w:val="00661B9F"/>
    <w:rsid w:val="006646C4"/>
    <w:rsid w:val="00673844"/>
    <w:rsid w:val="00674071"/>
    <w:rsid w:val="00675FF0"/>
    <w:rsid w:val="00676F1B"/>
    <w:rsid w:val="006774D8"/>
    <w:rsid w:val="006776BE"/>
    <w:rsid w:val="0069168F"/>
    <w:rsid w:val="006935C3"/>
    <w:rsid w:val="006A0BEB"/>
    <w:rsid w:val="006A1363"/>
    <w:rsid w:val="006A1A97"/>
    <w:rsid w:val="006A3B3B"/>
    <w:rsid w:val="006A579E"/>
    <w:rsid w:val="006B367D"/>
    <w:rsid w:val="006B585A"/>
    <w:rsid w:val="006C5FD5"/>
    <w:rsid w:val="006D717D"/>
    <w:rsid w:val="006D79CF"/>
    <w:rsid w:val="006E0FB8"/>
    <w:rsid w:val="006F5B7C"/>
    <w:rsid w:val="00702918"/>
    <w:rsid w:val="007041F1"/>
    <w:rsid w:val="00706685"/>
    <w:rsid w:val="00710098"/>
    <w:rsid w:val="0071753C"/>
    <w:rsid w:val="00721952"/>
    <w:rsid w:val="00722424"/>
    <w:rsid w:val="00724C00"/>
    <w:rsid w:val="00733578"/>
    <w:rsid w:val="00741F03"/>
    <w:rsid w:val="007531C1"/>
    <w:rsid w:val="007558DC"/>
    <w:rsid w:val="00757933"/>
    <w:rsid w:val="00764E9B"/>
    <w:rsid w:val="0076703C"/>
    <w:rsid w:val="007676B4"/>
    <w:rsid w:val="007901A7"/>
    <w:rsid w:val="007945FC"/>
    <w:rsid w:val="00794FF7"/>
    <w:rsid w:val="00797230"/>
    <w:rsid w:val="007975AA"/>
    <w:rsid w:val="007A5C09"/>
    <w:rsid w:val="007A613D"/>
    <w:rsid w:val="007B076F"/>
    <w:rsid w:val="007B0FB5"/>
    <w:rsid w:val="007B6028"/>
    <w:rsid w:val="007B619F"/>
    <w:rsid w:val="007B6295"/>
    <w:rsid w:val="007C3BAF"/>
    <w:rsid w:val="007C676F"/>
    <w:rsid w:val="007D3ADA"/>
    <w:rsid w:val="007D5246"/>
    <w:rsid w:val="007E0773"/>
    <w:rsid w:val="007E1170"/>
    <w:rsid w:val="007F4EDE"/>
    <w:rsid w:val="00800412"/>
    <w:rsid w:val="0081297A"/>
    <w:rsid w:val="00814136"/>
    <w:rsid w:val="008227E5"/>
    <w:rsid w:val="00823444"/>
    <w:rsid w:val="00824E94"/>
    <w:rsid w:val="00826C8F"/>
    <w:rsid w:val="008333AB"/>
    <w:rsid w:val="00852A24"/>
    <w:rsid w:val="00856F2B"/>
    <w:rsid w:val="00861E7E"/>
    <w:rsid w:val="00871628"/>
    <w:rsid w:val="0087305B"/>
    <w:rsid w:val="00873152"/>
    <w:rsid w:val="00882C54"/>
    <w:rsid w:val="00884260"/>
    <w:rsid w:val="00890EB5"/>
    <w:rsid w:val="008975F3"/>
    <w:rsid w:val="00897F06"/>
    <w:rsid w:val="008A20CA"/>
    <w:rsid w:val="008A3FB4"/>
    <w:rsid w:val="008B1A78"/>
    <w:rsid w:val="008B3292"/>
    <w:rsid w:val="008B3A20"/>
    <w:rsid w:val="008B540C"/>
    <w:rsid w:val="008D3EBC"/>
    <w:rsid w:val="008D4224"/>
    <w:rsid w:val="008D46D7"/>
    <w:rsid w:val="008D6E7E"/>
    <w:rsid w:val="008E2093"/>
    <w:rsid w:val="008E30A0"/>
    <w:rsid w:val="008E747D"/>
    <w:rsid w:val="008F7003"/>
    <w:rsid w:val="008F7CF9"/>
    <w:rsid w:val="009332D5"/>
    <w:rsid w:val="00943F25"/>
    <w:rsid w:val="00944341"/>
    <w:rsid w:val="00947B17"/>
    <w:rsid w:val="00951CDB"/>
    <w:rsid w:val="00955D16"/>
    <w:rsid w:val="0096067E"/>
    <w:rsid w:val="00961669"/>
    <w:rsid w:val="009628AF"/>
    <w:rsid w:val="009643D1"/>
    <w:rsid w:val="00965BEA"/>
    <w:rsid w:val="00965FD8"/>
    <w:rsid w:val="00971C7A"/>
    <w:rsid w:val="00971EDC"/>
    <w:rsid w:val="0098168E"/>
    <w:rsid w:val="009818DF"/>
    <w:rsid w:val="0098200A"/>
    <w:rsid w:val="0099596D"/>
    <w:rsid w:val="00996D60"/>
    <w:rsid w:val="009A6A92"/>
    <w:rsid w:val="009B61A0"/>
    <w:rsid w:val="009C44C0"/>
    <w:rsid w:val="009C6E5B"/>
    <w:rsid w:val="009D5133"/>
    <w:rsid w:val="009F07BD"/>
    <w:rsid w:val="00A02E2A"/>
    <w:rsid w:val="00A07214"/>
    <w:rsid w:val="00A15516"/>
    <w:rsid w:val="00A240F2"/>
    <w:rsid w:val="00A2430F"/>
    <w:rsid w:val="00A31919"/>
    <w:rsid w:val="00A41675"/>
    <w:rsid w:val="00A41FAF"/>
    <w:rsid w:val="00A43EF1"/>
    <w:rsid w:val="00A4754F"/>
    <w:rsid w:val="00A53E99"/>
    <w:rsid w:val="00A743EB"/>
    <w:rsid w:val="00A851F3"/>
    <w:rsid w:val="00A93B90"/>
    <w:rsid w:val="00A94047"/>
    <w:rsid w:val="00A95B6B"/>
    <w:rsid w:val="00AA1300"/>
    <w:rsid w:val="00AA4802"/>
    <w:rsid w:val="00AA5164"/>
    <w:rsid w:val="00AA7DF5"/>
    <w:rsid w:val="00AB0FB6"/>
    <w:rsid w:val="00AB6117"/>
    <w:rsid w:val="00AC0E86"/>
    <w:rsid w:val="00AC61FB"/>
    <w:rsid w:val="00AC7D86"/>
    <w:rsid w:val="00AD4723"/>
    <w:rsid w:val="00AD76D4"/>
    <w:rsid w:val="00AF4B80"/>
    <w:rsid w:val="00AF5ED1"/>
    <w:rsid w:val="00AF698C"/>
    <w:rsid w:val="00AF6A24"/>
    <w:rsid w:val="00AF6B9C"/>
    <w:rsid w:val="00AF6F21"/>
    <w:rsid w:val="00AF702E"/>
    <w:rsid w:val="00B12038"/>
    <w:rsid w:val="00B12234"/>
    <w:rsid w:val="00B12DEC"/>
    <w:rsid w:val="00B155F4"/>
    <w:rsid w:val="00B200A1"/>
    <w:rsid w:val="00B23F25"/>
    <w:rsid w:val="00B37C90"/>
    <w:rsid w:val="00B436E2"/>
    <w:rsid w:val="00B462D2"/>
    <w:rsid w:val="00B5135C"/>
    <w:rsid w:val="00B521E0"/>
    <w:rsid w:val="00B52F92"/>
    <w:rsid w:val="00B61822"/>
    <w:rsid w:val="00B633C8"/>
    <w:rsid w:val="00B64B94"/>
    <w:rsid w:val="00B656BB"/>
    <w:rsid w:val="00B75E2D"/>
    <w:rsid w:val="00B774AE"/>
    <w:rsid w:val="00B804C5"/>
    <w:rsid w:val="00B81FA3"/>
    <w:rsid w:val="00B93803"/>
    <w:rsid w:val="00BC5B2A"/>
    <w:rsid w:val="00BD7604"/>
    <w:rsid w:val="00BE5B5F"/>
    <w:rsid w:val="00BE7AE3"/>
    <w:rsid w:val="00BF48F2"/>
    <w:rsid w:val="00BF5073"/>
    <w:rsid w:val="00C00977"/>
    <w:rsid w:val="00C00DFE"/>
    <w:rsid w:val="00C021BC"/>
    <w:rsid w:val="00C150F6"/>
    <w:rsid w:val="00C3159C"/>
    <w:rsid w:val="00C35C15"/>
    <w:rsid w:val="00C409B1"/>
    <w:rsid w:val="00C5388D"/>
    <w:rsid w:val="00C559B6"/>
    <w:rsid w:val="00C56B52"/>
    <w:rsid w:val="00C60F59"/>
    <w:rsid w:val="00C66CF4"/>
    <w:rsid w:val="00C82D9F"/>
    <w:rsid w:val="00C93E16"/>
    <w:rsid w:val="00C95C36"/>
    <w:rsid w:val="00C9625B"/>
    <w:rsid w:val="00CA51CA"/>
    <w:rsid w:val="00CA568F"/>
    <w:rsid w:val="00CB673A"/>
    <w:rsid w:val="00CC79FC"/>
    <w:rsid w:val="00CD1ABB"/>
    <w:rsid w:val="00CD2E71"/>
    <w:rsid w:val="00CD6A83"/>
    <w:rsid w:val="00CE0D55"/>
    <w:rsid w:val="00CF338A"/>
    <w:rsid w:val="00D04932"/>
    <w:rsid w:val="00D25512"/>
    <w:rsid w:val="00D25FC8"/>
    <w:rsid w:val="00D30611"/>
    <w:rsid w:val="00D30D61"/>
    <w:rsid w:val="00D32BC9"/>
    <w:rsid w:val="00D36471"/>
    <w:rsid w:val="00D36A73"/>
    <w:rsid w:val="00D37EFC"/>
    <w:rsid w:val="00D40483"/>
    <w:rsid w:val="00D432C5"/>
    <w:rsid w:val="00D61335"/>
    <w:rsid w:val="00D638A0"/>
    <w:rsid w:val="00D65656"/>
    <w:rsid w:val="00D676D5"/>
    <w:rsid w:val="00D74E78"/>
    <w:rsid w:val="00D75214"/>
    <w:rsid w:val="00D80405"/>
    <w:rsid w:val="00D81DE9"/>
    <w:rsid w:val="00D826BB"/>
    <w:rsid w:val="00D829DB"/>
    <w:rsid w:val="00D83FF7"/>
    <w:rsid w:val="00D87B75"/>
    <w:rsid w:val="00D904C0"/>
    <w:rsid w:val="00D93147"/>
    <w:rsid w:val="00D9417A"/>
    <w:rsid w:val="00DA26D0"/>
    <w:rsid w:val="00DA6A88"/>
    <w:rsid w:val="00DB10CC"/>
    <w:rsid w:val="00DB17BB"/>
    <w:rsid w:val="00DB4501"/>
    <w:rsid w:val="00DB57A2"/>
    <w:rsid w:val="00DB64FE"/>
    <w:rsid w:val="00DC3307"/>
    <w:rsid w:val="00DC5DE6"/>
    <w:rsid w:val="00DC5E6F"/>
    <w:rsid w:val="00DD3A7D"/>
    <w:rsid w:val="00DD5F9E"/>
    <w:rsid w:val="00DD66B3"/>
    <w:rsid w:val="00DE4040"/>
    <w:rsid w:val="00DF0D69"/>
    <w:rsid w:val="00E059F1"/>
    <w:rsid w:val="00E12B5A"/>
    <w:rsid w:val="00E144EE"/>
    <w:rsid w:val="00E14D94"/>
    <w:rsid w:val="00E15F24"/>
    <w:rsid w:val="00E16A2A"/>
    <w:rsid w:val="00E22FC3"/>
    <w:rsid w:val="00E2468E"/>
    <w:rsid w:val="00E25F98"/>
    <w:rsid w:val="00E27FBA"/>
    <w:rsid w:val="00E4240B"/>
    <w:rsid w:val="00E4364E"/>
    <w:rsid w:val="00E5159C"/>
    <w:rsid w:val="00E54552"/>
    <w:rsid w:val="00E63BB3"/>
    <w:rsid w:val="00E75626"/>
    <w:rsid w:val="00E75FBE"/>
    <w:rsid w:val="00E8333D"/>
    <w:rsid w:val="00E86932"/>
    <w:rsid w:val="00E97F7B"/>
    <w:rsid w:val="00EA1F92"/>
    <w:rsid w:val="00EB1191"/>
    <w:rsid w:val="00EB2926"/>
    <w:rsid w:val="00EB6AF6"/>
    <w:rsid w:val="00EC054B"/>
    <w:rsid w:val="00EC7075"/>
    <w:rsid w:val="00ED39D4"/>
    <w:rsid w:val="00ED3AF3"/>
    <w:rsid w:val="00ED7069"/>
    <w:rsid w:val="00EF50DB"/>
    <w:rsid w:val="00F0563B"/>
    <w:rsid w:val="00F0692A"/>
    <w:rsid w:val="00F10349"/>
    <w:rsid w:val="00F20E2A"/>
    <w:rsid w:val="00F24445"/>
    <w:rsid w:val="00F362FA"/>
    <w:rsid w:val="00F40D72"/>
    <w:rsid w:val="00F50FBE"/>
    <w:rsid w:val="00F57047"/>
    <w:rsid w:val="00F62CDB"/>
    <w:rsid w:val="00F63921"/>
    <w:rsid w:val="00F66E47"/>
    <w:rsid w:val="00F739D2"/>
    <w:rsid w:val="00F85F6A"/>
    <w:rsid w:val="00F876D7"/>
    <w:rsid w:val="00F91049"/>
    <w:rsid w:val="00F9462C"/>
    <w:rsid w:val="00FA7440"/>
    <w:rsid w:val="00FA76FA"/>
    <w:rsid w:val="00FB47A5"/>
    <w:rsid w:val="00FB5291"/>
    <w:rsid w:val="00FC1A8B"/>
    <w:rsid w:val="00FC7C96"/>
    <w:rsid w:val="00FD2481"/>
    <w:rsid w:val="00FD529D"/>
    <w:rsid w:val="00FE2839"/>
    <w:rsid w:val="00FF2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E3D1A"/>
  <w15:docId w15:val="{44810775-7F28-4303-9D3B-C3001EEFB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11B"/>
    <w:pPr>
      <w:widowControl/>
      <w:spacing w:after="160" w:line="259" w:lineRule="auto"/>
    </w:pPr>
    <w:rPr>
      <w:rFonts w:ascii="Times New Roman" w:eastAsiaTheme="minorHAnsi" w:hAnsi="Times New Roman"/>
      <w:sz w:val="24"/>
    </w:rPr>
  </w:style>
  <w:style w:type="paragraph" w:styleId="Heading1">
    <w:name w:val="heading 1"/>
    <w:basedOn w:val="Normal"/>
    <w:link w:val="Heading1Char"/>
    <w:qFormat/>
    <w:rsid w:val="00E059F1"/>
    <w:pPr>
      <w:keepNext/>
      <w:keepLines/>
      <w:numPr>
        <w:numId w:val="29"/>
      </w:numPr>
      <w:spacing w:before="360"/>
      <w:outlineLvl w:val="0"/>
    </w:pPr>
    <w:rPr>
      <w:rFonts w:ascii="Times New Roman Bold" w:eastAsiaTheme="majorEastAsia" w:hAnsi="Times New Roman Bold" w:cstheme="majorBidi"/>
      <w:b/>
      <w:caps/>
      <w:sz w:val="28"/>
      <w:szCs w:val="32"/>
    </w:rPr>
  </w:style>
  <w:style w:type="paragraph" w:styleId="Heading2">
    <w:name w:val="heading 2"/>
    <w:basedOn w:val="Normal"/>
    <w:link w:val="Heading2Char"/>
    <w:unhideWhenUsed/>
    <w:qFormat/>
    <w:rsid w:val="00E059F1"/>
    <w:pPr>
      <w:keepNext/>
      <w:numPr>
        <w:ilvl w:val="1"/>
        <w:numId w:val="29"/>
      </w:numPr>
      <w:spacing w:before="240"/>
      <w:outlineLvl w:val="1"/>
    </w:pPr>
    <w:rPr>
      <w:rFonts w:eastAsia="SimSun"/>
      <w:b/>
      <w:bCs/>
      <w:szCs w:val="32"/>
    </w:rPr>
  </w:style>
  <w:style w:type="paragraph" w:styleId="Heading3">
    <w:name w:val="heading 3"/>
    <w:basedOn w:val="Normal"/>
    <w:uiPriority w:val="9"/>
    <w:unhideWhenUsed/>
    <w:qFormat/>
    <w:rsid w:val="008D3EBC"/>
    <w:pPr>
      <w:keepNext/>
      <w:numPr>
        <w:ilvl w:val="2"/>
        <w:numId w:val="29"/>
      </w:numPr>
      <w:spacing w:before="240" w:after="120"/>
      <w:outlineLvl w:val="2"/>
    </w:pPr>
    <w:rPr>
      <w:rFonts w:eastAsia="SimSun"/>
      <w:b/>
      <w:bCs/>
      <w:szCs w:val="28"/>
    </w:rPr>
  </w:style>
  <w:style w:type="paragraph" w:styleId="Heading4">
    <w:name w:val="heading 4"/>
    <w:basedOn w:val="Normal"/>
    <w:uiPriority w:val="9"/>
    <w:unhideWhenUsed/>
    <w:qFormat/>
    <w:pPr>
      <w:numPr>
        <w:ilvl w:val="3"/>
        <w:numId w:val="29"/>
      </w:numPr>
      <w:outlineLvl w:val="3"/>
    </w:pPr>
    <w:rPr>
      <w:rFonts w:ascii="SimSun" w:eastAsia="SimSun" w:hAnsi="SimSun"/>
      <w:b/>
      <w:bCs/>
      <w:szCs w:val="24"/>
    </w:rPr>
  </w:style>
  <w:style w:type="paragraph" w:styleId="Heading5">
    <w:name w:val="heading 5"/>
    <w:basedOn w:val="Normal"/>
    <w:uiPriority w:val="9"/>
    <w:unhideWhenUsed/>
    <w:qFormat/>
    <w:pPr>
      <w:numPr>
        <w:ilvl w:val="4"/>
        <w:numId w:val="29"/>
      </w:numPr>
      <w:outlineLvl w:val="4"/>
    </w:pPr>
    <w:rPr>
      <w:rFonts w:eastAsia="Times New Roman"/>
      <w:b/>
      <w:bCs/>
      <w:i/>
      <w:szCs w:val="24"/>
    </w:rPr>
  </w:style>
  <w:style w:type="paragraph" w:styleId="Heading6">
    <w:name w:val="heading 6"/>
    <w:basedOn w:val="Normal"/>
    <w:uiPriority w:val="9"/>
    <w:unhideWhenUsed/>
    <w:qFormat/>
    <w:pPr>
      <w:numPr>
        <w:ilvl w:val="5"/>
        <w:numId w:val="29"/>
      </w:numPr>
      <w:outlineLvl w:val="5"/>
    </w:pPr>
    <w:rPr>
      <w:rFonts w:ascii="SimSun" w:eastAsia="SimSun" w:hAnsi="SimSun"/>
      <w:b/>
      <w:bCs/>
      <w:sz w:val="21"/>
      <w:szCs w:val="21"/>
    </w:rPr>
  </w:style>
  <w:style w:type="paragraph" w:styleId="Heading7">
    <w:name w:val="heading 7"/>
    <w:basedOn w:val="Normal"/>
    <w:next w:val="Normal"/>
    <w:link w:val="Heading7Char"/>
    <w:uiPriority w:val="9"/>
    <w:semiHidden/>
    <w:unhideWhenUsed/>
    <w:qFormat/>
    <w:rsid w:val="00CA51CA"/>
    <w:pPr>
      <w:keepNext/>
      <w:keepLines/>
      <w:numPr>
        <w:ilvl w:val="6"/>
        <w:numId w:val="2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A51CA"/>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51CA"/>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9F1"/>
    <w:rPr>
      <w:rFonts w:ascii="Times New Roman Bold" w:eastAsiaTheme="majorEastAsia" w:hAnsi="Times New Roman Bold" w:cstheme="majorBidi"/>
      <w:b/>
      <w:caps/>
      <w:sz w:val="28"/>
      <w:szCs w:val="32"/>
    </w:rPr>
  </w:style>
  <w:style w:type="character" w:customStyle="1" w:styleId="Heading2Char">
    <w:name w:val="Heading 2 Char"/>
    <w:basedOn w:val="DefaultParagraphFont"/>
    <w:link w:val="Heading2"/>
    <w:rsid w:val="00E059F1"/>
    <w:rPr>
      <w:rFonts w:ascii="Times New Roman" w:eastAsia="SimSun" w:hAnsi="Times New Roman"/>
      <w:b/>
      <w:bCs/>
      <w:sz w:val="24"/>
      <w:szCs w:val="32"/>
    </w:rPr>
  </w:style>
  <w:style w:type="character" w:customStyle="1" w:styleId="Heading7Char">
    <w:name w:val="Heading 7 Char"/>
    <w:basedOn w:val="DefaultParagraphFont"/>
    <w:link w:val="Heading7"/>
    <w:uiPriority w:val="9"/>
    <w:semiHidden/>
    <w:rsid w:val="00CA51C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A51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51CA"/>
    <w:rPr>
      <w:rFonts w:asciiTheme="majorHAnsi" w:eastAsiaTheme="majorEastAsia" w:hAnsiTheme="majorHAnsi" w:cstheme="majorBidi"/>
      <w:i/>
      <w:iCs/>
      <w:color w:val="272727" w:themeColor="text1" w:themeTint="D8"/>
      <w:sz w:val="21"/>
      <w:szCs w:val="21"/>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873152"/>
    <w:pPr>
      <w:spacing w:before="120" w:after="0"/>
    </w:pPr>
    <w:rPr>
      <w:b/>
      <w:bCs/>
      <w:caps/>
      <w:szCs w:val="24"/>
    </w:rPr>
  </w:style>
  <w:style w:type="paragraph" w:styleId="TOC2">
    <w:name w:val="toc 2"/>
    <w:basedOn w:val="Normal"/>
    <w:uiPriority w:val="39"/>
    <w:qFormat/>
    <w:rsid w:val="00873152"/>
    <w:pPr>
      <w:spacing w:after="0"/>
    </w:pPr>
    <w:rPr>
      <w:rFonts w:cstheme="minorHAnsi"/>
      <w:b/>
      <w:bCs/>
      <w:szCs w:val="20"/>
    </w:rPr>
  </w:style>
  <w:style w:type="paragraph" w:styleId="TOC3">
    <w:name w:val="toc 3"/>
    <w:basedOn w:val="Normal"/>
    <w:uiPriority w:val="39"/>
    <w:qFormat/>
    <w:rsid w:val="00873152"/>
    <w:pPr>
      <w:spacing w:after="0"/>
      <w:ind w:left="245"/>
    </w:pPr>
    <w:rPr>
      <w:rFonts w:cstheme="minorHAnsi"/>
      <w:szCs w:val="20"/>
    </w:rPr>
  </w:style>
  <w:style w:type="paragraph" w:styleId="TOC4">
    <w:name w:val="toc 4"/>
    <w:basedOn w:val="Normal"/>
    <w:uiPriority w:val="39"/>
    <w:qFormat/>
    <w:pPr>
      <w:spacing w:after="0"/>
      <w:ind w:left="480"/>
    </w:pPr>
    <w:rPr>
      <w:rFonts w:asciiTheme="minorHAnsi" w:hAnsiTheme="minorHAnsi" w:cstheme="minorHAnsi"/>
      <w:sz w:val="20"/>
      <w:szCs w:val="20"/>
    </w:rPr>
  </w:style>
  <w:style w:type="paragraph" w:styleId="TOC5">
    <w:name w:val="toc 5"/>
    <w:basedOn w:val="Normal"/>
    <w:uiPriority w:val="39"/>
    <w:qFormat/>
    <w:pPr>
      <w:spacing w:after="0"/>
      <w:ind w:left="720"/>
    </w:pPr>
    <w:rPr>
      <w:rFonts w:asciiTheme="minorHAnsi" w:hAnsiTheme="minorHAnsi" w:cstheme="minorHAnsi"/>
      <w:sz w:val="20"/>
      <w:szCs w:val="20"/>
    </w:rPr>
  </w:style>
  <w:style w:type="paragraph" w:styleId="TOC6">
    <w:name w:val="toc 6"/>
    <w:basedOn w:val="Normal"/>
    <w:uiPriority w:val="39"/>
    <w:qFormat/>
    <w:pPr>
      <w:spacing w:after="0"/>
      <w:ind w:left="960"/>
    </w:pPr>
    <w:rPr>
      <w:rFonts w:asciiTheme="minorHAnsi" w:hAnsiTheme="minorHAnsi" w:cstheme="minorHAnsi"/>
      <w:sz w:val="20"/>
      <w:szCs w:val="20"/>
    </w:rPr>
  </w:style>
  <w:style w:type="paragraph" w:styleId="BodyText">
    <w:name w:val="Body Text"/>
    <w:basedOn w:val="Normal"/>
    <w:uiPriority w:val="1"/>
    <w:qFormat/>
    <w:rsid w:val="00890EB5"/>
    <w:pPr>
      <w:ind w:left="100"/>
    </w:pPr>
    <w:rPr>
      <w:rFonts w:eastAsia="SimSun"/>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77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27744"/>
    <w:rPr>
      <w:sz w:val="18"/>
      <w:szCs w:val="18"/>
    </w:rPr>
  </w:style>
  <w:style w:type="paragraph" w:styleId="Footer">
    <w:name w:val="footer"/>
    <w:basedOn w:val="Normal"/>
    <w:link w:val="FooterChar"/>
    <w:uiPriority w:val="99"/>
    <w:unhideWhenUsed/>
    <w:rsid w:val="005277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7744"/>
    <w:rPr>
      <w:sz w:val="18"/>
      <w:szCs w:val="18"/>
    </w:rPr>
  </w:style>
  <w:style w:type="paragraph" w:styleId="BalloonText">
    <w:name w:val="Balloon Text"/>
    <w:basedOn w:val="Normal"/>
    <w:link w:val="BalloonTextChar"/>
    <w:uiPriority w:val="99"/>
    <w:semiHidden/>
    <w:unhideWhenUsed/>
    <w:rsid w:val="00DB17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7BB"/>
    <w:rPr>
      <w:rFonts w:ascii="Segoe UI" w:hAnsi="Segoe UI" w:cs="Segoe UI"/>
      <w:sz w:val="18"/>
      <w:szCs w:val="18"/>
    </w:rPr>
  </w:style>
  <w:style w:type="character" w:styleId="CommentReference">
    <w:name w:val="annotation reference"/>
    <w:basedOn w:val="DefaultParagraphFont"/>
    <w:uiPriority w:val="99"/>
    <w:semiHidden/>
    <w:unhideWhenUsed/>
    <w:rsid w:val="00F0563B"/>
    <w:rPr>
      <w:sz w:val="16"/>
      <w:szCs w:val="16"/>
    </w:rPr>
  </w:style>
  <w:style w:type="paragraph" w:styleId="CommentText">
    <w:name w:val="annotation text"/>
    <w:basedOn w:val="Normal"/>
    <w:link w:val="CommentTextChar"/>
    <w:uiPriority w:val="99"/>
    <w:unhideWhenUsed/>
    <w:rsid w:val="00F0563B"/>
    <w:rPr>
      <w:sz w:val="20"/>
      <w:szCs w:val="20"/>
    </w:rPr>
  </w:style>
  <w:style w:type="character" w:customStyle="1" w:styleId="CommentTextChar">
    <w:name w:val="Comment Text Char"/>
    <w:basedOn w:val="DefaultParagraphFont"/>
    <w:link w:val="CommentText"/>
    <w:uiPriority w:val="99"/>
    <w:rsid w:val="00F0563B"/>
    <w:rPr>
      <w:sz w:val="20"/>
      <w:szCs w:val="20"/>
    </w:rPr>
  </w:style>
  <w:style w:type="paragraph" w:styleId="CommentSubject">
    <w:name w:val="annotation subject"/>
    <w:basedOn w:val="CommentText"/>
    <w:next w:val="CommentText"/>
    <w:link w:val="CommentSubjectChar"/>
    <w:uiPriority w:val="99"/>
    <w:semiHidden/>
    <w:unhideWhenUsed/>
    <w:rsid w:val="00F0563B"/>
    <w:rPr>
      <w:b/>
      <w:bCs/>
    </w:rPr>
  </w:style>
  <w:style w:type="character" w:customStyle="1" w:styleId="CommentSubjectChar">
    <w:name w:val="Comment Subject Char"/>
    <w:basedOn w:val="CommentTextChar"/>
    <w:link w:val="CommentSubject"/>
    <w:uiPriority w:val="99"/>
    <w:semiHidden/>
    <w:rsid w:val="00F0563B"/>
    <w:rPr>
      <w:b/>
      <w:bCs/>
      <w:sz w:val="20"/>
      <w:szCs w:val="20"/>
    </w:rPr>
  </w:style>
  <w:style w:type="table" w:styleId="TableGrid">
    <w:name w:val="Table Grid"/>
    <w:basedOn w:val="TableNormal"/>
    <w:uiPriority w:val="39"/>
    <w:rsid w:val="00E4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D5F9E"/>
    <w:pPr>
      <w:autoSpaceDE w:val="0"/>
      <w:autoSpaceDN w:val="0"/>
    </w:pPr>
    <w:rPr>
      <w:rFonts w:cs="Times New Roman"/>
      <w:color w:val="000000"/>
      <w:szCs w:val="24"/>
    </w:rPr>
  </w:style>
  <w:style w:type="paragraph" w:customStyle="1" w:styleId="EndNoteBibliography">
    <w:name w:val="EndNote Bibliography"/>
    <w:basedOn w:val="Normal"/>
    <w:link w:val="EndNoteBibliographyChar"/>
    <w:rsid w:val="002C37FE"/>
    <w:pPr>
      <w:spacing w:line="240" w:lineRule="auto"/>
      <w:ind w:left="720" w:hanging="720"/>
    </w:pPr>
    <w:rPr>
      <w:rFonts w:cs="Times New Roman"/>
      <w:noProof/>
      <w:szCs w:val="20"/>
    </w:rPr>
  </w:style>
  <w:style w:type="character" w:customStyle="1" w:styleId="EndNoteBibliographyChar">
    <w:name w:val="EndNote Bibliography Char"/>
    <w:basedOn w:val="DefaultParagraphFont"/>
    <w:link w:val="EndNoteBibliography"/>
    <w:rsid w:val="002C37FE"/>
    <w:rPr>
      <w:rFonts w:ascii="Times New Roman" w:eastAsiaTheme="minorHAnsi" w:hAnsi="Times New Roman" w:cs="Times New Roman"/>
      <w:noProof/>
      <w:sz w:val="24"/>
      <w:szCs w:val="20"/>
    </w:rPr>
  </w:style>
  <w:style w:type="paragraph" w:customStyle="1" w:styleId="Text">
    <w:name w:val="Text"/>
    <w:aliases w:val="Graphic,Graphic Char Char,Graphic Char Char Char Char Char,Graphic Char Char Char Char Char Char Char C"/>
    <w:basedOn w:val="Normal"/>
    <w:link w:val="TextChar"/>
    <w:rsid w:val="0069168F"/>
    <w:pPr>
      <w:tabs>
        <w:tab w:val="left" w:pos="1080"/>
      </w:tabs>
      <w:suppressAutoHyphens/>
      <w:spacing w:before="60" w:after="60"/>
    </w:pPr>
    <w:rPr>
      <w:rFonts w:cs="Times New Roman"/>
      <w:szCs w:val="24"/>
    </w:rPr>
  </w:style>
  <w:style w:type="character" w:customStyle="1" w:styleId="TextChar">
    <w:name w:val="Text Char"/>
    <w:basedOn w:val="DefaultParagraphFont"/>
    <w:link w:val="Text"/>
    <w:rsid w:val="0069168F"/>
    <w:rPr>
      <w:rFonts w:ascii="Times New Roman" w:hAnsi="Times New Roman" w:cs="Times New Roman"/>
      <w:sz w:val="24"/>
      <w:szCs w:val="24"/>
    </w:rPr>
  </w:style>
  <w:style w:type="character" w:styleId="Hyperlink">
    <w:name w:val="Hyperlink"/>
    <w:basedOn w:val="DefaultParagraphFont"/>
    <w:uiPriority w:val="99"/>
    <w:rsid w:val="0069168F"/>
    <w:rPr>
      <w:color w:val="0000FF"/>
      <w:u w:val="single"/>
    </w:rPr>
  </w:style>
  <w:style w:type="paragraph" w:styleId="NormalWeb">
    <w:name w:val="Normal (Web)"/>
    <w:basedOn w:val="Normal"/>
    <w:uiPriority w:val="99"/>
    <w:unhideWhenUsed/>
    <w:rsid w:val="0069168F"/>
    <w:pPr>
      <w:spacing w:before="100" w:beforeAutospacing="1" w:after="100" w:afterAutospacing="1"/>
    </w:pPr>
    <w:rPr>
      <w:rFonts w:cs="Times New Roman"/>
      <w:szCs w:val="24"/>
      <w:lang w:eastAsia="zh-CN"/>
    </w:rPr>
  </w:style>
  <w:style w:type="character" w:customStyle="1" w:styleId="CommentTextChar1">
    <w:name w:val="Comment Text Char1"/>
    <w:basedOn w:val="DefaultParagraphFont"/>
    <w:uiPriority w:val="99"/>
    <w:semiHidden/>
    <w:rsid w:val="00FB47A5"/>
    <w:rPr>
      <w:rFonts w:ascii="Times New Roman" w:hAnsi="Times New Roman"/>
      <w:sz w:val="20"/>
      <w:szCs w:val="20"/>
    </w:rPr>
  </w:style>
  <w:style w:type="paragraph" w:styleId="Revision">
    <w:name w:val="Revision"/>
    <w:hidden/>
    <w:uiPriority w:val="99"/>
    <w:semiHidden/>
    <w:rsid w:val="00FB47A5"/>
    <w:pPr>
      <w:widowControl/>
    </w:pPr>
  </w:style>
  <w:style w:type="paragraph" w:styleId="Caption">
    <w:name w:val="caption"/>
    <w:basedOn w:val="Normal"/>
    <w:next w:val="Normal"/>
    <w:unhideWhenUsed/>
    <w:qFormat/>
    <w:rsid w:val="00D83FF7"/>
    <w:pPr>
      <w:spacing w:after="360" w:line="240" w:lineRule="auto"/>
    </w:pPr>
    <w:rPr>
      <w:b/>
      <w:iCs/>
      <w:sz w:val="22"/>
      <w:szCs w:val="18"/>
    </w:rPr>
  </w:style>
  <w:style w:type="paragraph" w:customStyle="1" w:styleId="EndNoteBibliographyTitle">
    <w:name w:val="EndNote Bibliography Title"/>
    <w:basedOn w:val="Normal"/>
    <w:link w:val="EndNoteBibliographyTitleChar"/>
    <w:rsid w:val="000F4A9F"/>
    <w:pPr>
      <w:jc w:val="center"/>
    </w:pPr>
    <w:rPr>
      <w:rFonts w:cs="Times New Roman"/>
      <w:noProof/>
    </w:rPr>
  </w:style>
  <w:style w:type="character" w:customStyle="1" w:styleId="EndNoteBibliographyTitleChar">
    <w:name w:val="EndNote Bibliography Title Char"/>
    <w:basedOn w:val="DefaultParagraphFont"/>
    <w:link w:val="EndNoteBibliographyTitle"/>
    <w:rsid w:val="000F4A9F"/>
    <w:rPr>
      <w:rFonts w:ascii="Times New Roman" w:eastAsiaTheme="minorHAnsi" w:hAnsi="Times New Roman" w:cs="Times New Roman"/>
      <w:noProof/>
      <w:sz w:val="24"/>
    </w:rPr>
  </w:style>
  <w:style w:type="character" w:styleId="EndnoteReference">
    <w:name w:val="endnote reference"/>
    <w:basedOn w:val="DefaultParagraphFont"/>
    <w:rsid w:val="009D5133"/>
  </w:style>
  <w:style w:type="character" w:styleId="FollowedHyperlink">
    <w:name w:val="FollowedHyperlink"/>
    <w:basedOn w:val="DefaultParagraphFont"/>
    <w:uiPriority w:val="99"/>
    <w:semiHidden/>
    <w:unhideWhenUsed/>
    <w:rsid w:val="00C66CF4"/>
    <w:rPr>
      <w:color w:val="954F72"/>
      <w:u w:val="single"/>
    </w:rPr>
  </w:style>
  <w:style w:type="paragraph" w:customStyle="1" w:styleId="msonormal0">
    <w:name w:val="msonormal"/>
    <w:basedOn w:val="Normal"/>
    <w:rsid w:val="00C66CF4"/>
    <w:pPr>
      <w:spacing w:before="100" w:beforeAutospacing="1" w:after="100" w:afterAutospacing="1" w:line="240" w:lineRule="auto"/>
    </w:pPr>
    <w:rPr>
      <w:rFonts w:eastAsia="Times New Roman" w:cs="Times New Roman"/>
      <w:szCs w:val="24"/>
    </w:rPr>
  </w:style>
  <w:style w:type="paragraph" w:customStyle="1" w:styleId="font5">
    <w:name w:val="font5"/>
    <w:basedOn w:val="Normal"/>
    <w:rsid w:val="00C66CF4"/>
    <w:pPr>
      <w:spacing w:before="100" w:beforeAutospacing="1" w:after="100" w:afterAutospacing="1" w:line="240" w:lineRule="auto"/>
    </w:pPr>
    <w:rPr>
      <w:rFonts w:eastAsia="Times New Roman" w:cs="Times New Roman"/>
      <w:b/>
      <w:bCs/>
      <w:sz w:val="18"/>
      <w:szCs w:val="18"/>
    </w:rPr>
  </w:style>
  <w:style w:type="paragraph" w:customStyle="1" w:styleId="xl63">
    <w:name w:val="xl63"/>
    <w:basedOn w:val="Normal"/>
    <w:rsid w:val="00C66CF4"/>
    <w:pPr>
      <w:spacing w:before="100" w:beforeAutospacing="1" w:after="100" w:afterAutospacing="1" w:line="240" w:lineRule="auto"/>
      <w:textAlignment w:val="center"/>
    </w:pPr>
    <w:rPr>
      <w:rFonts w:eastAsia="Times New Roman" w:cs="Times New Roman"/>
      <w:szCs w:val="24"/>
    </w:rPr>
  </w:style>
  <w:style w:type="paragraph" w:customStyle="1" w:styleId="xl64">
    <w:name w:val="xl64"/>
    <w:basedOn w:val="Normal"/>
    <w:rsid w:val="00C66CF4"/>
    <w:pPr>
      <w:spacing w:before="100" w:beforeAutospacing="1" w:after="100" w:afterAutospacing="1" w:line="240" w:lineRule="auto"/>
      <w:textAlignment w:val="center"/>
    </w:pPr>
    <w:rPr>
      <w:rFonts w:eastAsia="Times New Roman" w:cs="Times New Roman"/>
      <w:sz w:val="18"/>
      <w:szCs w:val="18"/>
    </w:rPr>
  </w:style>
  <w:style w:type="paragraph" w:customStyle="1" w:styleId="xl65">
    <w:name w:val="xl65"/>
    <w:basedOn w:val="Normal"/>
    <w:rsid w:val="00C66CF4"/>
    <w:pPr>
      <w:spacing w:before="100" w:beforeAutospacing="1" w:after="100" w:afterAutospacing="1" w:line="240" w:lineRule="auto"/>
      <w:textAlignment w:val="center"/>
    </w:pPr>
    <w:rPr>
      <w:rFonts w:eastAsia="Times New Roman" w:cs="Times New Roman"/>
      <w:szCs w:val="24"/>
    </w:rPr>
  </w:style>
  <w:style w:type="paragraph" w:customStyle="1" w:styleId="xl66">
    <w:name w:val="xl66"/>
    <w:basedOn w:val="Normal"/>
    <w:rsid w:val="00C66CF4"/>
    <w:pP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67">
    <w:name w:val="xl67"/>
    <w:basedOn w:val="Normal"/>
    <w:rsid w:val="00C66CF4"/>
    <w:pPr>
      <w:spacing w:before="100" w:beforeAutospacing="1" w:after="100" w:afterAutospacing="1" w:line="240" w:lineRule="auto"/>
    </w:pPr>
    <w:rPr>
      <w:rFonts w:eastAsia="Times New Roman" w:cs="Times New Roman"/>
      <w:sz w:val="20"/>
      <w:szCs w:val="20"/>
    </w:rPr>
  </w:style>
  <w:style w:type="paragraph" w:customStyle="1" w:styleId="xl68">
    <w:name w:val="xl68"/>
    <w:basedOn w:val="Normal"/>
    <w:rsid w:val="00C66CF4"/>
    <w:pPr>
      <w:spacing w:before="100" w:beforeAutospacing="1" w:after="100" w:afterAutospacing="1" w:line="240" w:lineRule="auto"/>
      <w:textAlignment w:val="center"/>
    </w:pPr>
    <w:rPr>
      <w:rFonts w:eastAsia="Times New Roman" w:cs="Times New Roman"/>
      <w:sz w:val="18"/>
      <w:szCs w:val="18"/>
    </w:rPr>
  </w:style>
  <w:style w:type="paragraph" w:customStyle="1" w:styleId="xl69">
    <w:name w:val="xl69"/>
    <w:basedOn w:val="Normal"/>
    <w:rsid w:val="00C66CF4"/>
    <w:pPr>
      <w:spacing w:before="100" w:beforeAutospacing="1" w:after="100" w:afterAutospacing="1" w:line="240" w:lineRule="auto"/>
      <w:jc w:val="center"/>
      <w:textAlignment w:val="center"/>
    </w:pPr>
    <w:rPr>
      <w:rFonts w:eastAsia="Times New Roman" w:cs="Times New Roman"/>
      <w:sz w:val="18"/>
      <w:szCs w:val="18"/>
    </w:rPr>
  </w:style>
  <w:style w:type="paragraph" w:customStyle="1" w:styleId="xl70">
    <w:name w:val="xl70"/>
    <w:basedOn w:val="Normal"/>
    <w:rsid w:val="00C66CF4"/>
    <w:pPr>
      <w:shd w:val="clear" w:color="000000" w:fill="FFFF99"/>
      <w:spacing w:before="100" w:beforeAutospacing="1" w:after="100" w:afterAutospacing="1" w:line="240" w:lineRule="auto"/>
      <w:textAlignment w:val="center"/>
    </w:pPr>
    <w:rPr>
      <w:rFonts w:eastAsia="Times New Roman" w:cs="Times New Roman"/>
      <w:sz w:val="18"/>
      <w:szCs w:val="18"/>
    </w:rPr>
  </w:style>
  <w:style w:type="paragraph" w:customStyle="1" w:styleId="xl71">
    <w:name w:val="xl71"/>
    <w:basedOn w:val="Normal"/>
    <w:rsid w:val="00C66CF4"/>
    <w:pPr>
      <w:shd w:val="clear" w:color="000000" w:fill="FFFF99"/>
      <w:spacing w:before="100" w:beforeAutospacing="1" w:after="100" w:afterAutospacing="1" w:line="240" w:lineRule="auto"/>
      <w:textAlignment w:val="center"/>
    </w:pPr>
    <w:rPr>
      <w:rFonts w:eastAsia="Times New Roman" w:cs="Times New Roman"/>
      <w:b/>
      <w:bCs/>
      <w:sz w:val="18"/>
      <w:szCs w:val="18"/>
    </w:rPr>
  </w:style>
  <w:style w:type="paragraph" w:customStyle="1" w:styleId="xl72">
    <w:name w:val="xl72"/>
    <w:basedOn w:val="Normal"/>
    <w:rsid w:val="00C66CF4"/>
    <w:pPr>
      <w:shd w:val="clear" w:color="000000" w:fill="FF0000"/>
      <w:spacing w:before="100" w:beforeAutospacing="1" w:after="100" w:afterAutospacing="1" w:line="240" w:lineRule="auto"/>
      <w:textAlignment w:val="center"/>
    </w:pPr>
    <w:rPr>
      <w:rFonts w:eastAsia="Times New Roman" w:cs="Times New Roman"/>
      <w:sz w:val="18"/>
      <w:szCs w:val="18"/>
    </w:rPr>
  </w:style>
  <w:style w:type="paragraph" w:customStyle="1" w:styleId="xl73">
    <w:name w:val="xl73"/>
    <w:basedOn w:val="Normal"/>
    <w:rsid w:val="00C66CF4"/>
    <w:pPr>
      <w:spacing w:before="100" w:beforeAutospacing="1" w:after="100" w:afterAutospacing="1" w:line="240" w:lineRule="auto"/>
      <w:jc w:val="right"/>
      <w:textAlignment w:val="center"/>
    </w:pPr>
    <w:rPr>
      <w:rFonts w:eastAsia="Times New Roman" w:cs="Times New Roman"/>
      <w:b/>
      <w:bCs/>
      <w:sz w:val="18"/>
      <w:szCs w:val="18"/>
    </w:rPr>
  </w:style>
  <w:style w:type="paragraph" w:customStyle="1" w:styleId="xl74">
    <w:name w:val="xl74"/>
    <w:basedOn w:val="Normal"/>
    <w:rsid w:val="00C66CF4"/>
    <w:pPr>
      <w:spacing w:before="100" w:beforeAutospacing="1" w:after="100" w:afterAutospacing="1" w:line="240" w:lineRule="auto"/>
      <w:textAlignment w:val="center"/>
    </w:pPr>
    <w:rPr>
      <w:rFonts w:eastAsia="Times New Roman" w:cs="Times New Roman"/>
      <w:b/>
      <w:bCs/>
      <w:sz w:val="18"/>
      <w:szCs w:val="18"/>
    </w:rPr>
  </w:style>
  <w:style w:type="paragraph" w:customStyle="1" w:styleId="xl75">
    <w:name w:val="xl75"/>
    <w:basedOn w:val="Normal"/>
    <w:rsid w:val="00C66CF4"/>
    <w:pPr>
      <w:spacing w:before="100" w:beforeAutospacing="1" w:after="100" w:afterAutospacing="1" w:line="240" w:lineRule="auto"/>
      <w:textAlignment w:val="center"/>
    </w:pPr>
    <w:rPr>
      <w:rFonts w:eastAsia="Times New Roman" w:cs="Times New Roman"/>
      <w:b/>
      <w:bCs/>
      <w:sz w:val="18"/>
      <w:szCs w:val="18"/>
    </w:rPr>
  </w:style>
  <w:style w:type="paragraph" w:customStyle="1" w:styleId="xl76">
    <w:name w:val="xl76"/>
    <w:basedOn w:val="Normal"/>
    <w:rsid w:val="00C66CF4"/>
    <w:pPr>
      <w:spacing w:before="100" w:beforeAutospacing="1" w:after="100" w:afterAutospacing="1" w:line="240" w:lineRule="auto"/>
      <w:textAlignment w:val="center"/>
    </w:pPr>
    <w:rPr>
      <w:rFonts w:eastAsia="Times New Roman" w:cs="Times New Roman"/>
      <w:sz w:val="18"/>
      <w:szCs w:val="18"/>
    </w:rPr>
  </w:style>
  <w:style w:type="paragraph" w:styleId="TOC7">
    <w:name w:val="toc 7"/>
    <w:basedOn w:val="Normal"/>
    <w:next w:val="Normal"/>
    <w:autoRedefine/>
    <w:uiPriority w:val="39"/>
    <w:unhideWhenUsed/>
    <w:rsid w:val="00873152"/>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873152"/>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873152"/>
    <w:pPr>
      <w:spacing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A02E2A"/>
    <w:rPr>
      <w:color w:val="605E5C"/>
      <w:shd w:val="clear" w:color="auto" w:fill="E1DFDD"/>
    </w:rPr>
  </w:style>
  <w:style w:type="paragraph" w:customStyle="1" w:styleId="Bluetext">
    <w:name w:val="Blue text"/>
    <w:basedOn w:val="Normal"/>
    <w:next w:val="Normal"/>
    <w:link w:val="BluetextChar"/>
    <w:qFormat/>
    <w:rsid w:val="003B7964"/>
    <w:rPr>
      <w:color w:val="0000FF"/>
    </w:rPr>
  </w:style>
  <w:style w:type="character" w:customStyle="1" w:styleId="BluetextChar">
    <w:name w:val="Blue text Char"/>
    <w:basedOn w:val="DefaultParagraphFont"/>
    <w:link w:val="Bluetext"/>
    <w:rsid w:val="003B7964"/>
    <w:rPr>
      <w:rFonts w:ascii="Times New Roman" w:eastAsiaTheme="minorHAnsi" w:hAnsi="Times New Roman"/>
      <w:color w:val="0000FF"/>
      <w:sz w:val="24"/>
    </w:rPr>
  </w:style>
  <w:style w:type="paragraph" w:styleId="NoSpacing">
    <w:name w:val="No Spacing"/>
    <w:link w:val="NoSpacingChar"/>
    <w:uiPriority w:val="1"/>
    <w:qFormat/>
    <w:rsid w:val="00595D71"/>
    <w:pPr>
      <w:widowControl/>
    </w:pPr>
  </w:style>
  <w:style w:type="character" w:customStyle="1" w:styleId="NoSpacingChar">
    <w:name w:val="No Spacing Char"/>
    <w:basedOn w:val="DefaultParagraphFont"/>
    <w:link w:val="NoSpacing"/>
    <w:uiPriority w:val="1"/>
    <w:rsid w:val="00595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174439">
      <w:bodyDiv w:val="1"/>
      <w:marLeft w:val="0"/>
      <w:marRight w:val="0"/>
      <w:marTop w:val="0"/>
      <w:marBottom w:val="0"/>
      <w:divBdr>
        <w:top w:val="none" w:sz="0" w:space="0" w:color="auto"/>
        <w:left w:val="none" w:sz="0" w:space="0" w:color="auto"/>
        <w:bottom w:val="none" w:sz="0" w:space="0" w:color="auto"/>
        <w:right w:val="none" w:sz="0" w:space="0" w:color="auto"/>
      </w:divBdr>
    </w:div>
    <w:div w:id="209173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B8D64-6415-4BB6-8AB4-8CC4EDDDE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16343</Words>
  <Characters>93159</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Protocol</vt:lpstr>
    </vt:vector>
  </TitlesOfParts>
  <Company/>
  <LinksUpToDate>false</LinksUpToDate>
  <CharactersWithSpaces>109284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Study 1 (CG1001)</dc:title>
  <dc:subject>This trial protocol has been provided by the authors to give readers additional information about their work</dc:subject>
  <dc:creator>walkinnet</dc:creator>
  <cp:lastModifiedBy>Linnette</cp:lastModifiedBy>
  <cp:revision>2</cp:revision>
  <dcterms:created xsi:type="dcterms:W3CDTF">2020-04-08T21:18:00Z</dcterms:created>
  <dcterms:modified xsi:type="dcterms:W3CDTF">2020-04-08T21:18:00Z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2015-10-08T00:00:00Z</vt:filetime>
  </property>
  <property fmtid="{D5CDD505-2E9C-101B-9397-08002B2CF9AE}" pid="3" name="Creator">
    <vt:lpwstr>WPS Office</vt:lpwstr>
  </property>
  <property fmtid="{D5CDD505-2E9C-101B-9397-08002B2CF9AE}" pid="4" name="LastSaved">
    <vt:filetime>2020-03-11T00:00:00Z</vt:filetime>
  </property>
</Properties>
</file>