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79B7" w14:textId="00800C24" w:rsidR="00766B78" w:rsidRPr="00766B78" w:rsidRDefault="00766B78" w:rsidP="00766B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13669105"/>
      <w:r w:rsidRPr="00766B78">
        <w:rPr>
          <w:rFonts w:ascii="Times New Roman" w:hAnsi="Times New Roman" w:cs="Times New Roman"/>
          <w:b/>
          <w:bCs/>
          <w:sz w:val="24"/>
          <w:szCs w:val="24"/>
        </w:rPr>
        <w:t>Supplementary Table S</w:t>
      </w:r>
      <w:r w:rsidR="00F945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66B78">
        <w:rPr>
          <w:rFonts w:ascii="Times New Roman" w:hAnsi="Times New Roman" w:cs="Times New Roman"/>
          <w:sz w:val="24"/>
          <w:szCs w:val="24"/>
        </w:rPr>
        <w:t xml:space="preserve">. The </w:t>
      </w:r>
      <w:bookmarkEnd w:id="0"/>
      <w:r>
        <w:rPr>
          <w:rFonts w:ascii="Times New Roman" w:hAnsi="Times New Roman" w:cs="Times New Roman"/>
          <w:sz w:val="24"/>
          <w:szCs w:val="24"/>
        </w:rPr>
        <w:t>previous therap</w:t>
      </w:r>
      <w:r w:rsidR="00D10F06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766B78">
        <w:rPr>
          <w:rFonts w:ascii="Times New Roman" w:hAnsi="Times New Roman" w:cs="Times New Roman"/>
          <w:sz w:val="24"/>
          <w:szCs w:val="24"/>
        </w:rPr>
        <w:t>patients</w:t>
      </w:r>
      <w:r>
        <w:rPr>
          <w:rFonts w:ascii="Times New Roman" w:hAnsi="Times New Roman" w:cs="Times New Roman"/>
          <w:sz w:val="24"/>
          <w:szCs w:val="24"/>
        </w:rPr>
        <w:t xml:space="preserve"> on th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e study</w:t>
      </w:r>
      <w:r w:rsidR="00D94C0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090" w:type="dxa"/>
        <w:jc w:val="center"/>
        <w:tblLayout w:type="fixed"/>
        <w:tblLook w:val="04A0" w:firstRow="1" w:lastRow="0" w:firstColumn="1" w:lastColumn="0" w:noHBand="0" w:noVBand="1"/>
      </w:tblPr>
      <w:tblGrid>
        <w:gridCol w:w="1798"/>
        <w:gridCol w:w="510"/>
        <w:gridCol w:w="510"/>
        <w:gridCol w:w="510"/>
        <w:gridCol w:w="510"/>
        <w:gridCol w:w="511"/>
        <w:gridCol w:w="510"/>
        <w:gridCol w:w="510"/>
        <w:gridCol w:w="510"/>
        <w:gridCol w:w="511"/>
        <w:gridCol w:w="675"/>
        <w:gridCol w:w="675"/>
        <w:gridCol w:w="675"/>
        <w:gridCol w:w="675"/>
      </w:tblGrid>
      <w:tr w:rsidR="00766B78" w:rsidRPr="008F650B" w14:paraId="46A8D0A6" w14:textId="77777777" w:rsidTr="00766B78">
        <w:trPr>
          <w:jc w:val="center"/>
        </w:trPr>
        <w:tc>
          <w:tcPr>
            <w:tcW w:w="1798" w:type="dxa"/>
            <w:vMerge w:val="restart"/>
            <w:vAlign w:val="center"/>
          </w:tcPr>
          <w:p w14:paraId="62BD4F1F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Previous therapy</w:t>
            </w:r>
          </w:p>
        </w:tc>
        <w:tc>
          <w:tcPr>
            <w:tcW w:w="7292" w:type="dxa"/>
            <w:gridSpan w:val="13"/>
          </w:tcPr>
          <w:p w14:paraId="1391424A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Patient ID and number of therapy (n)</w:t>
            </w:r>
          </w:p>
        </w:tc>
      </w:tr>
      <w:tr w:rsidR="00766B78" w:rsidRPr="008F650B" w14:paraId="1EC5F626" w14:textId="77777777" w:rsidTr="00766B78">
        <w:trPr>
          <w:jc w:val="center"/>
        </w:trPr>
        <w:tc>
          <w:tcPr>
            <w:tcW w:w="1798" w:type="dxa"/>
            <w:vMerge/>
            <w:vAlign w:val="center"/>
          </w:tcPr>
          <w:p w14:paraId="555939E2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5B0E7B2D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10" w:type="dxa"/>
          </w:tcPr>
          <w:p w14:paraId="559852A6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10" w:type="dxa"/>
          </w:tcPr>
          <w:p w14:paraId="4FA79A52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510" w:type="dxa"/>
          </w:tcPr>
          <w:p w14:paraId="6BD82AD5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511" w:type="dxa"/>
          </w:tcPr>
          <w:p w14:paraId="5EF00E8F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510" w:type="dxa"/>
          </w:tcPr>
          <w:p w14:paraId="3A6B746B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P6</w:t>
            </w:r>
          </w:p>
        </w:tc>
        <w:tc>
          <w:tcPr>
            <w:tcW w:w="510" w:type="dxa"/>
          </w:tcPr>
          <w:p w14:paraId="475DF900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510" w:type="dxa"/>
          </w:tcPr>
          <w:p w14:paraId="7B263D74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511" w:type="dxa"/>
          </w:tcPr>
          <w:p w14:paraId="05107DC9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P9</w:t>
            </w:r>
          </w:p>
        </w:tc>
        <w:tc>
          <w:tcPr>
            <w:tcW w:w="675" w:type="dxa"/>
          </w:tcPr>
          <w:p w14:paraId="64B63832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P10</w:t>
            </w:r>
          </w:p>
        </w:tc>
        <w:tc>
          <w:tcPr>
            <w:tcW w:w="675" w:type="dxa"/>
          </w:tcPr>
          <w:p w14:paraId="3D96CE80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P11</w:t>
            </w:r>
          </w:p>
        </w:tc>
        <w:tc>
          <w:tcPr>
            <w:tcW w:w="675" w:type="dxa"/>
          </w:tcPr>
          <w:p w14:paraId="5D7CD366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P12</w:t>
            </w:r>
          </w:p>
        </w:tc>
        <w:tc>
          <w:tcPr>
            <w:tcW w:w="675" w:type="dxa"/>
          </w:tcPr>
          <w:p w14:paraId="18C6D429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P13</w:t>
            </w:r>
          </w:p>
        </w:tc>
      </w:tr>
      <w:tr w:rsidR="00766B78" w:rsidRPr="008F650B" w14:paraId="132FF1B5" w14:textId="77777777" w:rsidTr="00766B78">
        <w:trPr>
          <w:jc w:val="center"/>
        </w:trPr>
        <w:tc>
          <w:tcPr>
            <w:tcW w:w="1798" w:type="dxa"/>
            <w:vAlign w:val="center"/>
          </w:tcPr>
          <w:p w14:paraId="2B80CDB2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Surgical resection</w:t>
            </w:r>
          </w:p>
        </w:tc>
        <w:tc>
          <w:tcPr>
            <w:tcW w:w="510" w:type="dxa"/>
            <w:vAlign w:val="center"/>
          </w:tcPr>
          <w:p w14:paraId="076000DB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14:paraId="090D8736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14:paraId="6708D830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14:paraId="595AA4C5" w14:textId="1E9FBF09" w:rsidR="00766B78" w:rsidRPr="008F650B" w:rsidRDefault="00361751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dxa"/>
            <w:vAlign w:val="center"/>
          </w:tcPr>
          <w:p w14:paraId="056FF2A9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14:paraId="32BCEFBF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14:paraId="15464EA0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14:paraId="45431A9B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14:paraId="3A6074EA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14:paraId="21720F39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2FBECBDC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14:paraId="459F7BB5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14:paraId="12599EDB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78" w:rsidRPr="008F650B" w14:paraId="03039951" w14:textId="77777777" w:rsidTr="00766B78">
        <w:trPr>
          <w:trHeight w:val="530"/>
          <w:jc w:val="center"/>
        </w:trPr>
        <w:tc>
          <w:tcPr>
            <w:tcW w:w="1798" w:type="dxa"/>
            <w:vAlign w:val="center"/>
          </w:tcPr>
          <w:p w14:paraId="31585E6F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Interventional Radiotherapy</w:t>
            </w:r>
          </w:p>
        </w:tc>
        <w:tc>
          <w:tcPr>
            <w:tcW w:w="510" w:type="dxa"/>
            <w:vAlign w:val="center"/>
          </w:tcPr>
          <w:p w14:paraId="262B8C36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FAEBCD2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14:paraId="1D8EAFE3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5FE6B04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  <w:vAlign w:val="center"/>
          </w:tcPr>
          <w:p w14:paraId="0C5C19E0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14:paraId="44595A4D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14:paraId="32EA1118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14:paraId="589E8661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14:paraId="54962E13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20726BE4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14:paraId="60A1CD43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3A4C6F76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14:paraId="215CDFD4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B78" w:rsidRPr="008F650B" w14:paraId="0F0CCD03" w14:textId="77777777" w:rsidTr="00766B78">
        <w:trPr>
          <w:trHeight w:val="386"/>
          <w:jc w:val="center"/>
        </w:trPr>
        <w:tc>
          <w:tcPr>
            <w:tcW w:w="1798" w:type="dxa"/>
            <w:vAlign w:val="center"/>
          </w:tcPr>
          <w:p w14:paraId="3C1D6EF9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TACE</w:t>
            </w:r>
          </w:p>
        </w:tc>
        <w:tc>
          <w:tcPr>
            <w:tcW w:w="510" w:type="dxa"/>
            <w:vAlign w:val="center"/>
          </w:tcPr>
          <w:p w14:paraId="5037294A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14:paraId="6F37DCC3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D1D1FB9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156D1D9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dxa"/>
            <w:vAlign w:val="center"/>
          </w:tcPr>
          <w:p w14:paraId="2ABD6346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E964E92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750FE39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935999C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14:paraId="4852EBC2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14:paraId="302B5582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14:paraId="097C2283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14:paraId="7A44BD99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14:paraId="3A2A97C2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B78" w:rsidRPr="008F650B" w14:paraId="3DB37F93" w14:textId="77777777" w:rsidTr="00766B78">
        <w:trPr>
          <w:trHeight w:val="332"/>
          <w:jc w:val="center"/>
        </w:trPr>
        <w:tc>
          <w:tcPr>
            <w:tcW w:w="1798" w:type="dxa"/>
            <w:vAlign w:val="center"/>
          </w:tcPr>
          <w:p w14:paraId="7921B644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MWA</w:t>
            </w:r>
          </w:p>
        </w:tc>
        <w:tc>
          <w:tcPr>
            <w:tcW w:w="510" w:type="dxa"/>
            <w:vAlign w:val="center"/>
          </w:tcPr>
          <w:p w14:paraId="1D5A482A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14:paraId="2B8F37AB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0576EBE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5403DC6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14:paraId="2C8EAB19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846B392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B63F1E8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14:paraId="54443383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  <w:vAlign w:val="center"/>
          </w:tcPr>
          <w:p w14:paraId="57790773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14:paraId="591F9EF7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14:paraId="2D2261EB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vAlign w:val="center"/>
          </w:tcPr>
          <w:p w14:paraId="1B133556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4AF1EA3A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6B78" w:rsidRPr="008F650B" w14:paraId="366ACF4F" w14:textId="77777777" w:rsidTr="00766B78">
        <w:trPr>
          <w:trHeight w:val="539"/>
          <w:jc w:val="center"/>
        </w:trPr>
        <w:tc>
          <w:tcPr>
            <w:tcW w:w="1798" w:type="dxa"/>
            <w:vAlign w:val="center"/>
          </w:tcPr>
          <w:p w14:paraId="2A31EF57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Interventional Chemotherapy</w:t>
            </w:r>
          </w:p>
        </w:tc>
        <w:tc>
          <w:tcPr>
            <w:tcW w:w="510" w:type="dxa"/>
            <w:vAlign w:val="center"/>
          </w:tcPr>
          <w:p w14:paraId="58B79447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5C04010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B66583E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14:paraId="7053FF5D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14:paraId="61787F81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6C06748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E4712D0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7A9B7B7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  <w:vAlign w:val="center"/>
          </w:tcPr>
          <w:p w14:paraId="14F9AE97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49AB98CB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57117797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5425BF82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4730CE65" w14:textId="77777777" w:rsidR="00766B78" w:rsidRPr="008F650B" w:rsidRDefault="00766B78" w:rsidP="00AB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51" w:rsidRPr="008F650B" w14:paraId="51680920" w14:textId="77777777" w:rsidTr="00766B78">
        <w:trPr>
          <w:jc w:val="center"/>
        </w:trPr>
        <w:tc>
          <w:tcPr>
            <w:tcW w:w="1798" w:type="dxa"/>
            <w:vAlign w:val="center"/>
          </w:tcPr>
          <w:p w14:paraId="3A9FE2A4" w14:textId="65AEE998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Sorafenib</w:t>
            </w:r>
          </w:p>
        </w:tc>
        <w:tc>
          <w:tcPr>
            <w:tcW w:w="510" w:type="dxa"/>
            <w:vAlign w:val="center"/>
          </w:tcPr>
          <w:p w14:paraId="22C6785C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3041F8A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03ABADD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81F7FF0" w14:textId="02445DBD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14:paraId="5B7BD0E2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8095EDF" w14:textId="6B6FF091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A8952A6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13488A3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14:paraId="376AC95B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16BB705E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2FD2847D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3A318E0C" w14:textId="13CCD642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14:paraId="1A2325A6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51" w:rsidRPr="008F650B" w14:paraId="225665EA" w14:textId="77777777" w:rsidTr="00766B78">
        <w:trPr>
          <w:trHeight w:val="386"/>
          <w:jc w:val="center"/>
        </w:trPr>
        <w:tc>
          <w:tcPr>
            <w:tcW w:w="1798" w:type="dxa"/>
            <w:vAlign w:val="center"/>
          </w:tcPr>
          <w:p w14:paraId="1F32F6D4" w14:textId="51CE071E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Traditional Chinese medicine</w:t>
            </w:r>
          </w:p>
        </w:tc>
        <w:tc>
          <w:tcPr>
            <w:tcW w:w="510" w:type="dxa"/>
            <w:vAlign w:val="center"/>
          </w:tcPr>
          <w:p w14:paraId="0133F391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113BF44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D9D7962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D467634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14:paraId="633154F2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694C09F" w14:textId="67F3DC2B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14:paraId="43AE8581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9447584" w14:textId="41B7CEF2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14:paraId="725CFFA6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74C87412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4919BE9D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7BB27269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07DC1D22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51" w:rsidRPr="008F650B" w14:paraId="353E5E06" w14:textId="77777777" w:rsidTr="00766B78">
        <w:trPr>
          <w:trHeight w:val="386"/>
          <w:jc w:val="center"/>
        </w:trPr>
        <w:tc>
          <w:tcPr>
            <w:tcW w:w="1798" w:type="dxa"/>
            <w:vAlign w:val="center"/>
          </w:tcPr>
          <w:p w14:paraId="1002AD09" w14:textId="4FACAB98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Alcohol injection</w:t>
            </w:r>
          </w:p>
        </w:tc>
        <w:tc>
          <w:tcPr>
            <w:tcW w:w="510" w:type="dxa"/>
            <w:vAlign w:val="center"/>
          </w:tcPr>
          <w:p w14:paraId="51B4F149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5994E25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557A601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E882F8F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14:paraId="19954776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EE32A6D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BDF3FAF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E9AFD3A" w14:textId="2E3FC59B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dxa"/>
            <w:vAlign w:val="center"/>
          </w:tcPr>
          <w:p w14:paraId="1AF1A66A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4389EC3A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1D383DFF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11AF19B6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057A05D5" w14:textId="77777777" w:rsidR="00361751" w:rsidRPr="008F650B" w:rsidRDefault="00361751" w:rsidP="0036175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493C0C" w14:textId="77777777" w:rsidR="00250FF0" w:rsidRPr="00587469" w:rsidRDefault="00250FF0" w:rsidP="00250F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87469">
        <w:rPr>
          <w:rFonts w:ascii="Arial" w:hAnsi="Arial" w:cs="Arial"/>
          <w:sz w:val="20"/>
          <w:szCs w:val="20"/>
        </w:rPr>
        <w:t xml:space="preserve">TACE, </w:t>
      </w:r>
      <w:r w:rsidRPr="00587469">
        <w:rPr>
          <w:rFonts w:ascii="Arial" w:hAnsi="Arial" w:cs="Arial"/>
          <w:color w:val="222222"/>
          <w:sz w:val="20"/>
          <w:szCs w:val="20"/>
          <w:shd w:val="clear" w:color="auto" w:fill="FFFFFF"/>
        </w:rPr>
        <w:t>transcatheter arterial chemoembolization</w:t>
      </w:r>
      <w:r w:rsidRPr="00587469">
        <w:rPr>
          <w:rFonts w:ascii="Arial" w:hAnsi="Arial" w:cs="Arial"/>
          <w:sz w:val="20"/>
          <w:szCs w:val="20"/>
        </w:rPr>
        <w:t>;</w:t>
      </w:r>
      <w:r w:rsidRPr="00587469">
        <w:rPr>
          <w:sz w:val="20"/>
          <w:szCs w:val="20"/>
        </w:rPr>
        <w:t xml:space="preserve"> </w:t>
      </w:r>
      <w:r w:rsidRPr="00587469">
        <w:rPr>
          <w:rFonts w:ascii="Arial" w:hAnsi="Arial" w:cs="Arial"/>
          <w:sz w:val="20"/>
          <w:szCs w:val="20"/>
        </w:rPr>
        <w:t>MWA, microwave ablation.</w:t>
      </w:r>
    </w:p>
    <w:p w14:paraId="234FD91F" w14:textId="77777777" w:rsidR="00250FF0" w:rsidRPr="00766B78" w:rsidRDefault="00250FF0">
      <w:pPr>
        <w:rPr>
          <w:rFonts w:ascii="Times New Roman" w:hAnsi="Times New Roman" w:cs="Times New Roman"/>
        </w:rPr>
      </w:pPr>
    </w:p>
    <w:sectPr w:rsidR="00250FF0" w:rsidRPr="00766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78"/>
    <w:rsid w:val="00250FF0"/>
    <w:rsid w:val="003326ED"/>
    <w:rsid w:val="00361751"/>
    <w:rsid w:val="00766B78"/>
    <w:rsid w:val="008F650B"/>
    <w:rsid w:val="00925C18"/>
    <w:rsid w:val="00AD6FC9"/>
    <w:rsid w:val="00BA2178"/>
    <w:rsid w:val="00CC1C61"/>
    <w:rsid w:val="00D10F06"/>
    <w:rsid w:val="00D94C0B"/>
    <w:rsid w:val="00F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BCC1"/>
  <w15:chartTrackingRefBased/>
  <w15:docId w15:val="{5C8A8C07-943C-4F49-A362-48FB9250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B78"/>
    <w:pPr>
      <w:spacing w:line="25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B78"/>
    <w:pPr>
      <w:spacing w:line="259" w:lineRule="auto"/>
      <w:ind w:left="720"/>
      <w:contextualSpacing/>
    </w:pPr>
    <w:rPr>
      <w:lang w:eastAsia="zh-CN"/>
    </w:rPr>
  </w:style>
  <w:style w:type="table" w:styleId="TableGrid">
    <w:name w:val="Table Grid"/>
    <w:basedOn w:val="TableNormal"/>
    <w:uiPriority w:val="39"/>
    <w:rsid w:val="0076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Linnette</dc:creator>
  <cp:keywords/>
  <dc:description/>
  <cp:lastModifiedBy>Linnette</cp:lastModifiedBy>
  <cp:revision>10</cp:revision>
  <dcterms:created xsi:type="dcterms:W3CDTF">2020-01-28T21:51:00Z</dcterms:created>
  <dcterms:modified xsi:type="dcterms:W3CDTF">2020-01-31T18:59:00Z</dcterms:modified>
</cp:coreProperties>
</file>