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5A21" w14:textId="77777777" w:rsidR="00BC6BF9" w:rsidRPr="00C57E79" w:rsidRDefault="00BC6BF9" w:rsidP="00BC6BF9">
      <w:pPr>
        <w:rPr>
          <w:b/>
          <w:sz w:val="24"/>
          <w:szCs w:val="24"/>
          <w:lang w:val="en-US"/>
        </w:rPr>
      </w:pPr>
      <w:r w:rsidRPr="00C57E79">
        <w:rPr>
          <w:b/>
          <w:sz w:val="24"/>
          <w:szCs w:val="24"/>
          <w:lang w:val="en-US"/>
        </w:rPr>
        <w:t>Supplementary Figure S6</w:t>
      </w:r>
    </w:p>
    <w:p w14:paraId="269D5F8F" w14:textId="77777777" w:rsidR="00BC6BF9" w:rsidRPr="00C57E79" w:rsidRDefault="00BC6BF9" w:rsidP="00671673">
      <w:pPr>
        <w:rPr>
          <w:lang w:val="en-US"/>
        </w:rPr>
      </w:pPr>
    </w:p>
    <w:p w14:paraId="7E67B3EE" w14:textId="77777777" w:rsidR="00671673" w:rsidRPr="00C57E79" w:rsidRDefault="00790C47" w:rsidP="00671673">
      <w:pPr>
        <w:rPr>
          <w:lang w:val="en-US"/>
        </w:rPr>
      </w:pPr>
      <w:r w:rsidRPr="00C57E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635AC" wp14:editId="11A5E3F3">
                <wp:simplePos x="0" y="0"/>
                <wp:positionH relativeFrom="column">
                  <wp:posOffset>1009650</wp:posOffset>
                </wp:positionH>
                <wp:positionV relativeFrom="paragraph">
                  <wp:posOffset>11430</wp:posOffset>
                </wp:positionV>
                <wp:extent cx="1309370" cy="307340"/>
                <wp:effectExtent l="0" t="0" r="0" b="0"/>
                <wp:wrapNone/>
                <wp:docPr id="14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82635" w14:textId="77777777" w:rsidR="00671673" w:rsidRPr="00062732" w:rsidRDefault="00671673" w:rsidP="0067167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06273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de-DE"/>
                              </w:rPr>
                              <w:t xml:space="preserve">TCGA </w:t>
                            </w:r>
                            <w:proofErr w:type="spellStart"/>
                            <w:r w:rsidRPr="0006273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de-DE"/>
                              </w:rPr>
                              <w:t>dataset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635AC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79.5pt;margin-top:.9pt;width:103.1pt;height:24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" filled="f" stroked="f">
                <v:textbox style="mso-fit-shape-to-text:t">
                  <w:txbxContent>
                    <w:p w14:paraId="0A382635" w14:textId="77777777" w:rsidR="00671673" w:rsidRPr="00062732" w:rsidRDefault="00671673" w:rsidP="00671673">
                      <w:pPr>
                        <w:pStyle w:val="StandardWeb"/>
                        <w:spacing w:before="0" w:beforeAutospacing="0" w:after="0" w:afterAutospacing="0"/>
                      </w:pPr>
                      <w:r w:rsidRPr="00062732">
                        <w:rPr>
                          <w:rFonts w:ascii="Arial" w:hAnsi="Arial" w:cs="Arial"/>
                          <w:color w:val="000000" w:themeColor="text1"/>
                          <w:kern w:val="24"/>
                          <w:lang w:val="de-DE"/>
                        </w:rPr>
                        <w:t xml:space="preserve">TCGA </w:t>
                      </w:r>
                      <w:proofErr w:type="spellStart"/>
                      <w:r w:rsidRPr="00062732">
                        <w:rPr>
                          <w:rFonts w:ascii="Arial" w:hAnsi="Arial" w:cs="Arial"/>
                          <w:color w:val="000000" w:themeColor="text1"/>
                          <w:kern w:val="24"/>
                          <w:lang w:val="de-DE"/>
                        </w:rPr>
                        <w:t>dataset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B6EC07F" w14:textId="77777777" w:rsidR="00671673" w:rsidRPr="00C57E79" w:rsidRDefault="00671673" w:rsidP="00671673">
      <w:pPr>
        <w:rPr>
          <w:lang w:val="en-US"/>
        </w:rPr>
      </w:pPr>
      <w:r w:rsidRPr="00C57E79">
        <w:rPr>
          <w:noProof/>
          <w:lang w:val="de-DE" w:eastAsia="de-DE"/>
        </w:rPr>
        <w:drawing>
          <wp:inline distT="0" distB="0" distL="0" distR="0" wp14:anchorId="24269A4D" wp14:editId="77FA3836">
            <wp:extent cx="3171825" cy="2133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BBEE7" w14:textId="77777777" w:rsidR="00671673" w:rsidRPr="00C57E79" w:rsidRDefault="00671673" w:rsidP="001221E5">
      <w:pPr>
        <w:spacing w:line="360" w:lineRule="auto"/>
        <w:jc w:val="both"/>
        <w:rPr>
          <w:sz w:val="24"/>
          <w:szCs w:val="24"/>
          <w:lang w:val="en-US"/>
        </w:rPr>
      </w:pPr>
      <w:r w:rsidRPr="00C57E79">
        <w:rPr>
          <w:b/>
          <w:sz w:val="24"/>
          <w:szCs w:val="24"/>
          <w:lang w:val="en-US"/>
        </w:rPr>
        <w:t xml:space="preserve">Supplementary Figure </w:t>
      </w:r>
      <w:r w:rsidR="00BA470D" w:rsidRPr="00C57E79">
        <w:rPr>
          <w:b/>
          <w:sz w:val="24"/>
          <w:szCs w:val="24"/>
          <w:lang w:val="en-US"/>
        </w:rPr>
        <w:t>S</w:t>
      </w:r>
      <w:r w:rsidR="00BC6BF9" w:rsidRPr="00C57E79">
        <w:rPr>
          <w:b/>
          <w:sz w:val="24"/>
          <w:szCs w:val="24"/>
          <w:lang w:val="en-US"/>
        </w:rPr>
        <w:t>6</w:t>
      </w:r>
      <w:r w:rsidRPr="00C57E79">
        <w:rPr>
          <w:b/>
          <w:sz w:val="24"/>
          <w:szCs w:val="24"/>
          <w:lang w:val="en-US"/>
        </w:rPr>
        <w:t xml:space="preserve">. Relation between </w:t>
      </w:r>
      <w:r w:rsidRPr="00C57E79">
        <w:rPr>
          <w:b/>
          <w:i/>
          <w:sz w:val="24"/>
          <w:szCs w:val="24"/>
          <w:lang w:val="en-US"/>
        </w:rPr>
        <w:t>TERT</w:t>
      </w:r>
      <w:r w:rsidRPr="00C57E79">
        <w:rPr>
          <w:b/>
          <w:sz w:val="24"/>
          <w:szCs w:val="24"/>
          <w:lang w:val="en-US"/>
        </w:rPr>
        <w:t xml:space="preserve"> mRNA expression and MPM patient survival in the TCGA dataset.</w:t>
      </w:r>
      <w:r w:rsidRPr="00C57E79">
        <w:rPr>
          <w:sz w:val="24"/>
          <w:szCs w:val="24"/>
          <w:lang w:val="en-US"/>
        </w:rPr>
        <w:t xml:space="preserve"> Linear regression analysis between MPM patient overall survival (</w:t>
      </w:r>
      <w:r w:rsidRPr="00C57E79">
        <w:rPr>
          <w:bCs/>
          <w:sz w:val="24"/>
          <w:szCs w:val="24"/>
          <w:lang w:val="en-US"/>
        </w:rPr>
        <w:t>OS</w:t>
      </w:r>
      <w:r w:rsidRPr="00C57E79">
        <w:rPr>
          <w:sz w:val="24"/>
          <w:szCs w:val="24"/>
          <w:lang w:val="en-US"/>
        </w:rPr>
        <w:t xml:space="preserve">) and </w:t>
      </w:r>
      <w:r w:rsidRPr="00C57E79">
        <w:rPr>
          <w:i/>
          <w:sz w:val="24"/>
          <w:szCs w:val="24"/>
          <w:lang w:val="en-US"/>
        </w:rPr>
        <w:t>TERT</w:t>
      </w:r>
      <w:r w:rsidRPr="00C57E79">
        <w:rPr>
          <w:sz w:val="24"/>
          <w:szCs w:val="24"/>
          <w:lang w:val="en-US"/>
        </w:rPr>
        <w:t xml:space="preserve"> variance-stabilized mRNA expression data extracted from the Cancer Genome Atlas (TCGA) is shown. Correlation coefficient (</w:t>
      </w:r>
      <w:r w:rsidRPr="00C57E79">
        <w:rPr>
          <w:bCs/>
          <w:sz w:val="24"/>
          <w:szCs w:val="24"/>
          <w:lang w:val="en-US"/>
        </w:rPr>
        <w:t>R</w:t>
      </w:r>
      <w:r w:rsidRPr="00C57E79">
        <w:rPr>
          <w:bCs/>
          <w:sz w:val="24"/>
          <w:szCs w:val="24"/>
          <w:vertAlign w:val="superscript"/>
          <w:lang w:val="en-US"/>
        </w:rPr>
        <w:t>2</w:t>
      </w:r>
      <w:r w:rsidRPr="00C57E79">
        <w:rPr>
          <w:sz w:val="24"/>
          <w:szCs w:val="24"/>
          <w:lang w:val="en-US"/>
        </w:rPr>
        <w:t>)</w:t>
      </w:r>
      <w:r w:rsidRPr="00C57E79">
        <w:rPr>
          <w:b/>
          <w:bCs/>
          <w:sz w:val="24"/>
          <w:szCs w:val="24"/>
          <w:lang w:val="en-US"/>
        </w:rPr>
        <w:t xml:space="preserve"> </w:t>
      </w:r>
      <w:r w:rsidRPr="00C57E79">
        <w:rPr>
          <w:sz w:val="24"/>
          <w:szCs w:val="24"/>
          <w:lang w:val="en-US"/>
        </w:rPr>
        <w:t>and p-value are indicated.</w:t>
      </w:r>
    </w:p>
    <w:p w14:paraId="133753A6" w14:textId="467F18A9" w:rsidR="00671673" w:rsidRPr="00C57E79" w:rsidRDefault="00671673">
      <w:pPr>
        <w:rPr>
          <w:b/>
          <w:sz w:val="24"/>
          <w:szCs w:val="24"/>
          <w:lang w:val="en-US"/>
        </w:rPr>
      </w:pPr>
    </w:p>
    <w:sectPr w:rsidR="00671673" w:rsidRPr="00C57E79" w:rsidSect="009A216F">
      <w:pgSz w:w="11906" w:h="16838" w:code="9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DD"/>
    <w:rsid w:val="000019C5"/>
    <w:rsid w:val="00062732"/>
    <w:rsid w:val="000A34F3"/>
    <w:rsid w:val="000B5FE8"/>
    <w:rsid w:val="000C132E"/>
    <w:rsid w:val="000E15AB"/>
    <w:rsid w:val="000F2166"/>
    <w:rsid w:val="000F4E66"/>
    <w:rsid w:val="001221E5"/>
    <w:rsid w:val="00123D78"/>
    <w:rsid w:val="001F6B7F"/>
    <w:rsid w:val="00244B86"/>
    <w:rsid w:val="00266BBB"/>
    <w:rsid w:val="002A1EB7"/>
    <w:rsid w:val="002A58D7"/>
    <w:rsid w:val="002B1EAE"/>
    <w:rsid w:val="002D5990"/>
    <w:rsid w:val="00380C70"/>
    <w:rsid w:val="00394B92"/>
    <w:rsid w:val="00396E4C"/>
    <w:rsid w:val="003B3DDD"/>
    <w:rsid w:val="003D260E"/>
    <w:rsid w:val="003D398A"/>
    <w:rsid w:val="003F4949"/>
    <w:rsid w:val="00425A2D"/>
    <w:rsid w:val="00464510"/>
    <w:rsid w:val="004734C4"/>
    <w:rsid w:val="00473A8D"/>
    <w:rsid w:val="00490F0E"/>
    <w:rsid w:val="004A01A2"/>
    <w:rsid w:val="004A55E6"/>
    <w:rsid w:val="004E7A4E"/>
    <w:rsid w:val="00500972"/>
    <w:rsid w:val="00514532"/>
    <w:rsid w:val="005216BA"/>
    <w:rsid w:val="005740C4"/>
    <w:rsid w:val="005834D3"/>
    <w:rsid w:val="005E0B3F"/>
    <w:rsid w:val="00605C0E"/>
    <w:rsid w:val="00671673"/>
    <w:rsid w:val="00693EC9"/>
    <w:rsid w:val="006E0C4D"/>
    <w:rsid w:val="007125D5"/>
    <w:rsid w:val="00722511"/>
    <w:rsid w:val="0073619D"/>
    <w:rsid w:val="0076413C"/>
    <w:rsid w:val="00777230"/>
    <w:rsid w:val="00790C47"/>
    <w:rsid w:val="007E024C"/>
    <w:rsid w:val="007F3CA2"/>
    <w:rsid w:val="00804A9F"/>
    <w:rsid w:val="00853DAC"/>
    <w:rsid w:val="0086418F"/>
    <w:rsid w:val="00920528"/>
    <w:rsid w:val="00971414"/>
    <w:rsid w:val="009871EF"/>
    <w:rsid w:val="0099454A"/>
    <w:rsid w:val="009959FA"/>
    <w:rsid w:val="009A0B0B"/>
    <w:rsid w:val="009A216F"/>
    <w:rsid w:val="009A3D23"/>
    <w:rsid w:val="009F1F9C"/>
    <w:rsid w:val="00A00022"/>
    <w:rsid w:val="00A23272"/>
    <w:rsid w:val="00A771AB"/>
    <w:rsid w:val="00A835C0"/>
    <w:rsid w:val="00A86EB0"/>
    <w:rsid w:val="00A9785E"/>
    <w:rsid w:val="00AB1136"/>
    <w:rsid w:val="00AF22B2"/>
    <w:rsid w:val="00B2608D"/>
    <w:rsid w:val="00B3644E"/>
    <w:rsid w:val="00BA470D"/>
    <w:rsid w:val="00BC6BF9"/>
    <w:rsid w:val="00C41008"/>
    <w:rsid w:val="00C57E79"/>
    <w:rsid w:val="00CC09C9"/>
    <w:rsid w:val="00CE4B97"/>
    <w:rsid w:val="00D40A2C"/>
    <w:rsid w:val="00D73CB2"/>
    <w:rsid w:val="00D83CF7"/>
    <w:rsid w:val="00DC1C36"/>
    <w:rsid w:val="00DE0DD9"/>
    <w:rsid w:val="00DE5663"/>
    <w:rsid w:val="00E07F73"/>
    <w:rsid w:val="00E21FF1"/>
    <w:rsid w:val="00E23438"/>
    <w:rsid w:val="00E441FF"/>
    <w:rsid w:val="00E753B9"/>
    <w:rsid w:val="00E77407"/>
    <w:rsid w:val="00E80ACD"/>
    <w:rsid w:val="00E830A5"/>
    <w:rsid w:val="00ED354F"/>
    <w:rsid w:val="00F01AC8"/>
    <w:rsid w:val="00F62D59"/>
    <w:rsid w:val="00F87885"/>
    <w:rsid w:val="00FA1680"/>
    <w:rsid w:val="00FA730B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504E08"/>
  <w15:chartTrackingRefBased/>
  <w15:docId w15:val="{E4A8CA80-8383-4A9E-8E93-91798DD8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DDD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71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123D7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23D78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30B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DE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5F6C-2173-4244-80E0-33009305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Medizinische Universitaet Wien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Pirker</dc:creator>
  <cp:keywords/>
  <dc:description/>
  <cp:lastModifiedBy>Walter Berger</cp:lastModifiedBy>
  <cp:revision>2</cp:revision>
  <cp:lastPrinted>2019-08-29T08:14:00Z</cp:lastPrinted>
  <dcterms:created xsi:type="dcterms:W3CDTF">2020-04-17T15:51:00Z</dcterms:created>
  <dcterms:modified xsi:type="dcterms:W3CDTF">2020-04-17T15:51:00Z</dcterms:modified>
</cp:coreProperties>
</file>