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1E63" w14:textId="77777777" w:rsidR="000B620A" w:rsidRPr="00BD7A38" w:rsidRDefault="000B620A" w:rsidP="00BD7A38">
      <w:pPr>
        <w:pStyle w:val="NurText"/>
        <w:rPr>
          <w:rFonts w:ascii="Arial" w:eastAsia="Calibri" w:hAnsi="Arial" w:cs="Arial"/>
          <w:b/>
          <w:sz w:val="28"/>
          <w:szCs w:val="22"/>
          <w:lang w:val="en-GB"/>
        </w:rPr>
      </w:pPr>
      <w:r w:rsidRPr="00BD7A38">
        <w:rPr>
          <w:rFonts w:ascii="Arial" w:eastAsia="Calibri" w:hAnsi="Arial" w:cs="Arial"/>
          <w:b/>
          <w:i/>
          <w:sz w:val="28"/>
          <w:szCs w:val="22"/>
          <w:lang w:val="en-GB"/>
        </w:rPr>
        <w:t>TP53</w:t>
      </w:r>
      <w:r w:rsidRPr="00BD7A38">
        <w:rPr>
          <w:rFonts w:ascii="Arial" w:eastAsia="Calibri" w:hAnsi="Arial" w:cs="Arial"/>
          <w:b/>
          <w:sz w:val="28"/>
          <w:szCs w:val="22"/>
          <w:lang w:val="en-GB"/>
        </w:rPr>
        <w:t xml:space="preserve"> mutations predict sensitivity to adjuvant gemcitabine in pancreatic ductal adenocarcinoma: next-generation sequencing results from the CONKO-001 trial</w:t>
      </w:r>
    </w:p>
    <w:p w14:paraId="6FA00DAF" w14:textId="77777777" w:rsidR="000B620A" w:rsidRPr="00BD7A38" w:rsidRDefault="000B620A" w:rsidP="00BD7A38">
      <w:pPr>
        <w:spacing w:line="240" w:lineRule="auto"/>
        <w:rPr>
          <w:rFonts w:ascii="Arial" w:hAnsi="Arial" w:cs="Arial"/>
          <w:sz w:val="24"/>
          <w:szCs w:val="24"/>
          <w:lang w:val="en-GB"/>
        </w:rPr>
      </w:pPr>
      <w:r w:rsidRPr="00BD7A38">
        <w:rPr>
          <w:rFonts w:ascii="Arial" w:hAnsi="Arial" w:cs="Arial"/>
          <w:sz w:val="24"/>
          <w:szCs w:val="24"/>
          <w:lang w:val="en-GB"/>
        </w:rPr>
        <w:t>Sinn et al. Online-only Supplement</w:t>
      </w:r>
    </w:p>
    <w:p w14:paraId="5388896A" w14:textId="77777777" w:rsidR="000B620A" w:rsidRPr="00BD7A38" w:rsidRDefault="000B620A" w:rsidP="000B620A">
      <w:pPr>
        <w:spacing w:line="240" w:lineRule="auto"/>
        <w:rPr>
          <w:rFonts w:ascii="Arial" w:hAnsi="Arial" w:cs="Arial"/>
          <w:sz w:val="24"/>
          <w:szCs w:val="24"/>
          <w:lang w:val="en-GB"/>
        </w:rPr>
      </w:pPr>
    </w:p>
    <w:p w14:paraId="380C9308" w14:textId="77777777" w:rsidR="000B620A" w:rsidRPr="00BD7A38" w:rsidRDefault="000B620A" w:rsidP="000B620A">
      <w:pPr>
        <w:spacing w:line="240" w:lineRule="auto"/>
        <w:rPr>
          <w:rFonts w:ascii="Arial" w:hAnsi="Arial" w:cs="Arial"/>
          <w:sz w:val="24"/>
          <w:szCs w:val="24"/>
          <w:lang w:val="en-GB"/>
        </w:rPr>
      </w:pPr>
    </w:p>
    <w:p w14:paraId="227F9B90" w14:textId="77777777" w:rsidR="003F28E1" w:rsidRPr="00BD7A38" w:rsidRDefault="007F0034" w:rsidP="000B620A">
      <w:pPr>
        <w:spacing w:before="120" w:after="0" w:line="240" w:lineRule="auto"/>
        <w:rPr>
          <w:rFonts w:ascii="Arial" w:hAnsi="Arial" w:cs="Arial"/>
          <w:b/>
          <w:sz w:val="28"/>
          <w:szCs w:val="28"/>
          <w:lang w:val="en-GB"/>
        </w:rPr>
      </w:pPr>
      <w:r w:rsidRPr="00BD7A38">
        <w:rPr>
          <w:rFonts w:ascii="Arial" w:hAnsi="Arial" w:cs="Arial"/>
          <w:b/>
          <w:sz w:val="28"/>
          <w:szCs w:val="28"/>
          <w:lang w:val="en-GB"/>
        </w:rPr>
        <w:t>Supplemental methods</w:t>
      </w:r>
    </w:p>
    <w:p w14:paraId="222360DD" w14:textId="77777777" w:rsidR="00641133" w:rsidRPr="00BD7A38" w:rsidRDefault="00641133" w:rsidP="000B620A">
      <w:pPr>
        <w:spacing w:before="120" w:after="0" w:line="240" w:lineRule="auto"/>
        <w:jc w:val="both"/>
        <w:rPr>
          <w:rFonts w:ascii="Arial" w:hAnsi="Arial" w:cs="Arial"/>
          <w:b/>
          <w:sz w:val="24"/>
          <w:szCs w:val="24"/>
          <w:lang w:val="en-GB"/>
        </w:rPr>
      </w:pPr>
      <w:bookmarkStart w:id="0" w:name="_Hlk525119875"/>
      <w:r w:rsidRPr="00BD7A38">
        <w:rPr>
          <w:rFonts w:ascii="Arial" w:hAnsi="Arial" w:cs="Arial"/>
          <w:b/>
          <w:sz w:val="24"/>
          <w:szCs w:val="24"/>
          <w:lang w:val="en-GB"/>
        </w:rPr>
        <w:t>NGS panel development and sequencing</w:t>
      </w:r>
    </w:p>
    <w:bookmarkEnd w:id="0"/>
    <w:p w14:paraId="147FA40E" w14:textId="56FC2F29" w:rsidR="007F0034" w:rsidRPr="00BD7A38" w:rsidRDefault="00641133" w:rsidP="000B620A">
      <w:pPr>
        <w:shd w:val="clear" w:color="auto" w:fill="FFFFFF"/>
        <w:spacing w:before="120" w:after="0" w:line="240" w:lineRule="auto"/>
        <w:jc w:val="both"/>
        <w:rPr>
          <w:rFonts w:ascii="Arial" w:hAnsi="Arial" w:cs="Arial"/>
          <w:i/>
          <w:sz w:val="24"/>
          <w:szCs w:val="24"/>
          <w:lang w:val="en-US"/>
        </w:rPr>
      </w:pPr>
      <w:r w:rsidRPr="00BD7A38">
        <w:rPr>
          <w:rFonts w:ascii="Arial" w:hAnsi="Arial" w:cs="Arial"/>
          <w:sz w:val="24"/>
          <w:szCs w:val="24"/>
          <w:lang w:val="en-US"/>
        </w:rPr>
        <w:t xml:space="preserve">A customized sequencing panel for PDAC was designed using Ion </w:t>
      </w:r>
      <w:proofErr w:type="spellStart"/>
      <w:r w:rsidRPr="00BD7A38">
        <w:rPr>
          <w:rFonts w:ascii="Arial" w:hAnsi="Arial" w:cs="Arial"/>
          <w:sz w:val="24"/>
          <w:szCs w:val="24"/>
          <w:lang w:val="en-US"/>
        </w:rPr>
        <w:t>AmpliSeq</w:t>
      </w:r>
      <w:proofErr w:type="spellEnd"/>
      <w:r w:rsidRPr="00BD7A38">
        <w:rPr>
          <w:rFonts w:ascii="Arial" w:hAnsi="Arial" w:cs="Arial"/>
          <w:sz w:val="24"/>
          <w:szCs w:val="24"/>
          <w:lang w:val="en-US"/>
        </w:rPr>
        <w:t xml:space="preserve"> Designer based on mutation data of pancreatic cancer from the COSMIC data base. To focus on potentially clinical relevant alterations, mutational hotspots that were reported in the COSMIC database in at least two tumors were included for panel design, when the genes were also mutated in at least eight tumors. </w:t>
      </w:r>
    </w:p>
    <w:p w14:paraId="167B1AA7" w14:textId="148DA7A9" w:rsidR="00641133" w:rsidRPr="00BD7A38" w:rsidRDefault="00641133" w:rsidP="000B620A">
      <w:pPr>
        <w:spacing w:before="120" w:after="0" w:line="240" w:lineRule="auto"/>
        <w:jc w:val="both"/>
        <w:rPr>
          <w:rFonts w:ascii="Arial" w:hAnsi="Arial" w:cs="Arial"/>
          <w:b/>
          <w:sz w:val="24"/>
          <w:szCs w:val="24"/>
          <w:lang w:val="en-GB"/>
        </w:rPr>
      </w:pPr>
      <w:r w:rsidRPr="00BD7A38">
        <w:rPr>
          <w:rFonts w:ascii="Arial" w:hAnsi="Arial" w:cs="Arial"/>
          <w:sz w:val="24"/>
          <w:szCs w:val="24"/>
          <w:lang w:val="en-US"/>
        </w:rPr>
        <w:t xml:space="preserve">The PDAC panel IAD85732_169 included 197 amplicons located in 37 genes: </w:t>
      </w:r>
      <w:r w:rsidRPr="00BD7A38">
        <w:rPr>
          <w:rFonts w:ascii="Arial" w:hAnsi="Arial" w:cs="Arial"/>
          <w:i/>
          <w:sz w:val="24"/>
          <w:szCs w:val="24"/>
          <w:lang w:val="en-US"/>
        </w:rPr>
        <w:t>ACTN4, ACVR1B, APC, ARID1A, ARID1B, ARID2, ATM, BRAF, CDK6, CDKN2A, CDNK2B, CNDP2, CREBBP, CTNNB1, ERBB2, FGFR1, GATA6, KDM6A, KMT2C, KMT2D, KRAS, MAP2K4, MET, MYC, PBRM1, PIK3CA, PREX2, RNF43, RPA1, SF3B1, SMAD4, SMARCA2, SMARCA4, SOX9, STK11, TGFBR2, TP53.</w:t>
      </w:r>
    </w:p>
    <w:p w14:paraId="62F3C36B" w14:textId="77777777" w:rsidR="00641133" w:rsidRPr="00BD7A38" w:rsidRDefault="00641133" w:rsidP="000B620A">
      <w:pPr>
        <w:shd w:val="clear" w:color="auto" w:fill="FFFFFF"/>
        <w:spacing w:before="120" w:after="0" w:line="240" w:lineRule="auto"/>
        <w:jc w:val="both"/>
        <w:rPr>
          <w:rFonts w:ascii="Arial" w:hAnsi="Arial" w:cs="Arial"/>
          <w:i/>
          <w:sz w:val="24"/>
          <w:szCs w:val="24"/>
          <w:lang w:val="en-US"/>
        </w:rPr>
      </w:pPr>
      <w:r w:rsidRPr="00BD7A38">
        <w:rPr>
          <w:rFonts w:ascii="Arial" w:hAnsi="Arial" w:cs="Arial"/>
          <w:bCs/>
          <w:sz w:val="24"/>
          <w:szCs w:val="24"/>
          <w:lang w:val="en-US"/>
        </w:rPr>
        <w:t>The panel includes the most important driver mutations for PDAC (</w:t>
      </w:r>
      <w:r w:rsidRPr="00BD7A38">
        <w:rPr>
          <w:rFonts w:ascii="Arial" w:hAnsi="Arial" w:cs="Arial"/>
          <w:bCs/>
          <w:i/>
          <w:sz w:val="24"/>
          <w:szCs w:val="24"/>
          <w:lang w:val="en-US"/>
        </w:rPr>
        <w:t>KRAS</w:t>
      </w:r>
      <w:r w:rsidRPr="00BD7A38">
        <w:rPr>
          <w:rFonts w:ascii="Arial" w:hAnsi="Arial" w:cs="Arial"/>
          <w:bCs/>
          <w:sz w:val="24"/>
          <w:szCs w:val="24"/>
          <w:lang w:val="en-US"/>
        </w:rPr>
        <w:t xml:space="preserve">, </w:t>
      </w:r>
      <w:r w:rsidRPr="00BD7A38">
        <w:rPr>
          <w:rFonts w:ascii="Arial" w:hAnsi="Arial" w:cs="Arial"/>
          <w:bCs/>
          <w:i/>
          <w:sz w:val="24"/>
          <w:szCs w:val="24"/>
          <w:lang w:val="en-US"/>
        </w:rPr>
        <w:t>TP53</w:t>
      </w:r>
      <w:r w:rsidRPr="00BD7A38">
        <w:rPr>
          <w:rFonts w:ascii="Arial" w:hAnsi="Arial" w:cs="Arial"/>
          <w:bCs/>
          <w:sz w:val="24"/>
          <w:szCs w:val="24"/>
          <w:lang w:val="en-US"/>
        </w:rPr>
        <w:t xml:space="preserve">, </w:t>
      </w:r>
      <w:r w:rsidRPr="00BD7A38">
        <w:rPr>
          <w:rFonts w:ascii="Arial" w:hAnsi="Arial" w:cs="Arial"/>
          <w:bCs/>
          <w:i/>
          <w:sz w:val="24"/>
          <w:szCs w:val="24"/>
          <w:lang w:val="en-US"/>
        </w:rPr>
        <w:t>SMAD4</w:t>
      </w:r>
      <w:r w:rsidRPr="00BD7A38">
        <w:rPr>
          <w:rFonts w:ascii="Arial" w:hAnsi="Arial" w:cs="Arial"/>
          <w:bCs/>
          <w:sz w:val="24"/>
          <w:szCs w:val="24"/>
          <w:lang w:val="en-US"/>
        </w:rPr>
        <w:t xml:space="preserve">, </w:t>
      </w:r>
      <w:proofErr w:type="gramStart"/>
      <w:r w:rsidRPr="00BD7A38">
        <w:rPr>
          <w:rFonts w:ascii="Arial" w:hAnsi="Arial" w:cs="Arial"/>
          <w:bCs/>
          <w:i/>
          <w:sz w:val="24"/>
          <w:szCs w:val="24"/>
          <w:lang w:val="en-US"/>
        </w:rPr>
        <w:t>CDKN2A</w:t>
      </w:r>
      <w:proofErr w:type="gramEnd"/>
      <w:r w:rsidRPr="00BD7A38">
        <w:rPr>
          <w:rFonts w:ascii="Arial" w:hAnsi="Arial" w:cs="Arial"/>
          <w:bCs/>
          <w:sz w:val="24"/>
          <w:szCs w:val="24"/>
          <w:lang w:val="en-US"/>
        </w:rPr>
        <w:t xml:space="preserve">). </w:t>
      </w:r>
      <w:r w:rsidRPr="00BD7A38">
        <w:rPr>
          <w:rFonts w:ascii="Arial" w:hAnsi="Arial" w:cs="Arial"/>
          <w:sz w:val="24"/>
          <w:szCs w:val="24"/>
          <w:lang w:val="en-US"/>
        </w:rPr>
        <w:t>The genes reflect different molecular motifs like the G1/S checkpoint machinery (</w:t>
      </w:r>
      <w:r w:rsidRPr="00BD7A38">
        <w:rPr>
          <w:rFonts w:ascii="Arial" w:hAnsi="Arial" w:cs="Arial"/>
          <w:i/>
          <w:sz w:val="24"/>
          <w:szCs w:val="24"/>
          <w:lang w:val="en-US"/>
        </w:rPr>
        <w:t>TP53, CDKN2A</w:t>
      </w:r>
      <w:r w:rsidRPr="00BD7A38">
        <w:rPr>
          <w:rFonts w:ascii="Arial" w:hAnsi="Arial" w:cs="Arial"/>
          <w:sz w:val="24"/>
          <w:szCs w:val="24"/>
          <w:lang w:val="en-US"/>
        </w:rPr>
        <w:t>), histone modification (</w:t>
      </w:r>
      <w:r w:rsidRPr="00BD7A38">
        <w:rPr>
          <w:rFonts w:ascii="Arial" w:hAnsi="Arial" w:cs="Arial"/>
          <w:i/>
          <w:sz w:val="24"/>
          <w:szCs w:val="24"/>
          <w:lang w:val="en-US"/>
        </w:rPr>
        <w:t>KDM6A</w:t>
      </w:r>
      <w:r w:rsidRPr="00BD7A38">
        <w:rPr>
          <w:rFonts w:ascii="Arial" w:hAnsi="Arial" w:cs="Arial"/>
          <w:sz w:val="24"/>
          <w:szCs w:val="24"/>
          <w:lang w:val="en-US"/>
        </w:rPr>
        <w:t>), genes of the ASCOM-TP53-complex (KMT2C/MLL3, KMT2D/MLL4, TP53), SWI/SNF complex (</w:t>
      </w:r>
      <w:r w:rsidRPr="00BD7A38">
        <w:rPr>
          <w:rFonts w:ascii="Arial" w:hAnsi="Arial" w:cs="Arial"/>
          <w:i/>
          <w:sz w:val="24"/>
          <w:szCs w:val="24"/>
          <w:lang w:val="en-US"/>
        </w:rPr>
        <w:t>ARID1A/BAF250A, ARID1B/BAF250B, ARID2/BAF200, PBRM1/BAF180</w:t>
      </w:r>
      <w:r w:rsidRPr="00BD7A38">
        <w:rPr>
          <w:rFonts w:ascii="Arial" w:hAnsi="Arial" w:cs="Arial"/>
          <w:sz w:val="24"/>
          <w:szCs w:val="24"/>
          <w:lang w:val="en-US"/>
        </w:rPr>
        <w:t xml:space="preserve">, </w:t>
      </w:r>
      <w:r w:rsidRPr="00BD7A38">
        <w:rPr>
          <w:rFonts w:ascii="Arial" w:hAnsi="Arial" w:cs="Arial"/>
          <w:i/>
          <w:sz w:val="24"/>
          <w:szCs w:val="24"/>
          <w:lang w:val="en-US"/>
        </w:rPr>
        <w:t>SMARCA2/BRM, SMARCA4/BRG1</w:t>
      </w:r>
      <w:r w:rsidRPr="00BD7A38">
        <w:rPr>
          <w:rFonts w:ascii="Arial" w:hAnsi="Arial" w:cs="Arial"/>
          <w:sz w:val="24"/>
          <w:szCs w:val="24"/>
          <w:lang w:val="en-US"/>
        </w:rPr>
        <w:t>), BRCA pathway (</w:t>
      </w:r>
      <w:r w:rsidRPr="00BD7A38">
        <w:rPr>
          <w:rFonts w:ascii="Arial" w:hAnsi="Arial" w:cs="Arial"/>
          <w:i/>
          <w:sz w:val="24"/>
          <w:szCs w:val="24"/>
          <w:lang w:val="en-US"/>
        </w:rPr>
        <w:t>ATM</w:t>
      </w:r>
      <w:r w:rsidRPr="00BD7A38">
        <w:rPr>
          <w:rFonts w:ascii="Arial" w:hAnsi="Arial" w:cs="Arial"/>
          <w:sz w:val="24"/>
          <w:szCs w:val="24"/>
          <w:lang w:val="en-US"/>
        </w:rPr>
        <w:t>), WNT signaling defects RNF43), and RNA processing (SF3B1).</w:t>
      </w:r>
    </w:p>
    <w:p w14:paraId="0BBA355D" w14:textId="452ED3CB" w:rsidR="00641133" w:rsidRPr="00BD7A38" w:rsidRDefault="00641133" w:rsidP="000B620A">
      <w:pPr>
        <w:spacing w:before="120" w:after="0" w:line="240" w:lineRule="auto"/>
        <w:jc w:val="both"/>
        <w:rPr>
          <w:rFonts w:ascii="Arial" w:hAnsi="Arial" w:cs="Arial"/>
          <w:b/>
          <w:sz w:val="24"/>
          <w:szCs w:val="24"/>
          <w:lang w:val="en-US"/>
        </w:rPr>
      </w:pPr>
      <w:r w:rsidRPr="00BD7A38">
        <w:rPr>
          <w:rFonts w:ascii="Arial" w:hAnsi="Arial" w:cs="Arial"/>
          <w:b/>
          <w:sz w:val="24"/>
          <w:szCs w:val="24"/>
          <w:lang w:val="en-US"/>
        </w:rPr>
        <w:t>Preparation of samples</w:t>
      </w:r>
    </w:p>
    <w:p w14:paraId="55309E1E" w14:textId="5D1F0762" w:rsidR="00641133" w:rsidRPr="00BD7A38" w:rsidRDefault="00641133" w:rsidP="000B620A">
      <w:pPr>
        <w:spacing w:before="120" w:after="0" w:line="240" w:lineRule="auto"/>
        <w:jc w:val="both"/>
        <w:rPr>
          <w:rFonts w:ascii="Arial" w:hAnsi="Arial" w:cs="Arial"/>
          <w:sz w:val="24"/>
          <w:szCs w:val="24"/>
          <w:lang w:val="en-US"/>
        </w:rPr>
      </w:pPr>
      <w:r w:rsidRPr="00BD7A38">
        <w:rPr>
          <w:rFonts w:ascii="Arial" w:hAnsi="Arial" w:cs="Arial"/>
          <w:sz w:val="24"/>
          <w:szCs w:val="24"/>
          <w:lang w:val="en-US"/>
        </w:rPr>
        <w:t>For microdissection three serial 5µm-thick sections were prepared,</w:t>
      </w:r>
      <w:r w:rsidRPr="00BD7A38">
        <w:rPr>
          <w:rStyle w:val="Endnotenzeichen"/>
          <w:rFonts w:ascii="Arial" w:hAnsi="Arial" w:cs="Arial"/>
          <w:sz w:val="24"/>
          <w:szCs w:val="24"/>
          <w:lang w:val="en-US"/>
        </w:rPr>
        <w:endnoteReference w:id="1"/>
      </w:r>
      <w:r w:rsidRPr="00BD7A38">
        <w:rPr>
          <w:rFonts w:ascii="Arial" w:hAnsi="Arial" w:cs="Arial"/>
          <w:sz w:val="24"/>
          <w:szCs w:val="24"/>
          <w:lang w:val="en-US"/>
        </w:rPr>
        <w:t xml:space="preserve"> the first section was stained with H&amp;E and the tumor area was marked by a pathologist. DNA was extracted from the corresponding area in the unstained sections by Versant® </w:t>
      </w:r>
      <w:proofErr w:type="spellStart"/>
      <w:r w:rsidRPr="00BD7A38">
        <w:rPr>
          <w:rFonts w:ascii="Arial" w:hAnsi="Arial" w:cs="Arial"/>
          <w:sz w:val="24"/>
          <w:szCs w:val="24"/>
          <w:lang w:val="en-US"/>
        </w:rPr>
        <w:t>kPCR</w:t>
      </w:r>
      <w:proofErr w:type="spellEnd"/>
      <w:r w:rsidRPr="00BD7A38">
        <w:rPr>
          <w:rFonts w:ascii="Arial" w:hAnsi="Arial" w:cs="Arial"/>
          <w:sz w:val="24"/>
          <w:szCs w:val="24"/>
          <w:lang w:val="en-US"/>
        </w:rPr>
        <w:t xml:space="preserve"> (Siemens) using </w:t>
      </w:r>
      <w:proofErr w:type="spellStart"/>
      <w:r w:rsidRPr="00BD7A38">
        <w:rPr>
          <w:rFonts w:ascii="Arial" w:hAnsi="Arial" w:cs="Arial"/>
          <w:sz w:val="24"/>
          <w:szCs w:val="24"/>
          <w:lang w:val="en-US"/>
        </w:rPr>
        <w:t>DNAext</w:t>
      </w:r>
      <w:proofErr w:type="spellEnd"/>
      <w:r w:rsidRPr="00BD7A38">
        <w:rPr>
          <w:rFonts w:ascii="Arial" w:hAnsi="Arial" w:cs="Arial"/>
          <w:sz w:val="24"/>
          <w:szCs w:val="24"/>
          <w:lang w:val="en-US"/>
        </w:rPr>
        <w:t xml:space="preserve"> protocol according to the manufacturer’s instructions. </w:t>
      </w:r>
    </w:p>
    <w:p w14:paraId="7FC55E29" w14:textId="77777777" w:rsidR="007F0034" w:rsidRPr="00BD7A38" w:rsidRDefault="007F0034" w:rsidP="000B620A">
      <w:pPr>
        <w:spacing w:before="120" w:after="0" w:line="240" w:lineRule="auto"/>
        <w:jc w:val="both"/>
        <w:rPr>
          <w:rFonts w:ascii="Arial" w:hAnsi="Arial" w:cs="Arial"/>
          <w:b/>
          <w:sz w:val="24"/>
          <w:szCs w:val="24"/>
          <w:lang w:val="en-GB"/>
        </w:rPr>
      </w:pPr>
      <w:r w:rsidRPr="00BD7A38">
        <w:rPr>
          <w:rFonts w:ascii="Arial" w:hAnsi="Arial" w:cs="Arial"/>
          <w:b/>
          <w:sz w:val="24"/>
          <w:szCs w:val="24"/>
          <w:lang w:val="en-GB"/>
        </w:rPr>
        <w:t>NGS library preparation and sequencing</w:t>
      </w:r>
    </w:p>
    <w:p w14:paraId="72BA7195" w14:textId="15787B90" w:rsidR="00A04A07" w:rsidRPr="00BD7A38" w:rsidRDefault="007F0034" w:rsidP="00C86630">
      <w:pPr>
        <w:spacing w:before="120" w:after="0" w:line="240" w:lineRule="auto"/>
        <w:jc w:val="both"/>
        <w:rPr>
          <w:rFonts w:ascii="Arial" w:hAnsi="Arial" w:cs="Arial"/>
          <w:sz w:val="24"/>
          <w:szCs w:val="24"/>
          <w:lang w:val="en-US"/>
        </w:rPr>
      </w:pPr>
      <w:r w:rsidRPr="00BD7A38">
        <w:rPr>
          <w:rFonts w:ascii="Arial" w:hAnsi="Arial" w:cs="Arial"/>
          <w:sz w:val="24"/>
          <w:szCs w:val="24"/>
          <w:lang w:val="en-US"/>
        </w:rPr>
        <w:t>DNA quantities were measured using Qubit™ HS DNA Assay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and </w:t>
      </w:r>
      <w:proofErr w:type="spellStart"/>
      <w:r w:rsidRPr="00BD7A38">
        <w:rPr>
          <w:rFonts w:ascii="Arial" w:hAnsi="Arial" w:cs="Arial"/>
          <w:sz w:val="24"/>
          <w:szCs w:val="24"/>
          <w:lang w:val="en-US"/>
        </w:rPr>
        <w:t>TaqMan</w:t>
      </w:r>
      <w:proofErr w:type="spellEnd"/>
      <w:r w:rsidRPr="00BD7A38">
        <w:rPr>
          <w:rFonts w:ascii="Arial" w:hAnsi="Arial" w:cs="Arial"/>
          <w:sz w:val="24"/>
          <w:szCs w:val="24"/>
          <w:lang w:val="en-US"/>
        </w:rPr>
        <w:t>® RNase P Detection Reagents Kit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Ion </w:t>
      </w:r>
      <w:proofErr w:type="spellStart"/>
      <w:r w:rsidRPr="00BD7A38">
        <w:rPr>
          <w:rFonts w:ascii="Arial" w:hAnsi="Arial" w:cs="Arial"/>
          <w:sz w:val="24"/>
          <w:szCs w:val="24"/>
          <w:lang w:val="en-US"/>
        </w:rPr>
        <w:t>AmpliSeq</w:t>
      </w:r>
      <w:proofErr w:type="spellEnd"/>
      <w:r w:rsidRPr="00BD7A38">
        <w:rPr>
          <w:rFonts w:ascii="Arial" w:hAnsi="Arial" w:cs="Arial"/>
          <w:sz w:val="24"/>
          <w:szCs w:val="24"/>
          <w:lang w:val="en-US"/>
        </w:rPr>
        <w:t xml:space="preserve"> Library Kit 2.0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was used to perform library preparation with 5 µL </w:t>
      </w:r>
      <w:r w:rsidR="00C86630" w:rsidRPr="00BD7A38">
        <w:rPr>
          <w:rFonts w:ascii="Arial" w:hAnsi="Arial" w:cs="Arial"/>
          <w:sz w:val="24"/>
          <w:szCs w:val="24"/>
          <w:lang w:val="en-US"/>
        </w:rPr>
        <w:t xml:space="preserve">or 10ng </w:t>
      </w:r>
      <w:r w:rsidRPr="00BD7A38">
        <w:rPr>
          <w:rFonts w:ascii="Arial" w:hAnsi="Arial" w:cs="Arial"/>
          <w:sz w:val="24"/>
          <w:szCs w:val="24"/>
          <w:lang w:val="en-US"/>
        </w:rPr>
        <w:t xml:space="preserve">of genomic DNA with the customized sequencing panel IAD85732_169 and Ion </w:t>
      </w:r>
      <w:proofErr w:type="spellStart"/>
      <w:r w:rsidRPr="00BD7A38">
        <w:rPr>
          <w:rFonts w:ascii="Arial" w:hAnsi="Arial" w:cs="Arial"/>
          <w:sz w:val="24"/>
          <w:szCs w:val="24"/>
          <w:lang w:val="en-US"/>
        </w:rPr>
        <w:t>AmpliSeq</w:t>
      </w:r>
      <w:proofErr w:type="spellEnd"/>
      <w:r w:rsidRPr="00BD7A38">
        <w:rPr>
          <w:rFonts w:ascii="Arial" w:hAnsi="Arial" w:cs="Arial"/>
          <w:sz w:val="24"/>
          <w:szCs w:val="24"/>
          <w:lang w:val="en-US"/>
        </w:rPr>
        <w:t xml:space="preserve"> Sample ID Panel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The final library was quantified with Ion Library Quantitation Kit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Samples were 8-fold multiplexed and amplified on Ion Spheres Particles either manually using the Ion OneTouch™ 200 Template Kit v2 DL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or automatically with Ion PGM™ IC 200 Kit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 Samples were sequenced using Ion 318 chip v2 BC chips (</w:t>
      </w:r>
      <w:proofErr w:type="spellStart"/>
      <w:r w:rsidRPr="00BD7A38">
        <w:rPr>
          <w:rFonts w:ascii="Arial" w:hAnsi="Arial" w:cs="Arial"/>
          <w:sz w:val="24"/>
          <w:szCs w:val="24"/>
          <w:lang w:val="en-US"/>
        </w:rPr>
        <w:t>Thermo</w:t>
      </w:r>
      <w:proofErr w:type="spellEnd"/>
      <w:r w:rsidRPr="00BD7A38">
        <w:rPr>
          <w:rFonts w:ascii="Arial" w:hAnsi="Arial" w:cs="Arial"/>
          <w:sz w:val="24"/>
          <w:szCs w:val="24"/>
          <w:lang w:val="en-US"/>
        </w:rPr>
        <w:t xml:space="preserve"> Fisher Scientific)</w:t>
      </w:r>
      <w:r w:rsidR="00FE231F" w:rsidRPr="00BD7A38">
        <w:rPr>
          <w:rFonts w:ascii="Arial" w:hAnsi="Arial" w:cs="Arial"/>
          <w:sz w:val="24"/>
          <w:szCs w:val="24"/>
          <w:lang w:val="en-US"/>
        </w:rPr>
        <w:t xml:space="preserve"> with an adapted standard protocol using 330 flows.</w:t>
      </w:r>
      <w:r w:rsidR="00C86630" w:rsidRPr="00BD7A38">
        <w:rPr>
          <w:rStyle w:val="Endnotenzeichen"/>
          <w:rFonts w:ascii="Arial" w:hAnsi="Arial" w:cs="Arial"/>
          <w:sz w:val="24"/>
          <w:szCs w:val="24"/>
          <w:lang w:val="en-US"/>
        </w:rPr>
        <w:t xml:space="preserve"> </w:t>
      </w:r>
      <w:r w:rsidR="00C86630" w:rsidRPr="00BD7A38">
        <w:rPr>
          <w:rStyle w:val="Endnotenzeichen"/>
          <w:rFonts w:ascii="Arial" w:hAnsi="Arial" w:cs="Arial"/>
          <w:sz w:val="24"/>
          <w:szCs w:val="24"/>
          <w:lang w:val="en-US"/>
        </w:rPr>
        <w:endnoteReference w:id="2"/>
      </w:r>
    </w:p>
    <w:p w14:paraId="3ED948AA" w14:textId="77777777" w:rsidR="00BD7A38" w:rsidRDefault="00BD7A38" w:rsidP="000B620A">
      <w:pPr>
        <w:autoSpaceDE w:val="0"/>
        <w:autoSpaceDN w:val="0"/>
        <w:adjustRightInd w:val="0"/>
        <w:spacing w:before="120" w:after="0" w:line="240" w:lineRule="auto"/>
        <w:jc w:val="both"/>
        <w:rPr>
          <w:rFonts w:ascii="Arial" w:hAnsi="Arial" w:cs="Arial"/>
          <w:b/>
          <w:sz w:val="24"/>
          <w:szCs w:val="24"/>
          <w:lang w:val="en-GB"/>
        </w:rPr>
      </w:pPr>
    </w:p>
    <w:p w14:paraId="2BBCD5E0" w14:textId="77777777" w:rsidR="00641133" w:rsidRPr="00BD7A38" w:rsidRDefault="00641133" w:rsidP="000B620A">
      <w:pPr>
        <w:autoSpaceDE w:val="0"/>
        <w:autoSpaceDN w:val="0"/>
        <w:adjustRightInd w:val="0"/>
        <w:spacing w:before="120" w:after="0" w:line="240" w:lineRule="auto"/>
        <w:jc w:val="both"/>
        <w:rPr>
          <w:rFonts w:ascii="Arial" w:hAnsi="Arial" w:cs="Arial"/>
          <w:b/>
          <w:sz w:val="24"/>
          <w:szCs w:val="24"/>
          <w:lang w:val="en-GB"/>
        </w:rPr>
      </w:pPr>
      <w:r w:rsidRPr="00BD7A38">
        <w:rPr>
          <w:rFonts w:ascii="Arial" w:hAnsi="Arial" w:cs="Arial"/>
          <w:b/>
          <w:sz w:val="24"/>
          <w:szCs w:val="24"/>
          <w:lang w:val="en-GB"/>
        </w:rPr>
        <w:t>NGS data processing strategy</w:t>
      </w:r>
    </w:p>
    <w:p w14:paraId="2C7F53C1" w14:textId="21ABD5D1" w:rsidR="00641133" w:rsidRPr="00BD7A38" w:rsidRDefault="00641133" w:rsidP="000E472F">
      <w:pPr>
        <w:spacing w:before="120" w:after="0" w:line="240" w:lineRule="auto"/>
        <w:jc w:val="both"/>
        <w:rPr>
          <w:rFonts w:ascii="Arial" w:hAnsi="Arial" w:cs="Arial"/>
          <w:sz w:val="24"/>
          <w:szCs w:val="24"/>
          <w:lang w:val="en-US"/>
        </w:rPr>
      </w:pPr>
      <w:r w:rsidRPr="00BD7A38">
        <w:rPr>
          <w:rFonts w:ascii="Arial" w:hAnsi="Arial" w:cs="Arial"/>
          <w:sz w:val="24"/>
          <w:szCs w:val="24"/>
          <w:lang w:val="en-US"/>
        </w:rPr>
        <w:lastRenderedPageBreak/>
        <w:t>Semiconductor sequencing raw data were processed using Torrent Suite version 5.0.3. For 10</w:t>
      </w:r>
      <w:r w:rsidR="002871BB" w:rsidRPr="00BD7A38">
        <w:rPr>
          <w:rFonts w:ascii="Arial" w:hAnsi="Arial" w:cs="Arial"/>
          <w:sz w:val="24"/>
          <w:szCs w:val="24"/>
          <w:lang w:val="en-US"/>
        </w:rPr>
        <w:t>7</w:t>
      </w:r>
      <w:r w:rsidRPr="00BD7A38">
        <w:rPr>
          <w:rFonts w:ascii="Arial" w:hAnsi="Arial" w:cs="Arial"/>
          <w:sz w:val="24"/>
          <w:szCs w:val="24"/>
          <w:lang w:val="en-US"/>
        </w:rPr>
        <w:t xml:space="preserve"> samples that were analyzed using targeted sequencing, 101 passed the quality criterion of coverage 200 in at least 50% of the amplicons and were analyzed further. The median number of amplicon with coverage ≥ 200 in a sample was 191 of 197 amplicons (97%). Variant calling was performed using the Torrent Variant Caller version 5.0.3.5-5.2.1.39 and the protocol “somatic mutations, low stringency”. VCF files were imported into Ion Reporter and annotated with the workflow “Annotate variants single sample, version 5.0”. For specific variant calling in the FFPE samples of this clinical cohort, only annotated COSMIC variants with a minimum coverage of 200 at the locus under consideration were taken into account. </w:t>
      </w:r>
    </w:p>
    <w:p w14:paraId="11685F87" w14:textId="257CDD35" w:rsidR="00FE231F" w:rsidRPr="00BD7A38" w:rsidRDefault="00A04A07" w:rsidP="000B620A">
      <w:pPr>
        <w:autoSpaceDE w:val="0"/>
        <w:autoSpaceDN w:val="0"/>
        <w:adjustRightInd w:val="0"/>
        <w:spacing w:before="120" w:after="0" w:line="240" w:lineRule="auto"/>
        <w:jc w:val="both"/>
        <w:rPr>
          <w:rFonts w:ascii="Arial" w:hAnsi="Arial" w:cs="Arial"/>
          <w:sz w:val="24"/>
          <w:szCs w:val="24"/>
          <w:lang w:val="en-US"/>
        </w:rPr>
      </w:pPr>
      <w:r w:rsidRPr="00BD7A38">
        <w:rPr>
          <w:rFonts w:ascii="Arial" w:hAnsi="Arial" w:cs="Arial"/>
          <w:b/>
          <w:sz w:val="24"/>
          <w:szCs w:val="24"/>
          <w:lang w:val="en-GB"/>
        </w:rPr>
        <w:t>Variant analysis strategy</w:t>
      </w:r>
    </w:p>
    <w:p w14:paraId="3CC3FC62" w14:textId="1D8302AF" w:rsidR="00A04A07" w:rsidRPr="00BD7A38" w:rsidRDefault="00641133" w:rsidP="000B620A">
      <w:pPr>
        <w:spacing w:before="120" w:after="0" w:line="240" w:lineRule="auto"/>
        <w:jc w:val="both"/>
        <w:rPr>
          <w:rFonts w:ascii="Arial" w:hAnsi="Arial" w:cs="Arial"/>
          <w:sz w:val="24"/>
          <w:szCs w:val="24"/>
          <w:lang w:val="en-US"/>
        </w:rPr>
      </w:pPr>
      <w:r w:rsidRPr="00BD7A38">
        <w:rPr>
          <w:rFonts w:ascii="Arial" w:hAnsi="Arial" w:cs="Arial"/>
          <w:sz w:val="24"/>
          <w:szCs w:val="24"/>
          <w:lang w:val="en-US"/>
        </w:rPr>
        <w:t xml:space="preserve">Since DNA quality varied considerably between samples different variant allele frequencies (VAF), ranging </w:t>
      </w:r>
      <w:proofErr w:type="spellStart"/>
      <w:r w:rsidRPr="00BD7A38">
        <w:rPr>
          <w:rFonts w:ascii="Arial" w:hAnsi="Arial" w:cs="Arial"/>
          <w:sz w:val="24"/>
          <w:szCs w:val="24"/>
          <w:lang w:val="en-US"/>
        </w:rPr>
        <w:t>vom</w:t>
      </w:r>
      <w:proofErr w:type="spellEnd"/>
      <w:r w:rsidRPr="00BD7A38">
        <w:rPr>
          <w:rFonts w:ascii="Arial" w:hAnsi="Arial" w:cs="Arial"/>
          <w:sz w:val="24"/>
          <w:szCs w:val="24"/>
          <w:lang w:val="en-US"/>
        </w:rPr>
        <w:t xml:space="preserve"> 5% to 15%, were applied. </w:t>
      </w:r>
      <w:r w:rsidR="00A04A07" w:rsidRPr="00BD7A38">
        <w:rPr>
          <w:rFonts w:ascii="Arial" w:hAnsi="Arial" w:cs="Arial"/>
          <w:sz w:val="24"/>
          <w:szCs w:val="24"/>
          <w:lang w:val="en-US"/>
        </w:rPr>
        <w:t>For some of the samples, a large number of mutations were called at low VAFs, most of the</w:t>
      </w:r>
      <w:r w:rsidR="00233938" w:rsidRPr="00BD7A38">
        <w:rPr>
          <w:rFonts w:ascii="Arial" w:hAnsi="Arial" w:cs="Arial"/>
          <w:sz w:val="24"/>
          <w:szCs w:val="24"/>
          <w:lang w:val="en-US"/>
        </w:rPr>
        <w:t>m</w:t>
      </w:r>
      <w:r w:rsidR="00A04A07" w:rsidRPr="00BD7A38">
        <w:rPr>
          <w:rFonts w:ascii="Arial" w:hAnsi="Arial" w:cs="Arial"/>
          <w:sz w:val="24"/>
          <w:szCs w:val="24"/>
          <w:lang w:val="en-US"/>
        </w:rPr>
        <w:t xml:space="preserve"> being C&gt;T substitutions. For these samples, we increased the VAF threshold to 10% </w:t>
      </w:r>
      <w:r w:rsidR="00D85467" w:rsidRPr="00BD7A38">
        <w:rPr>
          <w:rFonts w:ascii="Arial" w:hAnsi="Arial" w:cs="Arial"/>
          <w:sz w:val="24"/>
          <w:szCs w:val="24"/>
          <w:lang w:val="en-US"/>
        </w:rPr>
        <w:t xml:space="preserve">or </w:t>
      </w:r>
      <w:r w:rsidR="00A04A07" w:rsidRPr="00BD7A38">
        <w:rPr>
          <w:rFonts w:ascii="Arial" w:hAnsi="Arial" w:cs="Arial"/>
          <w:sz w:val="24"/>
          <w:szCs w:val="24"/>
          <w:lang w:val="en-US"/>
        </w:rPr>
        <w:t>15%, if the number of detected mutations exceeded n=7</w:t>
      </w:r>
      <w:r w:rsidR="00D85467" w:rsidRPr="00BD7A38">
        <w:rPr>
          <w:rFonts w:ascii="Arial" w:hAnsi="Arial" w:cs="Arial"/>
          <w:sz w:val="24"/>
          <w:szCs w:val="24"/>
          <w:lang w:val="en-US"/>
        </w:rPr>
        <w:t xml:space="preserve"> </w:t>
      </w:r>
      <w:r w:rsidR="0009771E" w:rsidRPr="00BD7A38">
        <w:rPr>
          <w:rFonts w:ascii="Arial" w:hAnsi="Arial" w:cs="Arial"/>
          <w:sz w:val="24"/>
          <w:szCs w:val="24"/>
          <w:lang w:val="en-US"/>
        </w:rPr>
        <w:t xml:space="preserve">or n=20 </w:t>
      </w:r>
      <w:r w:rsidR="00D85467" w:rsidRPr="00BD7A38">
        <w:rPr>
          <w:rFonts w:ascii="Arial" w:hAnsi="Arial" w:cs="Arial"/>
          <w:sz w:val="24"/>
          <w:szCs w:val="24"/>
          <w:lang w:val="en-US"/>
        </w:rPr>
        <w:t>at VAF 5%</w:t>
      </w:r>
      <w:r w:rsidR="00A04A07" w:rsidRPr="00BD7A38">
        <w:rPr>
          <w:rFonts w:ascii="Arial" w:hAnsi="Arial" w:cs="Arial"/>
          <w:sz w:val="24"/>
          <w:szCs w:val="24"/>
          <w:lang w:val="en-US"/>
        </w:rPr>
        <w:t xml:space="preserve">. In summary, there were n=70 high quality DNA samples for which we </w:t>
      </w:r>
      <w:r w:rsidR="0009771E" w:rsidRPr="00BD7A38">
        <w:rPr>
          <w:rFonts w:ascii="Arial" w:hAnsi="Arial" w:cs="Arial"/>
          <w:sz w:val="24"/>
          <w:szCs w:val="24"/>
          <w:lang w:val="en-US"/>
        </w:rPr>
        <w:t>applied a</w:t>
      </w:r>
      <w:r w:rsidR="00A04A07" w:rsidRPr="00BD7A38">
        <w:rPr>
          <w:rFonts w:ascii="Arial" w:hAnsi="Arial" w:cs="Arial"/>
          <w:sz w:val="24"/>
          <w:szCs w:val="24"/>
          <w:lang w:val="en-US"/>
        </w:rPr>
        <w:t xml:space="preserve"> threshold of 5%, n=18 medium DNA quality samples for which we increased the threshold to 10% and n=17 low DNA quality samples</w:t>
      </w:r>
      <w:r w:rsidR="0009771E" w:rsidRPr="00BD7A38">
        <w:rPr>
          <w:rFonts w:ascii="Arial" w:hAnsi="Arial" w:cs="Arial"/>
          <w:sz w:val="24"/>
          <w:szCs w:val="24"/>
          <w:lang w:val="en-US"/>
        </w:rPr>
        <w:t>, with &gt;20 variants at VAF</w:t>
      </w:r>
      <w:r w:rsidR="0009771E" w:rsidRPr="00BD7A38">
        <w:rPr>
          <w:rFonts w:ascii="Arial" w:hAnsi="Arial" w:cs="Arial"/>
          <w:sz w:val="24"/>
          <w:szCs w:val="24"/>
          <w:vertAlign w:val="subscript"/>
          <w:lang w:val="en-US"/>
        </w:rPr>
        <w:t>5%</w:t>
      </w:r>
      <w:r w:rsidR="00A04A07" w:rsidRPr="00BD7A38">
        <w:rPr>
          <w:rFonts w:ascii="Arial" w:hAnsi="Arial" w:cs="Arial"/>
          <w:sz w:val="24"/>
          <w:szCs w:val="24"/>
          <w:lang w:val="en-US"/>
        </w:rPr>
        <w:t xml:space="preserve"> for which we increased the threshold to 15%. For the</w:t>
      </w:r>
      <w:r w:rsidR="00C86630" w:rsidRPr="00BD7A38">
        <w:rPr>
          <w:rFonts w:ascii="Arial" w:hAnsi="Arial" w:cs="Arial"/>
          <w:sz w:val="24"/>
          <w:szCs w:val="24"/>
          <w:lang w:val="en-US"/>
        </w:rPr>
        <w:t xml:space="preserve"> high and</w:t>
      </w:r>
      <w:r w:rsidR="00A04A07" w:rsidRPr="00BD7A38">
        <w:rPr>
          <w:rFonts w:ascii="Arial" w:hAnsi="Arial" w:cs="Arial"/>
          <w:sz w:val="24"/>
          <w:szCs w:val="24"/>
          <w:lang w:val="en-US"/>
        </w:rPr>
        <w:t xml:space="preserve"> medium DNA quality samples, we required a minimal tumor area of 10%, for the low DNA quality samples we required a minimum tumor area of 20%. The study cohort was comprised of the 10</w:t>
      </w:r>
      <w:r w:rsidR="00FE231F" w:rsidRPr="00BD7A38">
        <w:rPr>
          <w:rFonts w:ascii="Arial" w:hAnsi="Arial" w:cs="Arial"/>
          <w:sz w:val="24"/>
          <w:szCs w:val="24"/>
          <w:lang w:val="en-US"/>
        </w:rPr>
        <w:t>1</w:t>
      </w:r>
      <w:r w:rsidR="00A04A07" w:rsidRPr="00BD7A38">
        <w:rPr>
          <w:rFonts w:ascii="Arial" w:hAnsi="Arial" w:cs="Arial"/>
          <w:sz w:val="24"/>
          <w:szCs w:val="24"/>
          <w:lang w:val="en-US"/>
        </w:rPr>
        <w:t xml:space="preserve"> samples with sufficient tumor content according to this criterion.  </w:t>
      </w:r>
    </w:p>
    <w:p w14:paraId="71E64AF3" w14:textId="77777777" w:rsidR="00DB7925" w:rsidRPr="00BD7A38" w:rsidRDefault="00DB7925" w:rsidP="000B620A">
      <w:pPr>
        <w:spacing w:before="120" w:after="0" w:line="240" w:lineRule="auto"/>
        <w:jc w:val="both"/>
        <w:rPr>
          <w:rFonts w:ascii="Arial" w:hAnsi="Arial" w:cs="Arial"/>
          <w:b/>
          <w:sz w:val="24"/>
          <w:szCs w:val="24"/>
          <w:lang w:val="en-US"/>
        </w:rPr>
      </w:pPr>
    </w:p>
    <w:p w14:paraId="214083FC" w14:textId="77777777" w:rsidR="00BD7A38" w:rsidRDefault="00BD7A38">
      <w:pPr>
        <w:rPr>
          <w:rFonts w:ascii="Arial" w:hAnsi="Arial" w:cs="Arial"/>
          <w:b/>
          <w:sz w:val="28"/>
          <w:szCs w:val="28"/>
          <w:lang w:val="en-US"/>
        </w:rPr>
      </w:pPr>
      <w:r>
        <w:rPr>
          <w:rFonts w:ascii="Arial" w:hAnsi="Arial" w:cs="Arial"/>
          <w:b/>
          <w:sz w:val="28"/>
          <w:szCs w:val="28"/>
          <w:lang w:val="en-US"/>
        </w:rPr>
        <w:br w:type="page"/>
      </w:r>
    </w:p>
    <w:p w14:paraId="45B61D88" w14:textId="30C56F03" w:rsidR="00A04A07" w:rsidRPr="00BD7A38" w:rsidRDefault="0092790E" w:rsidP="000B620A">
      <w:pPr>
        <w:autoSpaceDE w:val="0"/>
        <w:autoSpaceDN w:val="0"/>
        <w:adjustRightInd w:val="0"/>
        <w:spacing w:before="120" w:after="0" w:line="240" w:lineRule="auto"/>
        <w:jc w:val="both"/>
        <w:rPr>
          <w:rFonts w:ascii="Arial" w:hAnsi="Arial" w:cs="Arial"/>
          <w:b/>
          <w:sz w:val="28"/>
          <w:szCs w:val="28"/>
          <w:lang w:val="en-US"/>
        </w:rPr>
      </w:pPr>
      <w:r w:rsidRPr="00BD7A38">
        <w:rPr>
          <w:rFonts w:ascii="Arial" w:hAnsi="Arial" w:cs="Arial"/>
          <w:b/>
          <w:sz w:val="28"/>
          <w:szCs w:val="28"/>
          <w:lang w:val="en-US"/>
        </w:rPr>
        <w:lastRenderedPageBreak/>
        <w:t xml:space="preserve">Supplemental Tables </w:t>
      </w:r>
    </w:p>
    <w:p w14:paraId="0867552D" w14:textId="77777777" w:rsidR="00BD7A38" w:rsidRPr="00BD7A38" w:rsidRDefault="00BD7A38" w:rsidP="00261E57">
      <w:pPr>
        <w:pStyle w:val="Textkrper3"/>
        <w:spacing w:line="360" w:lineRule="auto"/>
        <w:rPr>
          <w:rFonts w:ascii="Arial" w:eastAsiaTheme="minorHAnsi" w:hAnsi="Arial" w:cs="Arial"/>
          <w:b/>
          <w:lang w:eastAsia="en-US"/>
        </w:rPr>
      </w:pPr>
    </w:p>
    <w:p w14:paraId="38C0EE48" w14:textId="77777777" w:rsidR="00F721AE" w:rsidRDefault="00261E57" w:rsidP="00F721AE">
      <w:pPr>
        <w:pStyle w:val="Textkrper3"/>
        <w:spacing w:line="360" w:lineRule="auto"/>
        <w:jc w:val="left"/>
        <w:rPr>
          <w:rFonts w:ascii="Arial" w:hAnsi="Arial" w:cs="Arial"/>
          <w:sz w:val="24"/>
          <w:szCs w:val="24"/>
          <w:lang w:val="en-GB"/>
        </w:rPr>
      </w:pPr>
      <w:r w:rsidRPr="00BD7A38">
        <w:rPr>
          <w:rFonts w:ascii="Arial" w:hAnsi="Arial" w:cs="Arial"/>
          <w:b/>
          <w:sz w:val="24"/>
          <w:szCs w:val="24"/>
        </w:rPr>
        <w:t>Supplemental t</w:t>
      </w:r>
      <w:r w:rsidRPr="00BD7A38">
        <w:rPr>
          <w:rFonts w:ascii="Arial" w:hAnsi="Arial" w:cs="Arial"/>
          <w:b/>
          <w:sz w:val="24"/>
          <w:szCs w:val="24"/>
          <w:lang w:val="en-GB"/>
        </w:rPr>
        <w:t>able 1:</w:t>
      </w:r>
      <w:r w:rsidRPr="00BD7A38">
        <w:rPr>
          <w:rFonts w:ascii="Arial" w:hAnsi="Arial" w:cs="Arial"/>
          <w:sz w:val="24"/>
          <w:szCs w:val="24"/>
          <w:lang w:val="en-GB"/>
        </w:rPr>
        <w:t xml:space="preserve"> </w:t>
      </w:r>
    </w:p>
    <w:p w14:paraId="2E29F86B" w14:textId="5C821799" w:rsidR="00261E57" w:rsidRPr="00BD7A38" w:rsidRDefault="00261E57" w:rsidP="00F721AE">
      <w:pPr>
        <w:pStyle w:val="Textkrper3"/>
        <w:spacing w:line="360" w:lineRule="auto"/>
        <w:jc w:val="left"/>
        <w:rPr>
          <w:rFonts w:ascii="Arial" w:hAnsi="Arial" w:cs="Arial"/>
          <w:lang w:val="en-GB"/>
        </w:rPr>
      </w:pPr>
      <w:r w:rsidRPr="00BD7A38">
        <w:rPr>
          <w:rFonts w:ascii="Arial" w:hAnsi="Arial" w:cs="Arial"/>
          <w:sz w:val="24"/>
          <w:szCs w:val="24"/>
          <w:lang w:val="en-GB"/>
        </w:rPr>
        <w:t>Comparison of the clinical parameter for the NGS cohort and the overall CONKO-001</w:t>
      </w:r>
      <w:r w:rsidRPr="00BD7A38">
        <w:rPr>
          <w:rFonts w:ascii="Arial" w:hAnsi="Arial" w:cs="Arial"/>
          <w:lang w:val="en-GB"/>
        </w:rPr>
        <w:t xml:space="preserve"> ITT cohort</w:t>
      </w:r>
    </w:p>
    <w:p w14:paraId="1B2BF851" w14:textId="77777777" w:rsidR="00261E57" w:rsidRPr="00BD7A38" w:rsidRDefault="00261E57" w:rsidP="00261E57">
      <w:pPr>
        <w:pStyle w:val="Textkrper3"/>
        <w:spacing w:line="360" w:lineRule="auto"/>
        <w:jc w:val="both"/>
        <w:rPr>
          <w:rFonts w:ascii="Arial" w:hAnsi="Arial" w:cs="Arial"/>
          <w:sz w:val="24"/>
          <w:szCs w:val="24"/>
          <w:lang w:val="en-G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320"/>
        <w:gridCol w:w="1565"/>
        <w:gridCol w:w="1635"/>
        <w:gridCol w:w="1635"/>
      </w:tblGrid>
      <w:tr w:rsidR="00261E57" w:rsidRPr="003D664D" w14:paraId="792B94CD" w14:textId="77777777" w:rsidTr="000D5891">
        <w:trPr>
          <w:jc w:val="center"/>
        </w:trPr>
        <w:tc>
          <w:tcPr>
            <w:tcW w:w="2822" w:type="dxa"/>
            <w:shd w:val="clear" w:color="auto" w:fill="auto"/>
          </w:tcPr>
          <w:p w14:paraId="00E1EDEE" w14:textId="77777777" w:rsidR="00261E57" w:rsidRPr="00BD7A38" w:rsidRDefault="00261E57" w:rsidP="000D5891">
            <w:pPr>
              <w:spacing w:after="0" w:line="240" w:lineRule="auto"/>
              <w:rPr>
                <w:rFonts w:ascii="Arial" w:hAnsi="Arial" w:cs="Arial"/>
                <w:sz w:val="20"/>
                <w:szCs w:val="20"/>
                <w:lang w:val="en-US"/>
              </w:rPr>
            </w:pPr>
          </w:p>
        </w:tc>
        <w:tc>
          <w:tcPr>
            <w:tcW w:w="1320" w:type="dxa"/>
            <w:shd w:val="clear" w:color="auto" w:fill="auto"/>
          </w:tcPr>
          <w:p w14:paraId="76718745" w14:textId="77777777" w:rsidR="00261E57" w:rsidRPr="00BD7A38" w:rsidRDefault="00261E57" w:rsidP="000D5891">
            <w:pPr>
              <w:spacing w:after="0" w:line="240" w:lineRule="auto"/>
              <w:rPr>
                <w:rFonts w:ascii="Arial" w:hAnsi="Arial" w:cs="Arial"/>
                <w:b/>
                <w:sz w:val="20"/>
                <w:szCs w:val="20"/>
              </w:rPr>
            </w:pPr>
            <w:r w:rsidRPr="00BD7A38">
              <w:rPr>
                <w:rFonts w:ascii="Arial" w:hAnsi="Arial" w:cs="Arial"/>
                <w:b/>
                <w:sz w:val="20"/>
                <w:szCs w:val="20"/>
              </w:rPr>
              <w:t xml:space="preserve">NGS </w:t>
            </w:r>
            <w:proofErr w:type="spellStart"/>
            <w:r w:rsidRPr="00BD7A38">
              <w:rPr>
                <w:rFonts w:ascii="Arial" w:hAnsi="Arial" w:cs="Arial"/>
                <w:b/>
                <w:sz w:val="20"/>
                <w:szCs w:val="20"/>
              </w:rPr>
              <w:t>cohort</w:t>
            </w:r>
            <w:proofErr w:type="spellEnd"/>
          </w:p>
          <w:p w14:paraId="7C5F4AAA" w14:textId="77777777" w:rsidR="00261E57" w:rsidRPr="00BD7A38" w:rsidRDefault="00261E57" w:rsidP="000D5891">
            <w:pPr>
              <w:spacing w:after="0" w:line="240" w:lineRule="auto"/>
              <w:rPr>
                <w:rFonts w:ascii="Arial" w:hAnsi="Arial" w:cs="Arial"/>
                <w:sz w:val="20"/>
                <w:szCs w:val="20"/>
              </w:rPr>
            </w:pPr>
          </w:p>
          <w:p w14:paraId="6EC05703" w14:textId="77777777" w:rsidR="00261E57" w:rsidRPr="00BD7A38" w:rsidRDefault="00261E57" w:rsidP="000D5891">
            <w:pPr>
              <w:spacing w:after="0" w:line="240" w:lineRule="auto"/>
              <w:rPr>
                <w:rFonts w:ascii="Arial" w:hAnsi="Arial" w:cs="Arial"/>
                <w:sz w:val="20"/>
                <w:szCs w:val="20"/>
              </w:rPr>
            </w:pPr>
          </w:p>
          <w:p w14:paraId="63D706A6"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N=101 (%)</w:t>
            </w:r>
          </w:p>
        </w:tc>
        <w:tc>
          <w:tcPr>
            <w:tcW w:w="1565" w:type="dxa"/>
          </w:tcPr>
          <w:p w14:paraId="4B26F22F"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Non-NGS cohort </w:t>
            </w:r>
          </w:p>
          <w:p w14:paraId="3025D3C9" w14:textId="77777777" w:rsidR="00261E57" w:rsidRPr="00BD7A38" w:rsidRDefault="00261E57" w:rsidP="000D5891">
            <w:pPr>
              <w:spacing w:after="0" w:line="240" w:lineRule="auto"/>
              <w:rPr>
                <w:rFonts w:ascii="Arial" w:hAnsi="Arial" w:cs="Arial"/>
                <w:b/>
                <w:sz w:val="20"/>
                <w:szCs w:val="20"/>
                <w:lang w:val="en-US"/>
              </w:rPr>
            </w:pPr>
          </w:p>
          <w:p w14:paraId="363A9046"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N=253 (%)</w:t>
            </w:r>
          </w:p>
        </w:tc>
        <w:tc>
          <w:tcPr>
            <w:tcW w:w="1635" w:type="dxa"/>
          </w:tcPr>
          <w:p w14:paraId="7FBDA77D"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p-value</w:t>
            </w:r>
          </w:p>
          <w:p w14:paraId="29CF735A"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(chi²)</w:t>
            </w:r>
          </w:p>
        </w:tc>
        <w:tc>
          <w:tcPr>
            <w:tcW w:w="1635" w:type="dxa"/>
          </w:tcPr>
          <w:p w14:paraId="168910CD"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CONK0-001</w:t>
            </w:r>
          </w:p>
          <w:p w14:paraId="2356386E"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Overall study population</w:t>
            </w:r>
          </w:p>
          <w:p w14:paraId="3DBF9107" w14:textId="77777777" w:rsidR="00261E57" w:rsidRPr="00BD7A38" w:rsidRDefault="00261E57" w:rsidP="000D5891">
            <w:pPr>
              <w:spacing w:after="0" w:line="240" w:lineRule="auto"/>
              <w:rPr>
                <w:rFonts w:ascii="Arial" w:hAnsi="Arial" w:cs="Arial"/>
                <w:b/>
                <w:sz w:val="20"/>
                <w:szCs w:val="20"/>
                <w:highlight w:val="yellow"/>
                <w:lang w:val="en-US"/>
              </w:rPr>
            </w:pPr>
            <w:r w:rsidRPr="00BD7A38">
              <w:rPr>
                <w:rFonts w:ascii="Arial" w:hAnsi="Arial" w:cs="Arial"/>
                <w:sz w:val="20"/>
                <w:szCs w:val="20"/>
                <w:lang w:val="en-US"/>
              </w:rPr>
              <w:t>N=</w:t>
            </w:r>
            <w:proofErr w:type="gramStart"/>
            <w:r w:rsidRPr="00BD7A38">
              <w:rPr>
                <w:rFonts w:ascii="Arial" w:hAnsi="Arial" w:cs="Arial"/>
                <w:sz w:val="20"/>
                <w:szCs w:val="20"/>
                <w:lang w:val="en-US"/>
              </w:rPr>
              <w:t>354  (</w:t>
            </w:r>
            <w:proofErr w:type="gramEnd"/>
            <w:r w:rsidRPr="00BD7A38">
              <w:rPr>
                <w:rFonts w:ascii="Arial" w:hAnsi="Arial" w:cs="Arial"/>
                <w:sz w:val="20"/>
                <w:szCs w:val="20"/>
                <w:lang w:val="en-US"/>
              </w:rPr>
              <w:t>%)</w:t>
            </w:r>
          </w:p>
        </w:tc>
      </w:tr>
      <w:tr w:rsidR="00261E57" w:rsidRPr="00BD7A38" w14:paraId="103ED9D6" w14:textId="77777777" w:rsidTr="000D5891">
        <w:trPr>
          <w:jc w:val="center"/>
        </w:trPr>
        <w:tc>
          <w:tcPr>
            <w:tcW w:w="2822" w:type="dxa"/>
            <w:shd w:val="clear" w:color="auto" w:fill="auto"/>
          </w:tcPr>
          <w:p w14:paraId="17F885D2" w14:textId="77777777" w:rsidR="00261E57" w:rsidRPr="00BD7A38" w:rsidRDefault="00261E57" w:rsidP="000D5891">
            <w:pPr>
              <w:spacing w:after="0" w:line="240" w:lineRule="auto"/>
              <w:rPr>
                <w:rFonts w:ascii="Arial" w:hAnsi="Arial" w:cs="Arial"/>
                <w:b/>
                <w:sz w:val="20"/>
                <w:szCs w:val="20"/>
              </w:rPr>
            </w:pPr>
            <w:r w:rsidRPr="00BD7A38">
              <w:rPr>
                <w:rFonts w:ascii="Arial" w:hAnsi="Arial" w:cs="Arial"/>
                <w:b/>
                <w:sz w:val="20"/>
                <w:szCs w:val="20"/>
              </w:rPr>
              <w:t xml:space="preserve">T </w:t>
            </w:r>
            <w:proofErr w:type="spellStart"/>
            <w:r w:rsidRPr="00BD7A38">
              <w:rPr>
                <w:rFonts w:ascii="Arial" w:hAnsi="Arial" w:cs="Arial"/>
                <w:b/>
                <w:sz w:val="20"/>
                <w:szCs w:val="20"/>
              </w:rPr>
              <w:t>stage</w:t>
            </w:r>
            <w:proofErr w:type="spellEnd"/>
            <w:r w:rsidRPr="00BD7A38">
              <w:rPr>
                <w:rFonts w:ascii="Arial" w:hAnsi="Arial" w:cs="Arial"/>
                <w:b/>
                <w:sz w:val="20"/>
                <w:szCs w:val="20"/>
              </w:rPr>
              <w:t xml:space="preserve"> </w:t>
            </w:r>
            <w:r w:rsidRPr="00BD7A38">
              <w:rPr>
                <w:rFonts w:ascii="Arial" w:hAnsi="Arial" w:cs="Arial"/>
                <w:sz w:val="20"/>
                <w:szCs w:val="20"/>
              </w:rPr>
              <w:t>(%)</w:t>
            </w:r>
          </w:p>
          <w:p w14:paraId="34327AD1"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pT1-T2</w:t>
            </w:r>
          </w:p>
          <w:p w14:paraId="0F9E803E"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pT3-4</w:t>
            </w:r>
          </w:p>
        </w:tc>
        <w:tc>
          <w:tcPr>
            <w:tcW w:w="1320" w:type="dxa"/>
            <w:shd w:val="clear" w:color="auto" w:fill="auto"/>
          </w:tcPr>
          <w:p w14:paraId="4EAA759B" w14:textId="77777777" w:rsidR="00261E57" w:rsidRPr="00BD7A38" w:rsidRDefault="00261E57" w:rsidP="000D5891">
            <w:pPr>
              <w:spacing w:after="0" w:line="240" w:lineRule="auto"/>
              <w:rPr>
                <w:rFonts w:ascii="Arial" w:hAnsi="Arial" w:cs="Arial"/>
                <w:sz w:val="20"/>
                <w:szCs w:val="20"/>
              </w:rPr>
            </w:pPr>
          </w:p>
          <w:p w14:paraId="7C6EA627"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12 (12)</w:t>
            </w:r>
          </w:p>
          <w:p w14:paraId="3BE9271F"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89 (88)</w:t>
            </w:r>
          </w:p>
        </w:tc>
        <w:tc>
          <w:tcPr>
            <w:tcW w:w="1565" w:type="dxa"/>
          </w:tcPr>
          <w:p w14:paraId="7A8E9AF6" w14:textId="77777777" w:rsidR="00261E57" w:rsidRPr="00BD7A38" w:rsidRDefault="00261E57" w:rsidP="000D5891">
            <w:pPr>
              <w:spacing w:after="0" w:line="240" w:lineRule="auto"/>
              <w:rPr>
                <w:rFonts w:ascii="Arial" w:hAnsi="Arial" w:cs="Arial"/>
                <w:sz w:val="20"/>
                <w:szCs w:val="20"/>
              </w:rPr>
            </w:pPr>
          </w:p>
          <w:p w14:paraId="4BDBD33E"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37 (15)</w:t>
            </w:r>
          </w:p>
          <w:p w14:paraId="4B43BF60"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216 (85)</w:t>
            </w:r>
          </w:p>
        </w:tc>
        <w:tc>
          <w:tcPr>
            <w:tcW w:w="1635" w:type="dxa"/>
          </w:tcPr>
          <w:p w14:paraId="01119527" w14:textId="77777777" w:rsidR="00261E57" w:rsidRPr="00BD7A38" w:rsidRDefault="00261E57" w:rsidP="000D5891">
            <w:pPr>
              <w:spacing w:after="0" w:line="240" w:lineRule="auto"/>
              <w:rPr>
                <w:rFonts w:ascii="Arial" w:hAnsi="Arial" w:cs="Arial"/>
                <w:sz w:val="20"/>
                <w:szCs w:val="20"/>
              </w:rPr>
            </w:pPr>
          </w:p>
          <w:p w14:paraId="1A93B364"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p=.500</w:t>
            </w:r>
          </w:p>
        </w:tc>
        <w:tc>
          <w:tcPr>
            <w:tcW w:w="1635" w:type="dxa"/>
          </w:tcPr>
          <w:p w14:paraId="2F55BBFA" w14:textId="77777777" w:rsidR="00261E57" w:rsidRPr="00BD7A38" w:rsidRDefault="00261E57" w:rsidP="000D5891">
            <w:pPr>
              <w:spacing w:after="0" w:line="240" w:lineRule="auto"/>
              <w:rPr>
                <w:rFonts w:ascii="Arial" w:hAnsi="Arial" w:cs="Arial"/>
                <w:sz w:val="20"/>
                <w:szCs w:val="20"/>
              </w:rPr>
            </w:pPr>
          </w:p>
          <w:p w14:paraId="07193117"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49 (14)</w:t>
            </w:r>
          </w:p>
          <w:p w14:paraId="6C7CF138"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305 (86)</w:t>
            </w:r>
          </w:p>
        </w:tc>
      </w:tr>
      <w:tr w:rsidR="00261E57" w:rsidRPr="00BD7A38" w14:paraId="14AB02C1" w14:textId="77777777" w:rsidTr="000D5891">
        <w:trPr>
          <w:jc w:val="center"/>
        </w:trPr>
        <w:tc>
          <w:tcPr>
            <w:tcW w:w="2822" w:type="dxa"/>
            <w:shd w:val="clear" w:color="auto" w:fill="auto"/>
          </w:tcPr>
          <w:p w14:paraId="56379293" w14:textId="77777777" w:rsidR="00261E57" w:rsidRPr="00BD7A38" w:rsidRDefault="00261E57" w:rsidP="000D5891">
            <w:pPr>
              <w:spacing w:after="0" w:line="240" w:lineRule="auto"/>
              <w:rPr>
                <w:rFonts w:ascii="Arial" w:hAnsi="Arial" w:cs="Arial"/>
                <w:b/>
                <w:sz w:val="20"/>
                <w:szCs w:val="20"/>
              </w:rPr>
            </w:pPr>
            <w:r w:rsidRPr="00BD7A38">
              <w:rPr>
                <w:rFonts w:ascii="Arial" w:hAnsi="Arial" w:cs="Arial"/>
                <w:b/>
                <w:sz w:val="20"/>
                <w:szCs w:val="20"/>
              </w:rPr>
              <w:t xml:space="preserve">N </w:t>
            </w:r>
            <w:proofErr w:type="spellStart"/>
            <w:r w:rsidRPr="00BD7A38">
              <w:rPr>
                <w:rFonts w:ascii="Arial" w:hAnsi="Arial" w:cs="Arial"/>
                <w:b/>
                <w:sz w:val="20"/>
                <w:szCs w:val="20"/>
              </w:rPr>
              <w:t>stage</w:t>
            </w:r>
            <w:proofErr w:type="spellEnd"/>
            <w:r w:rsidRPr="00BD7A38">
              <w:rPr>
                <w:rFonts w:ascii="Arial" w:hAnsi="Arial" w:cs="Arial"/>
                <w:b/>
                <w:sz w:val="20"/>
                <w:szCs w:val="20"/>
              </w:rPr>
              <w:t xml:space="preserve"> </w:t>
            </w:r>
            <w:r w:rsidRPr="00BD7A38">
              <w:rPr>
                <w:rFonts w:ascii="Arial" w:hAnsi="Arial" w:cs="Arial"/>
                <w:sz w:val="20"/>
                <w:szCs w:val="20"/>
              </w:rPr>
              <w:t>(%)</w:t>
            </w:r>
          </w:p>
          <w:p w14:paraId="2CFEF535"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pN0</w:t>
            </w:r>
          </w:p>
          <w:p w14:paraId="4C11C9FF"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pN1/2</w:t>
            </w:r>
          </w:p>
        </w:tc>
        <w:tc>
          <w:tcPr>
            <w:tcW w:w="1320" w:type="dxa"/>
            <w:shd w:val="clear" w:color="auto" w:fill="auto"/>
          </w:tcPr>
          <w:p w14:paraId="617F0A03" w14:textId="77777777" w:rsidR="00261E57" w:rsidRPr="00BD7A38" w:rsidRDefault="00261E57" w:rsidP="000D5891">
            <w:pPr>
              <w:spacing w:after="0" w:line="240" w:lineRule="auto"/>
              <w:rPr>
                <w:rFonts w:ascii="Arial" w:hAnsi="Arial" w:cs="Arial"/>
                <w:sz w:val="20"/>
                <w:szCs w:val="20"/>
              </w:rPr>
            </w:pPr>
          </w:p>
          <w:p w14:paraId="61AFEEC7"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23 (23)</w:t>
            </w:r>
          </w:p>
          <w:p w14:paraId="35683264"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78 (77)</w:t>
            </w:r>
          </w:p>
        </w:tc>
        <w:tc>
          <w:tcPr>
            <w:tcW w:w="1565" w:type="dxa"/>
          </w:tcPr>
          <w:p w14:paraId="796207F5" w14:textId="77777777" w:rsidR="00261E57" w:rsidRPr="00BD7A38" w:rsidRDefault="00261E57" w:rsidP="000D5891">
            <w:pPr>
              <w:spacing w:after="0" w:line="240" w:lineRule="auto"/>
              <w:rPr>
                <w:rFonts w:ascii="Arial" w:hAnsi="Arial" w:cs="Arial"/>
                <w:sz w:val="20"/>
                <w:szCs w:val="20"/>
              </w:rPr>
            </w:pPr>
          </w:p>
          <w:p w14:paraId="40D835D8"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77 (30)</w:t>
            </w:r>
          </w:p>
          <w:p w14:paraId="4196726A"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176 (70)</w:t>
            </w:r>
          </w:p>
        </w:tc>
        <w:tc>
          <w:tcPr>
            <w:tcW w:w="1635" w:type="dxa"/>
          </w:tcPr>
          <w:p w14:paraId="43B02945" w14:textId="77777777" w:rsidR="00261E57" w:rsidRPr="00BD7A38" w:rsidRDefault="00261E57" w:rsidP="000D5891">
            <w:pPr>
              <w:spacing w:after="0" w:line="240" w:lineRule="auto"/>
              <w:rPr>
                <w:rFonts w:ascii="Arial" w:hAnsi="Arial" w:cs="Arial"/>
                <w:sz w:val="20"/>
                <w:szCs w:val="20"/>
              </w:rPr>
            </w:pPr>
          </w:p>
          <w:p w14:paraId="582C10F6"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p=.148</w:t>
            </w:r>
          </w:p>
        </w:tc>
        <w:tc>
          <w:tcPr>
            <w:tcW w:w="1635" w:type="dxa"/>
          </w:tcPr>
          <w:p w14:paraId="2D937F7D" w14:textId="77777777" w:rsidR="00261E57" w:rsidRPr="00BD7A38" w:rsidRDefault="00261E57" w:rsidP="000D5891">
            <w:pPr>
              <w:spacing w:after="0" w:line="240" w:lineRule="auto"/>
              <w:rPr>
                <w:rFonts w:ascii="Arial" w:hAnsi="Arial" w:cs="Arial"/>
                <w:sz w:val="20"/>
                <w:szCs w:val="20"/>
              </w:rPr>
            </w:pPr>
          </w:p>
          <w:p w14:paraId="0E8EBB40"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100 (28)</w:t>
            </w:r>
          </w:p>
          <w:p w14:paraId="14B23BC0"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254 (72)</w:t>
            </w:r>
          </w:p>
        </w:tc>
      </w:tr>
      <w:tr w:rsidR="00261E57" w:rsidRPr="00BD7A38" w14:paraId="5AFDF1EE" w14:textId="77777777" w:rsidTr="000D5891">
        <w:trPr>
          <w:jc w:val="center"/>
        </w:trPr>
        <w:tc>
          <w:tcPr>
            <w:tcW w:w="2822" w:type="dxa"/>
            <w:shd w:val="clear" w:color="auto" w:fill="auto"/>
          </w:tcPr>
          <w:p w14:paraId="7F955CF5" w14:textId="77777777" w:rsidR="00261E57" w:rsidRPr="00BD7A38" w:rsidRDefault="00261E57" w:rsidP="000D5891">
            <w:pPr>
              <w:spacing w:after="0" w:line="240" w:lineRule="auto"/>
              <w:rPr>
                <w:rFonts w:ascii="Arial" w:hAnsi="Arial" w:cs="Arial"/>
                <w:b/>
                <w:sz w:val="20"/>
                <w:szCs w:val="20"/>
              </w:rPr>
            </w:pPr>
            <w:proofErr w:type="spellStart"/>
            <w:r w:rsidRPr="00BD7A38">
              <w:rPr>
                <w:rFonts w:ascii="Arial" w:hAnsi="Arial" w:cs="Arial"/>
                <w:b/>
                <w:sz w:val="20"/>
                <w:szCs w:val="20"/>
              </w:rPr>
              <w:t>Grading</w:t>
            </w:r>
            <w:proofErr w:type="spellEnd"/>
            <w:r w:rsidRPr="00BD7A38">
              <w:rPr>
                <w:rFonts w:ascii="Arial" w:hAnsi="Arial" w:cs="Arial"/>
                <w:b/>
                <w:sz w:val="20"/>
                <w:szCs w:val="20"/>
              </w:rPr>
              <w:t xml:space="preserve"> </w:t>
            </w:r>
            <w:r w:rsidRPr="00BD7A38">
              <w:rPr>
                <w:rFonts w:ascii="Arial" w:hAnsi="Arial" w:cs="Arial"/>
                <w:sz w:val="20"/>
                <w:szCs w:val="20"/>
              </w:rPr>
              <w:t>(%)</w:t>
            </w:r>
          </w:p>
          <w:p w14:paraId="201C21B6"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G1-2</w:t>
            </w:r>
          </w:p>
          <w:p w14:paraId="7245FC96" w14:textId="77777777" w:rsidR="00261E57" w:rsidRPr="00BD7A38" w:rsidRDefault="00261E57" w:rsidP="000D5891">
            <w:pPr>
              <w:spacing w:after="0" w:line="240" w:lineRule="auto"/>
              <w:rPr>
                <w:rFonts w:ascii="Arial" w:hAnsi="Arial" w:cs="Arial"/>
                <w:sz w:val="20"/>
                <w:szCs w:val="20"/>
              </w:rPr>
            </w:pPr>
            <w:r w:rsidRPr="00BD7A38">
              <w:rPr>
                <w:rFonts w:ascii="Arial" w:hAnsi="Arial" w:cs="Arial"/>
                <w:sz w:val="20"/>
                <w:szCs w:val="20"/>
              </w:rPr>
              <w:t>G3</w:t>
            </w:r>
          </w:p>
          <w:p w14:paraId="01F7EC8C" w14:textId="77777777" w:rsidR="00261E57" w:rsidRPr="00BD7A38" w:rsidRDefault="00261E57" w:rsidP="000D5891">
            <w:pPr>
              <w:spacing w:after="0" w:line="240" w:lineRule="auto"/>
              <w:rPr>
                <w:rFonts w:ascii="Arial" w:hAnsi="Arial" w:cs="Arial"/>
                <w:sz w:val="20"/>
                <w:szCs w:val="20"/>
              </w:rPr>
            </w:pPr>
            <w:proofErr w:type="spellStart"/>
            <w:r w:rsidRPr="00BD7A38">
              <w:rPr>
                <w:rFonts w:ascii="Arial" w:hAnsi="Arial" w:cs="Arial"/>
                <w:sz w:val="20"/>
                <w:szCs w:val="20"/>
              </w:rPr>
              <w:t>missing</w:t>
            </w:r>
            <w:proofErr w:type="spellEnd"/>
          </w:p>
        </w:tc>
        <w:tc>
          <w:tcPr>
            <w:tcW w:w="1320" w:type="dxa"/>
            <w:shd w:val="clear" w:color="auto" w:fill="auto"/>
          </w:tcPr>
          <w:p w14:paraId="1F3A799F" w14:textId="77777777" w:rsidR="00261E57" w:rsidRPr="00BD7A38" w:rsidRDefault="00261E57" w:rsidP="000D5891">
            <w:pPr>
              <w:spacing w:after="0" w:line="240" w:lineRule="auto"/>
              <w:rPr>
                <w:rFonts w:ascii="Arial" w:hAnsi="Arial" w:cs="Arial"/>
                <w:sz w:val="20"/>
                <w:szCs w:val="20"/>
                <w:lang w:val="en-US"/>
              </w:rPr>
            </w:pPr>
          </w:p>
          <w:p w14:paraId="21589C8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 xml:space="preserve">50 (49.5) </w:t>
            </w:r>
          </w:p>
          <w:p w14:paraId="5F7A011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 xml:space="preserve">50 (49.5) </w:t>
            </w:r>
          </w:p>
          <w:p w14:paraId="6688E0F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 (1)</w:t>
            </w:r>
          </w:p>
        </w:tc>
        <w:tc>
          <w:tcPr>
            <w:tcW w:w="1565" w:type="dxa"/>
          </w:tcPr>
          <w:p w14:paraId="2C2A549E" w14:textId="77777777" w:rsidR="00261E57" w:rsidRPr="00BD7A38" w:rsidRDefault="00261E57" w:rsidP="000D5891">
            <w:pPr>
              <w:spacing w:after="0" w:line="240" w:lineRule="auto"/>
              <w:rPr>
                <w:rFonts w:ascii="Arial" w:hAnsi="Arial" w:cs="Arial"/>
                <w:sz w:val="20"/>
                <w:szCs w:val="20"/>
                <w:lang w:val="en-US"/>
              </w:rPr>
            </w:pPr>
          </w:p>
          <w:p w14:paraId="6EFD0DC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168 (66)</w:t>
            </w:r>
          </w:p>
          <w:p w14:paraId="7D06B06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80 (32)</w:t>
            </w:r>
          </w:p>
          <w:p w14:paraId="04AB790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 (2)</w:t>
            </w:r>
          </w:p>
        </w:tc>
        <w:tc>
          <w:tcPr>
            <w:tcW w:w="1635" w:type="dxa"/>
          </w:tcPr>
          <w:p w14:paraId="414FC2C3" w14:textId="77777777" w:rsidR="00261E57" w:rsidRPr="00BD7A38" w:rsidRDefault="00261E57" w:rsidP="000D5891">
            <w:pPr>
              <w:spacing w:after="0" w:line="240" w:lineRule="auto"/>
              <w:rPr>
                <w:rFonts w:ascii="Arial" w:hAnsi="Arial" w:cs="Arial"/>
                <w:sz w:val="20"/>
                <w:szCs w:val="20"/>
                <w:lang w:val="en-US"/>
              </w:rPr>
            </w:pPr>
          </w:p>
          <w:p w14:paraId="2BEF80EB"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p=.002</w:t>
            </w:r>
          </w:p>
        </w:tc>
        <w:tc>
          <w:tcPr>
            <w:tcW w:w="1635" w:type="dxa"/>
          </w:tcPr>
          <w:p w14:paraId="1E317530" w14:textId="77777777" w:rsidR="00261E57" w:rsidRPr="00BD7A38" w:rsidRDefault="00261E57" w:rsidP="000D5891">
            <w:pPr>
              <w:spacing w:after="0" w:line="240" w:lineRule="auto"/>
              <w:rPr>
                <w:rFonts w:ascii="Arial" w:hAnsi="Arial" w:cs="Arial"/>
                <w:sz w:val="20"/>
                <w:szCs w:val="20"/>
                <w:lang w:val="en-US"/>
              </w:rPr>
            </w:pPr>
          </w:p>
          <w:p w14:paraId="6A6986A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218 (61)</w:t>
            </w:r>
          </w:p>
          <w:p w14:paraId="6D5FBB2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130 (37)</w:t>
            </w:r>
          </w:p>
          <w:p w14:paraId="0C9C15D3"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6 (2)</w:t>
            </w:r>
          </w:p>
        </w:tc>
      </w:tr>
      <w:tr w:rsidR="00261E57" w:rsidRPr="00BD7A38" w14:paraId="73669EBC" w14:textId="77777777" w:rsidTr="000D5891">
        <w:trPr>
          <w:jc w:val="center"/>
        </w:trPr>
        <w:tc>
          <w:tcPr>
            <w:tcW w:w="2822" w:type="dxa"/>
            <w:shd w:val="clear" w:color="auto" w:fill="auto"/>
          </w:tcPr>
          <w:p w14:paraId="5B370CBA"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Resection margin </w:t>
            </w:r>
            <w:r w:rsidRPr="00BD7A38">
              <w:rPr>
                <w:rFonts w:ascii="Arial" w:hAnsi="Arial" w:cs="Arial"/>
                <w:sz w:val="20"/>
                <w:szCs w:val="20"/>
                <w:lang w:val="en-US"/>
              </w:rPr>
              <w:t>(%)</w:t>
            </w:r>
          </w:p>
          <w:p w14:paraId="69F0308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R0</w:t>
            </w:r>
          </w:p>
          <w:p w14:paraId="3E82C00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R1</w:t>
            </w:r>
          </w:p>
        </w:tc>
        <w:tc>
          <w:tcPr>
            <w:tcW w:w="1320" w:type="dxa"/>
            <w:shd w:val="clear" w:color="auto" w:fill="auto"/>
          </w:tcPr>
          <w:p w14:paraId="390C9DBC" w14:textId="77777777" w:rsidR="00261E57" w:rsidRPr="00BD7A38" w:rsidRDefault="00261E57" w:rsidP="000D5891">
            <w:pPr>
              <w:spacing w:after="0" w:line="240" w:lineRule="auto"/>
              <w:rPr>
                <w:rFonts w:ascii="Arial" w:hAnsi="Arial" w:cs="Arial"/>
                <w:sz w:val="20"/>
                <w:szCs w:val="20"/>
                <w:lang w:val="en-US"/>
              </w:rPr>
            </w:pPr>
          </w:p>
          <w:p w14:paraId="340C180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81 (80)</w:t>
            </w:r>
          </w:p>
          <w:p w14:paraId="4F0393F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20 (20)</w:t>
            </w:r>
          </w:p>
        </w:tc>
        <w:tc>
          <w:tcPr>
            <w:tcW w:w="1565" w:type="dxa"/>
          </w:tcPr>
          <w:p w14:paraId="57517F58" w14:textId="77777777" w:rsidR="00261E57" w:rsidRPr="00BD7A38" w:rsidRDefault="00261E57" w:rsidP="000D5891">
            <w:pPr>
              <w:spacing w:after="0" w:line="240" w:lineRule="auto"/>
              <w:rPr>
                <w:rFonts w:ascii="Arial" w:hAnsi="Arial" w:cs="Arial"/>
                <w:sz w:val="20"/>
                <w:szCs w:val="20"/>
                <w:lang w:val="en-US"/>
              </w:rPr>
            </w:pPr>
          </w:p>
          <w:p w14:paraId="6C8F276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212 (84)</w:t>
            </w:r>
          </w:p>
          <w:p w14:paraId="4AE7DC2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41 (16)</w:t>
            </w:r>
          </w:p>
        </w:tc>
        <w:tc>
          <w:tcPr>
            <w:tcW w:w="1635" w:type="dxa"/>
          </w:tcPr>
          <w:p w14:paraId="3BF6C66D" w14:textId="77777777" w:rsidR="00261E57" w:rsidRPr="00BD7A38" w:rsidRDefault="00261E57" w:rsidP="000D5891">
            <w:pPr>
              <w:spacing w:after="0" w:line="240" w:lineRule="auto"/>
              <w:rPr>
                <w:rFonts w:ascii="Arial" w:hAnsi="Arial" w:cs="Arial"/>
                <w:sz w:val="20"/>
                <w:szCs w:val="20"/>
                <w:lang w:val="en-US"/>
              </w:rPr>
            </w:pPr>
          </w:p>
          <w:p w14:paraId="052704CA"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p=.418</w:t>
            </w:r>
          </w:p>
        </w:tc>
        <w:tc>
          <w:tcPr>
            <w:tcW w:w="1635" w:type="dxa"/>
          </w:tcPr>
          <w:p w14:paraId="44EF6DE8" w14:textId="77777777" w:rsidR="00261E57" w:rsidRPr="00BD7A38" w:rsidRDefault="00261E57" w:rsidP="000D5891">
            <w:pPr>
              <w:spacing w:after="0" w:line="240" w:lineRule="auto"/>
              <w:rPr>
                <w:rFonts w:ascii="Arial" w:hAnsi="Arial" w:cs="Arial"/>
                <w:sz w:val="20"/>
                <w:szCs w:val="20"/>
                <w:lang w:val="en-US"/>
              </w:rPr>
            </w:pPr>
          </w:p>
          <w:p w14:paraId="305843C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293 (83)</w:t>
            </w:r>
          </w:p>
          <w:p w14:paraId="452D3C1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61 (17)</w:t>
            </w:r>
          </w:p>
        </w:tc>
      </w:tr>
      <w:tr w:rsidR="00261E57" w:rsidRPr="00BD7A38" w14:paraId="6498DE3C" w14:textId="77777777" w:rsidTr="000D5891">
        <w:trPr>
          <w:jc w:val="center"/>
        </w:trPr>
        <w:tc>
          <w:tcPr>
            <w:tcW w:w="2822" w:type="dxa"/>
            <w:shd w:val="clear" w:color="auto" w:fill="auto"/>
          </w:tcPr>
          <w:p w14:paraId="42E47979"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Age</w:t>
            </w:r>
          </w:p>
          <w:p w14:paraId="5214F571"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w:t>
            </w:r>
          </w:p>
          <w:p w14:paraId="0918CBC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Range</w:t>
            </w:r>
          </w:p>
        </w:tc>
        <w:tc>
          <w:tcPr>
            <w:tcW w:w="1320" w:type="dxa"/>
            <w:shd w:val="clear" w:color="auto" w:fill="auto"/>
          </w:tcPr>
          <w:p w14:paraId="174DDE45" w14:textId="77777777" w:rsidR="00261E57" w:rsidRPr="00BD7A38" w:rsidRDefault="00261E57" w:rsidP="000D5891">
            <w:pPr>
              <w:spacing w:after="0" w:line="240" w:lineRule="auto"/>
              <w:rPr>
                <w:rFonts w:ascii="Arial" w:hAnsi="Arial" w:cs="Arial"/>
                <w:sz w:val="20"/>
                <w:szCs w:val="20"/>
                <w:lang w:val="en-US"/>
              </w:rPr>
            </w:pPr>
          </w:p>
          <w:p w14:paraId="2154BC2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62</w:t>
            </w:r>
          </w:p>
          <w:p w14:paraId="4AC3221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37-81</w:t>
            </w:r>
          </w:p>
        </w:tc>
        <w:tc>
          <w:tcPr>
            <w:tcW w:w="1565" w:type="dxa"/>
          </w:tcPr>
          <w:p w14:paraId="3B00E610" w14:textId="77777777" w:rsidR="00261E57" w:rsidRPr="00BD7A38" w:rsidRDefault="00261E57" w:rsidP="000D5891">
            <w:pPr>
              <w:spacing w:after="0" w:line="240" w:lineRule="auto"/>
              <w:rPr>
                <w:rFonts w:ascii="Arial" w:hAnsi="Arial" w:cs="Arial"/>
                <w:sz w:val="20"/>
                <w:szCs w:val="20"/>
                <w:lang w:val="en-US"/>
              </w:rPr>
            </w:pPr>
          </w:p>
          <w:p w14:paraId="2C86D5B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 xml:space="preserve">62 </w:t>
            </w:r>
          </w:p>
          <w:p w14:paraId="4BC2C35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34-82</w:t>
            </w:r>
          </w:p>
        </w:tc>
        <w:tc>
          <w:tcPr>
            <w:tcW w:w="1635" w:type="dxa"/>
          </w:tcPr>
          <w:p w14:paraId="09CDFC31" w14:textId="77777777" w:rsidR="00261E57" w:rsidRPr="00BD7A38" w:rsidRDefault="00261E57" w:rsidP="000D5891">
            <w:pPr>
              <w:spacing w:after="0" w:line="240" w:lineRule="auto"/>
              <w:rPr>
                <w:rFonts w:ascii="Arial" w:hAnsi="Arial" w:cs="Arial"/>
                <w:sz w:val="20"/>
                <w:szCs w:val="20"/>
                <w:lang w:val="en-US"/>
              </w:rPr>
            </w:pPr>
          </w:p>
        </w:tc>
        <w:tc>
          <w:tcPr>
            <w:tcW w:w="1635" w:type="dxa"/>
          </w:tcPr>
          <w:p w14:paraId="3E508DC3" w14:textId="77777777" w:rsidR="00261E57" w:rsidRPr="00BD7A38" w:rsidRDefault="00261E57" w:rsidP="000D5891">
            <w:pPr>
              <w:spacing w:after="0" w:line="240" w:lineRule="auto"/>
              <w:rPr>
                <w:rFonts w:ascii="Arial" w:hAnsi="Arial" w:cs="Arial"/>
                <w:sz w:val="20"/>
                <w:szCs w:val="20"/>
                <w:lang w:val="en-US"/>
              </w:rPr>
            </w:pPr>
          </w:p>
          <w:p w14:paraId="335B40E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 xml:space="preserve">62 </w:t>
            </w:r>
          </w:p>
          <w:p w14:paraId="4ED53681"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rPr>
              <w:t>34-82</w:t>
            </w:r>
          </w:p>
        </w:tc>
      </w:tr>
      <w:tr w:rsidR="00261E57" w:rsidRPr="00BD7A38" w14:paraId="29A85EA8" w14:textId="77777777" w:rsidTr="000D5891">
        <w:trPr>
          <w:jc w:val="center"/>
        </w:trPr>
        <w:tc>
          <w:tcPr>
            <w:tcW w:w="2822" w:type="dxa"/>
            <w:shd w:val="clear" w:color="auto" w:fill="auto"/>
          </w:tcPr>
          <w:p w14:paraId="579288CD"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Gender </w:t>
            </w:r>
            <w:r w:rsidRPr="00BD7A38">
              <w:rPr>
                <w:rFonts w:ascii="Arial" w:hAnsi="Arial" w:cs="Arial"/>
                <w:sz w:val="20"/>
                <w:szCs w:val="20"/>
              </w:rPr>
              <w:t>(%)</w:t>
            </w:r>
          </w:p>
          <w:p w14:paraId="2B96F49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Female</w:t>
            </w:r>
          </w:p>
          <w:p w14:paraId="59332A9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Male</w:t>
            </w:r>
          </w:p>
        </w:tc>
        <w:tc>
          <w:tcPr>
            <w:tcW w:w="1320" w:type="dxa"/>
            <w:shd w:val="clear" w:color="auto" w:fill="auto"/>
          </w:tcPr>
          <w:p w14:paraId="1AF4B600" w14:textId="77777777" w:rsidR="00261E57" w:rsidRPr="00BD7A38" w:rsidRDefault="00261E57" w:rsidP="000D5891">
            <w:pPr>
              <w:spacing w:after="0" w:line="240" w:lineRule="auto"/>
              <w:rPr>
                <w:rFonts w:ascii="Arial" w:hAnsi="Arial" w:cs="Arial"/>
                <w:sz w:val="20"/>
                <w:szCs w:val="20"/>
                <w:lang w:val="en-US"/>
              </w:rPr>
            </w:pPr>
          </w:p>
          <w:p w14:paraId="38F6CFC1"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47 (46.5)</w:t>
            </w:r>
          </w:p>
          <w:p w14:paraId="6F8CE9F7"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54 (53.5)</w:t>
            </w:r>
          </w:p>
        </w:tc>
        <w:tc>
          <w:tcPr>
            <w:tcW w:w="1565" w:type="dxa"/>
          </w:tcPr>
          <w:p w14:paraId="0BF8942E" w14:textId="77777777" w:rsidR="00261E57" w:rsidRPr="00BD7A38" w:rsidRDefault="00261E57" w:rsidP="000D5891">
            <w:pPr>
              <w:spacing w:after="0" w:line="240" w:lineRule="auto"/>
              <w:rPr>
                <w:rFonts w:ascii="Arial" w:hAnsi="Arial" w:cs="Arial"/>
                <w:sz w:val="20"/>
                <w:szCs w:val="20"/>
                <w:lang w:val="en-US"/>
              </w:rPr>
            </w:pPr>
          </w:p>
          <w:p w14:paraId="5A596E7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104 (41)</w:t>
            </w:r>
          </w:p>
          <w:p w14:paraId="33EFCF8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149 (59)</w:t>
            </w:r>
          </w:p>
        </w:tc>
        <w:tc>
          <w:tcPr>
            <w:tcW w:w="1635" w:type="dxa"/>
          </w:tcPr>
          <w:p w14:paraId="11FA4BE3" w14:textId="77777777" w:rsidR="00261E57" w:rsidRPr="00BD7A38" w:rsidRDefault="00261E57" w:rsidP="000D5891">
            <w:pPr>
              <w:spacing w:after="0" w:line="240" w:lineRule="auto"/>
              <w:rPr>
                <w:rFonts w:ascii="Arial" w:hAnsi="Arial" w:cs="Arial"/>
                <w:sz w:val="20"/>
                <w:szCs w:val="20"/>
                <w:lang w:val="en-US"/>
              </w:rPr>
            </w:pPr>
          </w:p>
          <w:p w14:paraId="4A3DFA03"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p=.351</w:t>
            </w:r>
          </w:p>
        </w:tc>
        <w:tc>
          <w:tcPr>
            <w:tcW w:w="1635" w:type="dxa"/>
          </w:tcPr>
          <w:p w14:paraId="46AD27EC" w14:textId="77777777" w:rsidR="00261E57" w:rsidRPr="00BD7A38" w:rsidRDefault="00261E57" w:rsidP="000D5891">
            <w:pPr>
              <w:spacing w:after="0" w:line="240" w:lineRule="auto"/>
              <w:rPr>
                <w:rFonts w:ascii="Arial" w:hAnsi="Arial" w:cs="Arial"/>
                <w:sz w:val="20"/>
                <w:szCs w:val="20"/>
                <w:lang w:val="en-US"/>
              </w:rPr>
            </w:pPr>
          </w:p>
          <w:p w14:paraId="7BE1529C"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151 (43)</w:t>
            </w:r>
          </w:p>
          <w:p w14:paraId="0E2B2EA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203 (57)</w:t>
            </w:r>
          </w:p>
        </w:tc>
      </w:tr>
      <w:tr w:rsidR="00261E57" w:rsidRPr="00BD7A38" w14:paraId="2331906F" w14:textId="77777777" w:rsidTr="000D5891">
        <w:trPr>
          <w:jc w:val="center"/>
        </w:trPr>
        <w:tc>
          <w:tcPr>
            <w:tcW w:w="2822" w:type="dxa"/>
            <w:shd w:val="clear" w:color="auto" w:fill="auto"/>
          </w:tcPr>
          <w:p w14:paraId="3B442527" w14:textId="77777777" w:rsidR="00261E57" w:rsidRPr="00BD7A38" w:rsidRDefault="00261E57" w:rsidP="000D5891">
            <w:pPr>
              <w:spacing w:after="0" w:line="240" w:lineRule="auto"/>
              <w:rPr>
                <w:rFonts w:ascii="Arial" w:hAnsi="Arial" w:cs="Arial"/>
                <w:b/>
                <w:sz w:val="20"/>
                <w:szCs w:val="20"/>
                <w:lang w:val="en-US"/>
              </w:rPr>
            </w:pPr>
            <w:proofErr w:type="spellStart"/>
            <w:r w:rsidRPr="00BD7A38">
              <w:rPr>
                <w:rFonts w:ascii="Arial" w:hAnsi="Arial" w:cs="Arial"/>
                <w:b/>
                <w:sz w:val="20"/>
                <w:szCs w:val="20"/>
                <w:lang w:val="en-US"/>
              </w:rPr>
              <w:t>Karnofsky</w:t>
            </w:r>
            <w:proofErr w:type="spellEnd"/>
            <w:r w:rsidRPr="00BD7A38">
              <w:rPr>
                <w:rFonts w:ascii="Arial" w:hAnsi="Arial" w:cs="Arial"/>
                <w:b/>
                <w:sz w:val="20"/>
                <w:szCs w:val="20"/>
                <w:lang w:val="en-US"/>
              </w:rPr>
              <w:t xml:space="preserve"> Performance State</w:t>
            </w:r>
          </w:p>
          <w:p w14:paraId="40522601"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w:t>
            </w:r>
          </w:p>
          <w:p w14:paraId="2A88D03A"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Range</w:t>
            </w:r>
          </w:p>
        </w:tc>
        <w:tc>
          <w:tcPr>
            <w:tcW w:w="1320" w:type="dxa"/>
            <w:shd w:val="clear" w:color="auto" w:fill="auto"/>
          </w:tcPr>
          <w:p w14:paraId="5DA90F12" w14:textId="77777777" w:rsidR="00261E57" w:rsidRPr="00BD7A38" w:rsidRDefault="00261E57" w:rsidP="000D5891">
            <w:pPr>
              <w:spacing w:after="0" w:line="240" w:lineRule="auto"/>
              <w:rPr>
                <w:rFonts w:ascii="Arial" w:hAnsi="Arial" w:cs="Arial"/>
                <w:sz w:val="20"/>
                <w:szCs w:val="20"/>
                <w:lang w:val="en-US"/>
              </w:rPr>
            </w:pPr>
          </w:p>
          <w:p w14:paraId="39B402C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80</w:t>
            </w:r>
          </w:p>
          <w:p w14:paraId="49DA5817"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50-100</w:t>
            </w:r>
          </w:p>
        </w:tc>
        <w:tc>
          <w:tcPr>
            <w:tcW w:w="1565" w:type="dxa"/>
          </w:tcPr>
          <w:p w14:paraId="58724A1D" w14:textId="77777777" w:rsidR="00261E57" w:rsidRPr="00BD7A38" w:rsidRDefault="00261E57" w:rsidP="000D5891">
            <w:pPr>
              <w:spacing w:after="0" w:line="240" w:lineRule="auto"/>
              <w:rPr>
                <w:rFonts w:ascii="Arial" w:hAnsi="Arial" w:cs="Arial"/>
                <w:sz w:val="20"/>
                <w:szCs w:val="20"/>
                <w:lang w:val="en-US"/>
              </w:rPr>
            </w:pPr>
          </w:p>
          <w:p w14:paraId="3392199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80</w:t>
            </w:r>
          </w:p>
          <w:p w14:paraId="06EDAF7F"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60-100</w:t>
            </w:r>
          </w:p>
        </w:tc>
        <w:tc>
          <w:tcPr>
            <w:tcW w:w="1635" w:type="dxa"/>
          </w:tcPr>
          <w:p w14:paraId="67726098" w14:textId="77777777" w:rsidR="00261E57" w:rsidRPr="00BD7A38" w:rsidRDefault="00261E57" w:rsidP="000D5891">
            <w:pPr>
              <w:spacing w:after="0" w:line="240" w:lineRule="auto"/>
              <w:rPr>
                <w:rFonts w:ascii="Arial" w:hAnsi="Arial" w:cs="Arial"/>
                <w:sz w:val="20"/>
                <w:szCs w:val="20"/>
                <w:lang w:val="en-US"/>
              </w:rPr>
            </w:pPr>
          </w:p>
        </w:tc>
        <w:tc>
          <w:tcPr>
            <w:tcW w:w="1635" w:type="dxa"/>
          </w:tcPr>
          <w:p w14:paraId="29F08FAC" w14:textId="77777777" w:rsidR="00261E57" w:rsidRPr="00BD7A38" w:rsidRDefault="00261E57" w:rsidP="000D5891">
            <w:pPr>
              <w:spacing w:after="0" w:line="240" w:lineRule="auto"/>
              <w:rPr>
                <w:rFonts w:ascii="Arial" w:hAnsi="Arial" w:cs="Arial"/>
                <w:sz w:val="20"/>
                <w:szCs w:val="20"/>
                <w:lang w:val="en-US"/>
              </w:rPr>
            </w:pPr>
          </w:p>
          <w:p w14:paraId="0CC474E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80</w:t>
            </w:r>
          </w:p>
          <w:p w14:paraId="67C59D5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50-100</w:t>
            </w:r>
          </w:p>
        </w:tc>
      </w:tr>
      <w:tr w:rsidR="00261E57" w:rsidRPr="00BD7A38" w14:paraId="173F066F" w14:textId="77777777" w:rsidTr="000D5891">
        <w:trPr>
          <w:jc w:val="center"/>
        </w:trPr>
        <w:tc>
          <w:tcPr>
            <w:tcW w:w="2822" w:type="dxa"/>
            <w:shd w:val="clear" w:color="auto" w:fill="auto"/>
          </w:tcPr>
          <w:p w14:paraId="3F7EC1E6"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Treatment Arm </w:t>
            </w:r>
            <w:r w:rsidRPr="00BD7A38">
              <w:rPr>
                <w:rFonts w:ascii="Arial" w:hAnsi="Arial" w:cs="Arial"/>
                <w:sz w:val="20"/>
                <w:szCs w:val="20"/>
              </w:rPr>
              <w:t>(%)</w:t>
            </w:r>
          </w:p>
          <w:p w14:paraId="7CE16AA5" w14:textId="77777777" w:rsidR="00261E57" w:rsidRPr="00BD7A38" w:rsidRDefault="00261E57" w:rsidP="000D5891">
            <w:pPr>
              <w:tabs>
                <w:tab w:val="right" w:pos="2804"/>
              </w:tabs>
              <w:spacing w:after="0" w:line="240" w:lineRule="auto"/>
              <w:rPr>
                <w:rFonts w:ascii="Arial" w:hAnsi="Arial" w:cs="Arial"/>
                <w:sz w:val="20"/>
                <w:szCs w:val="20"/>
                <w:lang w:val="en-US"/>
              </w:rPr>
            </w:pPr>
            <w:r w:rsidRPr="00BD7A38">
              <w:rPr>
                <w:rFonts w:ascii="Arial" w:hAnsi="Arial" w:cs="Arial"/>
                <w:sz w:val="20"/>
                <w:szCs w:val="20"/>
                <w:lang w:val="en-US"/>
              </w:rPr>
              <w:t>Gem</w:t>
            </w:r>
            <w:r w:rsidRPr="00BD7A38">
              <w:rPr>
                <w:rFonts w:ascii="Arial" w:hAnsi="Arial" w:cs="Arial"/>
                <w:sz w:val="20"/>
                <w:szCs w:val="20"/>
                <w:lang w:val="en-US"/>
              </w:rPr>
              <w:tab/>
              <w:t xml:space="preserve"> </w:t>
            </w:r>
          </w:p>
          <w:p w14:paraId="6EC530D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Observation</w:t>
            </w:r>
          </w:p>
        </w:tc>
        <w:tc>
          <w:tcPr>
            <w:tcW w:w="1320" w:type="dxa"/>
            <w:shd w:val="clear" w:color="auto" w:fill="auto"/>
          </w:tcPr>
          <w:p w14:paraId="1DEF1CA5" w14:textId="77777777" w:rsidR="00261E57" w:rsidRPr="00BD7A38" w:rsidRDefault="00261E57" w:rsidP="000D5891">
            <w:pPr>
              <w:spacing w:after="0" w:line="240" w:lineRule="auto"/>
              <w:rPr>
                <w:rFonts w:ascii="Arial" w:hAnsi="Arial" w:cs="Arial"/>
                <w:sz w:val="20"/>
                <w:szCs w:val="20"/>
                <w:lang w:val="en-US"/>
              </w:rPr>
            </w:pPr>
          </w:p>
          <w:p w14:paraId="792AA182"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48 (47.5)</w:t>
            </w:r>
          </w:p>
          <w:p w14:paraId="7382E193"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53 (52.5)</w:t>
            </w:r>
          </w:p>
        </w:tc>
        <w:tc>
          <w:tcPr>
            <w:tcW w:w="1565" w:type="dxa"/>
          </w:tcPr>
          <w:p w14:paraId="7F14AD39" w14:textId="77777777" w:rsidR="00261E57" w:rsidRPr="00BD7A38" w:rsidRDefault="00261E57" w:rsidP="000D5891">
            <w:pPr>
              <w:spacing w:after="0" w:line="240" w:lineRule="auto"/>
              <w:rPr>
                <w:rFonts w:ascii="Arial" w:hAnsi="Arial" w:cs="Arial"/>
                <w:sz w:val="20"/>
                <w:szCs w:val="20"/>
                <w:lang w:val="en-US"/>
              </w:rPr>
            </w:pPr>
          </w:p>
          <w:p w14:paraId="57466867"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131 (52)</w:t>
            </w:r>
          </w:p>
          <w:p w14:paraId="43202BA2"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122 (48)</w:t>
            </w:r>
          </w:p>
        </w:tc>
        <w:tc>
          <w:tcPr>
            <w:tcW w:w="1635" w:type="dxa"/>
          </w:tcPr>
          <w:p w14:paraId="4436B520" w14:textId="77777777" w:rsidR="00261E57" w:rsidRPr="00BD7A38" w:rsidRDefault="00261E57" w:rsidP="000D5891">
            <w:pPr>
              <w:spacing w:after="0" w:line="240" w:lineRule="auto"/>
              <w:rPr>
                <w:rFonts w:ascii="Arial" w:hAnsi="Arial" w:cs="Arial"/>
                <w:sz w:val="20"/>
                <w:szCs w:val="20"/>
                <w:lang w:val="en-US"/>
              </w:rPr>
            </w:pPr>
          </w:p>
          <w:p w14:paraId="01CF6D36"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p=.470</w:t>
            </w:r>
          </w:p>
        </w:tc>
        <w:tc>
          <w:tcPr>
            <w:tcW w:w="1635" w:type="dxa"/>
          </w:tcPr>
          <w:p w14:paraId="0D9D6944" w14:textId="77777777" w:rsidR="00261E57" w:rsidRPr="00BD7A38" w:rsidRDefault="00261E57" w:rsidP="000D5891">
            <w:pPr>
              <w:spacing w:after="0" w:line="240" w:lineRule="auto"/>
              <w:rPr>
                <w:rFonts w:ascii="Arial" w:hAnsi="Arial" w:cs="Arial"/>
                <w:sz w:val="20"/>
                <w:szCs w:val="20"/>
                <w:lang w:val="en-US"/>
              </w:rPr>
            </w:pPr>
          </w:p>
          <w:p w14:paraId="6ADC1578"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179  (51)</w:t>
            </w:r>
          </w:p>
          <w:p w14:paraId="18307D2E"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175 (49)</w:t>
            </w:r>
          </w:p>
        </w:tc>
      </w:tr>
      <w:tr w:rsidR="00261E57" w:rsidRPr="00BD7A38" w14:paraId="2FA6D060" w14:textId="77777777" w:rsidTr="000D5891">
        <w:trPr>
          <w:jc w:val="center"/>
        </w:trPr>
        <w:tc>
          <w:tcPr>
            <w:tcW w:w="2822" w:type="dxa"/>
            <w:shd w:val="clear" w:color="auto" w:fill="auto"/>
          </w:tcPr>
          <w:p w14:paraId="67E6970E"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Survival Gem group </w:t>
            </w:r>
            <w:r w:rsidRPr="00BD7A38">
              <w:rPr>
                <w:rFonts w:ascii="Arial" w:hAnsi="Arial" w:cs="Arial"/>
                <w:sz w:val="20"/>
                <w:szCs w:val="20"/>
                <w:lang w:val="en-US"/>
              </w:rPr>
              <w:t>(95% CI)</w:t>
            </w:r>
          </w:p>
          <w:p w14:paraId="143DDFE9"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 DFS</w:t>
            </w:r>
          </w:p>
          <w:p w14:paraId="24C3AFBC"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 OS</w:t>
            </w:r>
          </w:p>
        </w:tc>
        <w:tc>
          <w:tcPr>
            <w:tcW w:w="1320" w:type="dxa"/>
            <w:shd w:val="clear" w:color="auto" w:fill="auto"/>
          </w:tcPr>
          <w:p w14:paraId="02397AB8" w14:textId="77777777" w:rsidR="00261E57" w:rsidRPr="00BD7A38" w:rsidRDefault="00261E57" w:rsidP="000D5891">
            <w:pPr>
              <w:spacing w:after="0" w:line="240" w:lineRule="auto"/>
              <w:rPr>
                <w:rFonts w:ascii="Arial" w:hAnsi="Arial" w:cs="Arial"/>
                <w:sz w:val="20"/>
                <w:szCs w:val="20"/>
                <w:lang w:val="en-US"/>
              </w:rPr>
            </w:pPr>
          </w:p>
          <w:p w14:paraId="722599E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13.8 (11.2-16.4)</w:t>
            </w:r>
          </w:p>
          <w:p w14:paraId="278DB0C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24.4 (13.7-35.2)</w:t>
            </w:r>
          </w:p>
        </w:tc>
        <w:tc>
          <w:tcPr>
            <w:tcW w:w="1565" w:type="dxa"/>
          </w:tcPr>
          <w:p w14:paraId="01C275F8" w14:textId="77777777" w:rsidR="00261E57" w:rsidRPr="00BD7A38" w:rsidRDefault="00261E57" w:rsidP="000D5891">
            <w:pPr>
              <w:spacing w:after="0" w:line="240" w:lineRule="auto"/>
              <w:rPr>
                <w:rFonts w:ascii="Arial" w:hAnsi="Arial" w:cs="Arial"/>
                <w:sz w:val="20"/>
                <w:szCs w:val="20"/>
                <w:lang w:val="en-US"/>
              </w:rPr>
            </w:pPr>
          </w:p>
          <w:p w14:paraId="1C3451C2"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13.1 (11.3-15.0)</w:t>
            </w:r>
          </w:p>
          <w:p w14:paraId="1E314ED5"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22.4 (17.4-27.3)</w:t>
            </w:r>
          </w:p>
        </w:tc>
        <w:tc>
          <w:tcPr>
            <w:tcW w:w="1635" w:type="dxa"/>
          </w:tcPr>
          <w:p w14:paraId="64A9F334" w14:textId="77777777" w:rsidR="00261E57" w:rsidRPr="00BD7A38" w:rsidRDefault="00261E57" w:rsidP="000D5891">
            <w:pPr>
              <w:spacing w:after="0" w:line="240" w:lineRule="auto"/>
              <w:rPr>
                <w:rFonts w:ascii="Arial" w:hAnsi="Arial" w:cs="Arial"/>
                <w:sz w:val="20"/>
                <w:szCs w:val="20"/>
                <w:lang w:val="en-US"/>
              </w:rPr>
            </w:pPr>
          </w:p>
        </w:tc>
        <w:tc>
          <w:tcPr>
            <w:tcW w:w="1635" w:type="dxa"/>
          </w:tcPr>
          <w:p w14:paraId="66E40A13" w14:textId="77777777" w:rsidR="00261E57" w:rsidRPr="00BD7A38" w:rsidRDefault="00261E57" w:rsidP="000D5891">
            <w:pPr>
              <w:spacing w:after="0" w:line="240" w:lineRule="auto"/>
              <w:rPr>
                <w:rFonts w:ascii="Arial" w:hAnsi="Arial" w:cs="Arial"/>
                <w:sz w:val="20"/>
                <w:szCs w:val="20"/>
                <w:lang w:val="en-US"/>
              </w:rPr>
            </w:pPr>
          </w:p>
          <w:p w14:paraId="5563623A"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13.4 (11.6-15.3)</w:t>
            </w:r>
          </w:p>
          <w:p w14:paraId="60BC376A"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22.8 (18.5-27.2)</w:t>
            </w:r>
          </w:p>
        </w:tc>
      </w:tr>
      <w:tr w:rsidR="00261E57" w:rsidRPr="00BD7A38" w14:paraId="0529F033" w14:textId="77777777" w:rsidTr="000D5891">
        <w:trPr>
          <w:jc w:val="center"/>
        </w:trPr>
        <w:tc>
          <w:tcPr>
            <w:tcW w:w="2822" w:type="dxa"/>
            <w:shd w:val="clear" w:color="auto" w:fill="auto"/>
          </w:tcPr>
          <w:p w14:paraId="2D94B7CF" w14:textId="77777777" w:rsidR="00261E57" w:rsidRPr="00BD7A38" w:rsidRDefault="00261E57" w:rsidP="000D5891">
            <w:pPr>
              <w:spacing w:after="0" w:line="240" w:lineRule="auto"/>
              <w:rPr>
                <w:rFonts w:ascii="Arial" w:hAnsi="Arial" w:cs="Arial"/>
                <w:b/>
                <w:sz w:val="20"/>
                <w:szCs w:val="20"/>
                <w:lang w:val="en-US"/>
              </w:rPr>
            </w:pPr>
            <w:r w:rsidRPr="00BD7A38">
              <w:rPr>
                <w:rFonts w:ascii="Arial" w:hAnsi="Arial" w:cs="Arial"/>
                <w:b/>
                <w:sz w:val="20"/>
                <w:szCs w:val="20"/>
                <w:lang w:val="en-US"/>
              </w:rPr>
              <w:t xml:space="preserve">Survival </w:t>
            </w:r>
            <w:proofErr w:type="spellStart"/>
            <w:r w:rsidRPr="00BD7A38">
              <w:rPr>
                <w:rFonts w:ascii="Arial" w:hAnsi="Arial" w:cs="Arial"/>
                <w:b/>
                <w:sz w:val="20"/>
                <w:szCs w:val="20"/>
                <w:lang w:val="en-US"/>
              </w:rPr>
              <w:t>Obs</w:t>
            </w:r>
            <w:proofErr w:type="spellEnd"/>
            <w:r w:rsidRPr="00BD7A38">
              <w:rPr>
                <w:rFonts w:ascii="Arial" w:hAnsi="Arial" w:cs="Arial"/>
                <w:b/>
                <w:sz w:val="20"/>
                <w:szCs w:val="20"/>
                <w:lang w:val="en-US"/>
              </w:rPr>
              <w:t xml:space="preserve"> group </w:t>
            </w:r>
            <w:r w:rsidRPr="00BD7A38">
              <w:rPr>
                <w:rFonts w:ascii="Arial" w:hAnsi="Arial" w:cs="Arial"/>
                <w:sz w:val="20"/>
                <w:szCs w:val="20"/>
                <w:lang w:val="en-US"/>
              </w:rPr>
              <w:t>(95% CI)</w:t>
            </w:r>
          </w:p>
          <w:p w14:paraId="3D5C5E3C"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 DFS</w:t>
            </w:r>
          </w:p>
          <w:p w14:paraId="1B97FC11"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Median OS</w:t>
            </w:r>
          </w:p>
        </w:tc>
        <w:tc>
          <w:tcPr>
            <w:tcW w:w="1320" w:type="dxa"/>
            <w:shd w:val="clear" w:color="auto" w:fill="auto"/>
          </w:tcPr>
          <w:p w14:paraId="30ADCA9B" w14:textId="77777777" w:rsidR="00261E57" w:rsidRPr="00BD7A38" w:rsidRDefault="00261E57" w:rsidP="000D5891">
            <w:pPr>
              <w:spacing w:after="0" w:line="240" w:lineRule="auto"/>
              <w:rPr>
                <w:rFonts w:ascii="Arial" w:hAnsi="Arial" w:cs="Arial"/>
                <w:sz w:val="20"/>
                <w:szCs w:val="20"/>
                <w:lang w:val="en-US"/>
              </w:rPr>
            </w:pPr>
          </w:p>
          <w:p w14:paraId="16425927"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5.8 (4.3-7.3)</w:t>
            </w:r>
          </w:p>
          <w:p w14:paraId="0A62F387"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18.2 (12.5-24.0)</w:t>
            </w:r>
          </w:p>
          <w:p w14:paraId="11254B07" w14:textId="77777777" w:rsidR="00261E57" w:rsidRPr="00BD7A38" w:rsidRDefault="00261E57" w:rsidP="000D5891">
            <w:pPr>
              <w:spacing w:after="0" w:line="240" w:lineRule="auto"/>
              <w:rPr>
                <w:rFonts w:ascii="Arial" w:hAnsi="Arial" w:cs="Arial"/>
                <w:sz w:val="20"/>
                <w:szCs w:val="20"/>
                <w:lang w:val="en-US"/>
              </w:rPr>
            </w:pPr>
          </w:p>
        </w:tc>
        <w:tc>
          <w:tcPr>
            <w:tcW w:w="1565" w:type="dxa"/>
          </w:tcPr>
          <w:p w14:paraId="5EBBFBDF" w14:textId="77777777" w:rsidR="00261E57" w:rsidRPr="00BD7A38" w:rsidRDefault="00261E57" w:rsidP="000D5891">
            <w:pPr>
              <w:spacing w:after="0" w:line="240" w:lineRule="auto"/>
              <w:rPr>
                <w:rFonts w:ascii="Arial" w:hAnsi="Arial" w:cs="Arial"/>
                <w:sz w:val="20"/>
                <w:szCs w:val="20"/>
                <w:lang w:val="en-US"/>
              </w:rPr>
            </w:pPr>
          </w:p>
          <w:p w14:paraId="6CBA79EB"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7.0 (5.6-8.3)</w:t>
            </w:r>
          </w:p>
          <w:p w14:paraId="48E41964"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20.3 (17.5-23.1)</w:t>
            </w:r>
          </w:p>
        </w:tc>
        <w:tc>
          <w:tcPr>
            <w:tcW w:w="1635" w:type="dxa"/>
          </w:tcPr>
          <w:p w14:paraId="71AEF641" w14:textId="77777777" w:rsidR="00261E57" w:rsidRPr="00BD7A38" w:rsidRDefault="00261E57" w:rsidP="000D5891">
            <w:pPr>
              <w:spacing w:after="0" w:line="240" w:lineRule="auto"/>
              <w:rPr>
                <w:rFonts w:ascii="Arial" w:hAnsi="Arial" w:cs="Arial"/>
                <w:sz w:val="20"/>
                <w:szCs w:val="20"/>
                <w:lang w:val="en-US"/>
              </w:rPr>
            </w:pPr>
          </w:p>
        </w:tc>
        <w:tc>
          <w:tcPr>
            <w:tcW w:w="1635" w:type="dxa"/>
          </w:tcPr>
          <w:p w14:paraId="602A0F27" w14:textId="77777777" w:rsidR="00261E57" w:rsidRPr="00BD7A38" w:rsidRDefault="00261E57" w:rsidP="000D5891">
            <w:pPr>
              <w:spacing w:after="0" w:line="240" w:lineRule="auto"/>
              <w:rPr>
                <w:rFonts w:ascii="Arial" w:hAnsi="Arial" w:cs="Arial"/>
                <w:sz w:val="20"/>
                <w:szCs w:val="20"/>
                <w:lang w:val="en-US"/>
              </w:rPr>
            </w:pPr>
          </w:p>
          <w:p w14:paraId="4894289A"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6.7 (6.0-7.5)</w:t>
            </w:r>
          </w:p>
          <w:p w14:paraId="76E68930" w14:textId="77777777" w:rsidR="00261E57" w:rsidRPr="00BD7A38" w:rsidRDefault="00261E57" w:rsidP="000D5891">
            <w:pPr>
              <w:spacing w:after="0" w:line="240" w:lineRule="auto"/>
              <w:rPr>
                <w:rFonts w:ascii="Arial" w:hAnsi="Arial" w:cs="Arial"/>
                <w:sz w:val="20"/>
                <w:szCs w:val="20"/>
                <w:lang w:val="en-US"/>
              </w:rPr>
            </w:pPr>
            <w:r w:rsidRPr="00BD7A38">
              <w:rPr>
                <w:rFonts w:ascii="Arial" w:hAnsi="Arial" w:cs="Arial"/>
                <w:sz w:val="20"/>
                <w:szCs w:val="20"/>
                <w:lang w:val="en-US"/>
              </w:rPr>
              <w:t>20.2 (17.7-22.8)</w:t>
            </w:r>
          </w:p>
        </w:tc>
      </w:tr>
    </w:tbl>
    <w:p w14:paraId="34F08E73" w14:textId="77777777" w:rsidR="00261E57" w:rsidRPr="00BD7A38" w:rsidRDefault="00261E57" w:rsidP="00261E57">
      <w:pPr>
        <w:autoSpaceDE w:val="0"/>
        <w:autoSpaceDN w:val="0"/>
        <w:adjustRightInd w:val="0"/>
        <w:jc w:val="both"/>
        <w:rPr>
          <w:rFonts w:ascii="Arial" w:hAnsi="Arial" w:cs="Arial"/>
          <w:szCs w:val="24"/>
          <w:lang w:val="en-GB"/>
        </w:rPr>
      </w:pPr>
    </w:p>
    <w:p w14:paraId="44D50C93" w14:textId="77777777" w:rsidR="00F721AE" w:rsidRDefault="00F721AE" w:rsidP="00261E57">
      <w:pPr>
        <w:rPr>
          <w:rFonts w:ascii="Arial" w:hAnsi="Arial" w:cs="Arial"/>
          <w:b/>
          <w:sz w:val="24"/>
          <w:szCs w:val="24"/>
          <w:lang w:val="en-US"/>
        </w:rPr>
      </w:pPr>
    </w:p>
    <w:p w14:paraId="3C5049AE" w14:textId="77777777" w:rsidR="00F721AE" w:rsidRDefault="00F721AE" w:rsidP="00261E57">
      <w:pPr>
        <w:rPr>
          <w:rFonts w:ascii="Arial" w:hAnsi="Arial" w:cs="Arial"/>
          <w:b/>
          <w:sz w:val="24"/>
          <w:szCs w:val="24"/>
          <w:lang w:val="en-US"/>
        </w:rPr>
      </w:pPr>
    </w:p>
    <w:p w14:paraId="6F276FBA" w14:textId="77777777" w:rsidR="00F721AE" w:rsidRDefault="00F721AE" w:rsidP="00261E57">
      <w:pPr>
        <w:rPr>
          <w:rFonts w:ascii="Arial" w:hAnsi="Arial" w:cs="Arial"/>
          <w:b/>
          <w:sz w:val="24"/>
          <w:szCs w:val="24"/>
          <w:lang w:val="en-US"/>
        </w:rPr>
      </w:pPr>
    </w:p>
    <w:p w14:paraId="56F61267" w14:textId="77777777" w:rsidR="00F721AE" w:rsidRDefault="00F721AE" w:rsidP="00261E57">
      <w:pPr>
        <w:rPr>
          <w:rFonts w:ascii="Arial" w:hAnsi="Arial" w:cs="Arial"/>
          <w:b/>
          <w:sz w:val="24"/>
          <w:szCs w:val="24"/>
          <w:lang w:val="en-US"/>
        </w:rPr>
      </w:pPr>
    </w:p>
    <w:p w14:paraId="05D02173" w14:textId="77777777" w:rsidR="00F721AE" w:rsidRDefault="00261E57" w:rsidP="00261E57">
      <w:pPr>
        <w:rPr>
          <w:rFonts w:ascii="Arial" w:hAnsi="Arial" w:cs="Arial"/>
          <w:sz w:val="24"/>
          <w:szCs w:val="24"/>
          <w:lang w:val="en-GB"/>
        </w:rPr>
      </w:pPr>
      <w:r w:rsidRPr="00BD7A38">
        <w:rPr>
          <w:rFonts w:ascii="Arial" w:hAnsi="Arial" w:cs="Arial"/>
          <w:b/>
          <w:sz w:val="24"/>
          <w:szCs w:val="24"/>
          <w:lang w:val="en-US"/>
        </w:rPr>
        <w:lastRenderedPageBreak/>
        <w:t>Supplemental t</w:t>
      </w:r>
      <w:r w:rsidRPr="00BD7A38">
        <w:rPr>
          <w:rFonts w:ascii="Arial" w:hAnsi="Arial" w:cs="Arial"/>
          <w:b/>
          <w:sz w:val="24"/>
          <w:szCs w:val="24"/>
          <w:lang w:val="en-GB"/>
        </w:rPr>
        <w:t>able 2:</w:t>
      </w:r>
      <w:r w:rsidRPr="00BD7A38">
        <w:rPr>
          <w:rFonts w:ascii="Arial" w:hAnsi="Arial" w:cs="Arial"/>
          <w:sz w:val="24"/>
          <w:szCs w:val="24"/>
          <w:lang w:val="en-GB"/>
        </w:rPr>
        <w:t xml:space="preserve"> </w:t>
      </w:r>
    </w:p>
    <w:p w14:paraId="0B9594EB" w14:textId="1C9FFC97" w:rsidR="00261E57" w:rsidRPr="00BD7A38" w:rsidRDefault="00261E57" w:rsidP="00261E57">
      <w:pPr>
        <w:rPr>
          <w:rFonts w:ascii="Arial" w:hAnsi="Arial" w:cs="Arial"/>
          <w:sz w:val="24"/>
          <w:szCs w:val="24"/>
          <w:lang w:val="en-GB"/>
        </w:rPr>
      </w:pPr>
      <w:r w:rsidRPr="00BD7A38">
        <w:rPr>
          <w:rFonts w:ascii="Arial" w:hAnsi="Arial" w:cs="Arial"/>
          <w:sz w:val="24"/>
          <w:szCs w:val="24"/>
          <w:lang w:val="en-GB"/>
        </w:rPr>
        <w:t xml:space="preserve">Comparison of the clinical parameters for patients with </w:t>
      </w:r>
      <w:r w:rsidRPr="00BD7A38">
        <w:rPr>
          <w:rFonts w:ascii="Arial" w:hAnsi="Arial" w:cs="Arial"/>
          <w:i/>
          <w:sz w:val="24"/>
          <w:szCs w:val="24"/>
          <w:lang w:val="en-GB"/>
        </w:rPr>
        <w:t>TP53</w:t>
      </w:r>
      <w:r w:rsidRPr="00BD7A38">
        <w:rPr>
          <w:rFonts w:ascii="Arial" w:hAnsi="Arial" w:cs="Arial"/>
          <w:sz w:val="24"/>
          <w:szCs w:val="24"/>
          <w:lang w:val="en-GB"/>
        </w:rPr>
        <w:t xml:space="preserve">mut vs. </w:t>
      </w:r>
      <w:r w:rsidRPr="00BD7A38">
        <w:rPr>
          <w:rFonts w:ascii="Arial" w:hAnsi="Arial" w:cs="Arial"/>
          <w:i/>
          <w:sz w:val="24"/>
          <w:szCs w:val="24"/>
          <w:lang w:val="en-GB"/>
        </w:rPr>
        <w:t>TP53</w:t>
      </w:r>
      <w:r w:rsidRPr="00BD7A38">
        <w:rPr>
          <w:rFonts w:ascii="Arial" w:hAnsi="Arial" w:cs="Arial"/>
          <w:sz w:val="24"/>
          <w:szCs w:val="24"/>
          <w:lang w:val="en-GB"/>
        </w:rPr>
        <w:t xml:space="preserve">wt </w:t>
      </w:r>
      <w:proofErr w:type="spellStart"/>
      <w:r w:rsidRPr="00BD7A38">
        <w:rPr>
          <w:rFonts w:ascii="Arial" w:hAnsi="Arial" w:cs="Arial"/>
          <w:sz w:val="24"/>
          <w:szCs w:val="24"/>
          <w:lang w:val="en-GB"/>
        </w:rPr>
        <w:t>tumors</w:t>
      </w:r>
      <w:proofErr w:type="spellEnd"/>
      <w:r w:rsidRPr="00BD7A38">
        <w:rPr>
          <w:rFonts w:ascii="Arial" w:hAnsi="Arial" w:cs="Arial"/>
          <w:sz w:val="24"/>
          <w:szCs w:val="24"/>
          <w:lang w:val="en-GB"/>
        </w:rPr>
        <w:t xml:space="preserve"> </w:t>
      </w:r>
    </w:p>
    <w:tbl>
      <w:tblPr>
        <w:tblStyle w:val="Tabellenraster"/>
        <w:tblW w:w="0" w:type="auto"/>
        <w:tblLook w:val="04A0" w:firstRow="1" w:lastRow="0" w:firstColumn="1" w:lastColumn="0" w:noHBand="0" w:noVBand="1"/>
      </w:tblPr>
      <w:tblGrid>
        <w:gridCol w:w="2572"/>
        <w:gridCol w:w="2255"/>
        <w:gridCol w:w="2306"/>
        <w:gridCol w:w="2147"/>
      </w:tblGrid>
      <w:tr w:rsidR="00261E57" w:rsidRPr="00CD0E91" w14:paraId="75F3060C" w14:textId="77777777" w:rsidTr="000D5891">
        <w:tc>
          <w:tcPr>
            <w:tcW w:w="2572" w:type="dxa"/>
          </w:tcPr>
          <w:p w14:paraId="047EA543"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tc>
        <w:tc>
          <w:tcPr>
            <w:tcW w:w="2255" w:type="dxa"/>
          </w:tcPr>
          <w:p w14:paraId="09969D10"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 xml:space="preserve">TP53 </w:t>
            </w:r>
            <w:proofErr w:type="spellStart"/>
            <w:r w:rsidRPr="00BD7A38">
              <w:rPr>
                <w:rFonts w:ascii="Arial" w:hAnsi="Arial" w:cs="Arial"/>
                <w:b/>
                <w:color w:val="000000"/>
                <w:sz w:val="20"/>
                <w:szCs w:val="20"/>
                <w:lang w:val="en-US"/>
              </w:rPr>
              <w:t>wildtyp</w:t>
            </w:r>
            <w:proofErr w:type="spellEnd"/>
          </w:p>
          <w:p w14:paraId="7214183F"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N= 40 (%)</w:t>
            </w:r>
          </w:p>
        </w:tc>
        <w:tc>
          <w:tcPr>
            <w:tcW w:w="2306" w:type="dxa"/>
          </w:tcPr>
          <w:p w14:paraId="07F313E3"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TP53 mutated</w:t>
            </w:r>
          </w:p>
          <w:p w14:paraId="134EADA1"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N=61 (%)</w:t>
            </w:r>
          </w:p>
        </w:tc>
        <w:tc>
          <w:tcPr>
            <w:tcW w:w="2147" w:type="dxa"/>
          </w:tcPr>
          <w:p w14:paraId="4C67BBE0"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p-value</w:t>
            </w:r>
          </w:p>
          <w:p w14:paraId="429F57AB"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(chi²/*fisher’s test)</w:t>
            </w:r>
          </w:p>
        </w:tc>
      </w:tr>
      <w:tr w:rsidR="00261E57" w:rsidRPr="00BD7A38" w14:paraId="6A8D1AD9" w14:textId="77777777" w:rsidTr="000D5891">
        <w:tc>
          <w:tcPr>
            <w:tcW w:w="2572" w:type="dxa"/>
          </w:tcPr>
          <w:p w14:paraId="073BECC7"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Treatment Arm</w:t>
            </w:r>
          </w:p>
          <w:p w14:paraId="20F74FDC"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 xml:space="preserve">Gem vs </w:t>
            </w:r>
            <w:proofErr w:type="spellStart"/>
            <w:r w:rsidRPr="00BD7A38">
              <w:rPr>
                <w:rFonts w:ascii="Arial" w:hAnsi="Arial" w:cs="Arial"/>
                <w:color w:val="000000"/>
                <w:sz w:val="20"/>
                <w:szCs w:val="20"/>
                <w:lang w:val="en-US"/>
              </w:rPr>
              <w:t>Obs</w:t>
            </w:r>
            <w:proofErr w:type="spellEnd"/>
          </w:p>
        </w:tc>
        <w:tc>
          <w:tcPr>
            <w:tcW w:w="2255" w:type="dxa"/>
          </w:tcPr>
          <w:p w14:paraId="4ABF5BE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2A3664FF"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19  (47.5) vs  21 (52.5)</w:t>
            </w:r>
          </w:p>
        </w:tc>
        <w:tc>
          <w:tcPr>
            <w:tcW w:w="2306" w:type="dxa"/>
          </w:tcPr>
          <w:p w14:paraId="03CD5292"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76E56CE6"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29 (47.5) vs 32 (52.5)</w:t>
            </w:r>
          </w:p>
        </w:tc>
        <w:tc>
          <w:tcPr>
            <w:tcW w:w="2147" w:type="dxa"/>
          </w:tcPr>
          <w:p w14:paraId="5A8FA6CB"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53FEA1AC"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p=.997</w:t>
            </w:r>
          </w:p>
        </w:tc>
      </w:tr>
      <w:tr w:rsidR="00261E57" w:rsidRPr="00BD7A38" w14:paraId="2F1B41B4" w14:textId="77777777" w:rsidTr="000D5891">
        <w:tc>
          <w:tcPr>
            <w:tcW w:w="2572" w:type="dxa"/>
          </w:tcPr>
          <w:p w14:paraId="424BEF18" w14:textId="77777777" w:rsidR="00261E57" w:rsidRPr="00BD7A38" w:rsidRDefault="00261E57" w:rsidP="000D5891">
            <w:pPr>
              <w:autoSpaceDE w:val="0"/>
              <w:autoSpaceDN w:val="0"/>
              <w:adjustRightInd w:val="0"/>
              <w:spacing w:line="480" w:lineRule="auto"/>
              <w:rPr>
                <w:rFonts w:ascii="Arial" w:hAnsi="Arial" w:cs="Arial"/>
                <w:b/>
                <w:color w:val="000000"/>
                <w:sz w:val="20"/>
                <w:szCs w:val="20"/>
              </w:rPr>
            </w:pPr>
            <w:r w:rsidRPr="00BD7A38">
              <w:rPr>
                <w:rFonts w:ascii="Arial" w:hAnsi="Arial" w:cs="Arial"/>
                <w:b/>
                <w:color w:val="000000"/>
                <w:sz w:val="20"/>
                <w:szCs w:val="20"/>
              </w:rPr>
              <w:t xml:space="preserve">T </w:t>
            </w:r>
            <w:proofErr w:type="spellStart"/>
            <w:r w:rsidRPr="00BD7A38">
              <w:rPr>
                <w:rFonts w:ascii="Arial" w:hAnsi="Arial" w:cs="Arial"/>
                <w:b/>
                <w:color w:val="000000"/>
                <w:sz w:val="20"/>
                <w:szCs w:val="20"/>
              </w:rPr>
              <w:t>stage</w:t>
            </w:r>
            <w:proofErr w:type="spellEnd"/>
          </w:p>
          <w:p w14:paraId="762033A6" w14:textId="77777777" w:rsidR="00261E57" w:rsidRPr="00BD7A38" w:rsidRDefault="00261E57" w:rsidP="000D5891">
            <w:pPr>
              <w:autoSpaceDE w:val="0"/>
              <w:autoSpaceDN w:val="0"/>
              <w:adjustRightInd w:val="0"/>
              <w:spacing w:line="480" w:lineRule="auto"/>
              <w:rPr>
                <w:rFonts w:ascii="Arial" w:hAnsi="Arial" w:cs="Arial"/>
                <w:color w:val="000000"/>
                <w:sz w:val="20"/>
                <w:szCs w:val="20"/>
              </w:rPr>
            </w:pPr>
            <w:r w:rsidRPr="00BD7A38">
              <w:rPr>
                <w:rFonts w:ascii="Arial" w:hAnsi="Arial" w:cs="Arial"/>
                <w:color w:val="000000"/>
                <w:sz w:val="20"/>
                <w:szCs w:val="20"/>
              </w:rPr>
              <w:t xml:space="preserve">T1/2 </w:t>
            </w:r>
            <w:proofErr w:type="spellStart"/>
            <w:r w:rsidRPr="00BD7A38">
              <w:rPr>
                <w:rFonts w:ascii="Arial" w:hAnsi="Arial" w:cs="Arial"/>
                <w:color w:val="000000"/>
                <w:sz w:val="20"/>
                <w:szCs w:val="20"/>
              </w:rPr>
              <w:t>vs</w:t>
            </w:r>
            <w:proofErr w:type="spellEnd"/>
            <w:r w:rsidRPr="00BD7A38">
              <w:rPr>
                <w:rFonts w:ascii="Arial" w:hAnsi="Arial" w:cs="Arial"/>
                <w:color w:val="000000"/>
                <w:sz w:val="20"/>
                <w:szCs w:val="20"/>
              </w:rPr>
              <w:t xml:space="preserve"> T3/4</w:t>
            </w:r>
          </w:p>
        </w:tc>
        <w:tc>
          <w:tcPr>
            <w:tcW w:w="2255" w:type="dxa"/>
          </w:tcPr>
          <w:p w14:paraId="4C6A4F88" w14:textId="77777777" w:rsidR="00261E57" w:rsidRPr="00BD7A38" w:rsidRDefault="00261E57" w:rsidP="000D5891">
            <w:pPr>
              <w:autoSpaceDE w:val="0"/>
              <w:autoSpaceDN w:val="0"/>
              <w:adjustRightInd w:val="0"/>
              <w:spacing w:line="480" w:lineRule="auto"/>
              <w:rPr>
                <w:rFonts w:ascii="Arial" w:hAnsi="Arial" w:cs="Arial"/>
                <w:color w:val="000000"/>
                <w:sz w:val="20"/>
                <w:szCs w:val="20"/>
              </w:rPr>
            </w:pPr>
          </w:p>
          <w:p w14:paraId="2579E15C"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4 (10.0) vs 36 (90.0)</w:t>
            </w:r>
          </w:p>
        </w:tc>
        <w:tc>
          <w:tcPr>
            <w:tcW w:w="2306" w:type="dxa"/>
          </w:tcPr>
          <w:p w14:paraId="4FC74EC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2C26FA25"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8 (13.1) vs 53 (86.9)</w:t>
            </w:r>
          </w:p>
        </w:tc>
        <w:tc>
          <w:tcPr>
            <w:tcW w:w="2147" w:type="dxa"/>
          </w:tcPr>
          <w:p w14:paraId="6E5737F4" w14:textId="77777777" w:rsidR="00261E57" w:rsidRPr="00BD7A38" w:rsidRDefault="00261E57" w:rsidP="000D5891">
            <w:pPr>
              <w:autoSpaceDE w:val="0"/>
              <w:autoSpaceDN w:val="0"/>
              <w:adjustRightInd w:val="0"/>
              <w:spacing w:line="480" w:lineRule="auto"/>
              <w:rPr>
                <w:rFonts w:ascii="Arial" w:hAnsi="Arial" w:cs="Arial"/>
                <w:color w:val="000000"/>
                <w:sz w:val="20"/>
                <w:szCs w:val="20"/>
              </w:rPr>
            </w:pPr>
          </w:p>
          <w:p w14:paraId="230A75AB"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p=.759*</w:t>
            </w:r>
          </w:p>
          <w:p w14:paraId="6350D57F"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tc>
      </w:tr>
      <w:tr w:rsidR="00261E57" w:rsidRPr="00BD7A38" w14:paraId="0B3E2793" w14:textId="77777777" w:rsidTr="000D5891">
        <w:tc>
          <w:tcPr>
            <w:tcW w:w="2572" w:type="dxa"/>
          </w:tcPr>
          <w:p w14:paraId="43B464B1"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Lymph node involvement</w:t>
            </w:r>
          </w:p>
          <w:p w14:paraId="7A87AD05"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N0 vs N1/2</w:t>
            </w:r>
          </w:p>
        </w:tc>
        <w:tc>
          <w:tcPr>
            <w:tcW w:w="2255" w:type="dxa"/>
          </w:tcPr>
          <w:p w14:paraId="42058709"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691A4599"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11 (27.5) vs 29 (72.5)</w:t>
            </w:r>
          </w:p>
        </w:tc>
        <w:tc>
          <w:tcPr>
            <w:tcW w:w="2306" w:type="dxa"/>
          </w:tcPr>
          <w:p w14:paraId="2FECFCEA"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31AF59E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12 (19.7) vs 49 (80.3)</w:t>
            </w:r>
          </w:p>
        </w:tc>
        <w:tc>
          <w:tcPr>
            <w:tcW w:w="2147" w:type="dxa"/>
          </w:tcPr>
          <w:p w14:paraId="2F19A66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06126876"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p=.359</w:t>
            </w:r>
          </w:p>
        </w:tc>
      </w:tr>
      <w:tr w:rsidR="00261E57" w:rsidRPr="00BD7A38" w14:paraId="5A06F6F6" w14:textId="77777777" w:rsidTr="000D5891">
        <w:tc>
          <w:tcPr>
            <w:tcW w:w="2572" w:type="dxa"/>
          </w:tcPr>
          <w:p w14:paraId="6A80E86C"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 xml:space="preserve">Grading </w:t>
            </w:r>
          </w:p>
          <w:p w14:paraId="6E617603"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G1/2 vs G3</w:t>
            </w:r>
          </w:p>
        </w:tc>
        <w:tc>
          <w:tcPr>
            <w:tcW w:w="2255" w:type="dxa"/>
          </w:tcPr>
          <w:p w14:paraId="2BF937D1"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N=40</w:t>
            </w:r>
          </w:p>
          <w:p w14:paraId="12DF27F7"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22 (55.0) vs 17 (42.5)</w:t>
            </w:r>
          </w:p>
        </w:tc>
        <w:tc>
          <w:tcPr>
            <w:tcW w:w="2306" w:type="dxa"/>
          </w:tcPr>
          <w:p w14:paraId="160CFCCF"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0B4B4F05"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28 (45.9) vs 33 (54.1)</w:t>
            </w:r>
          </w:p>
        </w:tc>
        <w:tc>
          <w:tcPr>
            <w:tcW w:w="2147" w:type="dxa"/>
          </w:tcPr>
          <w:p w14:paraId="632320AC"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55A9469E"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p=.305</w:t>
            </w:r>
          </w:p>
        </w:tc>
      </w:tr>
      <w:tr w:rsidR="00261E57" w:rsidRPr="00BD7A38" w14:paraId="36F610B8" w14:textId="77777777" w:rsidTr="000D5891">
        <w:tc>
          <w:tcPr>
            <w:tcW w:w="2572" w:type="dxa"/>
          </w:tcPr>
          <w:p w14:paraId="583D13DB"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Resection margin</w:t>
            </w:r>
          </w:p>
          <w:p w14:paraId="3A2FA641"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R0 vs R1</w:t>
            </w:r>
          </w:p>
        </w:tc>
        <w:tc>
          <w:tcPr>
            <w:tcW w:w="2255" w:type="dxa"/>
          </w:tcPr>
          <w:p w14:paraId="5109E274"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034169F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30 (75.0) vs 10 (25.0)</w:t>
            </w:r>
          </w:p>
        </w:tc>
        <w:tc>
          <w:tcPr>
            <w:tcW w:w="2306" w:type="dxa"/>
          </w:tcPr>
          <w:p w14:paraId="7F8BCD52"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3150CEC2"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51 (83.6) vs 10 (16.4)</w:t>
            </w:r>
          </w:p>
        </w:tc>
        <w:tc>
          <w:tcPr>
            <w:tcW w:w="2147" w:type="dxa"/>
          </w:tcPr>
          <w:p w14:paraId="0418BEB9"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4459754E"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p=.288</w:t>
            </w:r>
          </w:p>
        </w:tc>
      </w:tr>
      <w:tr w:rsidR="00261E57" w:rsidRPr="00BD7A38" w14:paraId="5A1C9CD4" w14:textId="77777777" w:rsidTr="000D5891">
        <w:tc>
          <w:tcPr>
            <w:tcW w:w="2572" w:type="dxa"/>
          </w:tcPr>
          <w:p w14:paraId="18EC4574"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Gender</w:t>
            </w:r>
          </w:p>
          <w:p w14:paraId="3B31281E"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Female vs male</w:t>
            </w:r>
          </w:p>
        </w:tc>
        <w:tc>
          <w:tcPr>
            <w:tcW w:w="2255" w:type="dxa"/>
          </w:tcPr>
          <w:p w14:paraId="67DCCA7B"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1C50CABF"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17 (42.5) vs 23 (57.5)</w:t>
            </w:r>
          </w:p>
        </w:tc>
        <w:tc>
          <w:tcPr>
            <w:tcW w:w="2306" w:type="dxa"/>
          </w:tcPr>
          <w:p w14:paraId="627EB0BD"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314F3B12"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30 (49.2) vs 31 (50.8)</w:t>
            </w:r>
          </w:p>
        </w:tc>
        <w:tc>
          <w:tcPr>
            <w:tcW w:w="2147" w:type="dxa"/>
          </w:tcPr>
          <w:p w14:paraId="4799F768"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78B530C3"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p=.510</w:t>
            </w:r>
          </w:p>
        </w:tc>
      </w:tr>
      <w:tr w:rsidR="00261E57" w:rsidRPr="00BD7A38" w14:paraId="5F64CB1C" w14:textId="77777777" w:rsidTr="000D5891">
        <w:tc>
          <w:tcPr>
            <w:tcW w:w="2572" w:type="dxa"/>
          </w:tcPr>
          <w:p w14:paraId="16B951C0" w14:textId="77777777" w:rsidR="00261E57" w:rsidRPr="00BD7A38" w:rsidRDefault="00261E57" w:rsidP="000D5891">
            <w:pPr>
              <w:autoSpaceDE w:val="0"/>
              <w:autoSpaceDN w:val="0"/>
              <w:adjustRightInd w:val="0"/>
              <w:spacing w:line="480" w:lineRule="auto"/>
              <w:rPr>
                <w:rFonts w:ascii="Arial" w:hAnsi="Arial" w:cs="Arial"/>
                <w:b/>
                <w:color w:val="000000"/>
                <w:sz w:val="20"/>
                <w:szCs w:val="20"/>
                <w:lang w:val="en-US"/>
              </w:rPr>
            </w:pPr>
            <w:r w:rsidRPr="00BD7A38">
              <w:rPr>
                <w:rFonts w:ascii="Arial" w:hAnsi="Arial" w:cs="Arial"/>
                <w:b/>
                <w:color w:val="000000"/>
                <w:sz w:val="20"/>
                <w:szCs w:val="20"/>
                <w:lang w:val="en-US"/>
              </w:rPr>
              <w:t xml:space="preserve">Age </w:t>
            </w:r>
          </w:p>
          <w:p w14:paraId="5E81F955"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Median (range)</w:t>
            </w:r>
          </w:p>
        </w:tc>
        <w:tc>
          <w:tcPr>
            <w:tcW w:w="2255" w:type="dxa"/>
          </w:tcPr>
          <w:p w14:paraId="3B470FC4"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30349C89"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62 (37-78)</w:t>
            </w:r>
          </w:p>
        </w:tc>
        <w:tc>
          <w:tcPr>
            <w:tcW w:w="2306" w:type="dxa"/>
          </w:tcPr>
          <w:p w14:paraId="6D65EE70"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7A792124"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63 (39-81)</w:t>
            </w:r>
          </w:p>
        </w:tc>
        <w:tc>
          <w:tcPr>
            <w:tcW w:w="2147" w:type="dxa"/>
          </w:tcPr>
          <w:p w14:paraId="13F955FF"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tc>
      </w:tr>
      <w:tr w:rsidR="00261E57" w:rsidRPr="00BD7A38" w14:paraId="1FEDB9EA" w14:textId="77777777" w:rsidTr="000D5891">
        <w:tc>
          <w:tcPr>
            <w:tcW w:w="2572" w:type="dxa"/>
          </w:tcPr>
          <w:p w14:paraId="38D0E935" w14:textId="77777777" w:rsidR="00261E57" w:rsidRPr="00BD7A38" w:rsidRDefault="00261E57" w:rsidP="000D5891">
            <w:pPr>
              <w:rPr>
                <w:rFonts w:ascii="Arial" w:hAnsi="Arial" w:cs="Arial"/>
                <w:b/>
                <w:sz w:val="20"/>
                <w:szCs w:val="20"/>
                <w:lang w:val="en-US"/>
              </w:rPr>
            </w:pPr>
            <w:proofErr w:type="spellStart"/>
            <w:r w:rsidRPr="00BD7A38">
              <w:rPr>
                <w:rFonts w:ascii="Arial" w:hAnsi="Arial" w:cs="Arial"/>
                <w:b/>
                <w:sz w:val="20"/>
                <w:szCs w:val="20"/>
                <w:lang w:val="en-US"/>
              </w:rPr>
              <w:t>Karnofsky</w:t>
            </w:r>
            <w:proofErr w:type="spellEnd"/>
            <w:r w:rsidRPr="00BD7A38">
              <w:rPr>
                <w:rFonts w:ascii="Arial" w:hAnsi="Arial" w:cs="Arial"/>
                <w:b/>
                <w:sz w:val="20"/>
                <w:szCs w:val="20"/>
                <w:lang w:val="en-US"/>
              </w:rPr>
              <w:t xml:space="preserve"> Performance State (%)</w:t>
            </w:r>
          </w:p>
          <w:p w14:paraId="418F6FA5" w14:textId="77777777" w:rsidR="00261E57" w:rsidRPr="00BD7A38" w:rsidRDefault="00261E57" w:rsidP="000D5891">
            <w:pPr>
              <w:rPr>
                <w:rFonts w:ascii="Arial" w:hAnsi="Arial" w:cs="Arial"/>
                <w:b/>
                <w:sz w:val="20"/>
                <w:szCs w:val="20"/>
                <w:lang w:val="en-US"/>
              </w:rPr>
            </w:pPr>
          </w:p>
          <w:p w14:paraId="36BADB2B" w14:textId="77777777" w:rsidR="00261E57" w:rsidRPr="00BD7A38" w:rsidRDefault="00261E57" w:rsidP="000D5891">
            <w:pPr>
              <w:rPr>
                <w:rFonts w:ascii="Arial" w:hAnsi="Arial" w:cs="Arial"/>
                <w:sz w:val="20"/>
                <w:szCs w:val="20"/>
                <w:lang w:val="en-US"/>
              </w:rPr>
            </w:pPr>
            <w:r w:rsidRPr="00BD7A38">
              <w:rPr>
                <w:rFonts w:ascii="Arial" w:hAnsi="Arial" w:cs="Arial"/>
                <w:sz w:val="20"/>
                <w:szCs w:val="20"/>
                <w:lang w:val="en-US"/>
              </w:rPr>
              <w:t>Median (range)</w:t>
            </w:r>
          </w:p>
        </w:tc>
        <w:tc>
          <w:tcPr>
            <w:tcW w:w="2255" w:type="dxa"/>
          </w:tcPr>
          <w:p w14:paraId="3976CC60"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1D8B4ADB"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80 (50-90)</w:t>
            </w:r>
          </w:p>
        </w:tc>
        <w:tc>
          <w:tcPr>
            <w:tcW w:w="2306" w:type="dxa"/>
          </w:tcPr>
          <w:p w14:paraId="03C36E15"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p w14:paraId="7B62C9C8"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r w:rsidRPr="00BD7A38">
              <w:rPr>
                <w:rFonts w:ascii="Arial" w:hAnsi="Arial" w:cs="Arial"/>
                <w:color w:val="000000"/>
                <w:sz w:val="20"/>
                <w:szCs w:val="20"/>
                <w:lang w:val="en-US"/>
              </w:rPr>
              <w:t>80 (60-100)</w:t>
            </w:r>
          </w:p>
        </w:tc>
        <w:tc>
          <w:tcPr>
            <w:tcW w:w="2147" w:type="dxa"/>
          </w:tcPr>
          <w:p w14:paraId="17E3F9AA" w14:textId="77777777" w:rsidR="00261E57" w:rsidRPr="00BD7A38" w:rsidRDefault="00261E57" w:rsidP="000D5891">
            <w:pPr>
              <w:autoSpaceDE w:val="0"/>
              <w:autoSpaceDN w:val="0"/>
              <w:adjustRightInd w:val="0"/>
              <w:spacing w:line="480" w:lineRule="auto"/>
              <w:rPr>
                <w:rFonts w:ascii="Arial" w:hAnsi="Arial" w:cs="Arial"/>
                <w:color w:val="000000"/>
                <w:sz w:val="20"/>
                <w:szCs w:val="20"/>
                <w:lang w:val="en-US"/>
              </w:rPr>
            </w:pPr>
          </w:p>
        </w:tc>
      </w:tr>
    </w:tbl>
    <w:p w14:paraId="7E020099" w14:textId="77777777" w:rsidR="00261E57" w:rsidRPr="00BD7A38" w:rsidRDefault="00261E57" w:rsidP="00261E57">
      <w:pPr>
        <w:autoSpaceDE w:val="0"/>
        <w:autoSpaceDN w:val="0"/>
        <w:adjustRightInd w:val="0"/>
        <w:rPr>
          <w:rFonts w:ascii="Arial" w:hAnsi="Arial" w:cs="Arial"/>
          <w:color w:val="000000"/>
          <w:sz w:val="20"/>
          <w:szCs w:val="20"/>
          <w:lang w:val="en-US"/>
        </w:rPr>
      </w:pPr>
    </w:p>
    <w:p w14:paraId="72B7D1DE" w14:textId="77777777" w:rsidR="007A5FAE" w:rsidRDefault="007A5FAE">
      <w:pPr>
        <w:rPr>
          <w:rFonts w:ascii="Arial" w:eastAsia="Times New Roman" w:hAnsi="Arial" w:cs="Arial"/>
          <w:b/>
          <w:sz w:val="24"/>
          <w:szCs w:val="24"/>
          <w:lang w:val="en-US" w:eastAsia="de-DE"/>
        </w:rPr>
      </w:pPr>
      <w:r>
        <w:rPr>
          <w:rFonts w:ascii="Arial" w:hAnsi="Arial" w:cs="Arial"/>
          <w:b/>
          <w:sz w:val="24"/>
          <w:szCs w:val="24"/>
        </w:rPr>
        <w:br w:type="page"/>
      </w:r>
    </w:p>
    <w:p w14:paraId="34E1A75E" w14:textId="049C1548" w:rsidR="007A5FAE" w:rsidRDefault="007A5FAE" w:rsidP="007A5FAE">
      <w:pPr>
        <w:pStyle w:val="Textkrper3"/>
        <w:spacing w:line="360" w:lineRule="auto"/>
        <w:jc w:val="left"/>
        <w:rPr>
          <w:rFonts w:ascii="Arial" w:hAnsi="Arial" w:cs="Arial"/>
          <w:sz w:val="24"/>
          <w:szCs w:val="24"/>
          <w:lang w:val="en-GB"/>
        </w:rPr>
      </w:pPr>
      <w:r w:rsidRPr="00BD7A38">
        <w:rPr>
          <w:rFonts w:ascii="Arial" w:hAnsi="Arial" w:cs="Arial"/>
          <w:b/>
          <w:sz w:val="24"/>
          <w:szCs w:val="24"/>
        </w:rPr>
        <w:lastRenderedPageBreak/>
        <w:t>Supplemental t</w:t>
      </w:r>
      <w:r>
        <w:rPr>
          <w:rFonts w:ascii="Arial" w:hAnsi="Arial" w:cs="Arial"/>
          <w:b/>
          <w:sz w:val="24"/>
          <w:szCs w:val="24"/>
          <w:lang w:val="en-GB"/>
        </w:rPr>
        <w:t>able 3A-C</w:t>
      </w:r>
      <w:r w:rsidRPr="00BD7A38">
        <w:rPr>
          <w:rFonts w:ascii="Arial" w:hAnsi="Arial" w:cs="Arial"/>
          <w:b/>
          <w:sz w:val="24"/>
          <w:szCs w:val="24"/>
          <w:lang w:val="en-GB"/>
        </w:rPr>
        <w:t>:</w:t>
      </w:r>
      <w:r w:rsidRPr="00BD7A38">
        <w:rPr>
          <w:rFonts w:ascii="Arial" w:hAnsi="Arial" w:cs="Arial"/>
          <w:sz w:val="24"/>
          <w:szCs w:val="24"/>
          <w:lang w:val="en-GB"/>
        </w:rPr>
        <w:t xml:space="preserve"> </w:t>
      </w:r>
    </w:p>
    <w:p w14:paraId="656BDDB2" w14:textId="53F87BB1" w:rsidR="006300A7" w:rsidRDefault="006300A7" w:rsidP="007A5FAE">
      <w:pPr>
        <w:pStyle w:val="Textkrper3"/>
        <w:spacing w:line="360" w:lineRule="auto"/>
        <w:jc w:val="left"/>
        <w:rPr>
          <w:rFonts w:ascii="Arial" w:hAnsi="Arial" w:cs="Arial"/>
          <w:sz w:val="24"/>
          <w:szCs w:val="24"/>
          <w:lang w:val="en-GB"/>
        </w:rPr>
      </w:pPr>
      <w:r>
        <w:rPr>
          <w:rFonts w:ascii="Arial" w:hAnsi="Arial" w:cs="Arial"/>
          <w:sz w:val="24"/>
          <w:szCs w:val="24"/>
          <w:lang w:val="en-GB"/>
        </w:rPr>
        <w:t>Univariate and multivariate</w:t>
      </w:r>
      <w:r w:rsidR="00FE00F1">
        <w:rPr>
          <w:rFonts w:ascii="Arial" w:hAnsi="Arial" w:cs="Arial"/>
          <w:sz w:val="24"/>
          <w:szCs w:val="24"/>
          <w:lang w:val="en-GB"/>
        </w:rPr>
        <w:t>*</w:t>
      </w:r>
      <w:r>
        <w:rPr>
          <w:rFonts w:ascii="Arial" w:hAnsi="Arial" w:cs="Arial"/>
          <w:sz w:val="24"/>
          <w:szCs w:val="24"/>
          <w:lang w:val="en-GB"/>
        </w:rPr>
        <w:t xml:space="preserve"> </w:t>
      </w:r>
      <w:r w:rsidRPr="006300A7">
        <w:rPr>
          <w:rFonts w:ascii="Arial" w:hAnsi="Arial" w:cs="Arial"/>
          <w:sz w:val="24"/>
          <w:szCs w:val="24"/>
          <w:lang w:val="en-GB"/>
        </w:rPr>
        <w:t xml:space="preserve">analysis </w:t>
      </w:r>
      <w:r>
        <w:rPr>
          <w:rFonts w:ascii="Arial" w:hAnsi="Arial" w:cs="Arial"/>
          <w:sz w:val="24"/>
          <w:szCs w:val="24"/>
          <w:lang w:val="en-GB"/>
        </w:rPr>
        <w:t xml:space="preserve">of overall survival for </w:t>
      </w:r>
      <w:r w:rsidRPr="006300A7">
        <w:rPr>
          <w:rFonts w:ascii="Arial" w:hAnsi="Arial" w:cs="Arial"/>
          <w:sz w:val="24"/>
          <w:szCs w:val="24"/>
          <w:lang w:val="en-GB"/>
        </w:rPr>
        <w:t>the most common mutations – separate analysis for the complete cohort, the gemcitabine arm and the observation arm</w:t>
      </w:r>
    </w:p>
    <w:tbl>
      <w:tblPr>
        <w:tblpPr w:leftFromText="141" w:rightFromText="141" w:vertAnchor="text" w:horzAnchor="margin" w:tblpY="1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778"/>
        <w:gridCol w:w="1021"/>
        <w:gridCol w:w="1057"/>
        <w:gridCol w:w="757"/>
        <w:gridCol w:w="992"/>
        <w:gridCol w:w="851"/>
        <w:gridCol w:w="1134"/>
        <w:gridCol w:w="1057"/>
        <w:gridCol w:w="1069"/>
      </w:tblGrid>
      <w:tr w:rsidR="006300A7" w:rsidRPr="00BB7AE0" w14:paraId="0AAD41B5" w14:textId="77777777" w:rsidTr="006300A7">
        <w:trPr>
          <w:trHeight w:val="315"/>
        </w:trPr>
        <w:tc>
          <w:tcPr>
            <w:tcW w:w="5740" w:type="dxa"/>
            <w:gridSpan w:val="6"/>
            <w:shd w:val="clear" w:color="auto" w:fill="auto"/>
            <w:noWrap/>
            <w:vAlign w:val="bottom"/>
            <w:hideMark/>
          </w:tcPr>
          <w:p w14:paraId="71D293CE" w14:textId="77777777" w:rsidR="006300A7" w:rsidRPr="00BB7AE0" w:rsidRDefault="006300A7" w:rsidP="006300A7">
            <w:pPr>
              <w:spacing w:after="0" w:line="240" w:lineRule="auto"/>
              <w:rPr>
                <w:rFonts w:ascii="Arial" w:eastAsia="Times New Roman" w:hAnsi="Arial" w:cs="Arial"/>
                <w:b/>
                <w:color w:val="000000"/>
                <w:sz w:val="20"/>
                <w:szCs w:val="20"/>
                <w:lang w:val="en-US" w:eastAsia="de-DE"/>
              </w:rPr>
            </w:pPr>
          </w:p>
          <w:p w14:paraId="367D3BC6"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proofErr w:type="spellStart"/>
            <w:r w:rsidRPr="00BB7AE0">
              <w:rPr>
                <w:rFonts w:ascii="Arial" w:eastAsia="Times New Roman" w:hAnsi="Arial" w:cs="Arial"/>
                <w:b/>
                <w:color w:val="000000"/>
                <w:sz w:val="20"/>
                <w:szCs w:val="20"/>
                <w:lang w:eastAsia="de-DE"/>
              </w:rPr>
              <w:t>Complete</w:t>
            </w:r>
            <w:proofErr w:type="spellEnd"/>
            <w:r w:rsidRPr="00BB7AE0">
              <w:rPr>
                <w:rFonts w:ascii="Arial" w:eastAsia="Times New Roman" w:hAnsi="Arial" w:cs="Arial"/>
                <w:b/>
                <w:color w:val="000000"/>
                <w:sz w:val="20"/>
                <w:szCs w:val="20"/>
                <w:lang w:eastAsia="de-DE"/>
              </w:rPr>
              <w:t xml:space="preserve"> </w:t>
            </w:r>
            <w:proofErr w:type="spellStart"/>
            <w:r w:rsidRPr="00BB7AE0">
              <w:rPr>
                <w:rFonts w:ascii="Arial" w:eastAsia="Times New Roman" w:hAnsi="Arial" w:cs="Arial"/>
                <w:b/>
                <w:color w:val="000000"/>
                <w:sz w:val="20"/>
                <w:szCs w:val="20"/>
                <w:lang w:eastAsia="de-DE"/>
              </w:rPr>
              <w:t>cohort</w:t>
            </w:r>
            <w:proofErr w:type="spellEnd"/>
            <w:r w:rsidRPr="00BB7AE0">
              <w:rPr>
                <w:rFonts w:ascii="Arial" w:eastAsia="Times New Roman" w:hAnsi="Arial" w:cs="Arial"/>
                <w:b/>
                <w:color w:val="000000"/>
                <w:sz w:val="20"/>
                <w:szCs w:val="20"/>
                <w:lang w:eastAsia="de-DE"/>
              </w:rPr>
              <w:t xml:space="preserve"> - </w:t>
            </w:r>
            <w:proofErr w:type="spellStart"/>
            <w:r w:rsidRPr="00BB7AE0">
              <w:rPr>
                <w:rFonts w:ascii="Arial" w:eastAsia="Times New Roman" w:hAnsi="Arial" w:cs="Arial"/>
                <w:b/>
                <w:color w:val="000000"/>
                <w:sz w:val="20"/>
                <w:szCs w:val="20"/>
                <w:lang w:eastAsia="de-DE"/>
              </w:rPr>
              <w:t>univariate</w:t>
            </w:r>
            <w:proofErr w:type="spellEnd"/>
          </w:p>
        </w:tc>
        <w:tc>
          <w:tcPr>
            <w:tcW w:w="4111" w:type="dxa"/>
            <w:gridSpan w:val="4"/>
            <w:shd w:val="clear" w:color="auto" w:fill="auto"/>
            <w:vAlign w:val="bottom"/>
          </w:tcPr>
          <w:p w14:paraId="7D6AF105"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proofErr w:type="spellStart"/>
            <w:r w:rsidRPr="00BB7AE0">
              <w:rPr>
                <w:rFonts w:ascii="Arial" w:eastAsia="Times New Roman" w:hAnsi="Arial" w:cs="Arial"/>
                <w:b/>
                <w:color w:val="000000"/>
                <w:sz w:val="20"/>
                <w:szCs w:val="20"/>
                <w:lang w:eastAsia="de-DE"/>
              </w:rPr>
              <w:t>Complete</w:t>
            </w:r>
            <w:proofErr w:type="spellEnd"/>
            <w:r w:rsidRPr="00BB7AE0">
              <w:rPr>
                <w:rFonts w:ascii="Arial" w:eastAsia="Times New Roman" w:hAnsi="Arial" w:cs="Arial"/>
                <w:b/>
                <w:color w:val="000000"/>
                <w:sz w:val="20"/>
                <w:szCs w:val="20"/>
                <w:lang w:eastAsia="de-DE"/>
              </w:rPr>
              <w:t xml:space="preserve"> </w:t>
            </w:r>
            <w:proofErr w:type="spellStart"/>
            <w:r w:rsidRPr="00BB7AE0">
              <w:rPr>
                <w:rFonts w:ascii="Arial" w:eastAsia="Times New Roman" w:hAnsi="Arial" w:cs="Arial"/>
                <w:b/>
                <w:color w:val="000000"/>
                <w:sz w:val="20"/>
                <w:szCs w:val="20"/>
                <w:lang w:eastAsia="de-DE"/>
              </w:rPr>
              <w:t>cohort</w:t>
            </w:r>
            <w:proofErr w:type="spellEnd"/>
            <w:r w:rsidRPr="00BB7AE0">
              <w:rPr>
                <w:rFonts w:ascii="Arial" w:eastAsia="Times New Roman" w:hAnsi="Arial" w:cs="Arial"/>
                <w:b/>
                <w:color w:val="000000"/>
                <w:sz w:val="20"/>
                <w:szCs w:val="20"/>
                <w:lang w:eastAsia="de-DE"/>
              </w:rPr>
              <w:t xml:space="preserve"> - multivariate</w:t>
            </w:r>
          </w:p>
        </w:tc>
      </w:tr>
      <w:tr w:rsidR="006300A7" w:rsidRPr="00BB7AE0" w14:paraId="5A839D5E" w14:textId="77777777" w:rsidTr="006300A7">
        <w:trPr>
          <w:trHeight w:val="342"/>
        </w:trPr>
        <w:tc>
          <w:tcPr>
            <w:tcW w:w="1135" w:type="dxa"/>
            <w:shd w:val="clear" w:color="auto" w:fill="auto"/>
            <w:noWrap/>
            <w:vAlign w:val="bottom"/>
            <w:hideMark/>
          </w:tcPr>
          <w:p w14:paraId="33BE7E04" w14:textId="77777777" w:rsidR="006300A7" w:rsidRPr="00BB7AE0" w:rsidRDefault="006300A7" w:rsidP="006300A7">
            <w:pPr>
              <w:spacing w:after="0" w:line="240" w:lineRule="auto"/>
              <w:rPr>
                <w:rFonts w:ascii="Arial" w:eastAsia="Times New Roman" w:hAnsi="Arial" w:cs="Arial"/>
                <w:color w:val="000000"/>
                <w:sz w:val="20"/>
                <w:szCs w:val="20"/>
                <w:lang w:eastAsia="de-DE"/>
              </w:rPr>
            </w:pPr>
          </w:p>
        </w:tc>
        <w:tc>
          <w:tcPr>
            <w:tcW w:w="778" w:type="dxa"/>
            <w:shd w:val="clear" w:color="auto" w:fill="auto"/>
            <w:noWrap/>
            <w:vAlign w:val="bottom"/>
            <w:hideMark/>
          </w:tcPr>
          <w:p w14:paraId="2DF54150"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021" w:type="dxa"/>
            <w:shd w:val="clear" w:color="auto" w:fill="auto"/>
            <w:noWrap/>
            <w:vAlign w:val="bottom"/>
            <w:hideMark/>
          </w:tcPr>
          <w:p w14:paraId="34D75615"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440E2A10"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757" w:type="dxa"/>
            <w:shd w:val="clear" w:color="auto" w:fill="auto"/>
            <w:noWrap/>
            <w:vAlign w:val="bottom"/>
            <w:hideMark/>
          </w:tcPr>
          <w:p w14:paraId="6E7077C2"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p</w:t>
            </w:r>
          </w:p>
        </w:tc>
        <w:tc>
          <w:tcPr>
            <w:tcW w:w="992" w:type="dxa"/>
            <w:shd w:val="clear" w:color="auto" w:fill="auto"/>
            <w:noWrap/>
            <w:vAlign w:val="bottom"/>
            <w:hideMark/>
          </w:tcPr>
          <w:p w14:paraId="6BAF4669" w14:textId="027C577E" w:rsidR="006300A7" w:rsidRPr="00BB7AE0" w:rsidRDefault="00FE00F1" w:rsidP="006300A7">
            <w:pPr>
              <w:spacing w:after="0" w:line="240" w:lineRule="auto"/>
              <w:rPr>
                <w:rFonts w:ascii="Arial" w:eastAsia="Times New Roman" w:hAnsi="Arial" w:cs="Arial"/>
                <w:b/>
                <w:color w:val="000000"/>
                <w:sz w:val="20"/>
                <w:szCs w:val="20"/>
                <w:lang w:eastAsia="de-DE"/>
              </w:rPr>
            </w:pPr>
            <w:proofErr w:type="spellStart"/>
            <w:r w:rsidRPr="00BB7AE0">
              <w:rPr>
                <w:rFonts w:ascii="Arial" w:eastAsia="Times New Roman" w:hAnsi="Arial" w:cs="Arial"/>
                <w:b/>
                <w:color w:val="000000"/>
                <w:sz w:val="20"/>
                <w:szCs w:val="20"/>
                <w:lang w:eastAsia="de-DE"/>
              </w:rPr>
              <w:t>I</w:t>
            </w:r>
            <w:r w:rsidR="006300A7" w:rsidRPr="00BB7AE0">
              <w:rPr>
                <w:rFonts w:ascii="Arial" w:eastAsia="Times New Roman" w:hAnsi="Arial" w:cs="Arial"/>
                <w:b/>
                <w:color w:val="000000"/>
                <w:sz w:val="20"/>
                <w:szCs w:val="20"/>
                <w:lang w:eastAsia="de-DE"/>
              </w:rPr>
              <w:t>nteract</w:t>
            </w:r>
            <w:proofErr w:type="spellEnd"/>
            <w:r w:rsidRPr="00BB7AE0">
              <w:rPr>
                <w:rFonts w:ascii="Arial" w:eastAsia="Times New Roman" w:hAnsi="Arial" w:cs="Arial"/>
                <w:b/>
                <w:color w:val="000000"/>
                <w:sz w:val="20"/>
                <w:szCs w:val="20"/>
                <w:lang w:eastAsia="de-DE"/>
              </w:rPr>
              <w:t>**</w:t>
            </w:r>
          </w:p>
        </w:tc>
        <w:tc>
          <w:tcPr>
            <w:tcW w:w="851" w:type="dxa"/>
            <w:shd w:val="clear" w:color="auto" w:fill="auto"/>
            <w:noWrap/>
            <w:vAlign w:val="bottom"/>
            <w:hideMark/>
          </w:tcPr>
          <w:p w14:paraId="3E2D0A6E"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134" w:type="dxa"/>
            <w:shd w:val="clear" w:color="auto" w:fill="auto"/>
            <w:noWrap/>
            <w:vAlign w:val="bottom"/>
            <w:hideMark/>
          </w:tcPr>
          <w:p w14:paraId="60F5E12C"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53CC2C33"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1069" w:type="dxa"/>
            <w:shd w:val="clear" w:color="auto" w:fill="auto"/>
            <w:noWrap/>
            <w:vAlign w:val="bottom"/>
            <w:hideMark/>
          </w:tcPr>
          <w:p w14:paraId="5AC88AD9"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p</w:t>
            </w:r>
          </w:p>
        </w:tc>
      </w:tr>
      <w:tr w:rsidR="006300A7" w:rsidRPr="00BB7AE0" w14:paraId="0E12D8BA" w14:textId="77777777" w:rsidTr="006300A7">
        <w:trPr>
          <w:trHeight w:val="315"/>
        </w:trPr>
        <w:tc>
          <w:tcPr>
            <w:tcW w:w="1135" w:type="dxa"/>
            <w:shd w:val="clear" w:color="auto" w:fill="auto"/>
            <w:noWrap/>
            <w:vAlign w:val="bottom"/>
            <w:hideMark/>
          </w:tcPr>
          <w:p w14:paraId="063906A1"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TP53</w:t>
            </w:r>
          </w:p>
        </w:tc>
        <w:tc>
          <w:tcPr>
            <w:tcW w:w="778" w:type="dxa"/>
            <w:shd w:val="clear" w:color="auto" w:fill="auto"/>
            <w:noWrap/>
            <w:vAlign w:val="bottom"/>
            <w:hideMark/>
          </w:tcPr>
          <w:p w14:paraId="54BFFC0B"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1,215</w:t>
            </w:r>
          </w:p>
        </w:tc>
        <w:tc>
          <w:tcPr>
            <w:tcW w:w="1021" w:type="dxa"/>
            <w:shd w:val="clear" w:color="auto" w:fill="auto"/>
            <w:noWrap/>
            <w:vAlign w:val="bottom"/>
            <w:hideMark/>
          </w:tcPr>
          <w:p w14:paraId="64351C9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0,794</w:t>
            </w:r>
          </w:p>
        </w:tc>
        <w:tc>
          <w:tcPr>
            <w:tcW w:w="1057" w:type="dxa"/>
            <w:shd w:val="clear" w:color="auto" w:fill="auto"/>
            <w:noWrap/>
            <w:vAlign w:val="bottom"/>
            <w:hideMark/>
          </w:tcPr>
          <w:p w14:paraId="6497C57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1,858</w:t>
            </w:r>
          </w:p>
        </w:tc>
        <w:tc>
          <w:tcPr>
            <w:tcW w:w="757" w:type="dxa"/>
            <w:shd w:val="clear" w:color="auto" w:fill="auto"/>
            <w:noWrap/>
            <w:vAlign w:val="bottom"/>
            <w:hideMark/>
          </w:tcPr>
          <w:p w14:paraId="2D7E7D6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0,370</w:t>
            </w:r>
          </w:p>
        </w:tc>
        <w:tc>
          <w:tcPr>
            <w:tcW w:w="992" w:type="dxa"/>
            <w:shd w:val="clear" w:color="auto" w:fill="auto"/>
            <w:noWrap/>
            <w:vAlign w:val="bottom"/>
            <w:hideMark/>
          </w:tcPr>
          <w:p w14:paraId="689DD43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0,08001</w:t>
            </w:r>
          </w:p>
        </w:tc>
        <w:tc>
          <w:tcPr>
            <w:tcW w:w="851" w:type="dxa"/>
            <w:shd w:val="clear" w:color="auto" w:fill="auto"/>
            <w:noWrap/>
            <w:vAlign w:val="bottom"/>
            <w:hideMark/>
          </w:tcPr>
          <w:p w14:paraId="09E2851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1,203</w:t>
            </w:r>
          </w:p>
        </w:tc>
        <w:tc>
          <w:tcPr>
            <w:tcW w:w="1134" w:type="dxa"/>
            <w:shd w:val="clear" w:color="auto" w:fill="auto"/>
            <w:noWrap/>
            <w:vAlign w:val="bottom"/>
            <w:hideMark/>
          </w:tcPr>
          <w:p w14:paraId="52179D2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0,775</w:t>
            </w:r>
          </w:p>
        </w:tc>
        <w:tc>
          <w:tcPr>
            <w:tcW w:w="1057" w:type="dxa"/>
            <w:shd w:val="clear" w:color="auto" w:fill="auto"/>
            <w:noWrap/>
            <w:vAlign w:val="bottom"/>
            <w:hideMark/>
          </w:tcPr>
          <w:p w14:paraId="6EF532B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1,867</w:t>
            </w:r>
          </w:p>
        </w:tc>
        <w:tc>
          <w:tcPr>
            <w:tcW w:w="1069" w:type="dxa"/>
            <w:shd w:val="clear" w:color="auto" w:fill="auto"/>
            <w:noWrap/>
            <w:vAlign w:val="bottom"/>
            <w:hideMark/>
          </w:tcPr>
          <w:p w14:paraId="4FA87EB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0,411</w:t>
            </w:r>
          </w:p>
        </w:tc>
      </w:tr>
      <w:tr w:rsidR="006300A7" w:rsidRPr="00BB7AE0" w14:paraId="14541AB7" w14:textId="77777777" w:rsidTr="006300A7">
        <w:trPr>
          <w:trHeight w:val="315"/>
        </w:trPr>
        <w:tc>
          <w:tcPr>
            <w:tcW w:w="1135" w:type="dxa"/>
            <w:shd w:val="clear" w:color="auto" w:fill="auto"/>
            <w:noWrap/>
            <w:vAlign w:val="bottom"/>
            <w:hideMark/>
          </w:tcPr>
          <w:p w14:paraId="041116AA"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ASCOM</w:t>
            </w:r>
          </w:p>
        </w:tc>
        <w:tc>
          <w:tcPr>
            <w:tcW w:w="778" w:type="dxa"/>
            <w:shd w:val="clear" w:color="auto" w:fill="auto"/>
            <w:noWrap/>
            <w:vAlign w:val="bottom"/>
            <w:hideMark/>
          </w:tcPr>
          <w:p w14:paraId="1E9F28F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1,314</w:t>
            </w:r>
          </w:p>
        </w:tc>
        <w:tc>
          <w:tcPr>
            <w:tcW w:w="1021" w:type="dxa"/>
            <w:shd w:val="clear" w:color="auto" w:fill="auto"/>
            <w:noWrap/>
            <w:vAlign w:val="bottom"/>
            <w:hideMark/>
          </w:tcPr>
          <w:p w14:paraId="5AF4325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0,854</w:t>
            </w:r>
          </w:p>
        </w:tc>
        <w:tc>
          <w:tcPr>
            <w:tcW w:w="1057" w:type="dxa"/>
            <w:shd w:val="clear" w:color="auto" w:fill="auto"/>
            <w:noWrap/>
            <w:vAlign w:val="bottom"/>
            <w:hideMark/>
          </w:tcPr>
          <w:p w14:paraId="653C624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2,021</w:t>
            </w:r>
          </w:p>
        </w:tc>
        <w:tc>
          <w:tcPr>
            <w:tcW w:w="757" w:type="dxa"/>
            <w:shd w:val="clear" w:color="auto" w:fill="auto"/>
            <w:noWrap/>
            <w:vAlign w:val="bottom"/>
            <w:hideMark/>
          </w:tcPr>
          <w:p w14:paraId="58928DB0"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0,214</w:t>
            </w:r>
          </w:p>
        </w:tc>
        <w:tc>
          <w:tcPr>
            <w:tcW w:w="992" w:type="dxa"/>
            <w:shd w:val="clear" w:color="auto" w:fill="auto"/>
            <w:noWrap/>
            <w:vAlign w:val="bottom"/>
            <w:hideMark/>
          </w:tcPr>
          <w:p w14:paraId="0952819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0,47597</w:t>
            </w:r>
          </w:p>
        </w:tc>
        <w:tc>
          <w:tcPr>
            <w:tcW w:w="851" w:type="dxa"/>
            <w:shd w:val="clear" w:color="auto" w:fill="auto"/>
            <w:noWrap/>
            <w:vAlign w:val="bottom"/>
            <w:hideMark/>
          </w:tcPr>
          <w:p w14:paraId="3D43345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1,315</w:t>
            </w:r>
          </w:p>
        </w:tc>
        <w:tc>
          <w:tcPr>
            <w:tcW w:w="1134" w:type="dxa"/>
            <w:shd w:val="clear" w:color="auto" w:fill="auto"/>
            <w:noWrap/>
            <w:vAlign w:val="bottom"/>
            <w:hideMark/>
          </w:tcPr>
          <w:p w14:paraId="563C7C7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0,842</w:t>
            </w:r>
          </w:p>
        </w:tc>
        <w:tc>
          <w:tcPr>
            <w:tcW w:w="1057" w:type="dxa"/>
            <w:shd w:val="clear" w:color="auto" w:fill="auto"/>
            <w:noWrap/>
            <w:vAlign w:val="bottom"/>
            <w:hideMark/>
          </w:tcPr>
          <w:p w14:paraId="697FF9A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2,052</w:t>
            </w:r>
          </w:p>
        </w:tc>
        <w:tc>
          <w:tcPr>
            <w:tcW w:w="1069" w:type="dxa"/>
            <w:shd w:val="clear" w:color="auto" w:fill="auto"/>
            <w:noWrap/>
            <w:vAlign w:val="bottom"/>
            <w:hideMark/>
          </w:tcPr>
          <w:p w14:paraId="6D98A73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0,228</w:t>
            </w:r>
          </w:p>
        </w:tc>
      </w:tr>
      <w:tr w:rsidR="006300A7" w:rsidRPr="00BB7AE0" w14:paraId="101D4ADC" w14:textId="77777777" w:rsidTr="006300A7">
        <w:trPr>
          <w:trHeight w:val="315"/>
        </w:trPr>
        <w:tc>
          <w:tcPr>
            <w:tcW w:w="1135" w:type="dxa"/>
            <w:shd w:val="clear" w:color="auto" w:fill="auto"/>
            <w:noWrap/>
            <w:vAlign w:val="bottom"/>
            <w:hideMark/>
          </w:tcPr>
          <w:p w14:paraId="79918C42"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KRAS</w:t>
            </w:r>
          </w:p>
        </w:tc>
        <w:tc>
          <w:tcPr>
            <w:tcW w:w="778" w:type="dxa"/>
            <w:shd w:val="clear" w:color="auto" w:fill="auto"/>
            <w:noWrap/>
            <w:vAlign w:val="bottom"/>
            <w:hideMark/>
          </w:tcPr>
          <w:p w14:paraId="5FBEBF8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0,929</w:t>
            </w:r>
          </w:p>
        </w:tc>
        <w:tc>
          <w:tcPr>
            <w:tcW w:w="1021" w:type="dxa"/>
            <w:shd w:val="clear" w:color="auto" w:fill="auto"/>
            <w:noWrap/>
            <w:vAlign w:val="bottom"/>
            <w:hideMark/>
          </w:tcPr>
          <w:p w14:paraId="33C5978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0,574</w:t>
            </w:r>
          </w:p>
        </w:tc>
        <w:tc>
          <w:tcPr>
            <w:tcW w:w="1057" w:type="dxa"/>
            <w:shd w:val="clear" w:color="auto" w:fill="auto"/>
            <w:noWrap/>
            <w:vAlign w:val="bottom"/>
            <w:hideMark/>
          </w:tcPr>
          <w:p w14:paraId="3E53ADF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1,503</w:t>
            </w:r>
          </w:p>
        </w:tc>
        <w:tc>
          <w:tcPr>
            <w:tcW w:w="757" w:type="dxa"/>
            <w:shd w:val="clear" w:color="auto" w:fill="auto"/>
            <w:noWrap/>
            <w:vAlign w:val="bottom"/>
            <w:hideMark/>
          </w:tcPr>
          <w:p w14:paraId="2B461AA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0,764</w:t>
            </w:r>
          </w:p>
        </w:tc>
        <w:tc>
          <w:tcPr>
            <w:tcW w:w="992" w:type="dxa"/>
            <w:shd w:val="clear" w:color="auto" w:fill="auto"/>
            <w:noWrap/>
            <w:vAlign w:val="bottom"/>
            <w:hideMark/>
          </w:tcPr>
          <w:p w14:paraId="3B7A23E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0,20821</w:t>
            </w:r>
          </w:p>
        </w:tc>
        <w:tc>
          <w:tcPr>
            <w:tcW w:w="851" w:type="dxa"/>
            <w:shd w:val="clear" w:color="auto" w:fill="auto"/>
            <w:noWrap/>
            <w:vAlign w:val="bottom"/>
            <w:hideMark/>
          </w:tcPr>
          <w:p w14:paraId="57C14D6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0,902</w:t>
            </w:r>
          </w:p>
        </w:tc>
        <w:tc>
          <w:tcPr>
            <w:tcW w:w="1134" w:type="dxa"/>
            <w:shd w:val="clear" w:color="auto" w:fill="auto"/>
            <w:noWrap/>
            <w:vAlign w:val="bottom"/>
            <w:hideMark/>
          </w:tcPr>
          <w:p w14:paraId="2DC46B5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0,548</w:t>
            </w:r>
          </w:p>
        </w:tc>
        <w:tc>
          <w:tcPr>
            <w:tcW w:w="1057" w:type="dxa"/>
            <w:shd w:val="clear" w:color="auto" w:fill="auto"/>
            <w:noWrap/>
            <w:vAlign w:val="bottom"/>
            <w:hideMark/>
          </w:tcPr>
          <w:p w14:paraId="63570ED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1,485</w:t>
            </w:r>
          </w:p>
        </w:tc>
        <w:tc>
          <w:tcPr>
            <w:tcW w:w="1069" w:type="dxa"/>
            <w:shd w:val="clear" w:color="auto" w:fill="auto"/>
            <w:noWrap/>
            <w:vAlign w:val="bottom"/>
            <w:hideMark/>
          </w:tcPr>
          <w:p w14:paraId="1DE25D2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0,685</w:t>
            </w:r>
          </w:p>
        </w:tc>
      </w:tr>
      <w:tr w:rsidR="006300A7" w:rsidRPr="00BB7AE0" w14:paraId="455246BE" w14:textId="77777777" w:rsidTr="006300A7">
        <w:trPr>
          <w:trHeight w:val="315"/>
        </w:trPr>
        <w:tc>
          <w:tcPr>
            <w:tcW w:w="1135" w:type="dxa"/>
            <w:shd w:val="clear" w:color="auto" w:fill="auto"/>
            <w:noWrap/>
            <w:vAlign w:val="bottom"/>
            <w:hideMark/>
          </w:tcPr>
          <w:p w14:paraId="4ECDA6A6"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SMAD4</w:t>
            </w:r>
          </w:p>
        </w:tc>
        <w:tc>
          <w:tcPr>
            <w:tcW w:w="778" w:type="dxa"/>
            <w:shd w:val="clear" w:color="auto" w:fill="auto"/>
            <w:noWrap/>
            <w:vAlign w:val="bottom"/>
            <w:hideMark/>
          </w:tcPr>
          <w:p w14:paraId="427F082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0,712</w:t>
            </w:r>
          </w:p>
        </w:tc>
        <w:tc>
          <w:tcPr>
            <w:tcW w:w="1021" w:type="dxa"/>
            <w:shd w:val="clear" w:color="auto" w:fill="auto"/>
            <w:noWrap/>
            <w:vAlign w:val="bottom"/>
            <w:hideMark/>
          </w:tcPr>
          <w:p w14:paraId="1E68451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0,344</w:t>
            </w:r>
          </w:p>
        </w:tc>
        <w:tc>
          <w:tcPr>
            <w:tcW w:w="1057" w:type="dxa"/>
            <w:shd w:val="clear" w:color="auto" w:fill="auto"/>
            <w:noWrap/>
            <w:vAlign w:val="bottom"/>
            <w:hideMark/>
          </w:tcPr>
          <w:p w14:paraId="213042E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1,474</w:t>
            </w:r>
          </w:p>
        </w:tc>
        <w:tc>
          <w:tcPr>
            <w:tcW w:w="757" w:type="dxa"/>
            <w:shd w:val="clear" w:color="auto" w:fill="auto"/>
            <w:noWrap/>
            <w:vAlign w:val="bottom"/>
            <w:hideMark/>
          </w:tcPr>
          <w:p w14:paraId="53844C5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0,361</w:t>
            </w:r>
          </w:p>
        </w:tc>
        <w:tc>
          <w:tcPr>
            <w:tcW w:w="992" w:type="dxa"/>
            <w:shd w:val="clear" w:color="auto" w:fill="auto"/>
            <w:noWrap/>
            <w:vAlign w:val="bottom"/>
            <w:hideMark/>
          </w:tcPr>
          <w:p w14:paraId="1570D7E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0,27393</w:t>
            </w:r>
          </w:p>
        </w:tc>
        <w:tc>
          <w:tcPr>
            <w:tcW w:w="851" w:type="dxa"/>
            <w:shd w:val="clear" w:color="auto" w:fill="auto"/>
            <w:noWrap/>
            <w:vAlign w:val="bottom"/>
            <w:hideMark/>
          </w:tcPr>
          <w:p w14:paraId="2517AB4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0,900</w:t>
            </w:r>
          </w:p>
        </w:tc>
        <w:tc>
          <w:tcPr>
            <w:tcW w:w="1134" w:type="dxa"/>
            <w:shd w:val="clear" w:color="auto" w:fill="auto"/>
            <w:noWrap/>
            <w:vAlign w:val="bottom"/>
            <w:hideMark/>
          </w:tcPr>
          <w:p w14:paraId="1811E3D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0,424</w:t>
            </w:r>
          </w:p>
        </w:tc>
        <w:tc>
          <w:tcPr>
            <w:tcW w:w="1057" w:type="dxa"/>
            <w:shd w:val="clear" w:color="auto" w:fill="auto"/>
            <w:noWrap/>
            <w:vAlign w:val="bottom"/>
            <w:hideMark/>
          </w:tcPr>
          <w:p w14:paraId="015F437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1,893</w:t>
            </w:r>
          </w:p>
        </w:tc>
        <w:tc>
          <w:tcPr>
            <w:tcW w:w="1069" w:type="dxa"/>
            <w:shd w:val="clear" w:color="auto" w:fill="auto"/>
            <w:noWrap/>
            <w:vAlign w:val="bottom"/>
            <w:hideMark/>
          </w:tcPr>
          <w:p w14:paraId="3EAB1BB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0,774</w:t>
            </w:r>
          </w:p>
        </w:tc>
      </w:tr>
      <w:tr w:rsidR="006300A7" w:rsidRPr="00BB7AE0" w14:paraId="31D130CA" w14:textId="77777777" w:rsidTr="006300A7">
        <w:trPr>
          <w:trHeight w:val="315"/>
        </w:trPr>
        <w:tc>
          <w:tcPr>
            <w:tcW w:w="1135" w:type="dxa"/>
            <w:shd w:val="clear" w:color="auto" w:fill="auto"/>
            <w:noWrap/>
            <w:vAlign w:val="bottom"/>
            <w:hideMark/>
          </w:tcPr>
          <w:p w14:paraId="0070CC7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CDKN2A</w:t>
            </w:r>
          </w:p>
        </w:tc>
        <w:tc>
          <w:tcPr>
            <w:tcW w:w="778" w:type="dxa"/>
            <w:shd w:val="clear" w:color="auto" w:fill="auto"/>
            <w:noWrap/>
            <w:vAlign w:val="bottom"/>
            <w:hideMark/>
          </w:tcPr>
          <w:p w14:paraId="02613BE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1,085</w:t>
            </w:r>
          </w:p>
        </w:tc>
        <w:tc>
          <w:tcPr>
            <w:tcW w:w="1021" w:type="dxa"/>
            <w:shd w:val="clear" w:color="auto" w:fill="auto"/>
            <w:noWrap/>
            <w:vAlign w:val="bottom"/>
            <w:hideMark/>
          </w:tcPr>
          <w:p w14:paraId="6744407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0,542</w:t>
            </w:r>
          </w:p>
        </w:tc>
        <w:tc>
          <w:tcPr>
            <w:tcW w:w="1057" w:type="dxa"/>
            <w:shd w:val="clear" w:color="auto" w:fill="auto"/>
            <w:noWrap/>
            <w:vAlign w:val="bottom"/>
            <w:hideMark/>
          </w:tcPr>
          <w:p w14:paraId="406942D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2,173</w:t>
            </w:r>
          </w:p>
        </w:tc>
        <w:tc>
          <w:tcPr>
            <w:tcW w:w="757" w:type="dxa"/>
            <w:shd w:val="clear" w:color="auto" w:fill="auto"/>
            <w:noWrap/>
            <w:vAlign w:val="bottom"/>
            <w:hideMark/>
          </w:tcPr>
          <w:p w14:paraId="2136398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0,817</w:t>
            </w:r>
          </w:p>
        </w:tc>
        <w:tc>
          <w:tcPr>
            <w:tcW w:w="992" w:type="dxa"/>
            <w:shd w:val="clear" w:color="auto" w:fill="auto"/>
            <w:noWrap/>
            <w:vAlign w:val="bottom"/>
            <w:hideMark/>
          </w:tcPr>
          <w:p w14:paraId="3848C5F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0,37749</w:t>
            </w:r>
          </w:p>
        </w:tc>
        <w:tc>
          <w:tcPr>
            <w:tcW w:w="851" w:type="dxa"/>
            <w:shd w:val="clear" w:color="auto" w:fill="auto"/>
            <w:noWrap/>
            <w:vAlign w:val="bottom"/>
            <w:hideMark/>
          </w:tcPr>
          <w:p w14:paraId="5ADF156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1,173</w:t>
            </w:r>
          </w:p>
        </w:tc>
        <w:tc>
          <w:tcPr>
            <w:tcW w:w="1134" w:type="dxa"/>
            <w:shd w:val="clear" w:color="auto" w:fill="auto"/>
            <w:noWrap/>
            <w:vAlign w:val="bottom"/>
            <w:hideMark/>
          </w:tcPr>
          <w:p w14:paraId="3B45029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0,574</w:t>
            </w:r>
          </w:p>
        </w:tc>
        <w:tc>
          <w:tcPr>
            <w:tcW w:w="1057" w:type="dxa"/>
            <w:shd w:val="clear" w:color="auto" w:fill="auto"/>
            <w:noWrap/>
            <w:vAlign w:val="bottom"/>
            <w:hideMark/>
          </w:tcPr>
          <w:p w14:paraId="6181ED9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2,396</w:t>
            </w:r>
          </w:p>
        </w:tc>
        <w:tc>
          <w:tcPr>
            <w:tcW w:w="1069" w:type="dxa"/>
            <w:shd w:val="clear" w:color="auto" w:fill="auto"/>
            <w:noWrap/>
            <w:vAlign w:val="bottom"/>
            <w:hideMark/>
          </w:tcPr>
          <w:p w14:paraId="5085A32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0,662</w:t>
            </w:r>
          </w:p>
        </w:tc>
      </w:tr>
      <w:tr w:rsidR="006300A7" w:rsidRPr="00BB7AE0" w14:paraId="07759441" w14:textId="77777777" w:rsidTr="006300A7">
        <w:trPr>
          <w:trHeight w:val="315"/>
        </w:trPr>
        <w:tc>
          <w:tcPr>
            <w:tcW w:w="1135" w:type="dxa"/>
            <w:shd w:val="clear" w:color="auto" w:fill="auto"/>
            <w:noWrap/>
            <w:vAlign w:val="bottom"/>
            <w:hideMark/>
          </w:tcPr>
          <w:p w14:paraId="41498781"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SWI/SNF</w:t>
            </w:r>
          </w:p>
        </w:tc>
        <w:tc>
          <w:tcPr>
            <w:tcW w:w="778" w:type="dxa"/>
            <w:shd w:val="clear" w:color="auto" w:fill="auto"/>
            <w:noWrap/>
            <w:vAlign w:val="bottom"/>
            <w:hideMark/>
          </w:tcPr>
          <w:p w14:paraId="3CE03CB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0,617</w:t>
            </w:r>
          </w:p>
        </w:tc>
        <w:tc>
          <w:tcPr>
            <w:tcW w:w="1021" w:type="dxa"/>
            <w:shd w:val="clear" w:color="auto" w:fill="auto"/>
            <w:noWrap/>
            <w:vAlign w:val="bottom"/>
            <w:hideMark/>
          </w:tcPr>
          <w:p w14:paraId="01857AE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0,308</w:t>
            </w:r>
          </w:p>
        </w:tc>
        <w:tc>
          <w:tcPr>
            <w:tcW w:w="1057" w:type="dxa"/>
            <w:shd w:val="clear" w:color="auto" w:fill="auto"/>
            <w:noWrap/>
            <w:vAlign w:val="bottom"/>
            <w:hideMark/>
          </w:tcPr>
          <w:p w14:paraId="78C84AD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1,236</w:t>
            </w:r>
          </w:p>
        </w:tc>
        <w:tc>
          <w:tcPr>
            <w:tcW w:w="757" w:type="dxa"/>
            <w:shd w:val="clear" w:color="auto" w:fill="auto"/>
            <w:noWrap/>
            <w:vAlign w:val="bottom"/>
            <w:hideMark/>
          </w:tcPr>
          <w:p w14:paraId="36EB843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0,173</w:t>
            </w:r>
          </w:p>
        </w:tc>
        <w:tc>
          <w:tcPr>
            <w:tcW w:w="992" w:type="dxa"/>
            <w:shd w:val="clear" w:color="auto" w:fill="auto"/>
            <w:noWrap/>
            <w:vAlign w:val="bottom"/>
            <w:hideMark/>
          </w:tcPr>
          <w:p w14:paraId="043C88F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0,0825</w:t>
            </w:r>
          </w:p>
        </w:tc>
        <w:tc>
          <w:tcPr>
            <w:tcW w:w="851" w:type="dxa"/>
            <w:shd w:val="clear" w:color="auto" w:fill="auto"/>
            <w:noWrap/>
            <w:vAlign w:val="bottom"/>
            <w:hideMark/>
          </w:tcPr>
          <w:p w14:paraId="215EB0F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0,688</w:t>
            </w:r>
          </w:p>
        </w:tc>
        <w:tc>
          <w:tcPr>
            <w:tcW w:w="1134" w:type="dxa"/>
            <w:shd w:val="clear" w:color="auto" w:fill="auto"/>
            <w:noWrap/>
            <w:vAlign w:val="bottom"/>
            <w:hideMark/>
          </w:tcPr>
          <w:p w14:paraId="48B8A42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0,330</w:t>
            </w:r>
          </w:p>
        </w:tc>
        <w:tc>
          <w:tcPr>
            <w:tcW w:w="1057" w:type="dxa"/>
            <w:shd w:val="clear" w:color="auto" w:fill="auto"/>
            <w:noWrap/>
            <w:vAlign w:val="bottom"/>
            <w:hideMark/>
          </w:tcPr>
          <w:p w14:paraId="6E7EB95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1,434</w:t>
            </w:r>
          </w:p>
        </w:tc>
        <w:tc>
          <w:tcPr>
            <w:tcW w:w="1069" w:type="dxa"/>
            <w:shd w:val="clear" w:color="auto" w:fill="auto"/>
            <w:noWrap/>
            <w:vAlign w:val="bottom"/>
            <w:hideMark/>
          </w:tcPr>
          <w:p w14:paraId="0E98655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0,319</w:t>
            </w:r>
          </w:p>
        </w:tc>
      </w:tr>
    </w:tbl>
    <w:p w14:paraId="7624F065" w14:textId="77777777" w:rsidR="006300A7" w:rsidRDefault="006300A7" w:rsidP="007A5FAE">
      <w:pPr>
        <w:pStyle w:val="Textkrper3"/>
        <w:spacing w:line="360" w:lineRule="auto"/>
        <w:jc w:val="left"/>
        <w:rPr>
          <w:rFonts w:ascii="Arial" w:hAnsi="Arial" w:cs="Arial"/>
          <w:sz w:val="24"/>
          <w:szCs w:val="24"/>
          <w:lang w:val="en-GB"/>
        </w:rPr>
      </w:pPr>
    </w:p>
    <w:tbl>
      <w:tblPr>
        <w:tblpPr w:leftFromText="141" w:rightFromText="141" w:vertAnchor="page" w:horzAnchor="margin" w:tblpY="6436"/>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708"/>
        <w:gridCol w:w="1134"/>
        <w:gridCol w:w="1057"/>
        <w:gridCol w:w="792"/>
        <w:gridCol w:w="992"/>
        <w:gridCol w:w="1134"/>
        <w:gridCol w:w="1057"/>
        <w:gridCol w:w="786"/>
      </w:tblGrid>
      <w:tr w:rsidR="006300A7" w:rsidRPr="00BB7AE0" w14:paraId="20803C21" w14:textId="77777777" w:rsidTr="006300A7">
        <w:trPr>
          <w:trHeight w:val="315"/>
        </w:trPr>
        <w:tc>
          <w:tcPr>
            <w:tcW w:w="4748" w:type="dxa"/>
            <w:gridSpan w:val="5"/>
          </w:tcPr>
          <w:p w14:paraId="4F8E8C38" w14:textId="77777777" w:rsidR="006300A7" w:rsidRPr="00BB7AE0" w:rsidRDefault="006300A7" w:rsidP="006300A7">
            <w:pPr>
              <w:spacing w:after="0" w:line="240" w:lineRule="auto"/>
              <w:rPr>
                <w:rFonts w:ascii="Arial" w:eastAsia="Times New Roman" w:hAnsi="Arial" w:cs="Arial"/>
                <w:b/>
                <w:color w:val="000000"/>
                <w:sz w:val="20"/>
                <w:szCs w:val="20"/>
                <w:lang w:val="en-US" w:eastAsia="de-DE"/>
              </w:rPr>
            </w:pPr>
          </w:p>
          <w:p w14:paraId="2AA6243A"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proofErr w:type="spellStart"/>
            <w:r w:rsidRPr="00BB7AE0">
              <w:rPr>
                <w:rFonts w:ascii="Arial" w:eastAsia="Times New Roman" w:hAnsi="Arial" w:cs="Arial"/>
                <w:b/>
                <w:color w:val="000000"/>
                <w:sz w:val="20"/>
                <w:szCs w:val="20"/>
                <w:lang w:eastAsia="de-DE"/>
              </w:rPr>
              <w:t>Gemcitabine</w:t>
            </w:r>
            <w:proofErr w:type="spellEnd"/>
            <w:r w:rsidRPr="00BB7AE0">
              <w:rPr>
                <w:rFonts w:ascii="Arial" w:eastAsia="Times New Roman" w:hAnsi="Arial" w:cs="Arial"/>
                <w:b/>
                <w:color w:val="000000"/>
                <w:sz w:val="20"/>
                <w:szCs w:val="20"/>
                <w:lang w:eastAsia="de-DE"/>
              </w:rPr>
              <w:t xml:space="preserve"> - </w:t>
            </w:r>
            <w:proofErr w:type="spellStart"/>
            <w:r w:rsidRPr="00BB7AE0">
              <w:rPr>
                <w:rFonts w:ascii="Arial" w:eastAsia="Times New Roman" w:hAnsi="Arial" w:cs="Arial"/>
                <w:b/>
                <w:color w:val="000000"/>
                <w:sz w:val="20"/>
                <w:szCs w:val="20"/>
                <w:lang w:eastAsia="de-DE"/>
              </w:rPr>
              <w:t>univariate</w:t>
            </w:r>
            <w:proofErr w:type="spellEnd"/>
          </w:p>
        </w:tc>
        <w:tc>
          <w:tcPr>
            <w:tcW w:w="3969" w:type="dxa"/>
            <w:gridSpan w:val="4"/>
            <w:shd w:val="clear" w:color="auto" w:fill="auto"/>
            <w:noWrap/>
            <w:vAlign w:val="bottom"/>
            <w:hideMark/>
          </w:tcPr>
          <w:p w14:paraId="42C87D6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proofErr w:type="spellStart"/>
            <w:r w:rsidRPr="00BB7AE0">
              <w:rPr>
                <w:rFonts w:ascii="Arial" w:eastAsia="Times New Roman" w:hAnsi="Arial" w:cs="Arial"/>
                <w:b/>
                <w:color w:val="000000"/>
                <w:sz w:val="20"/>
                <w:szCs w:val="20"/>
                <w:lang w:eastAsia="de-DE"/>
              </w:rPr>
              <w:t>Gemcitabine</w:t>
            </w:r>
            <w:proofErr w:type="spellEnd"/>
            <w:r w:rsidRPr="00BB7AE0">
              <w:rPr>
                <w:rFonts w:ascii="Arial" w:eastAsia="Times New Roman" w:hAnsi="Arial" w:cs="Arial"/>
                <w:b/>
                <w:color w:val="000000"/>
                <w:sz w:val="20"/>
                <w:szCs w:val="20"/>
                <w:lang w:eastAsia="de-DE"/>
              </w:rPr>
              <w:t xml:space="preserve"> - multivariate</w:t>
            </w:r>
          </w:p>
        </w:tc>
      </w:tr>
      <w:tr w:rsidR="006300A7" w:rsidRPr="00BB7AE0" w14:paraId="66CDE005" w14:textId="77777777" w:rsidTr="006300A7">
        <w:trPr>
          <w:trHeight w:val="342"/>
        </w:trPr>
        <w:tc>
          <w:tcPr>
            <w:tcW w:w="1057" w:type="dxa"/>
          </w:tcPr>
          <w:p w14:paraId="728F71B0"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p>
        </w:tc>
        <w:tc>
          <w:tcPr>
            <w:tcW w:w="708" w:type="dxa"/>
            <w:shd w:val="clear" w:color="auto" w:fill="auto"/>
            <w:noWrap/>
            <w:vAlign w:val="bottom"/>
            <w:hideMark/>
          </w:tcPr>
          <w:p w14:paraId="04095385"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134" w:type="dxa"/>
            <w:shd w:val="clear" w:color="auto" w:fill="auto"/>
            <w:noWrap/>
            <w:vAlign w:val="bottom"/>
            <w:hideMark/>
          </w:tcPr>
          <w:p w14:paraId="74D5BC0D"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469C3B67"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792" w:type="dxa"/>
            <w:shd w:val="clear" w:color="auto" w:fill="auto"/>
            <w:noWrap/>
            <w:vAlign w:val="bottom"/>
            <w:hideMark/>
          </w:tcPr>
          <w:p w14:paraId="729FC1D8" w14:textId="77777777" w:rsidR="006300A7" w:rsidRPr="00BB7AE0" w:rsidRDefault="006300A7" w:rsidP="006300A7">
            <w:pPr>
              <w:spacing w:after="0" w:line="240" w:lineRule="auto"/>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p</w:t>
            </w:r>
          </w:p>
        </w:tc>
        <w:tc>
          <w:tcPr>
            <w:tcW w:w="992" w:type="dxa"/>
            <w:shd w:val="clear" w:color="auto" w:fill="auto"/>
            <w:noWrap/>
            <w:vAlign w:val="bottom"/>
            <w:hideMark/>
          </w:tcPr>
          <w:p w14:paraId="75DC7D17"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134" w:type="dxa"/>
            <w:shd w:val="clear" w:color="auto" w:fill="auto"/>
            <w:noWrap/>
            <w:vAlign w:val="bottom"/>
            <w:hideMark/>
          </w:tcPr>
          <w:p w14:paraId="26B7E4B3"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77CD7EEA"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786" w:type="dxa"/>
            <w:shd w:val="clear" w:color="auto" w:fill="auto"/>
            <w:noWrap/>
            <w:vAlign w:val="bottom"/>
            <w:hideMark/>
          </w:tcPr>
          <w:p w14:paraId="218AD9AF"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p</w:t>
            </w:r>
          </w:p>
        </w:tc>
      </w:tr>
      <w:tr w:rsidR="006300A7" w:rsidRPr="00BB7AE0" w14:paraId="330FBB0B" w14:textId="77777777" w:rsidTr="006300A7">
        <w:trPr>
          <w:trHeight w:val="315"/>
        </w:trPr>
        <w:tc>
          <w:tcPr>
            <w:tcW w:w="1057" w:type="dxa"/>
          </w:tcPr>
          <w:p w14:paraId="03180AA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TP53</w:t>
            </w:r>
          </w:p>
        </w:tc>
        <w:tc>
          <w:tcPr>
            <w:tcW w:w="708" w:type="dxa"/>
            <w:shd w:val="clear" w:color="auto" w:fill="auto"/>
            <w:noWrap/>
            <w:vAlign w:val="bottom"/>
            <w:hideMark/>
          </w:tcPr>
          <w:p w14:paraId="4C5DF65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0,856</w:t>
            </w:r>
          </w:p>
        </w:tc>
        <w:tc>
          <w:tcPr>
            <w:tcW w:w="1134" w:type="dxa"/>
            <w:shd w:val="clear" w:color="auto" w:fill="auto"/>
            <w:noWrap/>
            <w:vAlign w:val="bottom"/>
            <w:hideMark/>
          </w:tcPr>
          <w:p w14:paraId="4BC07EF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0,456</w:t>
            </w:r>
          </w:p>
        </w:tc>
        <w:tc>
          <w:tcPr>
            <w:tcW w:w="1057" w:type="dxa"/>
            <w:shd w:val="clear" w:color="auto" w:fill="auto"/>
            <w:noWrap/>
            <w:vAlign w:val="bottom"/>
            <w:hideMark/>
          </w:tcPr>
          <w:p w14:paraId="32D390E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1,606</w:t>
            </w:r>
          </w:p>
        </w:tc>
        <w:tc>
          <w:tcPr>
            <w:tcW w:w="792" w:type="dxa"/>
            <w:shd w:val="clear" w:color="auto" w:fill="auto"/>
            <w:noWrap/>
            <w:vAlign w:val="bottom"/>
            <w:hideMark/>
          </w:tcPr>
          <w:p w14:paraId="796B29E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0,628</w:t>
            </w:r>
          </w:p>
        </w:tc>
        <w:tc>
          <w:tcPr>
            <w:tcW w:w="992" w:type="dxa"/>
            <w:shd w:val="clear" w:color="auto" w:fill="auto"/>
            <w:noWrap/>
            <w:vAlign w:val="bottom"/>
            <w:hideMark/>
          </w:tcPr>
          <w:p w14:paraId="1F33C5B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0,651</w:t>
            </w:r>
          </w:p>
        </w:tc>
        <w:tc>
          <w:tcPr>
            <w:tcW w:w="1134" w:type="dxa"/>
            <w:shd w:val="clear" w:color="auto" w:fill="auto"/>
            <w:noWrap/>
            <w:vAlign w:val="bottom"/>
            <w:hideMark/>
          </w:tcPr>
          <w:p w14:paraId="20357AF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0,327</w:t>
            </w:r>
          </w:p>
        </w:tc>
        <w:tc>
          <w:tcPr>
            <w:tcW w:w="1057" w:type="dxa"/>
            <w:shd w:val="clear" w:color="auto" w:fill="auto"/>
            <w:noWrap/>
            <w:vAlign w:val="bottom"/>
            <w:hideMark/>
          </w:tcPr>
          <w:p w14:paraId="3EBB1C0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1,296</w:t>
            </w:r>
          </w:p>
        </w:tc>
        <w:tc>
          <w:tcPr>
            <w:tcW w:w="786" w:type="dxa"/>
            <w:shd w:val="clear" w:color="auto" w:fill="auto"/>
            <w:noWrap/>
            <w:vAlign w:val="bottom"/>
            <w:hideMark/>
          </w:tcPr>
          <w:p w14:paraId="2B2E877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0,222</w:t>
            </w:r>
          </w:p>
        </w:tc>
      </w:tr>
      <w:tr w:rsidR="006300A7" w:rsidRPr="00BB7AE0" w14:paraId="18A20EAC" w14:textId="77777777" w:rsidTr="006300A7">
        <w:trPr>
          <w:trHeight w:val="315"/>
        </w:trPr>
        <w:tc>
          <w:tcPr>
            <w:tcW w:w="1057" w:type="dxa"/>
          </w:tcPr>
          <w:p w14:paraId="7D877487"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ASCOM</w:t>
            </w:r>
          </w:p>
        </w:tc>
        <w:tc>
          <w:tcPr>
            <w:tcW w:w="708" w:type="dxa"/>
            <w:shd w:val="clear" w:color="auto" w:fill="auto"/>
            <w:noWrap/>
            <w:vAlign w:val="bottom"/>
            <w:hideMark/>
          </w:tcPr>
          <w:p w14:paraId="508E4F9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0,924</w:t>
            </w:r>
          </w:p>
        </w:tc>
        <w:tc>
          <w:tcPr>
            <w:tcW w:w="1134" w:type="dxa"/>
            <w:shd w:val="clear" w:color="auto" w:fill="auto"/>
            <w:noWrap/>
            <w:vAlign w:val="bottom"/>
            <w:hideMark/>
          </w:tcPr>
          <w:p w14:paraId="7E90009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0,489</w:t>
            </w:r>
          </w:p>
        </w:tc>
        <w:tc>
          <w:tcPr>
            <w:tcW w:w="1057" w:type="dxa"/>
            <w:shd w:val="clear" w:color="auto" w:fill="auto"/>
            <w:noWrap/>
            <w:vAlign w:val="bottom"/>
            <w:hideMark/>
          </w:tcPr>
          <w:p w14:paraId="75736530"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1,744</w:t>
            </w:r>
          </w:p>
        </w:tc>
        <w:tc>
          <w:tcPr>
            <w:tcW w:w="792" w:type="dxa"/>
            <w:shd w:val="clear" w:color="auto" w:fill="auto"/>
            <w:noWrap/>
            <w:vAlign w:val="bottom"/>
            <w:hideMark/>
          </w:tcPr>
          <w:p w14:paraId="66FDD57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0,807</w:t>
            </w:r>
          </w:p>
        </w:tc>
        <w:tc>
          <w:tcPr>
            <w:tcW w:w="992" w:type="dxa"/>
            <w:shd w:val="clear" w:color="auto" w:fill="auto"/>
            <w:noWrap/>
            <w:vAlign w:val="bottom"/>
            <w:hideMark/>
          </w:tcPr>
          <w:p w14:paraId="32F2961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0,718</w:t>
            </w:r>
          </w:p>
        </w:tc>
        <w:tc>
          <w:tcPr>
            <w:tcW w:w="1134" w:type="dxa"/>
            <w:shd w:val="clear" w:color="auto" w:fill="auto"/>
            <w:noWrap/>
            <w:vAlign w:val="bottom"/>
            <w:hideMark/>
          </w:tcPr>
          <w:p w14:paraId="1F74A6C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0,360</w:t>
            </w:r>
          </w:p>
        </w:tc>
        <w:tc>
          <w:tcPr>
            <w:tcW w:w="1057" w:type="dxa"/>
            <w:shd w:val="clear" w:color="auto" w:fill="auto"/>
            <w:noWrap/>
            <w:vAlign w:val="bottom"/>
            <w:hideMark/>
          </w:tcPr>
          <w:p w14:paraId="592E0F0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1,429</w:t>
            </w:r>
          </w:p>
        </w:tc>
        <w:tc>
          <w:tcPr>
            <w:tcW w:w="786" w:type="dxa"/>
            <w:shd w:val="clear" w:color="auto" w:fill="auto"/>
            <w:noWrap/>
            <w:vAlign w:val="bottom"/>
            <w:hideMark/>
          </w:tcPr>
          <w:p w14:paraId="570291D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0,345</w:t>
            </w:r>
          </w:p>
        </w:tc>
      </w:tr>
      <w:tr w:rsidR="006300A7" w:rsidRPr="00BB7AE0" w14:paraId="4A572080" w14:textId="77777777" w:rsidTr="006300A7">
        <w:trPr>
          <w:trHeight w:val="315"/>
        </w:trPr>
        <w:tc>
          <w:tcPr>
            <w:tcW w:w="1057" w:type="dxa"/>
          </w:tcPr>
          <w:p w14:paraId="1C1991FC"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KRAS</w:t>
            </w:r>
          </w:p>
        </w:tc>
        <w:tc>
          <w:tcPr>
            <w:tcW w:w="708" w:type="dxa"/>
            <w:shd w:val="clear" w:color="auto" w:fill="auto"/>
            <w:noWrap/>
            <w:vAlign w:val="bottom"/>
            <w:hideMark/>
          </w:tcPr>
          <w:p w14:paraId="1C023E8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0,966</w:t>
            </w:r>
          </w:p>
        </w:tc>
        <w:tc>
          <w:tcPr>
            <w:tcW w:w="1134" w:type="dxa"/>
            <w:shd w:val="clear" w:color="auto" w:fill="auto"/>
            <w:noWrap/>
            <w:vAlign w:val="bottom"/>
            <w:hideMark/>
          </w:tcPr>
          <w:p w14:paraId="1D265E1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0,482</w:t>
            </w:r>
          </w:p>
        </w:tc>
        <w:tc>
          <w:tcPr>
            <w:tcW w:w="1057" w:type="dxa"/>
            <w:shd w:val="clear" w:color="auto" w:fill="auto"/>
            <w:noWrap/>
            <w:vAlign w:val="bottom"/>
            <w:hideMark/>
          </w:tcPr>
          <w:p w14:paraId="63F3B0E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1,939</w:t>
            </w:r>
          </w:p>
        </w:tc>
        <w:tc>
          <w:tcPr>
            <w:tcW w:w="792" w:type="dxa"/>
            <w:shd w:val="clear" w:color="auto" w:fill="auto"/>
            <w:noWrap/>
            <w:vAlign w:val="bottom"/>
            <w:hideMark/>
          </w:tcPr>
          <w:p w14:paraId="16D58780"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0,923</w:t>
            </w:r>
          </w:p>
        </w:tc>
        <w:tc>
          <w:tcPr>
            <w:tcW w:w="992" w:type="dxa"/>
            <w:shd w:val="clear" w:color="auto" w:fill="auto"/>
            <w:noWrap/>
            <w:vAlign w:val="bottom"/>
            <w:hideMark/>
          </w:tcPr>
          <w:p w14:paraId="18BBF23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0,967</w:t>
            </w:r>
          </w:p>
        </w:tc>
        <w:tc>
          <w:tcPr>
            <w:tcW w:w="1134" w:type="dxa"/>
            <w:shd w:val="clear" w:color="auto" w:fill="auto"/>
            <w:noWrap/>
            <w:vAlign w:val="bottom"/>
            <w:hideMark/>
          </w:tcPr>
          <w:p w14:paraId="7D483B70"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0,449</w:t>
            </w:r>
          </w:p>
        </w:tc>
        <w:tc>
          <w:tcPr>
            <w:tcW w:w="1057" w:type="dxa"/>
            <w:shd w:val="clear" w:color="auto" w:fill="auto"/>
            <w:noWrap/>
            <w:vAlign w:val="bottom"/>
            <w:hideMark/>
          </w:tcPr>
          <w:p w14:paraId="571D238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2,083</w:t>
            </w:r>
          </w:p>
        </w:tc>
        <w:tc>
          <w:tcPr>
            <w:tcW w:w="786" w:type="dxa"/>
            <w:shd w:val="clear" w:color="auto" w:fill="auto"/>
            <w:noWrap/>
            <w:vAlign w:val="bottom"/>
            <w:hideMark/>
          </w:tcPr>
          <w:p w14:paraId="13E81AC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0,931</w:t>
            </w:r>
          </w:p>
        </w:tc>
      </w:tr>
      <w:tr w:rsidR="006300A7" w:rsidRPr="00BB7AE0" w14:paraId="5B9E0711" w14:textId="77777777" w:rsidTr="006300A7">
        <w:trPr>
          <w:trHeight w:val="315"/>
        </w:trPr>
        <w:tc>
          <w:tcPr>
            <w:tcW w:w="1057" w:type="dxa"/>
          </w:tcPr>
          <w:p w14:paraId="0B86A5CC"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SMAD4</w:t>
            </w:r>
          </w:p>
        </w:tc>
        <w:tc>
          <w:tcPr>
            <w:tcW w:w="708" w:type="dxa"/>
            <w:shd w:val="clear" w:color="auto" w:fill="auto"/>
            <w:noWrap/>
            <w:vAlign w:val="bottom"/>
            <w:hideMark/>
          </w:tcPr>
          <w:p w14:paraId="479327A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1,148</w:t>
            </w:r>
          </w:p>
        </w:tc>
        <w:tc>
          <w:tcPr>
            <w:tcW w:w="1134" w:type="dxa"/>
            <w:shd w:val="clear" w:color="auto" w:fill="auto"/>
            <w:noWrap/>
            <w:vAlign w:val="bottom"/>
            <w:hideMark/>
          </w:tcPr>
          <w:p w14:paraId="7365E3E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0,449</w:t>
            </w:r>
          </w:p>
        </w:tc>
        <w:tc>
          <w:tcPr>
            <w:tcW w:w="1057" w:type="dxa"/>
            <w:shd w:val="clear" w:color="auto" w:fill="auto"/>
            <w:noWrap/>
            <w:vAlign w:val="bottom"/>
            <w:hideMark/>
          </w:tcPr>
          <w:p w14:paraId="26E4D66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2,939</w:t>
            </w:r>
          </w:p>
        </w:tc>
        <w:tc>
          <w:tcPr>
            <w:tcW w:w="792" w:type="dxa"/>
            <w:shd w:val="clear" w:color="auto" w:fill="auto"/>
            <w:noWrap/>
            <w:vAlign w:val="bottom"/>
            <w:hideMark/>
          </w:tcPr>
          <w:p w14:paraId="3402242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0,773</w:t>
            </w:r>
          </w:p>
        </w:tc>
        <w:tc>
          <w:tcPr>
            <w:tcW w:w="992" w:type="dxa"/>
            <w:shd w:val="clear" w:color="auto" w:fill="auto"/>
            <w:noWrap/>
            <w:vAlign w:val="bottom"/>
            <w:hideMark/>
          </w:tcPr>
          <w:p w14:paraId="5132CEB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1,836</w:t>
            </w:r>
          </w:p>
        </w:tc>
        <w:tc>
          <w:tcPr>
            <w:tcW w:w="1134" w:type="dxa"/>
            <w:shd w:val="clear" w:color="auto" w:fill="auto"/>
            <w:noWrap/>
            <w:vAlign w:val="bottom"/>
            <w:hideMark/>
          </w:tcPr>
          <w:p w14:paraId="2531A37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0,651</w:t>
            </w:r>
          </w:p>
        </w:tc>
        <w:tc>
          <w:tcPr>
            <w:tcW w:w="1057" w:type="dxa"/>
            <w:shd w:val="clear" w:color="auto" w:fill="auto"/>
            <w:noWrap/>
            <w:vAlign w:val="bottom"/>
            <w:hideMark/>
          </w:tcPr>
          <w:p w14:paraId="7C59DE2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5,176</w:t>
            </w:r>
          </w:p>
        </w:tc>
        <w:tc>
          <w:tcPr>
            <w:tcW w:w="786" w:type="dxa"/>
            <w:shd w:val="clear" w:color="auto" w:fill="auto"/>
            <w:noWrap/>
            <w:vAlign w:val="bottom"/>
            <w:hideMark/>
          </w:tcPr>
          <w:p w14:paraId="1EAC860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0,251</w:t>
            </w:r>
          </w:p>
        </w:tc>
      </w:tr>
      <w:tr w:rsidR="006300A7" w:rsidRPr="00BB7AE0" w14:paraId="56B9C3A6" w14:textId="77777777" w:rsidTr="006300A7">
        <w:trPr>
          <w:trHeight w:val="315"/>
        </w:trPr>
        <w:tc>
          <w:tcPr>
            <w:tcW w:w="1057" w:type="dxa"/>
          </w:tcPr>
          <w:p w14:paraId="5881F92E"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CDKN2A</w:t>
            </w:r>
          </w:p>
        </w:tc>
        <w:tc>
          <w:tcPr>
            <w:tcW w:w="708" w:type="dxa"/>
            <w:shd w:val="clear" w:color="auto" w:fill="auto"/>
            <w:noWrap/>
            <w:vAlign w:val="bottom"/>
            <w:hideMark/>
          </w:tcPr>
          <w:p w14:paraId="0D414A0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1,629</w:t>
            </w:r>
          </w:p>
        </w:tc>
        <w:tc>
          <w:tcPr>
            <w:tcW w:w="1134" w:type="dxa"/>
            <w:shd w:val="clear" w:color="auto" w:fill="auto"/>
            <w:noWrap/>
            <w:vAlign w:val="bottom"/>
            <w:hideMark/>
          </w:tcPr>
          <w:p w14:paraId="1CC1D31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0,491</w:t>
            </w:r>
          </w:p>
        </w:tc>
        <w:tc>
          <w:tcPr>
            <w:tcW w:w="1057" w:type="dxa"/>
            <w:shd w:val="clear" w:color="auto" w:fill="auto"/>
            <w:noWrap/>
            <w:vAlign w:val="bottom"/>
            <w:hideMark/>
          </w:tcPr>
          <w:p w14:paraId="52CC36C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5,406</w:t>
            </w:r>
          </w:p>
        </w:tc>
        <w:tc>
          <w:tcPr>
            <w:tcW w:w="792" w:type="dxa"/>
            <w:shd w:val="clear" w:color="auto" w:fill="auto"/>
            <w:noWrap/>
            <w:vAlign w:val="bottom"/>
            <w:hideMark/>
          </w:tcPr>
          <w:p w14:paraId="7F5E622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0,426</w:t>
            </w:r>
          </w:p>
        </w:tc>
        <w:tc>
          <w:tcPr>
            <w:tcW w:w="992" w:type="dxa"/>
            <w:shd w:val="clear" w:color="auto" w:fill="auto"/>
            <w:noWrap/>
            <w:vAlign w:val="bottom"/>
            <w:hideMark/>
          </w:tcPr>
          <w:p w14:paraId="62E9828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1,279</w:t>
            </w:r>
          </w:p>
        </w:tc>
        <w:tc>
          <w:tcPr>
            <w:tcW w:w="1134" w:type="dxa"/>
            <w:shd w:val="clear" w:color="auto" w:fill="auto"/>
            <w:noWrap/>
            <w:vAlign w:val="bottom"/>
            <w:hideMark/>
          </w:tcPr>
          <w:p w14:paraId="3340A28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0,358</w:t>
            </w:r>
          </w:p>
        </w:tc>
        <w:tc>
          <w:tcPr>
            <w:tcW w:w="1057" w:type="dxa"/>
            <w:shd w:val="clear" w:color="auto" w:fill="auto"/>
            <w:noWrap/>
            <w:vAlign w:val="bottom"/>
            <w:hideMark/>
          </w:tcPr>
          <w:p w14:paraId="51A8AF3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4,568</w:t>
            </w:r>
          </w:p>
        </w:tc>
        <w:tc>
          <w:tcPr>
            <w:tcW w:w="786" w:type="dxa"/>
            <w:shd w:val="clear" w:color="auto" w:fill="auto"/>
            <w:noWrap/>
            <w:vAlign w:val="bottom"/>
            <w:hideMark/>
          </w:tcPr>
          <w:p w14:paraId="4F56F9CB"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0,705</w:t>
            </w:r>
          </w:p>
        </w:tc>
      </w:tr>
      <w:tr w:rsidR="006300A7" w:rsidRPr="00BB7AE0" w14:paraId="38248C63" w14:textId="77777777" w:rsidTr="006300A7">
        <w:trPr>
          <w:trHeight w:val="315"/>
        </w:trPr>
        <w:tc>
          <w:tcPr>
            <w:tcW w:w="1057" w:type="dxa"/>
          </w:tcPr>
          <w:p w14:paraId="2F93AE84"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SWI/SNF</w:t>
            </w:r>
          </w:p>
        </w:tc>
        <w:tc>
          <w:tcPr>
            <w:tcW w:w="708" w:type="dxa"/>
            <w:shd w:val="clear" w:color="auto" w:fill="auto"/>
            <w:noWrap/>
            <w:vAlign w:val="bottom"/>
            <w:hideMark/>
          </w:tcPr>
          <w:p w14:paraId="4F9AD76B"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0,614</w:t>
            </w:r>
          </w:p>
        </w:tc>
        <w:tc>
          <w:tcPr>
            <w:tcW w:w="1134" w:type="dxa"/>
            <w:shd w:val="clear" w:color="auto" w:fill="auto"/>
            <w:noWrap/>
            <w:vAlign w:val="bottom"/>
            <w:hideMark/>
          </w:tcPr>
          <w:p w14:paraId="0246F91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0,255</w:t>
            </w:r>
          </w:p>
        </w:tc>
        <w:tc>
          <w:tcPr>
            <w:tcW w:w="1057" w:type="dxa"/>
            <w:shd w:val="clear" w:color="auto" w:fill="auto"/>
            <w:noWrap/>
            <w:vAlign w:val="bottom"/>
            <w:hideMark/>
          </w:tcPr>
          <w:p w14:paraId="77CDC8C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1,477</w:t>
            </w:r>
          </w:p>
        </w:tc>
        <w:tc>
          <w:tcPr>
            <w:tcW w:w="792" w:type="dxa"/>
            <w:shd w:val="clear" w:color="auto" w:fill="auto"/>
            <w:noWrap/>
            <w:vAlign w:val="bottom"/>
            <w:hideMark/>
          </w:tcPr>
          <w:p w14:paraId="2C9D798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0,276</w:t>
            </w:r>
          </w:p>
        </w:tc>
        <w:tc>
          <w:tcPr>
            <w:tcW w:w="992" w:type="dxa"/>
            <w:shd w:val="clear" w:color="auto" w:fill="auto"/>
            <w:noWrap/>
            <w:vAlign w:val="bottom"/>
            <w:hideMark/>
          </w:tcPr>
          <w:p w14:paraId="304D0A9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0,614</w:t>
            </w:r>
          </w:p>
        </w:tc>
        <w:tc>
          <w:tcPr>
            <w:tcW w:w="1134" w:type="dxa"/>
            <w:shd w:val="clear" w:color="auto" w:fill="auto"/>
            <w:noWrap/>
            <w:vAlign w:val="bottom"/>
            <w:hideMark/>
          </w:tcPr>
          <w:p w14:paraId="169BF9B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0,221</w:t>
            </w:r>
          </w:p>
        </w:tc>
        <w:tc>
          <w:tcPr>
            <w:tcW w:w="1057" w:type="dxa"/>
            <w:shd w:val="clear" w:color="auto" w:fill="auto"/>
            <w:noWrap/>
            <w:vAlign w:val="bottom"/>
            <w:hideMark/>
          </w:tcPr>
          <w:p w14:paraId="78C746B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1,704</w:t>
            </w:r>
          </w:p>
        </w:tc>
        <w:tc>
          <w:tcPr>
            <w:tcW w:w="786" w:type="dxa"/>
            <w:shd w:val="clear" w:color="auto" w:fill="auto"/>
            <w:noWrap/>
            <w:vAlign w:val="bottom"/>
            <w:hideMark/>
          </w:tcPr>
          <w:p w14:paraId="0FF153B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0,349</w:t>
            </w:r>
          </w:p>
        </w:tc>
      </w:tr>
    </w:tbl>
    <w:tbl>
      <w:tblPr>
        <w:tblpPr w:leftFromText="141" w:rightFromText="141" w:vertAnchor="page" w:horzAnchor="margin" w:tblpY="10021"/>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691"/>
        <w:gridCol w:w="1021"/>
        <w:gridCol w:w="1057"/>
        <w:gridCol w:w="815"/>
        <w:gridCol w:w="1067"/>
        <w:gridCol w:w="1046"/>
        <w:gridCol w:w="1057"/>
        <w:gridCol w:w="920"/>
      </w:tblGrid>
      <w:tr w:rsidR="006300A7" w:rsidRPr="00BB7AE0" w14:paraId="10ABC661" w14:textId="77777777" w:rsidTr="006300A7">
        <w:trPr>
          <w:trHeight w:val="315"/>
        </w:trPr>
        <w:tc>
          <w:tcPr>
            <w:tcW w:w="4641" w:type="dxa"/>
            <w:gridSpan w:val="5"/>
            <w:shd w:val="clear" w:color="auto" w:fill="auto"/>
            <w:noWrap/>
            <w:vAlign w:val="bottom"/>
            <w:hideMark/>
          </w:tcPr>
          <w:p w14:paraId="15ACE433" w14:textId="77777777" w:rsidR="006300A7" w:rsidRPr="00BB7AE0" w:rsidRDefault="006300A7" w:rsidP="006300A7">
            <w:pPr>
              <w:spacing w:after="0" w:line="240" w:lineRule="auto"/>
              <w:rPr>
                <w:rFonts w:ascii="Arial" w:eastAsia="Times New Roman" w:hAnsi="Arial" w:cs="Arial"/>
                <w:b/>
                <w:color w:val="000000"/>
                <w:sz w:val="20"/>
                <w:szCs w:val="20"/>
                <w:lang w:val="en-US" w:eastAsia="de-DE"/>
              </w:rPr>
            </w:pPr>
          </w:p>
          <w:p w14:paraId="24BB2975"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 xml:space="preserve">Observation </w:t>
            </w:r>
            <w:proofErr w:type="spellStart"/>
            <w:r w:rsidRPr="00BB7AE0">
              <w:rPr>
                <w:rFonts w:ascii="Arial" w:eastAsia="Times New Roman" w:hAnsi="Arial" w:cs="Arial"/>
                <w:b/>
                <w:color w:val="000000"/>
                <w:sz w:val="20"/>
                <w:szCs w:val="20"/>
                <w:lang w:eastAsia="de-DE"/>
              </w:rPr>
              <w:t>group</w:t>
            </w:r>
            <w:proofErr w:type="spellEnd"/>
            <w:r w:rsidRPr="00BB7AE0">
              <w:rPr>
                <w:rFonts w:ascii="Arial" w:eastAsia="Times New Roman" w:hAnsi="Arial" w:cs="Arial"/>
                <w:b/>
                <w:color w:val="000000"/>
                <w:sz w:val="20"/>
                <w:szCs w:val="20"/>
                <w:lang w:eastAsia="de-DE"/>
              </w:rPr>
              <w:t xml:space="preserve"> – </w:t>
            </w:r>
            <w:proofErr w:type="spellStart"/>
            <w:r w:rsidRPr="00BB7AE0">
              <w:rPr>
                <w:rFonts w:ascii="Arial" w:eastAsia="Times New Roman" w:hAnsi="Arial" w:cs="Arial"/>
                <w:b/>
                <w:color w:val="000000"/>
                <w:sz w:val="20"/>
                <w:szCs w:val="20"/>
                <w:lang w:eastAsia="de-DE"/>
              </w:rPr>
              <w:t>univariate</w:t>
            </w:r>
            <w:proofErr w:type="spellEnd"/>
          </w:p>
        </w:tc>
        <w:tc>
          <w:tcPr>
            <w:tcW w:w="4090" w:type="dxa"/>
            <w:gridSpan w:val="4"/>
            <w:shd w:val="clear" w:color="auto" w:fill="auto"/>
            <w:noWrap/>
            <w:vAlign w:val="bottom"/>
            <w:hideMark/>
          </w:tcPr>
          <w:p w14:paraId="3B32386F" w14:textId="77777777" w:rsidR="006300A7" w:rsidRPr="00BB7AE0" w:rsidRDefault="006300A7" w:rsidP="006300A7">
            <w:pPr>
              <w:spacing w:after="0" w:line="240" w:lineRule="auto"/>
              <w:rPr>
                <w:rFonts w:ascii="Arial" w:eastAsia="Times New Roman" w:hAnsi="Arial" w:cs="Arial"/>
                <w:color w:val="000000"/>
                <w:sz w:val="20"/>
                <w:szCs w:val="20"/>
                <w:lang w:eastAsia="de-DE"/>
              </w:rPr>
            </w:pPr>
            <w:r w:rsidRPr="00BB7AE0">
              <w:rPr>
                <w:rFonts w:ascii="Arial" w:eastAsia="Times New Roman" w:hAnsi="Arial" w:cs="Arial"/>
                <w:b/>
                <w:color w:val="000000"/>
                <w:sz w:val="20"/>
                <w:szCs w:val="20"/>
                <w:lang w:eastAsia="de-DE"/>
              </w:rPr>
              <w:t xml:space="preserve">Observation </w:t>
            </w:r>
            <w:proofErr w:type="spellStart"/>
            <w:r w:rsidRPr="00BB7AE0">
              <w:rPr>
                <w:rFonts w:ascii="Arial" w:eastAsia="Times New Roman" w:hAnsi="Arial" w:cs="Arial"/>
                <w:b/>
                <w:color w:val="000000"/>
                <w:sz w:val="20"/>
                <w:szCs w:val="20"/>
                <w:lang w:eastAsia="de-DE"/>
              </w:rPr>
              <w:t>group</w:t>
            </w:r>
            <w:proofErr w:type="spellEnd"/>
            <w:r w:rsidRPr="00BB7AE0">
              <w:rPr>
                <w:rFonts w:ascii="Arial" w:eastAsia="Times New Roman" w:hAnsi="Arial" w:cs="Arial"/>
                <w:b/>
                <w:color w:val="000000"/>
                <w:sz w:val="20"/>
                <w:szCs w:val="20"/>
                <w:lang w:eastAsia="de-DE"/>
              </w:rPr>
              <w:t xml:space="preserve"> -multivariate</w:t>
            </w:r>
          </w:p>
        </w:tc>
      </w:tr>
      <w:tr w:rsidR="006300A7" w:rsidRPr="00BB7AE0" w14:paraId="1F8934EF" w14:textId="77777777" w:rsidTr="006300A7">
        <w:trPr>
          <w:trHeight w:val="342"/>
        </w:trPr>
        <w:tc>
          <w:tcPr>
            <w:tcW w:w="1057" w:type="dxa"/>
            <w:shd w:val="clear" w:color="auto" w:fill="auto"/>
            <w:noWrap/>
            <w:vAlign w:val="bottom"/>
            <w:hideMark/>
          </w:tcPr>
          <w:p w14:paraId="28E638BA" w14:textId="77777777" w:rsidR="006300A7" w:rsidRPr="00BB7AE0" w:rsidRDefault="006300A7" w:rsidP="006300A7">
            <w:pPr>
              <w:spacing w:after="0" w:line="240" w:lineRule="auto"/>
              <w:rPr>
                <w:rFonts w:ascii="Arial" w:eastAsia="Times New Roman" w:hAnsi="Arial" w:cs="Arial"/>
                <w:color w:val="000000"/>
                <w:sz w:val="20"/>
                <w:szCs w:val="20"/>
                <w:lang w:eastAsia="de-DE"/>
              </w:rPr>
            </w:pPr>
          </w:p>
        </w:tc>
        <w:tc>
          <w:tcPr>
            <w:tcW w:w="691" w:type="dxa"/>
            <w:shd w:val="clear" w:color="auto" w:fill="auto"/>
            <w:noWrap/>
            <w:vAlign w:val="bottom"/>
            <w:hideMark/>
          </w:tcPr>
          <w:p w14:paraId="231B07F8"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021" w:type="dxa"/>
            <w:shd w:val="clear" w:color="auto" w:fill="auto"/>
            <w:noWrap/>
            <w:vAlign w:val="bottom"/>
            <w:hideMark/>
          </w:tcPr>
          <w:p w14:paraId="5F0D8B1C"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259E9F18"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815" w:type="dxa"/>
            <w:shd w:val="clear" w:color="auto" w:fill="auto"/>
            <w:noWrap/>
            <w:vAlign w:val="bottom"/>
            <w:hideMark/>
          </w:tcPr>
          <w:p w14:paraId="514A211A"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p</w:t>
            </w:r>
          </w:p>
        </w:tc>
        <w:tc>
          <w:tcPr>
            <w:tcW w:w="1067" w:type="dxa"/>
            <w:shd w:val="clear" w:color="auto" w:fill="auto"/>
            <w:noWrap/>
            <w:vAlign w:val="bottom"/>
            <w:hideMark/>
          </w:tcPr>
          <w:p w14:paraId="23E4C3EE"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HR</w:t>
            </w:r>
          </w:p>
        </w:tc>
        <w:tc>
          <w:tcPr>
            <w:tcW w:w="1046" w:type="dxa"/>
            <w:shd w:val="clear" w:color="auto" w:fill="auto"/>
            <w:noWrap/>
            <w:vAlign w:val="bottom"/>
            <w:hideMark/>
          </w:tcPr>
          <w:p w14:paraId="1A3D4101"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lower.95</w:t>
            </w:r>
          </w:p>
        </w:tc>
        <w:tc>
          <w:tcPr>
            <w:tcW w:w="1057" w:type="dxa"/>
            <w:shd w:val="clear" w:color="auto" w:fill="auto"/>
            <w:noWrap/>
            <w:vAlign w:val="bottom"/>
            <w:hideMark/>
          </w:tcPr>
          <w:p w14:paraId="3AF3780A"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upper.95</w:t>
            </w:r>
          </w:p>
        </w:tc>
        <w:tc>
          <w:tcPr>
            <w:tcW w:w="920" w:type="dxa"/>
            <w:shd w:val="clear" w:color="auto" w:fill="auto"/>
            <w:noWrap/>
            <w:vAlign w:val="bottom"/>
            <w:hideMark/>
          </w:tcPr>
          <w:p w14:paraId="2950E5B6"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p</w:t>
            </w:r>
          </w:p>
        </w:tc>
      </w:tr>
      <w:tr w:rsidR="006300A7" w:rsidRPr="00BB7AE0" w14:paraId="56EDA1F9" w14:textId="77777777" w:rsidTr="006300A7">
        <w:trPr>
          <w:trHeight w:val="315"/>
        </w:trPr>
        <w:tc>
          <w:tcPr>
            <w:tcW w:w="1057" w:type="dxa"/>
            <w:shd w:val="clear" w:color="auto" w:fill="auto"/>
            <w:noWrap/>
            <w:vAlign w:val="bottom"/>
            <w:hideMark/>
          </w:tcPr>
          <w:p w14:paraId="6DC0890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TP53</w:t>
            </w:r>
          </w:p>
        </w:tc>
        <w:tc>
          <w:tcPr>
            <w:tcW w:w="691" w:type="dxa"/>
            <w:shd w:val="clear" w:color="auto" w:fill="auto"/>
            <w:noWrap/>
            <w:vAlign w:val="bottom"/>
            <w:hideMark/>
          </w:tcPr>
          <w:p w14:paraId="0E564B2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1,835</w:t>
            </w:r>
          </w:p>
        </w:tc>
        <w:tc>
          <w:tcPr>
            <w:tcW w:w="1021" w:type="dxa"/>
            <w:shd w:val="clear" w:color="auto" w:fill="auto"/>
            <w:noWrap/>
            <w:vAlign w:val="bottom"/>
            <w:hideMark/>
          </w:tcPr>
          <w:p w14:paraId="1F8D0CA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0,997</w:t>
            </w:r>
          </w:p>
        </w:tc>
        <w:tc>
          <w:tcPr>
            <w:tcW w:w="1057" w:type="dxa"/>
            <w:shd w:val="clear" w:color="auto" w:fill="auto"/>
            <w:noWrap/>
            <w:vAlign w:val="bottom"/>
            <w:hideMark/>
          </w:tcPr>
          <w:p w14:paraId="012A359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3,380</w:t>
            </w:r>
          </w:p>
        </w:tc>
        <w:tc>
          <w:tcPr>
            <w:tcW w:w="815" w:type="dxa"/>
            <w:shd w:val="clear" w:color="auto" w:fill="auto"/>
            <w:noWrap/>
            <w:vAlign w:val="bottom"/>
            <w:hideMark/>
          </w:tcPr>
          <w:p w14:paraId="4B567EB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0,051</w:t>
            </w:r>
          </w:p>
        </w:tc>
        <w:tc>
          <w:tcPr>
            <w:tcW w:w="1067" w:type="dxa"/>
            <w:shd w:val="clear" w:color="auto" w:fill="auto"/>
            <w:noWrap/>
            <w:vAlign w:val="bottom"/>
            <w:hideMark/>
          </w:tcPr>
          <w:p w14:paraId="5047969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2,406</w:t>
            </w:r>
          </w:p>
        </w:tc>
        <w:tc>
          <w:tcPr>
            <w:tcW w:w="1046" w:type="dxa"/>
            <w:shd w:val="clear" w:color="auto" w:fill="auto"/>
            <w:noWrap/>
            <w:vAlign w:val="bottom"/>
            <w:hideMark/>
          </w:tcPr>
          <w:p w14:paraId="6569AE1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1,218</w:t>
            </w:r>
          </w:p>
        </w:tc>
        <w:tc>
          <w:tcPr>
            <w:tcW w:w="1057" w:type="dxa"/>
            <w:shd w:val="clear" w:color="auto" w:fill="auto"/>
            <w:noWrap/>
            <w:vAlign w:val="bottom"/>
            <w:hideMark/>
          </w:tcPr>
          <w:p w14:paraId="2248BD3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4,750</w:t>
            </w:r>
          </w:p>
        </w:tc>
        <w:tc>
          <w:tcPr>
            <w:tcW w:w="920" w:type="dxa"/>
            <w:shd w:val="clear" w:color="auto" w:fill="auto"/>
            <w:noWrap/>
            <w:vAlign w:val="bottom"/>
            <w:hideMark/>
          </w:tcPr>
          <w:p w14:paraId="5B90A3E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0,011</w:t>
            </w:r>
          </w:p>
        </w:tc>
      </w:tr>
      <w:tr w:rsidR="006300A7" w:rsidRPr="00BB7AE0" w14:paraId="6531C728" w14:textId="77777777" w:rsidTr="006300A7">
        <w:trPr>
          <w:trHeight w:val="315"/>
        </w:trPr>
        <w:tc>
          <w:tcPr>
            <w:tcW w:w="1057" w:type="dxa"/>
            <w:shd w:val="clear" w:color="auto" w:fill="auto"/>
            <w:noWrap/>
            <w:vAlign w:val="bottom"/>
            <w:hideMark/>
          </w:tcPr>
          <w:p w14:paraId="756BB65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ASCOM</w:t>
            </w:r>
          </w:p>
        </w:tc>
        <w:tc>
          <w:tcPr>
            <w:tcW w:w="691" w:type="dxa"/>
            <w:shd w:val="clear" w:color="auto" w:fill="auto"/>
            <w:noWrap/>
            <w:vAlign w:val="bottom"/>
            <w:hideMark/>
          </w:tcPr>
          <w:p w14:paraId="403FA64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2,006</w:t>
            </w:r>
          </w:p>
        </w:tc>
        <w:tc>
          <w:tcPr>
            <w:tcW w:w="1021" w:type="dxa"/>
            <w:shd w:val="clear" w:color="auto" w:fill="auto"/>
            <w:noWrap/>
            <w:vAlign w:val="bottom"/>
            <w:hideMark/>
          </w:tcPr>
          <w:p w14:paraId="64DB27A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1,077</w:t>
            </w:r>
          </w:p>
        </w:tc>
        <w:tc>
          <w:tcPr>
            <w:tcW w:w="1057" w:type="dxa"/>
            <w:shd w:val="clear" w:color="auto" w:fill="auto"/>
            <w:noWrap/>
            <w:vAlign w:val="bottom"/>
            <w:hideMark/>
          </w:tcPr>
          <w:p w14:paraId="468CB8B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3,735</w:t>
            </w:r>
          </w:p>
        </w:tc>
        <w:tc>
          <w:tcPr>
            <w:tcW w:w="815" w:type="dxa"/>
            <w:shd w:val="clear" w:color="auto" w:fill="auto"/>
            <w:noWrap/>
            <w:vAlign w:val="bottom"/>
            <w:hideMark/>
          </w:tcPr>
          <w:p w14:paraId="1F96FAC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0,028</w:t>
            </w:r>
          </w:p>
        </w:tc>
        <w:tc>
          <w:tcPr>
            <w:tcW w:w="1067" w:type="dxa"/>
            <w:shd w:val="clear" w:color="auto" w:fill="auto"/>
            <w:noWrap/>
            <w:vAlign w:val="bottom"/>
            <w:hideMark/>
          </w:tcPr>
          <w:p w14:paraId="7E207EC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2,665</w:t>
            </w:r>
          </w:p>
        </w:tc>
        <w:tc>
          <w:tcPr>
            <w:tcW w:w="1046" w:type="dxa"/>
            <w:shd w:val="clear" w:color="auto" w:fill="auto"/>
            <w:noWrap/>
            <w:vAlign w:val="bottom"/>
            <w:hideMark/>
          </w:tcPr>
          <w:p w14:paraId="3FABD51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1,337</w:t>
            </w:r>
          </w:p>
        </w:tc>
        <w:tc>
          <w:tcPr>
            <w:tcW w:w="1057" w:type="dxa"/>
            <w:shd w:val="clear" w:color="auto" w:fill="auto"/>
            <w:noWrap/>
            <w:vAlign w:val="bottom"/>
            <w:hideMark/>
          </w:tcPr>
          <w:p w14:paraId="3E1A632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5,315</w:t>
            </w:r>
          </w:p>
        </w:tc>
        <w:tc>
          <w:tcPr>
            <w:tcW w:w="920" w:type="dxa"/>
            <w:shd w:val="clear" w:color="auto" w:fill="auto"/>
            <w:noWrap/>
            <w:vAlign w:val="bottom"/>
            <w:hideMark/>
          </w:tcPr>
          <w:p w14:paraId="155B289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0,005</w:t>
            </w:r>
          </w:p>
        </w:tc>
      </w:tr>
      <w:tr w:rsidR="006300A7" w:rsidRPr="00BB7AE0" w14:paraId="034C3CEF" w14:textId="77777777" w:rsidTr="006300A7">
        <w:trPr>
          <w:trHeight w:val="315"/>
        </w:trPr>
        <w:tc>
          <w:tcPr>
            <w:tcW w:w="1057" w:type="dxa"/>
            <w:shd w:val="clear" w:color="auto" w:fill="auto"/>
            <w:noWrap/>
            <w:vAlign w:val="bottom"/>
            <w:hideMark/>
          </w:tcPr>
          <w:p w14:paraId="41B2253E"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KRAS</w:t>
            </w:r>
          </w:p>
        </w:tc>
        <w:tc>
          <w:tcPr>
            <w:tcW w:w="691" w:type="dxa"/>
            <w:shd w:val="clear" w:color="auto" w:fill="auto"/>
            <w:noWrap/>
            <w:vAlign w:val="bottom"/>
            <w:hideMark/>
          </w:tcPr>
          <w:p w14:paraId="6A4BA1F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0,643</w:t>
            </w:r>
          </w:p>
        </w:tc>
        <w:tc>
          <w:tcPr>
            <w:tcW w:w="1021" w:type="dxa"/>
            <w:shd w:val="clear" w:color="auto" w:fill="auto"/>
            <w:noWrap/>
            <w:vAlign w:val="bottom"/>
            <w:hideMark/>
          </w:tcPr>
          <w:p w14:paraId="7290CCB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0,320</w:t>
            </w:r>
          </w:p>
        </w:tc>
        <w:tc>
          <w:tcPr>
            <w:tcW w:w="1057" w:type="dxa"/>
            <w:shd w:val="clear" w:color="auto" w:fill="auto"/>
            <w:noWrap/>
            <w:vAlign w:val="bottom"/>
            <w:hideMark/>
          </w:tcPr>
          <w:p w14:paraId="380AF98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1,291</w:t>
            </w:r>
          </w:p>
        </w:tc>
        <w:tc>
          <w:tcPr>
            <w:tcW w:w="815" w:type="dxa"/>
            <w:shd w:val="clear" w:color="auto" w:fill="auto"/>
            <w:noWrap/>
            <w:vAlign w:val="bottom"/>
            <w:hideMark/>
          </w:tcPr>
          <w:p w14:paraId="1813708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0,215</w:t>
            </w:r>
          </w:p>
        </w:tc>
        <w:tc>
          <w:tcPr>
            <w:tcW w:w="1067" w:type="dxa"/>
            <w:shd w:val="clear" w:color="auto" w:fill="auto"/>
            <w:noWrap/>
            <w:vAlign w:val="bottom"/>
            <w:hideMark/>
          </w:tcPr>
          <w:p w14:paraId="3CD1E07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0,634</w:t>
            </w:r>
          </w:p>
        </w:tc>
        <w:tc>
          <w:tcPr>
            <w:tcW w:w="1046" w:type="dxa"/>
            <w:shd w:val="clear" w:color="auto" w:fill="auto"/>
            <w:noWrap/>
            <w:vAlign w:val="bottom"/>
            <w:hideMark/>
          </w:tcPr>
          <w:p w14:paraId="5A9DDA4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0,295</w:t>
            </w:r>
          </w:p>
        </w:tc>
        <w:tc>
          <w:tcPr>
            <w:tcW w:w="1057" w:type="dxa"/>
            <w:shd w:val="clear" w:color="auto" w:fill="auto"/>
            <w:noWrap/>
            <w:vAlign w:val="bottom"/>
            <w:hideMark/>
          </w:tcPr>
          <w:p w14:paraId="74CB987A"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1,359</w:t>
            </w:r>
          </w:p>
        </w:tc>
        <w:tc>
          <w:tcPr>
            <w:tcW w:w="920" w:type="dxa"/>
            <w:shd w:val="clear" w:color="auto" w:fill="auto"/>
            <w:noWrap/>
            <w:vAlign w:val="bottom"/>
            <w:hideMark/>
          </w:tcPr>
          <w:p w14:paraId="41A5737C"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0,241</w:t>
            </w:r>
          </w:p>
        </w:tc>
      </w:tr>
      <w:tr w:rsidR="006300A7" w:rsidRPr="00BB7AE0" w14:paraId="28C435AD" w14:textId="77777777" w:rsidTr="006300A7">
        <w:trPr>
          <w:trHeight w:val="315"/>
        </w:trPr>
        <w:tc>
          <w:tcPr>
            <w:tcW w:w="1057" w:type="dxa"/>
            <w:shd w:val="clear" w:color="auto" w:fill="auto"/>
            <w:noWrap/>
            <w:vAlign w:val="bottom"/>
            <w:hideMark/>
          </w:tcPr>
          <w:p w14:paraId="1ECA4AFB"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SMAD4</w:t>
            </w:r>
          </w:p>
        </w:tc>
        <w:tc>
          <w:tcPr>
            <w:tcW w:w="691" w:type="dxa"/>
            <w:shd w:val="clear" w:color="auto" w:fill="auto"/>
            <w:noWrap/>
            <w:vAlign w:val="bottom"/>
            <w:hideMark/>
          </w:tcPr>
          <w:p w14:paraId="51AB54D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0,413</w:t>
            </w:r>
          </w:p>
        </w:tc>
        <w:tc>
          <w:tcPr>
            <w:tcW w:w="1021" w:type="dxa"/>
            <w:shd w:val="clear" w:color="auto" w:fill="auto"/>
            <w:noWrap/>
            <w:vAlign w:val="bottom"/>
            <w:hideMark/>
          </w:tcPr>
          <w:p w14:paraId="34E22B1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0,127</w:t>
            </w:r>
          </w:p>
        </w:tc>
        <w:tc>
          <w:tcPr>
            <w:tcW w:w="1057" w:type="dxa"/>
            <w:shd w:val="clear" w:color="auto" w:fill="auto"/>
            <w:noWrap/>
            <w:vAlign w:val="bottom"/>
            <w:hideMark/>
          </w:tcPr>
          <w:p w14:paraId="639C2F01"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1,341</w:t>
            </w:r>
          </w:p>
        </w:tc>
        <w:tc>
          <w:tcPr>
            <w:tcW w:w="815" w:type="dxa"/>
            <w:shd w:val="clear" w:color="auto" w:fill="auto"/>
            <w:noWrap/>
            <w:vAlign w:val="bottom"/>
            <w:hideMark/>
          </w:tcPr>
          <w:p w14:paraId="79C419CB"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0,141</w:t>
            </w:r>
          </w:p>
        </w:tc>
        <w:tc>
          <w:tcPr>
            <w:tcW w:w="1067" w:type="dxa"/>
            <w:shd w:val="clear" w:color="auto" w:fill="auto"/>
            <w:noWrap/>
            <w:vAlign w:val="bottom"/>
            <w:hideMark/>
          </w:tcPr>
          <w:p w14:paraId="731E782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0,453</w:t>
            </w:r>
          </w:p>
        </w:tc>
        <w:tc>
          <w:tcPr>
            <w:tcW w:w="1046" w:type="dxa"/>
            <w:shd w:val="clear" w:color="auto" w:fill="auto"/>
            <w:noWrap/>
            <w:vAlign w:val="bottom"/>
            <w:hideMark/>
          </w:tcPr>
          <w:p w14:paraId="72F56B14"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0,132</w:t>
            </w:r>
          </w:p>
        </w:tc>
        <w:tc>
          <w:tcPr>
            <w:tcW w:w="1057" w:type="dxa"/>
            <w:shd w:val="clear" w:color="auto" w:fill="auto"/>
            <w:noWrap/>
            <w:vAlign w:val="bottom"/>
            <w:hideMark/>
          </w:tcPr>
          <w:p w14:paraId="4C19CD89"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1,555</w:t>
            </w:r>
          </w:p>
        </w:tc>
        <w:tc>
          <w:tcPr>
            <w:tcW w:w="920" w:type="dxa"/>
            <w:shd w:val="clear" w:color="auto" w:fill="auto"/>
            <w:noWrap/>
            <w:vAlign w:val="bottom"/>
            <w:hideMark/>
          </w:tcPr>
          <w:p w14:paraId="14EED09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0,208</w:t>
            </w:r>
          </w:p>
        </w:tc>
      </w:tr>
      <w:tr w:rsidR="006300A7" w:rsidRPr="00BB7AE0" w14:paraId="65AF06C0" w14:textId="77777777" w:rsidTr="006300A7">
        <w:trPr>
          <w:trHeight w:val="315"/>
        </w:trPr>
        <w:tc>
          <w:tcPr>
            <w:tcW w:w="1057" w:type="dxa"/>
            <w:shd w:val="clear" w:color="auto" w:fill="auto"/>
            <w:noWrap/>
            <w:vAlign w:val="bottom"/>
            <w:hideMark/>
          </w:tcPr>
          <w:p w14:paraId="0A4BF003"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CDKN2A</w:t>
            </w:r>
          </w:p>
        </w:tc>
        <w:tc>
          <w:tcPr>
            <w:tcW w:w="691" w:type="dxa"/>
            <w:shd w:val="clear" w:color="auto" w:fill="auto"/>
            <w:noWrap/>
            <w:vAlign w:val="bottom"/>
            <w:hideMark/>
          </w:tcPr>
          <w:p w14:paraId="1E43657B"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0,745</w:t>
            </w:r>
          </w:p>
        </w:tc>
        <w:tc>
          <w:tcPr>
            <w:tcW w:w="1021" w:type="dxa"/>
            <w:shd w:val="clear" w:color="auto" w:fill="auto"/>
            <w:noWrap/>
            <w:vAlign w:val="bottom"/>
            <w:hideMark/>
          </w:tcPr>
          <w:p w14:paraId="1A98D09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0,316</w:t>
            </w:r>
          </w:p>
        </w:tc>
        <w:tc>
          <w:tcPr>
            <w:tcW w:w="1057" w:type="dxa"/>
            <w:shd w:val="clear" w:color="auto" w:fill="auto"/>
            <w:noWrap/>
            <w:vAlign w:val="bottom"/>
            <w:hideMark/>
          </w:tcPr>
          <w:p w14:paraId="7387E1F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1,756</w:t>
            </w:r>
          </w:p>
        </w:tc>
        <w:tc>
          <w:tcPr>
            <w:tcW w:w="815" w:type="dxa"/>
            <w:shd w:val="clear" w:color="auto" w:fill="auto"/>
            <w:noWrap/>
            <w:vAlign w:val="bottom"/>
            <w:hideMark/>
          </w:tcPr>
          <w:p w14:paraId="3EF48CC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0,501</w:t>
            </w:r>
          </w:p>
        </w:tc>
        <w:tc>
          <w:tcPr>
            <w:tcW w:w="1067" w:type="dxa"/>
            <w:shd w:val="clear" w:color="auto" w:fill="auto"/>
            <w:noWrap/>
            <w:vAlign w:val="bottom"/>
            <w:hideMark/>
          </w:tcPr>
          <w:p w14:paraId="46C9BC95"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0,839</w:t>
            </w:r>
          </w:p>
        </w:tc>
        <w:tc>
          <w:tcPr>
            <w:tcW w:w="1046" w:type="dxa"/>
            <w:shd w:val="clear" w:color="auto" w:fill="auto"/>
            <w:noWrap/>
            <w:vAlign w:val="bottom"/>
            <w:hideMark/>
          </w:tcPr>
          <w:p w14:paraId="4454777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0,332</w:t>
            </w:r>
          </w:p>
        </w:tc>
        <w:tc>
          <w:tcPr>
            <w:tcW w:w="1057" w:type="dxa"/>
            <w:shd w:val="clear" w:color="auto" w:fill="auto"/>
            <w:noWrap/>
            <w:vAlign w:val="bottom"/>
            <w:hideMark/>
          </w:tcPr>
          <w:p w14:paraId="77791508"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2,115</w:t>
            </w:r>
          </w:p>
        </w:tc>
        <w:tc>
          <w:tcPr>
            <w:tcW w:w="920" w:type="dxa"/>
            <w:shd w:val="clear" w:color="auto" w:fill="auto"/>
            <w:noWrap/>
            <w:vAlign w:val="bottom"/>
            <w:hideMark/>
          </w:tcPr>
          <w:p w14:paraId="7B28C23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0,709</w:t>
            </w:r>
          </w:p>
        </w:tc>
      </w:tr>
      <w:tr w:rsidR="006300A7" w:rsidRPr="00BB7AE0" w14:paraId="5B56F10B" w14:textId="77777777" w:rsidTr="006300A7">
        <w:trPr>
          <w:trHeight w:val="315"/>
        </w:trPr>
        <w:tc>
          <w:tcPr>
            <w:tcW w:w="1057" w:type="dxa"/>
            <w:shd w:val="clear" w:color="auto" w:fill="auto"/>
            <w:noWrap/>
            <w:vAlign w:val="bottom"/>
            <w:hideMark/>
          </w:tcPr>
          <w:p w14:paraId="06A2E712" w14:textId="77777777" w:rsidR="006300A7" w:rsidRPr="00BB7AE0" w:rsidRDefault="006300A7" w:rsidP="006300A7">
            <w:pPr>
              <w:spacing w:after="0" w:line="240" w:lineRule="auto"/>
              <w:rPr>
                <w:rFonts w:ascii="Arial" w:eastAsia="Times New Roman" w:hAnsi="Arial" w:cs="Arial"/>
                <w:b/>
                <w:color w:val="000000"/>
                <w:sz w:val="20"/>
                <w:szCs w:val="20"/>
                <w:lang w:eastAsia="de-DE"/>
              </w:rPr>
            </w:pPr>
            <w:r w:rsidRPr="00BB7AE0">
              <w:rPr>
                <w:rFonts w:ascii="Arial" w:eastAsia="Times New Roman" w:hAnsi="Arial" w:cs="Arial"/>
                <w:b/>
                <w:color w:val="000000"/>
                <w:sz w:val="20"/>
                <w:szCs w:val="20"/>
                <w:lang w:eastAsia="de-DE"/>
              </w:rPr>
              <w:t>SWI/SNF</w:t>
            </w:r>
          </w:p>
        </w:tc>
        <w:tc>
          <w:tcPr>
            <w:tcW w:w="691" w:type="dxa"/>
            <w:shd w:val="clear" w:color="auto" w:fill="auto"/>
            <w:noWrap/>
            <w:vAlign w:val="bottom"/>
            <w:hideMark/>
          </w:tcPr>
          <w:p w14:paraId="32873F8F"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1,225</w:t>
            </w:r>
          </w:p>
        </w:tc>
        <w:tc>
          <w:tcPr>
            <w:tcW w:w="1021" w:type="dxa"/>
            <w:shd w:val="clear" w:color="auto" w:fill="auto"/>
            <w:noWrap/>
            <w:vAlign w:val="bottom"/>
            <w:hideMark/>
          </w:tcPr>
          <w:p w14:paraId="099E1643"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0,376</w:t>
            </w:r>
          </w:p>
        </w:tc>
        <w:tc>
          <w:tcPr>
            <w:tcW w:w="1057" w:type="dxa"/>
            <w:shd w:val="clear" w:color="auto" w:fill="auto"/>
            <w:noWrap/>
            <w:vAlign w:val="bottom"/>
            <w:hideMark/>
          </w:tcPr>
          <w:p w14:paraId="10C8BC7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3,992</w:t>
            </w:r>
          </w:p>
        </w:tc>
        <w:tc>
          <w:tcPr>
            <w:tcW w:w="815" w:type="dxa"/>
            <w:shd w:val="clear" w:color="auto" w:fill="auto"/>
            <w:noWrap/>
            <w:vAlign w:val="bottom"/>
            <w:hideMark/>
          </w:tcPr>
          <w:p w14:paraId="7FF3F16E"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0,736</w:t>
            </w:r>
          </w:p>
        </w:tc>
        <w:tc>
          <w:tcPr>
            <w:tcW w:w="1067" w:type="dxa"/>
            <w:shd w:val="clear" w:color="auto" w:fill="auto"/>
            <w:noWrap/>
            <w:vAlign w:val="bottom"/>
            <w:hideMark/>
          </w:tcPr>
          <w:p w14:paraId="4C8209FD"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1,104</w:t>
            </w:r>
          </w:p>
        </w:tc>
        <w:tc>
          <w:tcPr>
            <w:tcW w:w="1046" w:type="dxa"/>
            <w:shd w:val="clear" w:color="auto" w:fill="auto"/>
            <w:noWrap/>
            <w:vAlign w:val="bottom"/>
            <w:hideMark/>
          </w:tcPr>
          <w:p w14:paraId="33C60082"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0,314</w:t>
            </w:r>
          </w:p>
        </w:tc>
        <w:tc>
          <w:tcPr>
            <w:tcW w:w="1057" w:type="dxa"/>
            <w:shd w:val="clear" w:color="auto" w:fill="auto"/>
            <w:noWrap/>
            <w:vAlign w:val="bottom"/>
            <w:hideMark/>
          </w:tcPr>
          <w:p w14:paraId="4E0E4DA6"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3,884</w:t>
            </w:r>
          </w:p>
        </w:tc>
        <w:tc>
          <w:tcPr>
            <w:tcW w:w="920" w:type="dxa"/>
            <w:shd w:val="clear" w:color="auto" w:fill="auto"/>
            <w:noWrap/>
            <w:vAlign w:val="bottom"/>
            <w:hideMark/>
          </w:tcPr>
          <w:p w14:paraId="15C5ABA7" w14:textId="77777777" w:rsidR="006300A7" w:rsidRPr="00BB7AE0" w:rsidRDefault="006300A7" w:rsidP="006300A7">
            <w:pPr>
              <w:spacing w:after="0" w:line="240" w:lineRule="auto"/>
              <w:jc w:val="right"/>
              <w:rPr>
                <w:rFonts w:ascii="Arial" w:eastAsia="Times New Roman" w:hAnsi="Arial" w:cs="Arial"/>
                <w:color w:val="000000"/>
                <w:sz w:val="20"/>
                <w:szCs w:val="20"/>
                <w:lang w:eastAsia="de-DE"/>
              </w:rPr>
            </w:pPr>
            <w:r w:rsidRPr="00BB7AE0">
              <w:rPr>
                <w:rFonts w:ascii="Arial" w:eastAsia="Times New Roman" w:hAnsi="Arial" w:cs="Arial"/>
                <w:color w:val="000000"/>
                <w:sz w:val="20"/>
                <w:szCs w:val="20"/>
                <w:lang w:eastAsia="de-DE"/>
              </w:rPr>
              <w:t>0,877</w:t>
            </w:r>
          </w:p>
        </w:tc>
      </w:tr>
    </w:tbl>
    <w:p w14:paraId="57D5E5E0" w14:textId="77777777" w:rsidR="006300A7" w:rsidRDefault="006300A7" w:rsidP="007A5FAE">
      <w:pPr>
        <w:spacing w:after="0" w:line="240" w:lineRule="auto"/>
        <w:rPr>
          <w:rFonts w:ascii="Arial" w:eastAsia="Calibri" w:hAnsi="Arial" w:cs="Times New Roman"/>
          <w:szCs w:val="24"/>
          <w:lang w:val="en-US" w:eastAsia="de-DE"/>
        </w:rPr>
      </w:pPr>
    </w:p>
    <w:p w14:paraId="43E09997" w14:textId="77777777" w:rsidR="006300A7" w:rsidRDefault="006300A7" w:rsidP="007A5FAE">
      <w:pPr>
        <w:spacing w:after="0" w:line="240" w:lineRule="auto"/>
        <w:rPr>
          <w:rFonts w:ascii="Arial" w:eastAsia="Calibri" w:hAnsi="Arial" w:cs="Times New Roman"/>
          <w:szCs w:val="24"/>
          <w:lang w:val="en-US" w:eastAsia="de-DE"/>
        </w:rPr>
      </w:pPr>
    </w:p>
    <w:p w14:paraId="1A71202E" w14:textId="77777777" w:rsidR="006300A7" w:rsidRPr="006300A7" w:rsidRDefault="006300A7" w:rsidP="007A5FAE">
      <w:pPr>
        <w:spacing w:after="0" w:line="240" w:lineRule="auto"/>
        <w:rPr>
          <w:rFonts w:ascii="Arial" w:eastAsia="Calibri" w:hAnsi="Arial" w:cs="Times New Roman"/>
          <w:szCs w:val="24"/>
          <w:lang w:val="en-US" w:eastAsia="de-DE"/>
        </w:rPr>
      </w:pPr>
    </w:p>
    <w:p w14:paraId="7F715B12" w14:textId="77777777" w:rsidR="007A5FAE" w:rsidRPr="006300A7" w:rsidRDefault="007A5FAE" w:rsidP="007A5FAE">
      <w:pPr>
        <w:spacing w:after="0" w:line="240" w:lineRule="auto"/>
        <w:rPr>
          <w:rFonts w:ascii="Arial" w:eastAsia="Calibri" w:hAnsi="Arial" w:cs="Times New Roman"/>
          <w:szCs w:val="24"/>
          <w:lang w:val="en-US" w:eastAsia="de-DE"/>
        </w:rPr>
      </w:pPr>
    </w:p>
    <w:p w14:paraId="687993B7" w14:textId="77777777" w:rsidR="00FE00F1" w:rsidRDefault="00FE00F1" w:rsidP="00FE00F1">
      <w:pPr>
        <w:spacing w:after="0" w:line="240" w:lineRule="auto"/>
        <w:rPr>
          <w:rFonts w:ascii="Arial" w:eastAsia="Calibri" w:hAnsi="Arial" w:cs="Times New Roman"/>
          <w:szCs w:val="24"/>
          <w:lang w:val="en-US" w:eastAsia="de-DE"/>
        </w:rPr>
      </w:pPr>
    </w:p>
    <w:p w14:paraId="1B24C320" w14:textId="77777777" w:rsidR="00FE00F1" w:rsidRDefault="00FE00F1" w:rsidP="00FE00F1">
      <w:pPr>
        <w:spacing w:after="0" w:line="240" w:lineRule="auto"/>
        <w:rPr>
          <w:rFonts w:ascii="Arial" w:eastAsia="Calibri" w:hAnsi="Arial" w:cs="Times New Roman"/>
          <w:szCs w:val="24"/>
          <w:lang w:val="en-US" w:eastAsia="de-DE"/>
        </w:rPr>
      </w:pPr>
      <w:r w:rsidRPr="00FE00F1">
        <w:rPr>
          <w:rFonts w:ascii="Arial" w:eastAsia="Calibri" w:hAnsi="Arial" w:cs="Times New Roman"/>
          <w:szCs w:val="24"/>
          <w:lang w:val="en-US" w:eastAsia="de-DE"/>
        </w:rPr>
        <w:t xml:space="preserve">* Multivariate Cox regression analysis adjusted for patient age (&lt; 60 years vs. &lt;= 60 years), tumor stage (T1-2 vs. T3-4), nodal status (N+ vs. N-), grading (G1-2 vs. G3) and resection status (R0 vs. R1). ** </w:t>
      </w:r>
      <w:proofErr w:type="gramStart"/>
      <w:r w:rsidRPr="00FE00F1">
        <w:rPr>
          <w:rFonts w:ascii="Arial" w:eastAsia="Calibri" w:hAnsi="Arial" w:cs="Times New Roman"/>
          <w:szCs w:val="24"/>
          <w:lang w:val="en-US" w:eastAsia="de-DE"/>
        </w:rPr>
        <w:t>test</w:t>
      </w:r>
      <w:proofErr w:type="gramEnd"/>
      <w:r w:rsidRPr="00FE00F1">
        <w:rPr>
          <w:rFonts w:ascii="Arial" w:eastAsia="Calibri" w:hAnsi="Arial" w:cs="Times New Roman"/>
          <w:szCs w:val="24"/>
          <w:lang w:val="en-US" w:eastAsia="de-DE"/>
        </w:rPr>
        <w:t xml:space="preserve"> for interaction p-value derived from Cox regression analysis for </w:t>
      </w:r>
      <w:r>
        <w:rPr>
          <w:rFonts w:ascii="Arial" w:eastAsia="Calibri" w:hAnsi="Arial" w:cs="Times New Roman"/>
          <w:szCs w:val="24"/>
          <w:lang w:val="en-US" w:eastAsia="de-DE"/>
        </w:rPr>
        <w:t xml:space="preserve">overall </w:t>
      </w:r>
      <w:r w:rsidRPr="00FE00F1">
        <w:rPr>
          <w:rFonts w:ascii="Arial" w:eastAsia="Calibri" w:hAnsi="Arial" w:cs="Times New Roman"/>
          <w:szCs w:val="24"/>
          <w:lang w:val="en-US" w:eastAsia="de-DE"/>
        </w:rPr>
        <w:t>survival for all patients including mutational alterations and  treatment arms .</w:t>
      </w:r>
    </w:p>
    <w:p w14:paraId="6C5E6ED3" w14:textId="77777777" w:rsidR="00FE00F1" w:rsidRDefault="00FE00F1" w:rsidP="00FE00F1">
      <w:pPr>
        <w:spacing w:after="0" w:line="240" w:lineRule="auto"/>
        <w:rPr>
          <w:rFonts w:ascii="Arial" w:eastAsia="Calibri" w:hAnsi="Arial" w:cs="Times New Roman"/>
          <w:szCs w:val="24"/>
          <w:lang w:val="en-US" w:eastAsia="de-DE"/>
        </w:rPr>
      </w:pPr>
    </w:p>
    <w:p w14:paraId="7DCE8A70" w14:textId="77777777" w:rsidR="00FE00F1" w:rsidRPr="00BB7AE0" w:rsidRDefault="00FE00F1" w:rsidP="00BB7AE0">
      <w:pPr>
        <w:pStyle w:val="Textkrper3"/>
        <w:spacing w:line="360" w:lineRule="auto"/>
        <w:jc w:val="left"/>
        <w:rPr>
          <w:rFonts w:ascii="Arial" w:hAnsi="Arial" w:cs="Arial"/>
          <w:b/>
          <w:sz w:val="24"/>
          <w:szCs w:val="24"/>
        </w:rPr>
      </w:pPr>
    </w:p>
    <w:p w14:paraId="5F6AC28B" w14:textId="77777777" w:rsidR="00BB7AE0" w:rsidRDefault="00BB7AE0" w:rsidP="00BB7AE0">
      <w:pPr>
        <w:pStyle w:val="Textkrper3"/>
        <w:spacing w:line="360" w:lineRule="auto"/>
        <w:jc w:val="left"/>
        <w:rPr>
          <w:rFonts w:ascii="Arial" w:hAnsi="Arial" w:cs="Arial"/>
          <w:b/>
          <w:sz w:val="24"/>
          <w:szCs w:val="24"/>
        </w:rPr>
      </w:pPr>
    </w:p>
    <w:p w14:paraId="1D939009" w14:textId="77777777" w:rsidR="00BB7AE0" w:rsidRDefault="00BB7AE0" w:rsidP="00BB7AE0">
      <w:pPr>
        <w:pStyle w:val="Textkrper3"/>
        <w:spacing w:line="360" w:lineRule="auto"/>
        <w:jc w:val="left"/>
        <w:rPr>
          <w:rFonts w:ascii="Arial" w:hAnsi="Arial" w:cs="Arial"/>
          <w:b/>
          <w:sz w:val="24"/>
          <w:szCs w:val="24"/>
        </w:rPr>
      </w:pPr>
    </w:p>
    <w:p w14:paraId="09AB1EA7" w14:textId="12C4B9D6" w:rsidR="00BB7AE0" w:rsidRDefault="005D264E" w:rsidP="00BB7AE0">
      <w:pPr>
        <w:pStyle w:val="Textkrper3"/>
        <w:spacing w:line="360" w:lineRule="auto"/>
        <w:jc w:val="left"/>
        <w:rPr>
          <w:rFonts w:ascii="Arial" w:hAnsi="Arial" w:cs="Arial"/>
          <w:b/>
          <w:sz w:val="24"/>
          <w:szCs w:val="24"/>
        </w:rPr>
      </w:pPr>
      <w:r>
        <w:rPr>
          <w:rFonts w:ascii="Arial" w:hAnsi="Arial" w:cs="Arial"/>
          <w:b/>
          <w:sz w:val="24"/>
          <w:szCs w:val="24"/>
        </w:rPr>
        <w:lastRenderedPageBreak/>
        <w:t xml:space="preserve">Supplemental Table 4 </w:t>
      </w:r>
    </w:p>
    <w:p w14:paraId="07FE4A6A" w14:textId="04C39D00" w:rsidR="00BB7AE0" w:rsidRPr="00BB7AE0" w:rsidRDefault="00BB7AE0" w:rsidP="00BB7AE0">
      <w:pPr>
        <w:pStyle w:val="Textkrper3"/>
        <w:spacing w:line="360" w:lineRule="auto"/>
        <w:jc w:val="left"/>
        <w:rPr>
          <w:rFonts w:ascii="Arial" w:hAnsi="Arial" w:cs="Arial"/>
          <w:sz w:val="24"/>
          <w:szCs w:val="24"/>
        </w:rPr>
      </w:pPr>
      <w:r w:rsidRPr="00BB7AE0">
        <w:rPr>
          <w:rFonts w:ascii="Arial" w:hAnsi="Arial" w:cs="Arial"/>
          <w:sz w:val="24"/>
          <w:szCs w:val="24"/>
        </w:rPr>
        <w:t>To further evaluate samples with multiple mutations, we performed bivariate interaction models with TP53 and KRAS, SMAD4 and CDKN2A, respectively.</w:t>
      </w:r>
    </w:p>
    <w:p w14:paraId="634778A1" w14:textId="77777777" w:rsidR="007A5FAE" w:rsidRPr="00FE00F1" w:rsidRDefault="007A5FAE" w:rsidP="007A5FAE">
      <w:pPr>
        <w:spacing w:after="0" w:line="240" w:lineRule="auto"/>
        <w:rPr>
          <w:rFonts w:ascii="Arial" w:eastAsia="Calibri" w:hAnsi="Arial" w:cs="Arial"/>
          <w:szCs w:val="24"/>
          <w:lang w:val="en-US" w:eastAsia="de-DE"/>
        </w:rPr>
      </w:pPr>
    </w:p>
    <w:p w14:paraId="6F16A124" w14:textId="77777777" w:rsidR="00BB7AE0" w:rsidRDefault="00BB7AE0" w:rsidP="00F927A8">
      <w:pPr>
        <w:rPr>
          <w:rFonts w:ascii="Arial" w:hAnsi="Arial" w:cs="Arial"/>
          <w:b/>
          <w:sz w:val="28"/>
          <w:szCs w:val="28"/>
          <w:lang w:val="en-US"/>
        </w:rPr>
      </w:pP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320"/>
        <w:gridCol w:w="1300"/>
        <w:gridCol w:w="2380"/>
        <w:gridCol w:w="1300"/>
      </w:tblGrid>
      <w:tr w:rsidR="00BB7AE0" w:rsidRPr="00BB7AE0" w14:paraId="43C38985" w14:textId="77777777" w:rsidTr="00C46998">
        <w:trPr>
          <w:trHeight w:val="320"/>
        </w:trPr>
        <w:tc>
          <w:tcPr>
            <w:tcW w:w="1300" w:type="dxa"/>
            <w:shd w:val="clear" w:color="auto" w:fill="auto"/>
            <w:noWrap/>
            <w:vAlign w:val="bottom"/>
            <w:hideMark/>
          </w:tcPr>
          <w:p w14:paraId="2EAFDE96" w14:textId="77777777" w:rsidR="00BB7AE0" w:rsidRPr="000D5891" w:rsidRDefault="00BB7AE0" w:rsidP="00BB7AE0">
            <w:pPr>
              <w:rPr>
                <w:rFonts w:ascii="Arial" w:eastAsia="Times New Roman" w:hAnsi="Arial" w:cs="Arial"/>
                <w:b/>
                <w:sz w:val="20"/>
                <w:szCs w:val="20"/>
                <w:lang w:val="en-US" w:eastAsia="en-GB"/>
              </w:rPr>
            </w:pPr>
          </w:p>
        </w:tc>
        <w:tc>
          <w:tcPr>
            <w:tcW w:w="2320" w:type="dxa"/>
            <w:shd w:val="clear" w:color="auto" w:fill="auto"/>
            <w:noWrap/>
            <w:vAlign w:val="bottom"/>
            <w:hideMark/>
          </w:tcPr>
          <w:p w14:paraId="2BFADACA" w14:textId="77777777" w:rsidR="00BB7AE0" w:rsidRPr="00BB7AE0" w:rsidRDefault="00BB7AE0" w:rsidP="00BB7AE0">
            <w:pPr>
              <w:rPr>
                <w:rFonts w:ascii="Arial" w:eastAsia="Times New Roman" w:hAnsi="Arial" w:cs="Arial"/>
                <w:b/>
                <w:color w:val="000000"/>
                <w:sz w:val="20"/>
                <w:szCs w:val="20"/>
                <w:lang w:eastAsia="en-GB"/>
              </w:rPr>
            </w:pPr>
            <w:proofErr w:type="spellStart"/>
            <w:r w:rsidRPr="00BB7AE0">
              <w:rPr>
                <w:rFonts w:ascii="Arial" w:eastAsia="Times New Roman" w:hAnsi="Arial" w:cs="Arial"/>
                <w:b/>
                <w:color w:val="000000"/>
                <w:sz w:val="20"/>
                <w:szCs w:val="20"/>
                <w:lang w:eastAsia="en-GB"/>
              </w:rPr>
              <w:t>Gemcitabine</w:t>
            </w:r>
            <w:proofErr w:type="spellEnd"/>
          </w:p>
        </w:tc>
        <w:tc>
          <w:tcPr>
            <w:tcW w:w="1300" w:type="dxa"/>
            <w:shd w:val="clear" w:color="auto" w:fill="auto"/>
            <w:noWrap/>
            <w:vAlign w:val="bottom"/>
            <w:hideMark/>
          </w:tcPr>
          <w:p w14:paraId="51A836FF" w14:textId="77777777" w:rsidR="00BB7AE0" w:rsidRPr="00BB7AE0" w:rsidRDefault="00BB7AE0" w:rsidP="00BB7AE0">
            <w:pPr>
              <w:rPr>
                <w:rFonts w:ascii="Arial" w:eastAsia="Times New Roman" w:hAnsi="Arial" w:cs="Arial"/>
                <w:b/>
                <w:color w:val="000000"/>
                <w:sz w:val="20"/>
                <w:szCs w:val="20"/>
                <w:lang w:eastAsia="en-GB"/>
              </w:rPr>
            </w:pPr>
          </w:p>
        </w:tc>
        <w:tc>
          <w:tcPr>
            <w:tcW w:w="2380" w:type="dxa"/>
            <w:shd w:val="clear" w:color="auto" w:fill="auto"/>
            <w:noWrap/>
            <w:vAlign w:val="bottom"/>
            <w:hideMark/>
          </w:tcPr>
          <w:p w14:paraId="0990B2C0"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Observation</w:t>
            </w:r>
          </w:p>
        </w:tc>
        <w:tc>
          <w:tcPr>
            <w:tcW w:w="1300" w:type="dxa"/>
            <w:shd w:val="clear" w:color="auto" w:fill="auto"/>
            <w:noWrap/>
            <w:vAlign w:val="bottom"/>
            <w:hideMark/>
          </w:tcPr>
          <w:p w14:paraId="0F261A16" w14:textId="77777777" w:rsidR="00BB7AE0" w:rsidRPr="00BB7AE0" w:rsidRDefault="00BB7AE0" w:rsidP="00BB7AE0">
            <w:pPr>
              <w:rPr>
                <w:rFonts w:ascii="Arial" w:eastAsia="Times New Roman" w:hAnsi="Arial" w:cs="Arial"/>
                <w:b/>
                <w:color w:val="000000"/>
                <w:sz w:val="20"/>
                <w:szCs w:val="20"/>
                <w:lang w:eastAsia="en-GB"/>
              </w:rPr>
            </w:pPr>
          </w:p>
        </w:tc>
      </w:tr>
      <w:tr w:rsidR="00BB7AE0" w:rsidRPr="00BB7AE0" w14:paraId="7AE69474" w14:textId="77777777" w:rsidTr="00C46998">
        <w:trPr>
          <w:trHeight w:val="320"/>
        </w:trPr>
        <w:tc>
          <w:tcPr>
            <w:tcW w:w="1300" w:type="dxa"/>
            <w:shd w:val="clear" w:color="auto" w:fill="auto"/>
            <w:noWrap/>
            <w:vAlign w:val="bottom"/>
            <w:hideMark/>
          </w:tcPr>
          <w:p w14:paraId="3F7F90C1" w14:textId="77777777" w:rsidR="00BB7AE0" w:rsidRPr="00BB7AE0" w:rsidRDefault="00BB7AE0" w:rsidP="00BB7AE0">
            <w:pPr>
              <w:rPr>
                <w:rFonts w:ascii="Arial" w:eastAsia="Times New Roman" w:hAnsi="Arial" w:cs="Arial"/>
                <w:sz w:val="20"/>
                <w:szCs w:val="20"/>
                <w:lang w:eastAsia="en-GB"/>
              </w:rPr>
            </w:pPr>
          </w:p>
        </w:tc>
        <w:tc>
          <w:tcPr>
            <w:tcW w:w="2320" w:type="dxa"/>
            <w:shd w:val="clear" w:color="auto" w:fill="auto"/>
            <w:noWrap/>
            <w:vAlign w:val="bottom"/>
            <w:hideMark/>
          </w:tcPr>
          <w:p w14:paraId="1BE102FF"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HR (95% CI)</w:t>
            </w:r>
          </w:p>
        </w:tc>
        <w:tc>
          <w:tcPr>
            <w:tcW w:w="1300" w:type="dxa"/>
            <w:shd w:val="clear" w:color="auto" w:fill="auto"/>
            <w:noWrap/>
            <w:vAlign w:val="bottom"/>
            <w:hideMark/>
          </w:tcPr>
          <w:p w14:paraId="223CC409" w14:textId="5F335B89" w:rsidR="00BB7AE0" w:rsidRPr="00BB7AE0" w:rsidRDefault="00BB7AE0" w:rsidP="00BB7AE0">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w:t>
            </w:r>
          </w:p>
        </w:tc>
        <w:tc>
          <w:tcPr>
            <w:tcW w:w="2380" w:type="dxa"/>
            <w:shd w:val="clear" w:color="auto" w:fill="auto"/>
            <w:noWrap/>
            <w:vAlign w:val="bottom"/>
            <w:hideMark/>
          </w:tcPr>
          <w:p w14:paraId="7E778E8B"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HR (95% CI)</w:t>
            </w:r>
          </w:p>
        </w:tc>
        <w:tc>
          <w:tcPr>
            <w:tcW w:w="1300" w:type="dxa"/>
            <w:shd w:val="clear" w:color="auto" w:fill="auto"/>
            <w:noWrap/>
            <w:vAlign w:val="bottom"/>
            <w:hideMark/>
          </w:tcPr>
          <w:p w14:paraId="4BA45891" w14:textId="7C08E15D" w:rsidR="00BB7AE0" w:rsidRPr="00BB7AE0" w:rsidRDefault="00BB7AE0" w:rsidP="00BB7AE0">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w:t>
            </w:r>
          </w:p>
        </w:tc>
      </w:tr>
      <w:tr w:rsidR="00BB7AE0" w:rsidRPr="00BB7AE0" w14:paraId="7459ECEA" w14:textId="77777777" w:rsidTr="00C46998">
        <w:trPr>
          <w:trHeight w:val="320"/>
        </w:trPr>
        <w:tc>
          <w:tcPr>
            <w:tcW w:w="1300" w:type="dxa"/>
            <w:shd w:val="clear" w:color="auto" w:fill="auto"/>
            <w:noWrap/>
            <w:vAlign w:val="bottom"/>
            <w:hideMark/>
          </w:tcPr>
          <w:p w14:paraId="7ADA27EA"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TP53</w:t>
            </w:r>
          </w:p>
        </w:tc>
        <w:tc>
          <w:tcPr>
            <w:tcW w:w="2320" w:type="dxa"/>
            <w:shd w:val="clear" w:color="auto" w:fill="auto"/>
            <w:noWrap/>
            <w:vAlign w:val="bottom"/>
            <w:hideMark/>
          </w:tcPr>
          <w:p w14:paraId="1E3A2CED"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1.143 (0.302-4.328)</w:t>
            </w:r>
          </w:p>
        </w:tc>
        <w:tc>
          <w:tcPr>
            <w:tcW w:w="1300" w:type="dxa"/>
            <w:shd w:val="clear" w:color="auto" w:fill="auto"/>
            <w:noWrap/>
            <w:vAlign w:val="bottom"/>
            <w:hideMark/>
          </w:tcPr>
          <w:p w14:paraId="38DA4FBF"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0.844</w:t>
            </w:r>
          </w:p>
        </w:tc>
        <w:tc>
          <w:tcPr>
            <w:tcW w:w="2380" w:type="dxa"/>
            <w:shd w:val="clear" w:color="auto" w:fill="auto"/>
            <w:noWrap/>
            <w:vAlign w:val="bottom"/>
            <w:hideMark/>
          </w:tcPr>
          <w:p w14:paraId="28F9E1B7"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1.535 (0.465-5.064)</w:t>
            </w:r>
          </w:p>
        </w:tc>
        <w:tc>
          <w:tcPr>
            <w:tcW w:w="1300" w:type="dxa"/>
            <w:shd w:val="clear" w:color="auto" w:fill="auto"/>
            <w:noWrap/>
            <w:vAlign w:val="bottom"/>
            <w:hideMark/>
          </w:tcPr>
          <w:p w14:paraId="1554E174"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0.482</w:t>
            </w:r>
          </w:p>
        </w:tc>
      </w:tr>
      <w:tr w:rsidR="00BB7AE0" w:rsidRPr="00BB7AE0" w14:paraId="219F5CFC" w14:textId="77777777" w:rsidTr="00C46998">
        <w:trPr>
          <w:trHeight w:val="320"/>
        </w:trPr>
        <w:tc>
          <w:tcPr>
            <w:tcW w:w="1300" w:type="dxa"/>
            <w:shd w:val="clear" w:color="auto" w:fill="auto"/>
            <w:noWrap/>
            <w:vAlign w:val="bottom"/>
            <w:hideMark/>
          </w:tcPr>
          <w:p w14:paraId="38E2BBAD"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KRAS</w:t>
            </w:r>
          </w:p>
        </w:tc>
        <w:tc>
          <w:tcPr>
            <w:tcW w:w="2320" w:type="dxa"/>
            <w:shd w:val="clear" w:color="auto" w:fill="auto"/>
            <w:noWrap/>
            <w:vAlign w:val="bottom"/>
            <w:hideMark/>
          </w:tcPr>
          <w:p w14:paraId="6D46C0A0"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1.452 (0.416-5.068)</w:t>
            </w:r>
          </w:p>
        </w:tc>
        <w:tc>
          <w:tcPr>
            <w:tcW w:w="1300" w:type="dxa"/>
            <w:shd w:val="clear" w:color="auto" w:fill="auto"/>
            <w:noWrap/>
            <w:vAlign w:val="bottom"/>
            <w:hideMark/>
          </w:tcPr>
          <w:p w14:paraId="4E589FBA"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0.559</w:t>
            </w:r>
          </w:p>
        </w:tc>
        <w:tc>
          <w:tcPr>
            <w:tcW w:w="2380" w:type="dxa"/>
            <w:shd w:val="clear" w:color="auto" w:fill="auto"/>
            <w:noWrap/>
            <w:vAlign w:val="bottom"/>
            <w:hideMark/>
          </w:tcPr>
          <w:p w14:paraId="1FE34743"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0.607 (0.212-1.736)</w:t>
            </w:r>
          </w:p>
        </w:tc>
        <w:tc>
          <w:tcPr>
            <w:tcW w:w="1300" w:type="dxa"/>
            <w:shd w:val="clear" w:color="auto" w:fill="auto"/>
            <w:noWrap/>
            <w:vAlign w:val="bottom"/>
            <w:hideMark/>
          </w:tcPr>
          <w:p w14:paraId="6D319148"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0.352</w:t>
            </w:r>
          </w:p>
        </w:tc>
      </w:tr>
      <w:tr w:rsidR="00BB7AE0" w:rsidRPr="00BB7AE0" w14:paraId="1F26AF30" w14:textId="77777777" w:rsidTr="00C46998">
        <w:trPr>
          <w:trHeight w:val="320"/>
        </w:trPr>
        <w:tc>
          <w:tcPr>
            <w:tcW w:w="1300" w:type="dxa"/>
            <w:shd w:val="clear" w:color="auto" w:fill="auto"/>
            <w:noWrap/>
            <w:vAlign w:val="bottom"/>
            <w:hideMark/>
          </w:tcPr>
          <w:p w14:paraId="79BF03B0"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Interaction</w:t>
            </w:r>
          </w:p>
        </w:tc>
        <w:tc>
          <w:tcPr>
            <w:tcW w:w="2320" w:type="dxa"/>
            <w:shd w:val="clear" w:color="auto" w:fill="auto"/>
            <w:noWrap/>
            <w:vAlign w:val="bottom"/>
            <w:hideMark/>
          </w:tcPr>
          <w:p w14:paraId="2FFD7677"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0.519 (0.113-2.372)</w:t>
            </w:r>
          </w:p>
        </w:tc>
        <w:tc>
          <w:tcPr>
            <w:tcW w:w="1300" w:type="dxa"/>
            <w:shd w:val="clear" w:color="auto" w:fill="auto"/>
            <w:noWrap/>
            <w:vAlign w:val="bottom"/>
            <w:hideMark/>
          </w:tcPr>
          <w:p w14:paraId="29B69311"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0.398</w:t>
            </w:r>
          </w:p>
        </w:tc>
        <w:tc>
          <w:tcPr>
            <w:tcW w:w="2380" w:type="dxa"/>
            <w:shd w:val="clear" w:color="auto" w:fill="auto"/>
            <w:noWrap/>
            <w:vAlign w:val="bottom"/>
            <w:hideMark/>
          </w:tcPr>
          <w:p w14:paraId="6AA31D2C"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1.847 (0.462-7.383)</w:t>
            </w:r>
          </w:p>
        </w:tc>
        <w:tc>
          <w:tcPr>
            <w:tcW w:w="1300" w:type="dxa"/>
            <w:shd w:val="clear" w:color="auto" w:fill="auto"/>
            <w:noWrap/>
            <w:vAlign w:val="bottom"/>
            <w:hideMark/>
          </w:tcPr>
          <w:p w14:paraId="0EA305EB"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0.385</w:t>
            </w:r>
          </w:p>
        </w:tc>
      </w:tr>
      <w:tr w:rsidR="00BB7AE0" w:rsidRPr="00BB7AE0" w14:paraId="3AA4236F" w14:textId="77777777" w:rsidTr="00C46998">
        <w:trPr>
          <w:trHeight w:val="320"/>
        </w:trPr>
        <w:tc>
          <w:tcPr>
            <w:tcW w:w="1300" w:type="dxa"/>
            <w:shd w:val="clear" w:color="auto" w:fill="auto"/>
            <w:noWrap/>
            <w:vAlign w:val="bottom"/>
            <w:hideMark/>
          </w:tcPr>
          <w:p w14:paraId="2A1B7B5D" w14:textId="77777777" w:rsidR="00BB7AE0" w:rsidRPr="00BB7AE0" w:rsidRDefault="00BB7AE0" w:rsidP="00BB7AE0">
            <w:pPr>
              <w:rPr>
                <w:rFonts w:ascii="Arial" w:eastAsia="Times New Roman" w:hAnsi="Arial" w:cs="Arial"/>
                <w:b/>
                <w:color w:val="000000"/>
                <w:sz w:val="20"/>
                <w:szCs w:val="20"/>
                <w:lang w:eastAsia="en-GB"/>
              </w:rPr>
            </w:pPr>
          </w:p>
        </w:tc>
        <w:tc>
          <w:tcPr>
            <w:tcW w:w="2320" w:type="dxa"/>
            <w:shd w:val="clear" w:color="auto" w:fill="auto"/>
            <w:noWrap/>
            <w:vAlign w:val="bottom"/>
            <w:hideMark/>
          </w:tcPr>
          <w:p w14:paraId="7B5857BA" w14:textId="77777777" w:rsidR="00BB7AE0" w:rsidRPr="00BB7AE0" w:rsidRDefault="00BB7AE0" w:rsidP="00BB7AE0">
            <w:pPr>
              <w:rPr>
                <w:rFonts w:ascii="Arial" w:eastAsia="Times New Roman" w:hAnsi="Arial" w:cs="Arial"/>
                <w:sz w:val="20"/>
                <w:szCs w:val="20"/>
                <w:lang w:eastAsia="en-GB"/>
              </w:rPr>
            </w:pPr>
          </w:p>
        </w:tc>
        <w:tc>
          <w:tcPr>
            <w:tcW w:w="1300" w:type="dxa"/>
            <w:shd w:val="clear" w:color="auto" w:fill="auto"/>
            <w:noWrap/>
            <w:vAlign w:val="bottom"/>
            <w:hideMark/>
          </w:tcPr>
          <w:p w14:paraId="072A7C93" w14:textId="77777777" w:rsidR="00BB7AE0" w:rsidRPr="00BB7AE0" w:rsidRDefault="00BB7AE0" w:rsidP="00BB7AE0">
            <w:pPr>
              <w:rPr>
                <w:rFonts w:ascii="Arial" w:eastAsia="Times New Roman" w:hAnsi="Arial" w:cs="Arial"/>
                <w:sz w:val="20"/>
                <w:szCs w:val="20"/>
                <w:lang w:eastAsia="en-GB"/>
              </w:rPr>
            </w:pPr>
          </w:p>
        </w:tc>
        <w:tc>
          <w:tcPr>
            <w:tcW w:w="2380" w:type="dxa"/>
            <w:shd w:val="clear" w:color="auto" w:fill="auto"/>
            <w:noWrap/>
            <w:vAlign w:val="bottom"/>
            <w:hideMark/>
          </w:tcPr>
          <w:p w14:paraId="608C4039" w14:textId="77777777" w:rsidR="00BB7AE0" w:rsidRPr="00BB7AE0" w:rsidRDefault="00BB7AE0" w:rsidP="00BB7AE0">
            <w:pPr>
              <w:rPr>
                <w:rFonts w:ascii="Arial" w:eastAsia="Times New Roman" w:hAnsi="Arial" w:cs="Arial"/>
                <w:sz w:val="20"/>
                <w:szCs w:val="20"/>
                <w:lang w:eastAsia="en-GB"/>
              </w:rPr>
            </w:pPr>
          </w:p>
        </w:tc>
        <w:tc>
          <w:tcPr>
            <w:tcW w:w="1300" w:type="dxa"/>
            <w:shd w:val="clear" w:color="auto" w:fill="auto"/>
            <w:noWrap/>
            <w:vAlign w:val="bottom"/>
            <w:hideMark/>
          </w:tcPr>
          <w:p w14:paraId="7F88B567" w14:textId="77777777" w:rsidR="00BB7AE0" w:rsidRPr="00BB7AE0" w:rsidRDefault="00BB7AE0" w:rsidP="00BB7AE0">
            <w:pPr>
              <w:rPr>
                <w:rFonts w:ascii="Arial" w:eastAsia="Times New Roman" w:hAnsi="Arial" w:cs="Arial"/>
                <w:sz w:val="20"/>
                <w:szCs w:val="20"/>
                <w:lang w:eastAsia="en-GB"/>
              </w:rPr>
            </w:pPr>
          </w:p>
        </w:tc>
      </w:tr>
      <w:tr w:rsidR="00BB7AE0" w:rsidRPr="00BB7AE0" w14:paraId="0BCC3101" w14:textId="77777777" w:rsidTr="00C46998">
        <w:trPr>
          <w:trHeight w:val="320"/>
        </w:trPr>
        <w:tc>
          <w:tcPr>
            <w:tcW w:w="1300" w:type="dxa"/>
            <w:shd w:val="clear" w:color="auto" w:fill="auto"/>
            <w:noWrap/>
            <w:vAlign w:val="bottom"/>
            <w:hideMark/>
          </w:tcPr>
          <w:p w14:paraId="45F02C45"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HR</w:t>
            </w:r>
          </w:p>
        </w:tc>
        <w:tc>
          <w:tcPr>
            <w:tcW w:w="2320" w:type="dxa"/>
            <w:shd w:val="clear" w:color="auto" w:fill="auto"/>
            <w:noWrap/>
            <w:vAlign w:val="bottom"/>
            <w:hideMark/>
          </w:tcPr>
          <w:p w14:paraId="29DF2FD4"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HR (95% CI)</w:t>
            </w:r>
          </w:p>
        </w:tc>
        <w:tc>
          <w:tcPr>
            <w:tcW w:w="1300" w:type="dxa"/>
            <w:shd w:val="clear" w:color="auto" w:fill="auto"/>
            <w:noWrap/>
            <w:vAlign w:val="bottom"/>
            <w:hideMark/>
          </w:tcPr>
          <w:p w14:paraId="723AACE8"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P</w:t>
            </w:r>
          </w:p>
        </w:tc>
        <w:tc>
          <w:tcPr>
            <w:tcW w:w="2380" w:type="dxa"/>
            <w:shd w:val="clear" w:color="auto" w:fill="auto"/>
            <w:noWrap/>
            <w:vAlign w:val="bottom"/>
            <w:hideMark/>
          </w:tcPr>
          <w:p w14:paraId="6E1A1F7E"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HR (95% CI)</w:t>
            </w:r>
          </w:p>
        </w:tc>
        <w:tc>
          <w:tcPr>
            <w:tcW w:w="1300" w:type="dxa"/>
            <w:shd w:val="clear" w:color="auto" w:fill="auto"/>
            <w:noWrap/>
            <w:vAlign w:val="bottom"/>
            <w:hideMark/>
          </w:tcPr>
          <w:p w14:paraId="7B371922"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P</w:t>
            </w:r>
          </w:p>
        </w:tc>
      </w:tr>
      <w:tr w:rsidR="00BB7AE0" w:rsidRPr="00BB7AE0" w14:paraId="5402326D" w14:textId="77777777" w:rsidTr="00C46998">
        <w:trPr>
          <w:trHeight w:val="320"/>
        </w:trPr>
        <w:tc>
          <w:tcPr>
            <w:tcW w:w="1300" w:type="dxa"/>
            <w:shd w:val="clear" w:color="auto" w:fill="auto"/>
            <w:noWrap/>
            <w:vAlign w:val="bottom"/>
            <w:hideMark/>
          </w:tcPr>
          <w:p w14:paraId="3380AC63"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TP53</w:t>
            </w:r>
          </w:p>
        </w:tc>
        <w:tc>
          <w:tcPr>
            <w:tcW w:w="2320" w:type="dxa"/>
            <w:shd w:val="clear" w:color="auto" w:fill="auto"/>
            <w:noWrap/>
            <w:vAlign w:val="bottom"/>
            <w:hideMark/>
          </w:tcPr>
          <w:p w14:paraId="6A620E34"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0.649 (0.336-1.253)</w:t>
            </w:r>
          </w:p>
        </w:tc>
        <w:tc>
          <w:tcPr>
            <w:tcW w:w="1300" w:type="dxa"/>
            <w:shd w:val="clear" w:color="auto" w:fill="auto"/>
            <w:noWrap/>
            <w:vAlign w:val="bottom"/>
            <w:hideMark/>
          </w:tcPr>
          <w:p w14:paraId="4EC7E297"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0.198</w:t>
            </w:r>
          </w:p>
        </w:tc>
        <w:tc>
          <w:tcPr>
            <w:tcW w:w="2380" w:type="dxa"/>
            <w:shd w:val="clear" w:color="auto" w:fill="auto"/>
            <w:noWrap/>
            <w:vAlign w:val="bottom"/>
            <w:hideMark/>
          </w:tcPr>
          <w:p w14:paraId="70ADA51F"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2.036 (1.088-3.81)</w:t>
            </w:r>
          </w:p>
        </w:tc>
        <w:tc>
          <w:tcPr>
            <w:tcW w:w="1300" w:type="dxa"/>
            <w:shd w:val="clear" w:color="auto" w:fill="auto"/>
            <w:noWrap/>
            <w:vAlign w:val="bottom"/>
            <w:hideMark/>
          </w:tcPr>
          <w:p w14:paraId="50A48EAC"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0.026</w:t>
            </w:r>
          </w:p>
        </w:tc>
      </w:tr>
      <w:tr w:rsidR="00BB7AE0" w:rsidRPr="00BB7AE0" w14:paraId="54F0D5CE" w14:textId="77777777" w:rsidTr="00C46998">
        <w:trPr>
          <w:trHeight w:val="320"/>
        </w:trPr>
        <w:tc>
          <w:tcPr>
            <w:tcW w:w="1300" w:type="dxa"/>
            <w:shd w:val="clear" w:color="auto" w:fill="auto"/>
            <w:noWrap/>
            <w:vAlign w:val="bottom"/>
            <w:hideMark/>
          </w:tcPr>
          <w:p w14:paraId="7355668C"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SMAD4</w:t>
            </w:r>
          </w:p>
        </w:tc>
        <w:tc>
          <w:tcPr>
            <w:tcW w:w="2320" w:type="dxa"/>
            <w:shd w:val="clear" w:color="auto" w:fill="auto"/>
            <w:noWrap/>
            <w:vAlign w:val="bottom"/>
            <w:hideMark/>
          </w:tcPr>
          <w:p w14:paraId="2E4BF8BB"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1.488 (0.551-4.02)</w:t>
            </w:r>
          </w:p>
        </w:tc>
        <w:tc>
          <w:tcPr>
            <w:tcW w:w="1300" w:type="dxa"/>
            <w:shd w:val="clear" w:color="auto" w:fill="auto"/>
            <w:noWrap/>
            <w:vAlign w:val="bottom"/>
            <w:hideMark/>
          </w:tcPr>
          <w:p w14:paraId="3391D8C1"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0.433</w:t>
            </w:r>
          </w:p>
        </w:tc>
        <w:tc>
          <w:tcPr>
            <w:tcW w:w="2380" w:type="dxa"/>
            <w:shd w:val="clear" w:color="auto" w:fill="auto"/>
            <w:noWrap/>
            <w:vAlign w:val="bottom"/>
            <w:hideMark/>
          </w:tcPr>
          <w:p w14:paraId="0C620E9A"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0.203 (0.027-1.549)</w:t>
            </w:r>
          </w:p>
        </w:tc>
        <w:tc>
          <w:tcPr>
            <w:tcW w:w="1300" w:type="dxa"/>
            <w:shd w:val="clear" w:color="auto" w:fill="auto"/>
            <w:noWrap/>
            <w:vAlign w:val="bottom"/>
            <w:hideMark/>
          </w:tcPr>
          <w:p w14:paraId="28D6D688"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0.124</w:t>
            </w:r>
          </w:p>
        </w:tc>
      </w:tr>
      <w:tr w:rsidR="00BB7AE0" w:rsidRPr="00BB7AE0" w14:paraId="702716AB" w14:textId="77777777" w:rsidTr="00C46998">
        <w:trPr>
          <w:trHeight w:val="320"/>
        </w:trPr>
        <w:tc>
          <w:tcPr>
            <w:tcW w:w="1300" w:type="dxa"/>
            <w:shd w:val="clear" w:color="auto" w:fill="auto"/>
            <w:noWrap/>
            <w:vAlign w:val="bottom"/>
            <w:hideMark/>
          </w:tcPr>
          <w:p w14:paraId="364714BB"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Interaction</w:t>
            </w:r>
          </w:p>
        </w:tc>
        <w:tc>
          <w:tcPr>
            <w:tcW w:w="2320" w:type="dxa"/>
            <w:shd w:val="clear" w:color="auto" w:fill="auto"/>
            <w:noWrap/>
            <w:vAlign w:val="bottom"/>
            <w:hideMark/>
          </w:tcPr>
          <w:p w14:paraId="5FF31C0E"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NA</w:t>
            </w:r>
          </w:p>
        </w:tc>
        <w:tc>
          <w:tcPr>
            <w:tcW w:w="1300" w:type="dxa"/>
            <w:shd w:val="clear" w:color="auto" w:fill="auto"/>
            <w:noWrap/>
            <w:vAlign w:val="bottom"/>
            <w:hideMark/>
          </w:tcPr>
          <w:p w14:paraId="0C8821ED"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NA</w:t>
            </w:r>
          </w:p>
        </w:tc>
        <w:tc>
          <w:tcPr>
            <w:tcW w:w="2380" w:type="dxa"/>
            <w:shd w:val="clear" w:color="auto" w:fill="auto"/>
            <w:noWrap/>
            <w:vAlign w:val="bottom"/>
            <w:hideMark/>
          </w:tcPr>
          <w:p w14:paraId="0A428658"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11.422 (1.068-122.137)</w:t>
            </w:r>
          </w:p>
        </w:tc>
        <w:tc>
          <w:tcPr>
            <w:tcW w:w="1300" w:type="dxa"/>
            <w:shd w:val="clear" w:color="auto" w:fill="auto"/>
            <w:noWrap/>
            <w:vAlign w:val="bottom"/>
            <w:hideMark/>
          </w:tcPr>
          <w:p w14:paraId="35288FF2"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0.044</w:t>
            </w:r>
          </w:p>
        </w:tc>
      </w:tr>
      <w:tr w:rsidR="00BB7AE0" w:rsidRPr="00BB7AE0" w14:paraId="102A8A15" w14:textId="77777777" w:rsidTr="00C46998">
        <w:trPr>
          <w:trHeight w:val="320"/>
        </w:trPr>
        <w:tc>
          <w:tcPr>
            <w:tcW w:w="1300" w:type="dxa"/>
            <w:shd w:val="clear" w:color="auto" w:fill="auto"/>
            <w:noWrap/>
            <w:vAlign w:val="bottom"/>
            <w:hideMark/>
          </w:tcPr>
          <w:p w14:paraId="269DA392" w14:textId="77777777" w:rsidR="00BB7AE0" w:rsidRPr="00BB7AE0" w:rsidRDefault="00BB7AE0" w:rsidP="00BB7AE0">
            <w:pPr>
              <w:rPr>
                <w:rFonts w:ascii="Arial" w:eastAsia="Times New Roman" w:hAnsi="Arial" w:cs="Arial"/>
                <w:b/>
                <w:color w:val="000000"/>
                <w:sz w:val="20"/>
                <w:szCs w:val="20"/>
                <w:lang w:eastAsia="en-GB"/>
              </w:rPr>
            </w:pPr>
          </w:p>
        </w:tc>
        <w:tc>
          <w:tcPr>
            <w:tcW w:w="2320" w:type="dxa"/>
            <w:shd w:val="clear" w:color="auto" w:fill="auto"/>
            <w:noWrap/>
            <w:vAlign w:val="bottom"/>
            <w:hideMark/>
          </w:tcPr>
          <w:p w14:paraId="0898DEDA" w14:textId="77777777" w:rsidR="00BB7AE0" w:rsidRPr="00BB7AE0" w:rsidRDefault="00BB7AE0" w:rsidP="00BB7AE0">
            <w:pPr>
              <w:rPr>
                <w:rFonts w:ascii="Arial" w:eastAsia="Times New Roman" w:hAnsi="Arial" w:cs="Arial"/>
                <w:sz w:val="20"/>
                <w:szCs w:val="20"/>
                <w:lang w:eastAsia="en-GB"/>
              </w:rPr>
            </w:pPr>
          </w:p>
        </w:tc>
        <w:tc>
          <w:tcPr>
            <w:tcW w:w="1300" w:type="dxa"/>
            <w:shd w:val="clear" w:color="auto" w:fill="auto"/>
            <w:noWrap/>
            <w:vAlign w:val="bottom"/>
            <w:hideMark/>
          </w:tcPr>
          <w:p w14:paraId="6BA9F742" w14:textId="77777777" w:rsidR="00BB7AE0" w:rsidRPr="00BB7AE0" w:rsidRDefault="00BB7AE0" w:rsidP="00BB7AE0">
            <w:pPr>
              <w:rPr>
                <w:rFonts w:ascii="Arial" w:eastAsia="Times New Roman" w:hAnsi="Arial" w:cs="Arial"/>
                <w:sz w:val="20"/>
                <w:szCs w:val="20"/>
                <w:lang w:eastAsia="en-GB"/>
              </w:rPr>
            </w:pPr>
          </w:p>
        </w:tc>
        <w:tc>
          <w:tcPr>
            <w:tcW w:w="2380" w:type="dxa"/>
            <w:shd w:val="clear" w:color="auto" w:fill="auto"/>
            <w:noWrap/>
            <w:vAlign w:val="bottom"/>
            <w:hideMark/>
          </w:tcPr>
          <w:p w14:paraId="5F907E9C" w14:textId="77777777" w:rsidR="00BB7AE0" w:rsidRPr="00BB7AE0" w:rsidRDefault="00BB7AE0" w:rsidP="00BB7AE0">
            <w:pPr>
              <w:rPr>
                <w:rFonts w:ascii="Arial" w:eastAsia="Times New Roman" w:hAnsi="Arial" w:cs="Arial"/>
                <w:sz w:val="20"/>
                <w:szCs w:val="20"/>
                <w:lang w:eastAsia="en-GB"/>
              </w:rPr>
            </w:pPr>
          </w:p>
        </w:tc>
        <w:tc>
          <w:tcPr>
            <w:tcW w:w="1300" w:type="dxa"/>
            <w:shd w:val="clear" w:color="auto" w:fill="auto"/>
            <w:noWrap/>
            <w:vAlign w:val="bottom"/>
            <w:hideMark/>
          </w:tcPr>
          <w:p w14:paraId="455605D5" w14:textId="77777777" w:rsidR="00BB7AE0" w:rsidRPr="00BB7AE0" w:rsidRDefault="00BB7AE0" w:rsidP="00BB7AE0">
            <w:pPr>
              <w:rPr>
                <w:rFonts w:ascii="Arial" w:eastAsia="Times New Roman" w:hAnsi="Arial" w:cs="Arial"/>
                <w:sz w:val="20"/>
                <w:szCs w:val="20"/>
                <w:lang w:eastAsia="en-GB"/>
              </w:rPr>
            </w:pPr>
          </w:p>
        </w:tc>
      </w:tr>
      <w:tr w:rsidR="00BB7AE0" w:rsidRPr="00BB7AE0" w14:paraId="1E411266" w14:textId="77777777" w:rsidTr="00C46998">
        <w:trPr>
          <w:trHeight w:val="320"/>
        </w:trPr>
        <w:tc>
          <w:tcPr>
            <w:tcW w:w="1300" w:type="dxa"/>
            <w:shd w:val="clear" w:color="auto" w:fill="auto"/>
            <w:noWrap/>
            <w:vAlign w:val="bottom"/>
            <w:hideMark/>
          </w:tcPr>
          <w:p w14:paraId="4B0008F7" w14:textId="77777777" w:rsidR="00BB7AE0" w:rsidRPr="00BB7AE0" w:rsidRDefault="00BB7AE0" w:rsidP="00BB7AE0">
            <w:pPr>
              <w:rPr>
                <w:rFonts w:ascii="Arial" w:eastAsia="Times New Roman" w:hAnsi="Arial" w:cs="Arial"/>
                <w:b/>
                <w:sz w:val="20"/>
                <w:szCs w:val="20"/>
                <w:lang w:eastAsia="en-GB"/>
              </w:rPr>
            </w:pPr>
          </w:p>
        </w:tc>
        <w:tc>
          <w:tcPr>
            <w:tcW w:w="2320" w:type="dxa"/>
            <w:shd w:val="clear" w:color="auto" w:fill="auto"/>
            <w:noWrap/>
            <w:vAlign w:val="bottom"/>
            <w:hideMark/>
          </w:tcPr>
          <w:p w14:paraId="5B64D48E"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HR (95% CI)</w:t>
            </w:r>
          </w:p>
        </w:tc>
        <w:tc>
          <w:tcPr>
            <w:tcW w:w="1300" w:type="dxa"/>
            <w:shd w:val="clear" w:color="auto" w:fill="auto"/>
            <w:noWrap/>
            <w:vAlign w:val="bottom"/>
            <w:hideMark/>
          </w:tcPr>
          <w:p w14:paraId="463B29D8"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P</w:t>
            </w:r>
          </w:p>
        </w:tc>
        <w:tc>
          <w:tcPr>
            <w:tcW w:w="2380" w:type="dxa"/>
            <w:shd w:val="clear" w:color="auto" w:fill="auto"/>
            <w:noWrap/>
            <w:vAlign w:val="bottom"/>
            <w:hideMark/>
          </w:tcPr>
          <w:p w14:paraId="21FF9AB2"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HR (95% CI)</w:t>
            </w:r>
          </w:p>
        </w:tc>
        <w:tc>
          <w:tcPr>
            <w:tcW w:w="1300" w:type="dxa"/>
            <w:shd w:val="clear" w:color="auto" w:fill="auto"/>
            <w:noWrap/>
            <w:vAlign w:val="bottom"/>
            <w:hideMark/>
          </w:tcPr>
          <w:p w14:paraId="65DE5A74"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P</w:t>
            </w:r>
          </w:p>
        </w:tc>
      </w:tr>
      <w:tr w:rsidR="00BB7AE0" w:rsidRPr="00BB7AE0" w14:paraId="1F4E58E6" w14:textId="77777777" w:rsidTr="00C46998">
        <w:trPr>
          <w:trHeight w:val="320"/>
        </w:trPr>
        <w:tc>
          <w:tcPr>
            <w:tcW w:w="1300" w:type="dxa"/>
            <w:shd w:val="clear" w:color="auto" w:fill="auto"/>
            <w:noWrap/>
            <w:vAlign w:val="bottom"/>
            <w:hideMark/>
          </w:tcPr>
          <w:p w14:paraId="416B8901"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TP53</w:t>
            </w:r>
          </w:p>
        </w:tc>
        <w:tc>
          <w:tcPr>
            <w:tcW w:w="2320" w:type="dxa"/>
            <w:shd w:val="clear" w:color="auto" w:fill="auto"/>
            <w:noWrap/>
            <w:vAlign w:val="bottom"/>
            <w:hideMark/>
          </w:tcPr>
          <w:p w14:paraId="5573BCCF"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0.719 (0.377-1.37)</w:t>
            </w:r>
          </w:p>
        </w:tc>
        <w:tc>
          <w:tcPr>
            <w:tcW w:w="1300" w:type="dxa"/>
            <w:shd w:val="clear" w:color="auto" w:fill="auto"/>
            <w:noWrap/>
            <w:vAlign w:val="bottom"/>
            <w:hideMark/>
          </w:tcPr>
          <w:p w14:paraId="541F3C0C"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0.316</w:t>
            </w:r>
          </w:p>
        </w:tc>
        <w:tc>
          <w:tcPr>
            <w:tcW w:w="2380" w:type="dxa"/>
            <w:shd w:val="clear" w:color="auto" w:fill="auto"/>
            <w:noWrap/>
            <w:vAlign w:val="bottom"/>
            <w:hideMark/>
          </w:tcPr>
          <w:p w14:paraId="325200D3"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2.38 (1.245-4.551)</w:t>
            </w:r>
          </w:p>
        </w:tc>
        <w:tc>
          <w:tcPr>
            <w:tcW w:w="1300" w:type="dxa"/>
            <w:shd w:val="clear" w:color="auto" w:fill="auto"/>
            <w:noWrap/>
            <w:vAlign w:val="bottom"/>
            <w:hideMark/>
          </w:tcPr>
          <w:p w14:paraId="0EF670B4"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0.009</w:t>
            </w:r>
          </w:p>
        </w:tc>
      </w:tr>
      <w:tr w:rsidR="00BB7AE0" w:rsidRPr="00BB7AE0" w14:paraId="63398929" w14:textId="77777777" w:rsidTr="00C46998">
        <w:trPr>
          <w:trHeight w:val="320"/>
        </w:trPr>
        <w:tc>
          <w:tcPr>
            <w:tcW w:w="1300" w:type="dxa"/>
            <w:shd w:val="clear" w:color="auto" w:fill="auto"/>
            <w:noWrap/>
            <w:vAlign w:val="bottom"/>
            <w:hideMark/>
          </w:tcPr>
          <w:p w14:paraId="1BB5292D"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CDKN2A</w:t>
            </w:r>
          </w:p>
        </w:tc>
        <w:tc>
          <w:tcPr>
            <w:tcW w:w="2320" w:type="dxa"/>
            <w:shd w:val="clear" w:color="auto" w:fill="auto"/>
            <w:noWrap/>
            <w:vAlign w:val="bottom"/>
            <w:hideMark/>
          </w:tcPr>
          <w:p w14:paraId="0FF970FA"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19.172 (1.694-216.936)</w:t>
            </w:r>
          </w:p>
        </w:tc>
        <w:tc>
          <w:tcPr>
            <w:tcW w:w="1300" w:type="dxa"/>
            <w:shd w:val="clear" w:color="auto" w:fill="auto"/>
            <w:noWrap/>
            <w:vAlign w:val="bottom"/>
            <w:hideMark/>
          </w:tcPr>
          <w:p w14:paraId="6F6FE130"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0.017</w:t>
            </w:r>
          </w:p>
        </w:tc>
        <w:tc>
          <w:tcPr>
            <w:tcW w:w="2380" w:type="dxa"/>
            <w:shd w:val="clear" w:color="auto" w:fill="auto"/>
            <w:noWrap/>
            <w:vAlign w:val="bottom"/>
            <w:hideMark/>
          </w:tcPr>
          <w:p w14:paraId="11FE717C"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0.63 (0.181-2.2)</w:t>
            </w:r>
          </w:p>
        </w:tc>
        <w:tc>
          <w:tcPr>
            <w:tcW w:w="1300" w:type="dxa"/>
            <w:shd w:val="clear" w:color="auto" w:fill="auto"/>
            <w:noWrap/>
            <w:vAlign w:val="bottom"/>
            <w:hideMark/>
          </w:tcPr>
          <w:p w14:paraId="69545479"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0.469</w:t>
            </w:r>
          </w:p>
        </w:tc>
      </w:tr>
      <w:tr w:rsidR="00BB7AE0" w:rsidRPr="00BB7AE0" w14:paraId="620B2488" w14:textId="77777777" w:rsidTr="00C46998">
        <w:trPr>
          <w:trHeight w:val="320"/>
        </w:trPr>
        <w:tc>
          <w:tcPr>
            <w:tcW w:w="1300" w:type="dxa"/>
            <w:shd w:val="clear" w:color="auto" w:fill="auto"/>
            <w:noWrap/>
            <w:vAlign w:val="bottom"/>
            <w:hideMark/>
          </w:tcPr>
          <w:p w14:paraId="314FD69E" w14:textId="77777777" w:rsidR="00BB7AE0" w:rsidRPr="00BB7AE0" w:rsidRDefault="00BB7AE0" w:rsidP="00BB7AE0">
            <w:pPr>
              <w:rPr>
                <w:rFonts w:ascii="Arial" w:eastAsia="Times New Roman" w:hAnsi="Arial" w:cs="Arial"/>
                <w:b/>
                <w:color w:val="000000"/>
                <w:sz w:val="20"/>
                <w:szCs w:val="20"/>
                <w:lang w:eastAsia="en-GB"/>
              </w:rPr>
            </w:pPr>
            <w:r w:rsidRPr="00BB7AE0">
              <w:rPr>
                <w:rFonts w:ascii="Arial" w:eastAsia="Times New Roman" w:hAnsi="Arial" w:cs="Arial"/>
                <w:b/>
                <w:color w:val="000000"/>
                <w:sz w:val="20"/>
                <w:szCs w:val="20"/>
                <w:lang w:eastAsia="en-GB"/>
              </w:rPr>
              <w:t>Interaction</w:t>
            </w:r>
          </w:p>
        </w:tc>
        <w:tc>
          <w:tcPr>
            <w:tcW w:w="2320" w:type="dxa"/>
            <w:shd w:val="clear" w:color="auto" w:fill="auto"/>
            <w:noWrap/>
            <w:vAlign w:val="bottom"/>
            <w:hideMark/>
          </w:tcPr>
          <w:p w14:paraId="5EE93461"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0.071 (0.004-1.205)</w:t>
            </w:r>
          </w:p>
        </w:tc>
        <w:tc>
          <w:tcPr>
            <w:tcW w:w="1300" w:type="dxa"/>
            <w:shd w:val="clear" w:color="auto" w:fill="auto"/>
            <w:noWrap/>
            <w:vAlign w:val="bottom"/>
            <w:hideMark/>
          </w:tcPr>
          <w:p w14:paraId="338B43EE"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0.067</w:t>
            </w:r>
          </w:p>
        </w:tc>
        <w:tc>
          <w:tcPr>
            <w:tcW w:w="2380" w:type="dxa"/>
            <w:shd w:val="clear" w:color="auto" w:fill="auto"/>
            <w:noWrap/>
            <w:vAlign w:val="bottom"/>
            <w:hideMark/>
          </w:tcPr>
          <w:p w14:paraId="2264167A"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1.112 (0.197-6.276)</w:t>
            </w:r>
          </w:p>
        </w:tc>
        <w:tc>
          <w:tcPr>
            <w:tcW w:w="1300" w:type="dxa"/>
            <w:shd w:val="clear" w:color="auto" w:fill="auto"/>
            <w:noWrap/>
            <w:vAlign w:val="bottom"/>
            <w:hideMark/>
          </w:tcPr>
          <w:p w14:paraId="74BF1810" w14:textId="77777777" w:rsidR="00BB7AE0" w:rsidRPr="00BB7AE0" w:rsidRDefault="00BB7AE0" w:rsidP="00BB7AE0">
            <w:pPr>
              <w:rPr>
                <w:rFonts w:ascii="Arial" w:eastAsia="Times New Roman" w:hAnsi="Arial" w:cs="Arial"/>
                <w:color w:val="000000"/>
                <w:sz w:val="20"/>
                <w:szCs w:val="20"/>
                <w:lang w:eastAsia="en-GB"/>
              </w:rPr>
            </w:pPr>
            <w:r w:rsidRPr="00BB7AE0">
              <w:rPr>
                <w:rFonts w:ascii="Arial" w:eastAsia="Times New Roman" w:hAnsi="Arial" w:cs="Arial"/>
                <w:color w:val="000000"/>
                <w:sz w:val="20"/>
                <w:szCs w:val="20"/>
                <w:lang w:eastAsia="en-GB"/>
              </w:rPr>
              <w:t>0.904</w:t>
            </w:r>
          </w:p>
        </w:tc>
      </w:tr>
    </w:tbl>
    <w:p w14:paraId="201A0E00" w14:textId="385A8DFA" w:rsidR="005D264E" w:rsidRPr="00BD7A38" w:rsidRDefault="00BB7AE0" w:rsidP="005D264E">
      <w:pPr>
        <w:rPr>
          <w:rFonts w:ascii="Arial" w:hAnsi="Arial" w:cs="Arial"/>
          <w:lang w:val="en-GB"/>
        </w:rPr>
      </w:pPr>
      <w:r>
        <w:rPr>
          <w:rFonts w:ascii="Arial" w:hAnsi="Arial" w:cs="Arial"/>
          <w:b/>
          <w:sz w:val="28"/>
          <w:szCs w:val="28"/>
          <w:lang w:val="en-US"/>
        </w:rPr>
        <w:br w:type="page"/>
      </w:r>
      <w:bookmarkStart w:id="1" w:name="_GoBack"/>
      <w:bookmarkEnd w:id="1"/>
    </w:p>
    <w:sectPr w:rsidR="005D264E" w:rsidRPr="00BD7A3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C893A" w14:textId="77777777" w:rsidR="00C46998" w:rsidRDefault="00C46998" w:rsidP="00DC7686">
      <w:pPr>
        <w:spacing w:after="0" w:line="240" w:lineRule="auto"/>
      </w:pPr>
      <w:r>
        <w:separator/>
      </w:r>
    </w:p>
  </w:endnote>
  <w:endnote w:type="continuationSeparator" w:id="0">
    <w:p w14:paraId="422B49F5" w14:textId="77777777" w:rsidR="00C46998" w:rsidRDefault="00C46998" w:rsidP="00DC7686">
      <w:pPr>
        <w:spacing w:after="0" w:line="240" w:lineRule="auto"/>
      </w:pPr>
      <w:r>
        <w:continuationSeparator/>
      </w:r>
    </w:p>
  </w:endnote>
  <w:endnote w:id="1">
    <w:p w14:paraId="576AC6B0" w14:textId="77777777" w:rsidR="00C46998" w:rsidRPr="00D74481" w:rsidRDefault="00C46998" w:rsidP="00641133">
      <w:pPr>
        <w:pStyle w:val="HTMLVorformatiert"/>
        <w:spacing w:line="276" w:lineRule="auto"/>
        <w:jc w:val="both"/>
        <w:rPr>
          <w:rFonts w:asciiTheme="minorHAnsi" w:hAnsiTheme="minorHAnsi"/>
          <w:color w:val="000000"/>
          <w:sz w:val="22"/>
          <w:szCs w:val="22"/>
          <w:lang w:val="en-US"/>
        </w:rPr>
      </w:pPr>
      <w:r w:rsidRPr="00200CB9">
        <w:rPr>
          <w:rStyle w:val="Endnotenzeichen"/>
          <w:rFonts w:asciiTheme="minorHAnsi" w:hAnsiTheme="minorHAnsi"/>
          <w:sz w:val="22"/>
          <w:szCs w:val="22"/>
        </w:rPr>
        <w:endnoteRef/>
      </w:r>
      <w:r w:rsidRPr="00200CB9">
        <w:rPr>
          <w:rFonts w:asciiTheme="minorHAnsi" w:hAnsiTheme="minorHAnsi"/>
          <w:sz w:val="22"/>
          <w:szCs w:val="22"/>
          <w:lang w:val="en-US"/>
        </w:rPr>
        <w:t xml:space="preserve"> </w:t>
      </w:r>
      <w:proofErr w:type="spellStart"/>
      <w:r w:rsidRPr="00200CB9">
        <w:rPr>
          <w:rFonts w:asciiTheme="minorHAnsi" w:hAnsiTheme="minorHAnsi"/>
          <w:color w:val="000000"/>
          <w:sz w:val="22"/>
          <w:szCs w:val="22"/>
          <w:lang w:val="en-US"/>
        </w:rPr>
        <w:t>Weichert</w:t>
      </w:r>
      <w:proofErr w:type="spellEnd"/>
      <w:r w:rsidRPr="00200CB9">
        <w:rPr>
          <w:rFonts w:asciiTheme="minorHAnsi" w:hAnsiTheme="minorHAnsi"/>
          <w:color w:val="000000"/>
          <w:sz w:val="22"/>
          <w:szCs w:val="22"/>
          <w:lang w:val="en-US"/>
        </w:rPr>
        <w:t xml:space="preserve"> W, </w:t>
      </w:r>
      <w:proofErr w:type="spellStart"/>
      <w:r w:rsidRPr="00200CB9">
        <w:rPr>
          <w:rFonts w:asciiTheme="minorHAnsi" w:hAnsiTheme="minorHAnsi"/>
          <w:color w:val="000000"/>
          <w:sz w:val="22"/>
          <w:szCs w:val="22"/>
          <w:lang w:val="en-US"/>
        </w:rPr>
        <w:t>Schewe</w:t>
      </w:r>
      <w:proofErr w:type="spellEnd"/>
      <w:r w:rsidRPr="00200CB9">
        <w:rPr>
          <w:rFonts w:asciiTheme="minorHAnsi" w:hAnsiTheme="minorHAnsi"/>
          <w:color w:val="000000"/>
          <w:sz w:val="22"/>
          <w:szCs w:val="22"/>
          <w:lang w:val="en-US"/>
        </w:rPr>
        <w:t xml:space="preserve"> C, Lehmann A, Sers C, </w:t>
      </w:r>
      <w:proofErr w:type="spellStart"/>
      <w:r w:rsidRPr="00200CB9">
        <w:rPr>
          <w:rFonts w:asciiTheme="minorHAnsi" w:hAnsiTheme="minorHAnsi"/>
          <w:color w:val="000000"/>
          <w:sz w:val="22"/>
          <w:szCs w:val="22"/>
          <w:lang w:val="en-US"/>
        </w:rPr>
        <w:t>Denkert</w:t>
      </w:r>
      <w:proofErr w:type="spellEnd"/>
      <w:r w:rsidRPr="00200CB9">
        <w:rPr>
          <w:rFonts w:asciiTheme="minorHAnsi" w:hAnsiTheme="minorHAnsi"/>
          <w:color w:val="000000"/>
          <w:sz w:val="22"/>
          <w:szCs w:val="22"/>
          <w:lang w:val="en-US"/>
        </w:rPr>
        <w:t xml:space="preserve"> C, </w:t>
      </w:r>
      <w:proofErr w:type="spellStart"/>
      <w:r w:rsidRPr="00200CB9">
        <w:rPr>
          <w:rFonts w:asciiTheme="minorHAnsi" w:hAnsiTheme="minorHAnsi"/>
          <w:color w:val="000000"/>
          <w:sz w:val="22"/>
          <w:szCs w:val="22"/>
          <w:lang w:val="en-US"/>
        </w:rPr>
        <w:t>Budczies</w:t>
      </w:r>
      <w:proofErr w:type="spellEnd"/>
      <w:r w:rsidRPr="00200CB9">
        <w:rPr>
          <w:rFonts w:asciiTheme="minorHAnsi" w:hAnsiTheme="minorHAnsi"/>
          <w:color w:val="000000"/>
          <w:sz w:val="22"/>
          <w:szCs w:val="22"/>
          <w:lang w:val="en-US"/>
        </w:rPr>
        <w:t xml:space="preserve"> J, </w:t>
      </w:r>
      <w:proofErr w:type="spellStart"/>
      <w:r w:rsidRPr="00200CB9">
        <w:rPr>
          <w:rFonts w:asciiTheme="minorHAnsi" w:hAnsiTheme="minorHAnsi"/>
          <w:color w:val="000000"/>
          <w:sz w:val="22"/>
          <w:szCs w:val="22"/>
          <w:lang w:val="en-US"/>
        </w:rPr>
        <w:t>Stenzinger</w:t>
      </w:r>
      <w:proofErr w:type="spellEnd"/>
      <w:r w:rsidRPr="00200CB9">
        <w:rPr>
          <w:rFonts w:asciiTheme="minorHAnsi" w:hAnsiTheme="minorHAnsi"/>
          <w:color w:val="000000"/>
          <w:sz w:val="22"/>
          <w:szCs w:val="22"/>
          <w:lang w:val="en-US"/>
        </w:rPr>
        <w:t xml:space="preserve"> A,  </w:t>
      </w:r>
      <w:proofErr w:type="spellStart"/>
      <w:r w:rsidRPr="00200CB9">
        <w:rPr>
          <w:rFonts w:asciiTheme="minorHAnsi" w:hAnsiTheme="minorHAnsi"/>
          <w:color w:val="000000"/>
          <w:sz w:val="22"/>
          <w:szCs w:val="22"/>
          <w:lang w:val="en-US"/>
        </w:rPr>
        <w:t>Joos</w:t>
      </w:r>
      <w:proofErr w:type="spellEnd"/>
      <w:r w:rsidRPr="00200CB9">
        <w:rPr>
          <w:rFonts w:asciiTheme="minorHAnsi" w:hAnsiTheme="minorHAnsi"/>
          <w:color w:val="000000"/>
          <w:sz w:val="22"/>
          <w:szCs w:val="22"/>
          <w:lang w:val="en-US"/>
        </w:rPr>
        <w:t xml:space="preserve"> H, </w:t>
      </w:r>
      <w:proofErr w:type="spellStart"/>
      <w:r w:rsidRPr="00200CB9">
        <w:rPr>
          <w:rFonts w:asciiTheme="minorHAnsi" w:hAnsiTheme="minorHAnsi"/>
          <w:color w:val="000000"/>
          <w:sz w:val="22"/>
          <w:szCs w:val="22"/>
          <w:lang w:val="en-US"/>
        </w:rPr>
        <w:t>Landt</w:t>
      </w:r>
      <w:proofErr w:type="spellEnd"/>
      <w:r w:rsidRPr="00200CB9">
        <w:rPr>
          <w:rFonts w:asciiTheme="minorHAnsi" w:hAnsiTheme="minorHAnsi"/>
          <w:color w:val="000000"/>
          <w:sz w:val="22"/>
          <w:szCs w:val="22"/>
          <w:lang w:val="en-US"/>
        </w:rPr>
        <w:t xml:space="preserve"> O, </w:t>
      </w:r>
      <w:proofErr w:type="spellStart"/>
      <w:r w:rsidRPr="00200CB9">
        <w:rPr>
          <w:rFonts w:asciiTheme="minorHAnsi" w:hAnsiTheme="minorHAnsi"/>
          <w:color w:val="000000"/>
          <w:sz w:val="22"/>
          <w:szCs w:val="22"/>
          <w:lang w:val="en-US"/>
        </w:rPr>
        <w:t>Heiser</w:t>
      </w:r>
      <w:proofErr w:type="spellEnd"/>
      <w:r w:rsidRPr="00200CB9">
        <w:rPr>
          <w:rFonts w:asciiTheme="minorHAnsi" w:hAnsiTheme="minorHAnsi"/>
          <w:color w:val="000000"/>
          <w:sz w:val="22"/>
          <w:szCs w:val="22"/>
          <w:lang w:val="en-US"/>
        </w:rPr>
        <w:t xml:space="preserve"> V, </w:t>
      </w:r>
      <w:proofErr w:type="spellStart"/>
      <w:r w:rsidRPr="00200CB9">
        <w:rPr>
          <w:rFonts w:asciiTheme="minorHAnsi" w:hAnsiTheme="minorHAnsi"/>
          <w:color w:val="000000"/>
          <w:sz w:val="22"/>
          <w:szCs w:val="22"/>
          <w:lang w:val="en-US"/>
        </w:rPr>
        <w:t>Röcken</w:t>
      </w:r>
      <w:proofErr w:type="spellEnd"/>
      <w:r w:rsidRPr="00200CB9">
        <w:rPr>
          <w:rFonts w:asciiTheme="minorHAnsi" w:hAnsiTheme="minorHAnsi"/>
          <w:color w:val="000000"/>
          <w:sz w:val="22"/>
          <w:szCs w:val="22"/>
          <w:lang w:val="en-US"/>
        </w:rPr>
        <w:t xml:space="preserve"> C, </w:t>
      </w:r>
      <w:proofErr w:type="spellStart"/>
      <w:r w:rsidRPr="00200CB9">
        <w:rPr>
          <w:rFonts w:asciiTheme="minorHAnsi" w:hAnsiTheme="minorHAnsi"/>
          <w:color w:val="000000"/>
          <w:sz w:val="22"/>
          <w:szCs w:val="22"/>
          <w:lang w:val="en-US"/>
        </w:rPr>
        <w:t>Dietel</w:t>
      </w:r>
      <w:proofErr w:type="spellEnd"/>
      <w:r w:rsidRPr="00200CB9">
        <w:rPr>
          <w:rFonts w:asciiTheme="minorHAnsi" w:hAnsiTheme="minorHAnsi"/>
          <w:color w:val="000000"/>
          <w:sz w:val="22"/>
          <w:szCs w:val="22"/>
          <w:lang w:val="en-US"/>
        </w:rPr>
        <w:t xml:space="preserve"> M. KRAS genotyping of paraffin-embedded colorectal</w:t>
      </w:r>
      <w:r w:rsidRPr="00D167CA">
        <w:rPr>
          <w:rFonts w:asciiTheme="minorHAnsi" w:hAnsiTheme="minorHAnsi"/>
          <w:color w:val="000000"/>
          <w:sz w:val="22"/>
          <w:szCs w:val="22"/>
          <w:lang w:val="en-US"/>
        </w:rPr>
        <w:t xml:space="preserve"> cancer tissue in routine diagnostics: comparison of  methods and impact of histology. J </w:t>
      </w:r>
      <w:proofErr w:type="spellStart"/>
      <w:r w:rsidRPr="00D167CA">
        <w:rPr>
          <w:rFonts w:asciiTheme="minorHAnsi" w:hAnsiTheme="minorHAnsi"/>
          <w:color w:val="000000"/>
          <w:sz w:val="22"/>
          <w:szCs w:val="22"/>
          <w:lang w:val="en-US"/>
        </w:rPr>
        <w:t>Mol</w:t>
      </w:r>
      <w:proofErr w:type="spellEnd"/>
      <w:r w:rsidRPr="00D167CA">
        <w:rPr>
          <w:rFonts w:asciiTheme="minorHAnsi" w:hAnsiTheme="minorHAnsi"/>
          <w:color w:val="000000"/>
          <w:sz w:val="22"/>
          <w:szCs w:val="22"/>
          <w:lang w:val="en-US"/>
        </w:rPr>
        <w:t xml:space="preserve"> </w:t>
      </w:r>
      <w:proofErr w:type="spellStart"/>
      <w:r w:rsidRPr="00D167CA">
        <w:rPr>
          <w:rFonts w:asciiTheme="minorHAnsi" w:hAnsiTheme="minorHAnsi"/>
          <w:color w:val="000000"/>
          <w:sz w:val="22"/>
          <w:szCs w:val="22"/>
          <w:lang w:val="en-US"/>
        </w:rPr>
        <w:t>Diagn</w:t>
      </w:r>
      <w:proofErr w:type="spellEnd"/>
      <w:r w:rsidRPr="00D167CA">
        <w:rPr>
          <w:rFonts w:asciiTheme="minorHAnsi" w:hAnsiTheme="minorHAnsi"/>
          <w:color w:val="000000"/>
          <w:sz w:val="22"/>
          <w:szCs w:val="22"/>
          <w:lang w:val="en-US"/>
        </w:rPr>
        <w:t>. 2010 Jan</w:t>
      </w:r>
      <w:proofErr w:type="gramStart"/>
      <w:r w:rsidRPr="00D167CA">
        <w:rPr>
          <w:rFonts w:asciiTheme="minorHAnsi" w:hAnsiTheme="minorHAnsi"/>
          <w:color w:val="000000"/>
          <w:sz w:val="22"/>
          <w:szCs w:val="22"/>
          <w:lang w:val="en-US"/>
        </w:rPr>
        <w:t>;12</w:t>
      </w:r>
      <w:proofErr w:type="gramEnd"/>
      <w:r w:rsidRPr="00D167CA">
        <w:rPr>
          <w:rFonts w:asciiTheme="minorHAnsi" w:hAnsiTheme="minorHAnsi"/>
          <w:color w:val="000000"/>
          <w:sz w:val="22"/>
          <w:szCs w:val="22"/>
          <w:lang w:val="en-US"/>
        </w:rPr>
        <w:t>(1):35-</w:t>
      </w:r>
      <w:r w:rsidRPr="00D74481">
        <w:rPr>
          <w:rFonts w:asciiTheme="minorHAnsi" w:hAnsiTheme="minorHAnsi"/>
          <w:color w:val="000000"/>
          <w:sz w:val="22"/>
          <w:szCs w:val="22"/>
          <w:lang w:val="en-US"/>
        </w:rPr>
        <w:t xml:space="preserve">42. </w:t>
      </w:r>
    </w:p>
  </w:endnote>
  <w:endnote w:id="2">
    <w:p w14:paraId="03815610" w14:textId="77777777" w:rsidR="00C46998" w:rsidRPr="00D74481" w:rsidRDefault="00C46998" w:rsidP="00C86630">
      <w:pPr>
        <w:pStyle w:val="Endnotentext"/>
        <w:rPr>
          <w:sz w:val="22"/>
          <w:szCs w:val="22"/>
          <w:lang w:val="en-US"/>
        </w:rPr>
      </w:pPr>
      <w:r w:rsidRPr="00D74481">
        <w:rPr>
          <w:rStyle w:val="Endnotenzeichen"/>
          <w:sz w:val="22"/>
          <w:szCs w:val="22"/>
        </w:rPr>
        <w:endnoteRef/>
      </w:r>
      <w:r w:rsidRPr="00D74481">
        <w:rPr>
          <w:sz w:val="22"/>
          <w:szCs w:val="22"/>
          <w:lang w:val="en-US"/>
        </w:rPr>
        <w:t xml:space="preserve"> </w:t>
      </w:r>
      <w:proofErr w:type="spellStart"/>
      <w:r w:rsidRPr="00D74481">
        <w:rPr>
          <w:sz w:val="22"/>
          <w:szCs w:val="22"/>
          <w:lang w:val="en-US"/>
        </w:rPr>
        <w:t>Budczies</w:t>
      </w:r>
      <w:proofErr w:type="spellEnd"/>
      <w:r w:rsidRPr="00D74481">
        <w:rPr>
          <w:sz w:val="22"/>
          <w:szCs w:val="22"/>
          <w:lang w:val="en-US"/>
        </w:rPr>
        <w:t xml:space="preserve"> J, </w:t>
      </w:r>
      <w:proofErr w:type="spellStart"/>
      <w:r w:rsidRPr="00D74481">
        <w:rPr>
          <w:sz w:val="22"/>
          <w:szCs w:val="22"/>
          <w:lang w:val="en-US"/>
        </w:rPr>
        <w:t>Bockmayr</w:t>
      </w:r>
      <w:proofErr w:type="spellEnd"/>
      <w:r w:rsidRPr="00D74481">
        <w:rPr>
          <w:sz w:val="22"/>
          <w:szCs w:val="22"/>
          <w:lang w:val="en-US"/>
        </w:rPr>
        <w:t xml:space="preserve"> M, </w:t>
      </w:r>
      <w:proofErr w:type="spellStart"/>
      <w:r w:rsidRPr="00D74481">
        <w:rPr>
          <w:sz w:val="22"/>
          <w:szCs w:val="22"/>
          <w:lang w:val="en-US"/>
        </w:rPr>
        <w:t>Treue</w:t>
      </w:r>
      <w:proofErr w:type="spellEnd"/>
      <w:r w:rsidRPr="00D74481">
        <w:rPr>
          <w:sz w:val="22"/>
          <w:szCs w:val="22"/>
          <w:lang w:val="en-US"/>
        </w:rPr>
        <w:t xml:space="preserve"> D, </w:t>
      </w:r>
      <w:proofErr w:type="spellStart"/>
      <w:r w:rsidRPr="00D74481">
        <w:rPr>
          <w:sz w:val="22"/>
          <w:szCs w:val="22"/>
          <w:lang w:val="en-US"/>
        </w:rPr>
        <w:t>Klauschen</w:t>
      </w:r>
      <w:proofErr w:type="spellEnd"/>
      <w:r w:rsidRPr="00D74481">
        <w:rPr>
          <w:sz w:val="22"/>
          <w:szCs w:val="22"/>
          <w:lang w:val="en-US"/>
        </w:rPr>
        <w:t xml:space="preserve"> F, </w:t>
      </w:r>
      <w:proofErr w:type="spellStart"/>
      <w:proofErr w:type="gramStart"/>
      <w:r w:rsidRPr="00D74481">
        <w:rPr>
          <w:sz w:val="22"/>
          <w:szCs w:val="22"/>
          <w:lang w:val="en-US"/>
        </w:rPr>
        <w:t>Denkert</w:t>
      </w:r>
      <w:proofErr w:type="spellEnd"/>
      <w:proofErr w:type="gramEnd"/>
      <w:r w:rsidRPr="00D74481">
        <w:rPr>
          <w:sz w:val="22"/>
          <w:szCs w:val="22"/>
          <w:lang w:val="en-US"/>
        </w:rPr>
        <w:t xml:space="preserve"> C. Semiconductor sequencing: how many flows do you need? Bioinformatics. 2015 Apr</w:t>
      </w:r>
      <w:r>
        <w:rPr>
          <w:sz w:val="22"/>
          <w:szCs w:val="22"/>
          <w:lang w:val="en-US"/>
        </w:rPr>
        <w:t xml:space="preserve"> </w:t>
      </w:r>
      <w:r w:rsidRPr="00D74481">
        <w:rPr>
          <w:sz w:val="22"/>
          <w:szCs w:val="22"/>
          <w:lang w:val="en-US"/>
        </w:rPr>
        <w:t>15;31(8):1199-203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A2F7" w14:textId="77777777" w:rsidR="00C46998" w:rsidRDefault="00C46998" w:rsidP="000D589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983F47" w14:textId="77777777" w:rsidR="00C46998" w:rsidRDefault="00C46998" w:rsidP="000B620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F3BF" w14:textId="0A1976E9" w:rsidR="00C46998" w:rsidRDefault="00C46998" w:rsidP="000D589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264E">
      <w:rPr>
        <w:rStyle w:val="Seitenzahl"/>
        <w:noProof/>
      </w:rPr>
      <w:t>7</w:t>
    </w:r>
    <w:r>
      <w:rPr>
        <w:rStyle w:val="Seitenzahl"/>
      </w:rPr>
      <w:fldChar w:fldCharType="end"/>
    </w:r>
  </w:p>
  <w:p w14:paraId="403356F9" w14:textId="77777777" w:rsidR="00C46998" w:rsidRDefault="00C46998" w:rsidP="000B620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4802" w14:textId="77777777" w:rsidR="00C46998" w:rsidRDefault="00C46998" w:rsidP="00DC7686">
      <w:pPr>
        <w:spacing w:after="0" w:line="240" w:lineRule="auto"/>
      </w:pPr>
      <w:r>
        <w:separator/>
      </w:r>
    </w:p>
  </w:footnote>
  <w:footnote w:type="continuationSeparator" w:id="0">
    <w:p w14:paraId="0A680FFD" w14:textId="77777777" w:rsidR="00C46998" w:rsidRDefault="00C46998" w:rsidP="00DC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0BE4" w14:textId="5F8D58BA" w:rsidR="00C46998" w:rsidRPr="000E472F" w:rsidRDefault="00C46998">
    <w:pPr>
      <w:pStyle w:val="Kopfzeile"/>
      <w:rPr>
        <w:lang w:val="en-US"/>
      </w:rPr>
    </w:pPr>
    <w:r w:rsidRPr="000E472F">
      <w:rPr>
        <w:lang w:val="en-US"/>
      </w:rPr>
      <w:t xml:space="preserve">Sinn et al. </w:t>
    </w:r>
    <w:r w:rsidRPr="000E472F">
      <w:rPr>
        <w:lang w:val="en-US"/>
      </w:rPr>
      <w:tab/>
    </w:r>
    <w:r w:rsidRPr="000E472F">
      <w:rPr>
        <w:lang w:val="en-US"/>
      </w:rPr>
      <w:tab/>
      <w:t>Online-only supplement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34"/>
    <w:rsid w:val="0003026A"/>
    <w:rsid w:val="00037443"/>
    <w:rsid w:val="0004684D"/>
    <w:rsid w:val="00071382"/>
    <w:rsid w:val="0009771E"/>
    <w:rsid w:val="000B620A"/>
    <w:rsid w:val="000D5891"/>
    <w:rsid w:val="000E472F"/>
    <w:rsid w:val="00111E8E"/>
    <w:rsid w:val="0016551A"/>
    <w:rsid w:val="001E5989"/>
    <w:rsid w:val="001F56E0"/>
    <w:rsid w:val="00233938"/>
    <w:rsid w:val="00261E57"/>
    <w:rsid w:val="002871BB"/>
    <w:rsid w:val="002D7AC8"/>
    <w:rsid w:val="00326176"/>
    <w:rsid w:val="003454B8"/>
    <w:rsid w:val="00351521"/>
    <w:rsid w:val="003D664D"/>
    <w:rsid w:val="003F28E1"/>
    <w:rsid w:val="00490F67"/>
    <w:rsid w:val="005723B1"/>
    <w:rsid w:val="005B1BDD"/>
    <w:rsid w:val="005D264E"/>
    <w:rsid w:val="005E2730"/>
    <w:rsid w:val="005E305A"/>
    <w:rsid w:val="005F6833"/>
    <w:rsid w:val="006300A7"/>
    <w:rsid w:val="006316F7"/>
    <w:rsid w:val="00641133"/>
    <w:rsid w:val="00670326"/>
    <w:rsid w:val="007A5FAE"/>
    <w:rsid w:val="007C132E"/>
    <w:rsid w:val="007D4BE9"/>
    <w:rsid w:val="007D54B6"/>
    <w:rsid w:val="007D76D2"/>
    <w:rsid w:val="007E10DE"/>
    <w:rsid w:val="007F0034"/>
    <w:rsid w:val="00817984"/>
    <w:rsid w:val="008449E7"/>
    <w:rsid w:val="008954EE"/>
    <w:rsid w:val="008B16E4"/>
    <w:rsid w:val="008C0617"/>
    <w:rsid w:val="0092790E"/>
    <w:rsid w:val="00937317"/>
    <w:rsid w:val="009E38E7"/>
    <w:rsid w:val="00A04A07"/>
    <w:rsid w:val="00A47876"/>
    <w:rsid w:val="00A55725"/>
    <w:rsid w:val="00B2435A"/>
    <w:rsid w:val="00B6217F"/>
    <w:rsid w:val="00BB7AE0"/>
    <w:rsid w:val="00BD7A38"/>
    <w:rsid w:val="00C46998"/>
    <w:rsid w:val="00C55D94"/>
    <w:rsid w:val="00C82613"/>
    <w:rsid w:val="00C86630"/>
    <w:rsid w:val="00CD0E91"/>
    <w:rsid w:val="00D221E2"/>
    <w:rsid w:val="00D378CB"/>
    <w:rsid w:val="00D85467"/>
    <w:rsid w:val="00DB3602"/>
    <w:rsid w:val="00DB7925"/>
    <w:rsid w:val="00DC7686"/>
    <w:rsid w:val="00E04000"/>
    <w:rsid w:val="00E113A3"/>
    <w:rsid w:val="00E73DB3"/>
    <w:rsid w:val="00F721AE"/>
    <w:rsid w:val="00F813CE"/>
    <w:rsid w:val="00F927A8"/>
    <w:rsid w:val="00FE00F1"/>
    <w:rsid w:val="00FE2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C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A04A07"/>
    <w:rPr>
      <w:sz w:val="16"/>
      <w:szCs w:val="16"/>
    </w:rPr>
  </w:style>
  <w:style w:type="paragraph" w:styleId="Kommentartext">
    <w:name w:val="annotation text"/>
    <w:basedOn w:val="Standard"/>
    <w:link w:val="KommentartextZchn"/>
    <w:unhideWhenUsed/>
    <w:rsid w:val="00A04A07"/>
    <w:pPr>
      <w:spacing w:after="12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rsid w:val="00A04A07"/>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04A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A0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71382"/>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71382"/>
    <w:rPr>
      <w:rFonts w:ascii="Calibri" w:eastAsia="Calibri" w:hAnsi="Calibri" w:cs="Times New Roman"/>
      <w:b/>
      <w:bCs/>
      <w:sz w:val="20"/>
      <w:szCs w:val="20"/>
    </w:rPr>
  </w:style>
  <w:style w:type="table" w:styleId="Tabellenraster">
    <w:name w:val="Table Grid"/>
    <w:basedOn w:val="NormaleTabelle"/>
    <w:uiPriority w:val="59"/>
    <w:rsid w:val="00DB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31F"/>
    <w:pPr>
      <w:spacing w:after="0" w:line="240" w:lineRule="auto"/>
    </w:pPr>
  </w:style>
  <w:style w:type="paragraph" w:styleId="Endnotentext">
    <w:name w:val="endnote text"/>
    <w:basedOn w:val="Standard"/>
    <w:link w:val="EndnotentextZchn"/>
    <w:uiPriority w:val="99"/>
    <w:unhideWhenUsed/>
    <w:rsid w:val="00641133"/>
    <w:pPr>
      <w:spacing w:after="0" w:line="240"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rsid w:val="00641133"/>
    <w:rPr>
      <w:rFonts w:ascii="Calibri" w:eastAsia="Calibri" w:hAnsi="Calibri" w:cs="Times New Roman"/>
      <w:sz w:val="20"/>
      <w:szCs w:val="20"/>
    </w:rPr>
  </w:style>
  <w:style w:type="character" w:styleId="Endnotenzeichen">
    <w:name w:val="endnote reference"/>
    <w:basedOn w:val="Absatz-Standardschriftart"/>
    <w:uiPriority w:val="99"/>
    <w:unhideWhenUsed/>
    <w:rsid w:val="00641133"/>
    <w:rPr>
      <w:vertAlign w:val="superscript"/>
    </w:rPr>
  </w:style>
  <w:style w:type="paragraph" w:styleId="HTMLVorformatiert">
    <w:name w:val="HTML Preformatted"/>
    <w:basedOn w:val="Standard"/>
    <w:link w:val="HTMLVorformatiertZchn"/>
    <w:uiPriority w:val="99"/>
    <w:unhideWhenUsed/>
    <w:rsid w:val="0064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41133"/>
    <w:rPr>
      <w:rFonts w:ascii="Courier New" w:hAnsi="Courier New" w:cs="Courier New"/>
      <w:sz w:val="20"/>
      <w:szCs w:val="20"/>
      <w:lang w:eastAsia="de-DE"/>
    </w:rPr>
  </w:style>
  <w:style w:type="paragraph" w:styleId="NurText">
    <w:name w:val="Plain Text"/>
    <w:basedOn w:val="Standard"/>
    <w:link w:val="NurTextZchn"/>
    <w:uiPriority w:val="99"/>
    <w:unhideWhenUsed/>
    <w:rsid w:val="000B620A"/>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0B620A"/>
    <w:rPr>
      <w:rFonts w:ascii="Calibri" w:hAnsi="Calibri" w:cs="Consolas"/>
      <w:szCs w:val="21"/>
    </w:rPr>
  </w:style>
  <w:style w:type="paragraph" w:styleId="Kopfzeile">
    <w:name w:val="header"/>
    <w:basedOn w:val="Standard"/>
    <w:link w:val="KopfzeileZchn"/>
    <w:uiPriority w:val="99"/>
    <w:unhideWhenUsed/>
    <w:rsid w:val="000B6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20A"/>
  </w:style>
  <w:style w:type="paragraph" w:styleId="Fuzeile">
    <w:name w:val="footer"/>
    <w:basedOn w:val="Standard"/>
    <w:link w:val="FuzeileZchn"/>
    <w:uiPriority w:val="99"/>
    <w:unhideWhenUsed/>
    <w:rsid w:val="000B6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20A"/>
  </w:style>
  <w:style w:type="character" w:styleId="Seitenzahl">
    <w:name w:val="page number"/>
    <w:basedOn w:val="Absatz-Standardschriftart"/>
    <w:uiPriority w:val="99"/>
    <w:semiHidden/>
    <w:unhideWhenUsed/>
    <w:rsid w:val="000B620A"/>
  </w:style>
  <w:style w:type="paragraph" w:styleId="Textkrper3">
    <w:name w:val="Body Text 3"/>
    <w:basedOn w:val="Standard"/>
    <w:link w:val="Textkrper3Zchn"/>
    <w:rsid w:val="00261E57"/>
    <w:pPr>
      <w:spacing w:after="0" w:line="480" w:lineRule="auto"/>
      <w:jc w:val="center"/>
    </w:pPr>
    <w:rPr>
      <w:rFonts w:ascii="Times New Roman" w:eastAsia="Times New Roman" w:hAnsi="Times New Roman" w:cs="Times New Roman"/>
      <w:sz w:val="20"/>
      <w:szCs w:val="20"/>
      <w:lang w:val="en-US" w:eastAsia="de-DE"/>
    </w:rPr>
  </w:style>
  <w:style w:type="character" w:customStyle="1" w:styleId="Textkrper3Zchn">
    <w:name w:val="Textkörper 3 Zchn"/>
    <w:basedOn w:val="Absatz-Standardschriftart"/>
    <w:link w:val="Textkrper3"/>
    <w:rsid w:val="00261E57"/>
    <w:rPr>
      <w:rFonts w:ascii="Times New Roman" w:eastAsia="Times New Roman" w:hAnsi="Times New Roman" w:cs="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A04A07"/>
    <w:rPr>
      <w:sz w:val="16"/>
      <w:szCs w:val="16"/>
    </w:rPr>
  </w:style>
  <w:style w:type="paragraph" w:styleId="Kommentartext">
    <w:name w:val="annotation text"/>
    <w:basedOn w:val="Standard"/>
    <w:link w:val="KommentartextZchn"/>
    <w:unhideWhenUsed/>
    <w:rsid w:val="00A04A07"/>
    <w:pPr>
      <w:spacing w:after="12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rsid w:val="00A04A07"/>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04A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A0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71382"/>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71382"/>
    <w:rPr>
      <w:rFonts w:ascii="Calibri" w:eastAsia="Calibri" w:hAnsi="Calibri" w:cs="Times New Roman"/>
      <w:b/>
      <w:bCs/>
      <w:sz w:val="20"/>
      <w:szCs w:val="20"/>
    </w:rPr>
  </w:style>
  <w:style w:type="table" w:styleId="Tabellenraster">
    <w:name w:val="Table Grid"/>
    <w:basedOn w:val="NormaleTabelle"/>
    <w:uiPriority w:val="59"/>
    <w:rsid w:val="00DB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31F"/>
    <w:pPr>
      <w:spacing w:after="0" w:line="240" w:lineRule="auto"/>
    </w:pPr>
  </w:style>
  <w:style w:type="paragraph" w:styleId="Endnotentext">
    <w:name w:val="endnote text"/>
    <w:basedOn w:val="Standard"/>
    <w:link w:val="EndnotentextZchn"/>
    <w:uiPriority w:val="99"/>
    <w:unhideWhenUsed/>
    <w:rsid w:val="00641133"/>
    <w:pPr>
      <w:spacing w:after="0" w:line="240"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rsid w:val="00641133"/>
    <w:rPr>
      <w:rFonts w:ascii="Calibri" w:eastAsia="Calibri" w:hAnsi="Calibri" w:cs="Times New Roman"/>
      <w:sz w:val="20"/>
      <w:szCs w:val="20"/>
    </w:rPr>
  </w:style>
  <w:style w:type="character" w:styleId="Endnotenzeichen">
    <w:name w:val="endnote reference"/>
    <w:basedOn w:val="Absatz-Standardschriftart"/>
    <w:uiPriority w:val="99"/>
    <w:unhideWhenUsed/>
    <w:rsid w:val="00641133"/>
    <w:rPr>
      <w:vertAlign w:val="superscript"/>
    </w:rPr>
  </w:style>
  <w:style w:type="paragraph" w:styleId="HTMLVorformatiert">
    <w:name w:val="HTML Preformatted"/>
    <w:basedOn w:val="Standard"/>
    <w:link w:val="HTMLVorformatiertZchn"/>
    <w:uiPriority w:val="99"/>
    <w:unhideWhenUsed/>
    <w:rsid w:val="0064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41133"/>
    <w:rPr>
      <w:rFonts w:ascii="Courier New" w:hAnsi="Courier New" w:cs="Courier New"/>
      <w:sz w:val="20"/>
      <w:szCs w:val="20"/>
      <w:lang w:eastAsia="de-DE"/>
    </w:rPr>
  </w:style>
  <w:style w:type="paragraph" w:styleId="NurText">
    <w:name w:val="Plain Text"/>
    <w:basedOn w:val="Standard"/>
    <w:link w:val="NurTextZchn"/>
    <w:uiPriority w:val="99"/>
    <w:unhideWhenUsed/>
    <w:rsid w:val="000B620A"/>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0B620A"/>
    <w:rPr>
      <w:rFonts w:ascii="Calibri" w:hAnsi="Calibri" w:cs="Consolas"/>
      <w:szCs w:val="21"/>
    </w:rPr>
  </w:style>
  <w:style w:type="paragraph" w:styleId="Kopfzeile">
    <w:name w:val="header"/>
    <w:basedOn w:val="Standard"/>
    <w:link w:val="KopfzeileZchn"/>
    <w:uiPriority w:val="99"/>
    <w:unhideWhenUsed/>
    <w:rsid w:val="000B6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20A"/>
  </w:style>
  <w:style w:type="paragraph" w:styleId="Fuzeile">
    <w:name w:val="footer"/>
    <w:basedOn w:val="Standard"/>
    <w:link w:val="FuzeileZchn"/>
    <w:uiPriority w:val="99"/>
    <w:unhideWhenUsed/>
    <w:rsid w:val="000B6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20A"/>
  </w:style>
  <w:style w:type="character" w:styleId="Seitenzahl">
    <w:name w:val="page number"/>
    <w:basedOn w:val="Absatz-Standardschriftart"/>
    <w:uiPriority w:val="99"/>
    <w:semiHidden/>
    <w:unhideWhenUsed/>
    <w:rsid w:val="000B620A"/>
  </w:style>
  <w:style w:type="paragraph" w:styleId="Textkrper3">
    <w:name w:val="Body Text 3"/>
    <w:basedOn w:val="Standard"/>
    <w:link w:val="Textkrper3Zchn"/>
    <w:rsid w:val="00261E57"/>
    <w:pPr>
      <w:spacing w:after="0" w:line="480" w:lineRule="auto"/>
      <w:jc w:val="center"/>
    </w:pPr>
    <w:rPr>
      <w:rFonts w:ascii="Times New Roman" w:eastAsia="Times New Roman" w:hAnsi="Times New Roman" w:cs="Times New Roman"/>
      <w:sz w:val="20"/>
      <w:szCs w:val="20"/>
      <w:lang w:val="en-US" w:eastAsia="de-DE"/>
    </w:rPr>
  </w:style>
  <w:style w:type="character" w:customStyle="1" w:styleId="Textkrper3Zchn">
    <w:name w:val="Textkörper 3 Zchn"/>
    <w:basedOn w:val="Absatz-Standardschriftart"/>
    <w:link w:val="Textkrper3"/>
    <w:rsid w:val="00261E57"/>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Treue</dc:creator>
  <cp:lastModifiedBy>Marianne</cp:lastModifiedBy>
  <cp:revision>3</cp:revision>
  <dcterms:created xsi:type="dcterms:W3CDTF">2020-03-18T14:02:00Z</dcterms:created>
  <dcterms:modified xsi:type="dcterms:W3CDTF">2020-03-18T14:03:00Z</dcterms:modified>
</cp:coreProperties>
</file>