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FB" w:rsidRDefault="00EC35FB" w:rsidP="00EC35FB">
      <w:pPr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Supplemental Table 2. </w:t>
      </w:r>
    </w:p>
    <w:tbl>
      <w:tblPr>
        <w:tblStyle w:val="TableGrid"/>
        <w:tblW w:w="11515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895"/>
        <w:gridCol w:w="3240"/>
        <w:gridCol w:w="3690"/>
        <w:gridCol w:w="3690"/>
      </w:tblGrid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keepNext/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keepNext/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RT Site 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keepNext/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Response in Irradiated Volume 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keepNext/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 RECIST Sum of Target Irradiated Volume (mm)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Lung, Lymph node, Muscle / soft tissue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 node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 / soft tissue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 node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NE*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 node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Liver, Bone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 / soft tissue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Adrenal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Skin, Bone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 / soft tissue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Breast, Skin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 / soft tissue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 node, Muscle / soft tissue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keepNext/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keepNext/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Rectum, Bone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keepNext/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keepNext/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EC35FB" w:rsidRPr="007E16AF" w:rsidTr="005D34E3">
        <w:tc>
          <w:tcPr>
            <w:tcW w:w="895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Bone, Lymph node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690" w:type="dxa"/>
          </w:tcPr>
          <w:p w:rsidR="00EC35FB" w:rsidRPr="007E16AF" w:rsidRDefault="00EC35FB" w:rsidP="005D34E3">
            <w:pPr>
              <w:autoSpaceDE w:val="0"/>
              <w:autoSpaceDN w:val="0"/>
              <w:adjustRightInd w:val="0"/>
              <w:spacing w:before="80" w:after="8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</w:tbl>
    <w:p w:rsidR="00741BF6" w:rsidRDefault="00EC35FB" w:rsidP="008C6B11">
      <w:pPr>
        <w:adjustRightInd w:val="0"/>
        <w:spacing w:line="480" w:lineRule="auto"/>
      </w:pPr>
      <w:r w:rsidRPr="007E16AF">
        <w:rPr>
          <w:rFonts w:ascii="Arial" w:hAnsi="Arial" w:cs="Arial"/>
          <w:bCs/>
          <w:color w:val="000000"/>
        </w:rPr>
        <w:t>*NE is “Not Evaluabl</w:t>
      </w:r>
      <w:r w:rsidR="008C6B11">
        <w:rPr>
          <w:rFonts w:ascii="Arial" w:hAnsi="Arial" w:cs="Arial"/>
          <w:bCs/>
          <w:color w:val="000000"/>
        </w:rPr>
        <w:t>e</w:t>
      </w:r>
      <w:bookmarkStart w:id="0" w:name="_GoBack"/>
      <w:bookmarkEnd w:id="0"/>
    </w:p>
    <w:sectPr w:rsidR="00741BF6" w:rsidSect="003E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FB"/>
    <w:rsid w:val="00231E87"/>
    <w:rsid w:val="002D298E"/>
    <w:rsid w:val="00374147"/>
    <w:rsid w:val="003D6D03"/>
    <w:rsid w:val="003E64B6"/>
    <w:rsid w:val="007E217A"/>
    <w:rsid w:val="007E4613"/>
    <w:rsid w:val="008C6B11"/>
    <w:rsid w:val="00BC3C3E"/>
    <w:rsid w:val="00E137C0"/>
    <w:rsid w:val="00E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135D"/>
  <w15:chartTrackingRefBased/>
  <w15:docId w15:val="{9D9DFE55-C608-470B-9675-C8A41D8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Postow, Michael A./Medicine</dc:creator>
  <cp:keywords/>
  <dc:description/>
  <cp:lastModifiedBy>Postow, Michael A./Medicine</cp:lastModifiedBy>
  <cp:revision>2</cp:revision>
  <dcterms:created xsi:type="dcterms:W3CDTF">2020-03-06T23:08:00Z</dcterms:created>
  <dcterms:modified xsi:type="dcterms:W3CDTF">2020-03-06T23:09:00Z</dcterms:modified>
</cp:coreProperties>
</file>