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83" w:rsidRPr="005B3DBD" w:rsidRDefault="002F4783" w:rsidP="002F4783">
      <w:pPr>
        <w:spacing w:line="276" w:lineRule="auto"/>
        <w:jc w:val="both"/>
        <w:rPr>
          <w:rFonts w:cs="Arial"/>
          <w:b/>
          <w:lang w:val="en-US"/>
        </w:rPr>
      </w:pPr>
      <w:r w:rsidRPr="005B3DBD">
        <w:rPr>
          <w:rFonts w:cs="Arial"/>
          <w:b/>
          <w:u w:val="single"/>
          <w:lang w:val="en-US"/>
        </w:rPr>
        <w:t>Supplementary Table S3</w:t>
      </w:r>
      <w:r w:rsidRPr="005B3DBD">
        <w:rPr>
          <w:rFonts w:cs="Arial"/>
          <w:b/>
          <w:lang w:val="en-US"/>
        </w:rPr>
        <w:t>: Comparison of the sensitivity and specificity of different screening strategies to identify patients with UTUC related to a Lynch syndrome.</w:t>
      </w:r>
    </w:p>
    <w:p w:rsidR="002F4783" w:rsidRPr="005B3DBD" w:rsidRDefault="002F4783" w:rsidP="002F4783">
      <w:pPr>
        <w:spacing w:line="276" w:lineRule="auto"/>
        <w:jc w:val="both"/>
        <w:rPr>
          <w:rFonts w:cs="Arial"/>
          <w:b/>
          <w:lang w:val="en-U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2F4783" w:rsidRPr="005B3DBD" w:rsidTr="003536D3">
        <w:trPr>
          <w:trHeight w:val="624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b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sz w:val="22"/>
                <w:szCs w:val="22"/>
                <w:lang w:val="en-US" w:eastAsia="fr-FR"/>
              </w:rPr>
              <w:t>Variables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Clinical risk factors for hereditary UTUC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MSIsensor score ≥3</w:t>
            </w:r>
          </w:p>
        </w:tc>
        <w:tc>
          <w:tcPr>
            <w:tcW w:w="2041" w:type="dxa"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MSIsensor score ≥10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b/>
                <w:color w:val="000000"/>
                <w:sz w:val="22"/>
                <w:szCs w:val="22"/>
                <w:lang w:val="en-US" w:eastAsia="fr-FR"/>
              </w:rPr>
              <w:t>TMB ≥20/Mb</w:t>
            </w:r>
          </w:p>
        </w:tc>
      </w:tr>
      <w:tr w:rsidR="002F4783" w:rsidRPr="005B3DBD" w:rsidTr="003536D3">
        <w:trPr>
          <w:trHeight w:val="320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Number of patients in the whole cohort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62 (31.8%)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18 (9.3%)</w:t>
            </w:r>
          </w:p>
        </w:tc>
        <w:tc>
          <w:tcPr>
            <w:tcW w:w="2041" w:type="dxa"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12 (6.2%)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27 (13.8%)</w:t>
            </w:r>
          </w:p>
        </w:tc>
      </w:tr>
      <w:tr w:rsidR="002F4783" w:rsidRPr="005B3DBD" w:rsidTr="003536D3">
        <w:trPr>
          <w:trHeight w:val="320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Number of patients tested for germline mutations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18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17</w:t>
            </w:r>
          </w:p>
        </w:tc>
        <w:tc>
          <w:tcPr>
            <w:tcW w:w="2041" w:type="dxa"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11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18</w:t>
            </w:r>
          </w:p>
        </w:tc>
      </w:tr>
      <w:tr w:rsidR="002F4783" w:rsidRPr="005B3DBD" w:rsidTr="003536D3">
        <w:trPr>
          <w:trHeight w:val="320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Sensitivity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83.3 (53.8-96.2)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91.7 (62.1-100)</w:t>
            </w:r>
          </w:p>
        </w:tc>
        <w:tc>
          <w:tcPr>
            <w:tcW w:w="2041" w:type="dxa"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83.3 (53.8-96.2)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100 (71.3-100)</w:t>
            </w:r>
          </w:p>
        </w:tc>
      </w:tr>
      <w:tr w:rsidR="002F4783" w:rsidRPr="005B3DBD" w:rsidTr="003536D3">
        <w:trPr>
          <w:trHeight w:val="320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Specificity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77.1 (60.7-88.1)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82.9 (66.8-92.2)</w:t>
            </w:r>
          </w:p>
        </w:tc>
        <w:tc>
          <w:tcPr>
            <w:tcW w:w="2041" w:type="dxa"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97.1 (83.9-100)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82.9 (66.8-92.2)</w:t>
            </w:r>
          </w:p>
        </w:tc>
      </w:tr>
      <w:tr w:rsidR="002F4783" w:rsidRPr="005B3DBD" w:rsidTr="003536D3">
        <w:trPr>
          <w:trHeight w:val="320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PPV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55.6 (32.6-78.5)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64.7 (42.0-87.4)</w:t>
            </w:r>
          </w:p>
        </w:tc>
        <w:tc>
          <w:tcPr>
            <w:tcW w:w="2041" w:type="dxa"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90.9 (73.9-100)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66.7 (44.9-88.4)</w:t>
            </w:r>
          </w:p>
        </w:tc>
      </w:tr>
      <w:tr w:rsidR="002F4783" w:rsidRPr="005B3DBD" w:rsidTr="003536D3">
        <w:trPr>
          <w:trHeight w:val="320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NPV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93.1 (83.9-100)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96.7 (90.2-100)</w:t>
            </w:r>
          </w:p>
        </w:tc>
        <w:tc>
          <w:tcPr>
            <w:tcW w:w="2041" w:type="dxa"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94.4 (87.0-100)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100</w:t>
            </w:r>
          </w:p>
        </w:tc>
      </w:tr>
      <w:tr w:rsidR="002F4783" w:rsidRPr="005B3DBD" w:rsidTr="003536D3">
        <w:trPr>
          <w:trHeight w:val="320"/>
          <w:jc w:val="center"/>
        </w:trPr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Number of Lynch syndromes missed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1</w:t>
            </w:r>
          </w:p>
        </w:tc>
        <w:tc>
          <w:tcPr>
            <w:tcW w:w="2041" w:type="dxa"/>
            <w:vAlign w:val="center"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2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F4783" w:rsidRPr="005B3DBD" w:rsidRDefault="002F4783" w:rsidP="003536D3">
            <w:pPr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</w:pPr>
            <w:r w:rsidRPr="005B3DBD">
              <w:rPr>
                <w:rFonts w:eastAsia="Times New Roman" w:cs="Arial"/>
                <w:color w:val="000000"/>
                <w:sz w:val="22"/>
                <w:szCs w:val="22"/>
                <w:lang w:val="en-US" w:eastAsia="fr-FR"/>
              </w:rPr>
              <w:t>0</w:t>
            </w:r>
          </w:p>
        </w:tc>
      </w:tr>
    </w:tbl>
    <w:p w:rsidR="002F4783" w:rsidRPr="005B3DBD" w:rsidRDefault="002F4783" w:rsidP="002F4783">
      <w:pPr>
        <w:rPr>
          <w:rFonts w:cs="Arial"/>
          <w:sz w:val="20"/>
          <w:szCs w:val="20"/>
          <w:lang w:val="en-US"/>
        </w:rPr>
      </w:pPr>
    </w:p>
    <w:p w:rsidR="00D45714" w:rsidRPr="002F4783" w:rsidRDefault="002F4783">
      <w:pPr>
        <w:rPr>
          <w:rFonts w:cs="Arial"/>
          <w:b/>
          <w:sz w:val="22"/>
          <w:szCs w:val="22"/>
          <w:u w:val="single"/>
          <w:lang w:val="en-US"/>
        </w:rPr>
      </w:pPr>
      <w:r w:rsidRPr="005B3DBD">
        <w:rPr>
          <w:rFonts w:cs="Arial"/>
          <w:sz w:val="22"/>
          <w:szCs w:val="22"/>
          <w:lang w:val="en-US"/>
        </w:rPr>
        <w:t xml:space="preserve">TMB: tumor mutational burden; PPV: positive predictive value; NPV: negative predictive value. </w:t>
      </w:r>
      <w:bookmarkStart w:id="0" w:name="_GoBack"/>
      <w:bookmarkEnd w:id="0"/>
    </w:p>
    <w:sectPr w:rsidR="00D45714" w:rsidRPr="002F4783" w:rsidSect="00613F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83"/>
    <w:rsid w:val="001E14BF"/>
    <w:rsid w:val="002F4783"/>
    <w:rsid w:val="003E398E"/>
    <w:rsid w:val="00613F1A"/>
    <w:rsid w:val="00D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ED398"/>
  <w14:defaultImageDpi w14:val="32767"/>
  <w15:chartTrackingRefBased/>
  <w15:docId w15:val="{9471CF8E-C160-6040-9A0F-E8A321C0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715</Characters>
  <Application>Microsoft Office Word</Application>
  <DocSecurity>0</DocSecurity>
  <Lines>13</Lines>
  <Paragraphs>6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AUDENET</dc:creator>
  <cp:keywords/>
  <dc:description/>
  <cp:lastModifiedBy>François AUDENET</cp:lastModifiedBy>
  <cp:revision>1</cp:revision>
  <dcterms:created xsi:type="dcterms:W3CDTF">2018-06-27T21:17:00Z</dcterms:created>
  <dcterms:modified xsi:type="dcterms:W3CDTF">2018-06-27T21:17:00Z</dcterms:modified>
</cp:coreProperties>
</file>