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F9" w:rsidRDefault="007D14F9">
      <w:pPr>
        <w:rPr>
          <w:b/>
        </w:rPr>
      </w:pPr>
    </w:p>
    <w:p w:rsidR="00075D5F" w:rsidRDefault="00075D5F">
      <w:pPr>
        <w:rPr>
          <w:b/>
        </w:rPr>
      </w:pPr>
    </w:p>
    <w:p w:rsidR="00075D5F" w:rsidRDefault="00671251">
      <w:pPr>
        <w:rPr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4E00E31" wp14:editId="428D2EC4">
            <wp:extent cx="5486400" cy="4673600"/>
            <wp:effectExtent l="0" t="0" r="0" b="0"/>
            <wp:docPr id="3" name="Picture 3" descr="Macintosh HD:Users:billd3:Dropbox:9-ING-41:Supplement Figure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illd3:Dropbox:9-ING-41:Supplement Figure S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251" w:rsidRDefault="00671251">
      <w:pPr>
        <w:rPr>
          <w:b/>
        </w:rPr>
      </w:pPr>
    </w:p>
    <w:p w:rsidR="00671251" w:rsidRPr="00671251" w:rsidRDefault="00671251" w:rsidP="00671251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671251">
        <w:rPr>
          <w:rFonts w:ascii="Arial" w:hAnsi="Arial" w:cs="Arial"/>
          <w:b/>
          <w:sz w:val="24"/>
          <w:szCs w:val="24"/>
        </w:rPr>
        <w:t>Supplemental Figure S3</w:t>
      </w:r>
    </w:p>
    <w:p w:rsidR="00671251" w:rsidRPr="00671251" w:rsidRDefault="00671251" w:rsidP="0067125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71251">
        <w:rPr>
          <w:rFonts w:ascii="Arial" w:hAnsi="Arial" w:cs="Arial"/>
          <w:b/>
          <w:sz w:val="24"/>
          <w:szCs w:val="24"/>
        </w:rPr>
        <w:t xml:space="preserve">9-ING-41 in combination with either gemcitabine or liposomal-formulated irinotecan (IRT-LP) enhances survival of </w:t>
      </w:r>
      <w:proofErr w:type="spellStart"/>
      <w:r w:rsidRPr="00671251">
        <w:rPr>
          <w:rFonts w:ascii="Arial" w:hAnsi="Arial" w:cs="Arial"/>
          <w:b/>
          <w:sz w:val="24"/>
          <w:szCs w:val="24"/>
        </w:rPr>
        <w:t>orthotopically</w:t>
      </w:r>
      <w:proofErr w:type="spellEnd"/>
      <w:r w:rsidRPr="00671251">
        <w:rPr>
          <w:rFonts w:ascii="Arial" w:hAnsi="Arial" w:cs="Arial"/>
          <w:b/>
          <w:sz w:val="24"/>
          <w:szCs w:val="24"/>
        </w:rPr>
        <w:t xml:space="preserve"> implanted PDAC tumors.</w:t>
      </w:r>
      <w:r w:rsidRPr="00671251">
        <w:rPr>
          <w:rFonts w:ascii="Arial" w:hAnsi="Arial" w:cs="Arial"/>
          <w:sz w:val="24"/>
          <w:szCs w:val="24"/>
        </w:rPr>
        <w:t xml:space="preserve"> (A) Schematic representation of experimental design. Once tumors were palpable, mice were randomly divided into 4 groups with one mouse in each group. Mice were then treated 2 times a week for four weeks by </w:t>
      </w:r>
      <w:proofErr w:type="spellStart"/>
      <w:r w:rsidRPr="00671251">
        <w:rPr>
          <w:rFonts w:ascii="Arial" w:hAnsi="Arial" w:cs="Arial"/>
          <w:sz w:val="24"/>
          <w:szCs w:val="24"/>
        </w:rPr>
        <w:t>i.p</w:t>
      </w:r>
      <w:proofErr w:type="spellEnd"/>
      <w:r w:rsidRPr="00671251">
        <w:rPr>
          <w:rFonts w:ascii="Arial" w:hAnsi="Arial" w:cs="Arial"/>
          <w:sz w:val="24"/>
          <w:szCs w:val="24"/>
        </w:rPr>
        <w:t xml:space="preserve">. injection with either vehicle, gemcitabine (10 mg/kg), IRT-LP (15 mg/kg), 9-ING-41 (40 mg/kg), both gemcitabine (10 mg/kg) and </w:t>
      </w:r>
      <w:r w:rsidRPr="00671251">
        <w:rPr>
          <w:rFonts w:ascii="Arial" w:hAnsi="Arial" w:cs="Arial"/>
          <w:sz w:val="24"/>
          <w:szCs w:val="24"/>
        </w:rPr>
        <w:lastRenderedPageBreak/>
        <w:t xml:space="preserve">9-ING-41 (40 mg/kg), or IRT-LP (15 mg/kg) and 9-ING-41 (40 mg/kg). Following the last treatment, animals were monitored for survival and euthanized when IACUC endpoints were met. (B) Swimmer plots depicting days of survival following final treatment. (*) </w:t>
      </w:r>
      <w:proofErr w:type="gramStart"/>
      <w:r w:rsidRPr="00671251">
        <w:rPr>
          <w:rFonts w:ascii="Arial" w:hAnsi="Arial" w:cs="Arial"/>
          <w:sz w:val="24"/>
          <w:szCs w:val="24"/>
        </w:rPr>
        <w:t>Denotes that vehicle-treated 6741 met IACUC endpoint criteria and had to be euthanized following the last day of treatment.</w:t>
      </w:r>
      <w:proofErr w:type="gramEnd"/>
    </w:p>
    <w:bookmarkEnd w:id="0"/>
    <w:p w:rsidR="00671251" w:rsidRPr="007D14F9" w:rsidRDefault="00671251">
      <w:pPr>
        <w:rPr>
          <w:b/>
        </w:rPr>
      </w:pPr>
    </w:p>
    <w:sectPr w:rsidR="00671251" w:rsidRPr="007D1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F9"/>
    <w:rsid w:val="00075D5F"/>
    <w:rsid w:val="00671251"/>
    <w:rsid w:val="0074646B"/>
    <w:rsid w:val="007D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Ding, Li, Ph.D.</dc:creator>
  <cp:lastModifiedBy>Ding, Li, Ph.D.</cp:lastModifiedBy>
  <cp:revision>2</cp:revision>
  <dcterms:created xsi:type="dcterms:W3CDTF">2019-06-03T23:03:00Z</dcterms:created>
  <dcterms:modified xsi:type="dcterms:W3CDTF">2019-06-03T23:03:00Z</dcterms:modified>
</cp:coreProperties>
</file>