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A2A51" w14:textId="76602BBB" w:rsidR="000E44EA" w:rsidRDefault="008569BE" w:rsidP="008569BE">
      <w:pPr>
        <w:spacing w:line="480" w:lineRule="auto"/>
        <w:rPr>
          <w:rFonts w:ascii="Times New Roman" w:hAnsi="Times New Roman" w:cs="Times New Roman"/>
          <w:b/>
        </w:rPr>
      </w:pPr>
      <w:r>
        <w:rPr>
          <w:rFonts w:ascii="Times New Roman" w:hAnsi="Times New Roman" w:cs="Times New Roman"/>
          <w:b/>
        </w:rPr>
        <w:t>SUPPLEMENTARY DATA</w:t>
      </w:r>
    </w:p>
    <w:p w14:paraId="192E84D0" w14:textId="77777777" w:rsidR="00D5118C" w:rsidRPr="001E50BA" w:rsidRDefault="00D5118C" w:rsidP="007913E5">
      <w:pPr>
        <w:spacing w:line="480" w:lineRule="auto"/>
        <w:jc w:val="both"/>
        <w:rPr>
          <w:rFonts w:ascii="Times New Roman" w:hAnsi="Times New Roman" w:cs="Times New Roman"/>
          <w:b/>
        </w:rPr>
      </w:pPr>
      <w:bookmarkStart w:id="0" w:name="_GoBack"/>
      <w:bookmarkEnd w:id="0"/>
    </w:p>
    <w:p w14:paraId="18C99903" w14:textId="77777777" w:rsidR="00F10B1F" w:rsidRPr="0041496D" w:rsidRDefault="00F10B1F" w:rsidP="007913E5">
      <w:pPr>
        <w:spacing w:line="480" w:lineRule="auto"/>
        <w:jc w:val="both"/>
        <w:rPr>
          <w:rFonts w:ascii="Times New Roman" w:hAnsi="Times New Roman" w:cs="Times New Roman"/>
        </w:rPr>
      </w:pPr>
      <w:r w:rsidRPr="00904C7D">
        <w:rPr>
          <w:rFonts w:ascii="Times New Roman" w:hAnsi="Times New Roman" w:cs="Times New Roman"/>
          <w:b/>
        </w:rPr>
        <w:t>Table of Contents</w:t>
      </w:r>
    </w:p>
    <w:p w14:paraId="0C97FC77" w14:textId="77777777" w:rsidR="002C6237" w:rsidRPr="002C6237" w:rsidRDefault="00351441" w:rsidP="002C6237">
      <w:pPr>
        <w:pStyle w:val="TOC1"/>
        <w:tabs>
          <w:tab w:val="right" w:leader="dot" w:pos="9622"/>
        </w:tabs>
        <w:spacing w:line="480" w:lineRule="auto"/>
        <w:rPr>
          <w:rFonts w:ascii="Times New Roman" w:hAnsi="Times New Roman" w:cs="Times New Roman"/>
          <w:b w:val="0"/>
          <w:noProof/>
          <w:lang w:eastAsia="ja-JP"/>
        </w:rPr>
      </w:pPr>
      <w:r w:rsidRPr="002C6237">
        <w:rPr>
          <w:rFonts w:ascii="Times New Roman" w:hAnsi="Times New Roman" w:cs="Times New Roman"/>
          <w:b w:val="0"/>
        </w:rPr>
        <w:fldChar w:fldCharType="begin"/>
      </w:r>
      <w:r w:rsidRPr="002C6237">
        <w:rPr>
          <w:rFonts w:ascii="Times New Roman" w:hAnsi="Times New Roman" w:cs="Times New Roman"/>
          <w:b w:val="0"/>
        </w:rPr>
        <w:instrText xml:space="preserve"> TOC \o "1-3" </w:instrText>
      </w:r>
      <w:r w:rsidRPr="002C6237">
        <w:rPr>
          <w:rFonts w:ascii="Times New Roman" w:hAnsi="Times New Roman" w:cs="Times New Roman"/>
          <w:b w:val="0"/>
        </w:rPr>
        <w:fldChar w:fldCharType="separate"/>
      </w:r>
      <w:r w:rsidR="002C6237" w:rsidRPr="002C6237">
        <w:rPr>
          <w:rFonts w:ascii="Times New Roman" w:hAnsi="Times New Roman" w:cs="Times New Roman"/>
          <w:b w:val="0"/>
          <w:noProof/>
        </w:rPr>
        <w:t>1. SUPPLEMENTARY METHODS</w:t>
      </w:r>
      <w:r w:rsidR="002C6237" w:rsidRPr="002C6237">
        <w:rPr>
          <w:rFonts w:ascii="Times New Roman" w:hAnsi="Times New Roman" w:cs="Times New Roman"/>
          <w:b w:val="0"/>
          <w:noProof/>
        </w:rPr>
        <w:tab/>
      </w:r>
      <w:r w:rsidR="002C6237" w:rsidRPr="002C6237">
        <w:rPr>
          <w:rFonts w:ascii="Times New Roman" w:hAnsi="Times New Roman" w:cs="Times New Roman"/>
          <w:b w:val="0"/>
          <w:noProof/>
        </w:rPr>
        <w:fldChar w:fldCharType="begin"/>
      </w:r>
      <w:r w:rsidR="002C6237" w:rsidRPr="002C6237">
        <w:rPr>
          <w:rFonts w:ascii="Times New Roman" w:hAnsi="Times New Roman" w:cs="Times New Roman"/>
          <w:b w:val="0"/>
          <w:noProof/>
        </w:rPr>
        <w:instrText xml:space="preserve"> PAGEREF _Toc363724466 \h </w:instrText>
      </w:r>
      <w:r w:rsidR="002C6237" w:rsidRPr="002C6237">
        <w:rPr>
          <w:rFonts w:ascii="Times New Roman" w:hAnsi="Times New Roman" w:cs="Times New Roman"/>
          <w:b w:val="0"/>
          <w:noProof/>
        </w:rPr>
      </w:r>
      <w:r w:rsidR="002C6237" w:rsidRPr="002C6237">
        <w:rPr>
          <w:rFonts w:ascii="Times New Roman" w:hAnsi="Times New Roman" w:cs="Times New Roman"/>
          <w:b w:val="0"/>
          <w:noProof/>
        </w:rPr>
        <w:fldChar w:fldCharType="separate"/>
      </w:r>
      <w:r w:rsidR="002C6237" w:rsidRPr="002C6237">
        <w:rPr>
          <w:rFonts w:ascii="Times New Roman" w:hAnsi="Times New Roman" w:cs="Times New Roman"/>
          <w:b w:val="0"/>
          <w:noProof/>
        </w:rPr>
        <w:t>2</w:t>
      </w:r>
      <w:r w:rsidR="002C6237" w:rsidRPr="002C6237">
        <w:rPr>
          <w:rFonts w:ascii="Times New Roman" w:hAnsi="Times New Roman" w:cs="Times New Roman"/>
          <w:b w:val="0"/>
          <w:noProof/>
        </w:rPr>
        <w:fldChar w:fldCharType="end"/>
      </w:r>
    </w:p>
    <w:p w14:paraId="3DBD0E0A" w14:textId="77777777" w:rsidR="002C6237" w:rsidRPr="002C6237" w:rsidRDefault="002C6237" w:rsidP="002C6237">
      <w:pPr>
        <w:pStyle w:val="TOC2"/>
        <w:rPr>
          <w:rFonts w:ascii="Times New Roman" w:hAnsi="Times New Roman" w:cs="Times New Roman"/>
          <w:b w:val="0"/>
          <w:noProof/>
          <w:sz w:val="24"/>
          <w:szCs w:val="24"/>
          <w:lang w:eastAsia="ja-JP"/>
        </w:rPr>
      </w:pPr>
      <w:r w:rsidRPr="002C6237">
        <w:rPr>
          <w:rFonts w:ascii="Times New Roman" w:hAnsi="Times New Roman" w:cs="Times New Roman"/>
          <w:b w:val="0"/>
          <w:noProof/>
          <w:sz w:val="24"/>
          <w:szCs w:val="24"/>
        </w:rPr>
        <w:t>1.1 Tissue microarray immunohistochemistry</w:t>
      </w:r>
      <w:r w:rsidRPr="002C6237">
        <w:rPr>
          <w:rFonts w:ascii="Times New Roman" w:hAnsi="Times New Roman" w:cs="Times New Roman"/>
          <w:b w:val="0"/>
          <w:noProof/>
          <w:sz w:val="24"/>
          <w:szCs w:val="24"/>
        </w:rPr>
        <w:tab/>
      </w:r>
      <w:r w:rsidRPr="002C6237">
        <w:rPr>
          <w:rFonts w:ascii="Times New Roman" w:hAnsi="Times New Roman" w:cs="Times New Roman"/>
          <w:b w:val="0"/>
          <w:noProof/>
          <w:sz w:val="24"/>
          <w:szCs w:val="24"/>
        </w:rPr>
        <w:fldChar w:fldCharType="begin"/>
      </w:r>
      <w:r w:rsidRPr="002C6237">
        <w:rPr>
          <w:rFonts w:ascii="Times New Roman" w:hAnsi="Times New Roman" w:cs="Times New Roman"/>
          <w:b w:val="0"/>
          <w:noProof/>
          <w:sz w:val="24"/>
          <w:szCs w:val="24"/>
        </w:rPr>
        <w:instrText xml:space="preserve"> PAGEREF _Toc363724467 \h </w:instrText>
      </w:r>
      <w:r w:rsidRPr="002C6237">
        <w:rPr>
          <w:rFonts w:ascii="Times New Roman" w:hAnsi="Times New Roman" w:cs="Times New Roman"/>
          <w:b w:val="0"/>
          <w:noProof/>
          <w:sz w:val="24"/>
          <w:szCs w:val="24"/>
        </w:rPr>
      </w:r>
      <w:r w:rsidRPr="002C6237">
        <w:rPr>
          <w:rFonts w:ascii="Times New Roman" w:hAnsi="Times New Roman" w:cs="Times New Roman"/>
          <w:b w:val="0"/>
          <w:noProof/>
          <w:sz w:val="24"/>
          <w:szCs w:val="24"/>
        </w:rPr>
        <w:fldChar w:fldCharType="separate"/>
      </w:r>
      <w:r w:rsidRPr="002C6237">
        <w:rPr>
          <w:rFonts w:ascii="Times New Roman" w:hAnsi="Times New Roman" w:cs="Times New Roman"/>
          <w:b w:val="0"/>
          <w:noProof/>
          <w:sz w:val="24"/>
          <w:szCs w:val="24"/>
        </w:rPr>
        <w:t>2</w:t>
      </w:r>
      <w:r w:rsidRPr="002C6237">
        <w:rPr>
          <w:rFonts w:ascii="Times New Roman" w:hAnsi="Times New Roman" w:cs="Times New Roman"/>
          <w:b w:val="0"/>
          <w:noProof/>
          <w:sz w:val="24"/>
          <w:szCs w:val="24"/>
        </w:rPr>
        <w:fldChar w:fldCharType="end"/>
      </w:r>
    </w:p>
    <w:p w14:paraId="18D06C71" w14:textId="77777777" w:rsidR="002C6237" w:rsidRPr="002C6237" w:rsidRDefault="002C6237" w:rsidP="002C6237">
      <w:pPr>
        <w:pStyle w:val="TOC2"/>
        <w:rPr>
          <w:rFonts w:ascii="Times New Roman" w:hAnsi="Times New Roman" w:cs="Times New Roman"/>
          <w:b w:val="0"/>
          <w:noProof/>
          <w:sz w:val="24"/>
          <w:szCs w:val="24"/>
          <w:lang w:eastAsia="ja-JP"/>
        </w:rPr>
      </w:pPr>
      <w:r w:rsidRPr="002C6237">
        <w:rPr>
          <w:rFonts w:ascii="Times New Roman" w:hAnsi="Times New Roman" w:cs="Times New Roman"/>
          <w:b w:val="0"/>
          <w:noProof/>
          <w:sz w:val="24"/>
          <w:szCs w:val="24"/>
        </w:rPr>
        <w:t>1.2 DNA sequence analysis</w:t>
      </w:r>
      <w:r w:rsidRPr="002C6237">
        <w:rPr>
          <w:rFonts w:ascii="Times New Roman" w:hAnsi="Times New Roman" w:cs="Times New Roman"/>
          <w:b w:val="0"/>
          <w:noProof/>
          <w:sz w:val="24"/>
          <w:szCs w:val="24"/>
        </w:rPr>
        <w:tab/>
      </w:r>
      <w:r w:rsidRPr="002C6237">
        <w:rPr>
          <w:rFonts w:ascii="Times New Roman" w:hAnsi="Times New Roman" w:cs="Times New Roman"/>
          <w:b w:val="0"/>
          <w:noProof/>
          <w:sz w:val="24"/>
          <w:szCs w:val="24"/>
        </w:rPr>
        <w:fldChar w:fldCharType="begin"/>
      </w:r>
      <w:r w:rsidRPr="002C6237">
        <w:rPr>
          <w:rFonts w:ascii="Times New Roman" w:hAnsi="Times New Roman" w:cs="Times New Roman"/>
          <w:b w:val="0"/>
          <w:noProof/>
          <w:sz w:val="24"/>
          <w:szCs w:val="24"/>
        </w:rPr>
        <w:instrText xml:space="preserve"> PAGEREF _Toc363724468 \h </w:instrText>
      </w:r>
      <w:r w:rsidRPr="002C6237">
        <w:rPr>
          <w:rFonts w:ascii="Times New Roman" w:hAnsi="Times New Roman" w:cs="Times New Roman"/>
          <w:b w:val="0"/>
          <w:noProof/>
          <w:sz w:val="24"/>
          <w:szCs w:val="24"/>
        </w:rPr>
      </w:r>
      <w:r w:rsidRPr="002C6237">
        <w:rPr>
          <w:rFonts w:ascii="Times New Roman" w:hAnsi="Times New Roman" w:cs="Times New Roman"/>
          <w:b w:val="0"/>
          <w:noProof/>
          <w:sz w:val="24"/>
          <w:szCs w:val="24"/>
        </w:rPr>
        <w:fldChar w:fldCharType="separate"/>
      </w:r>
      <w:r w:rsidRPr="002C6237">
        <w:rPr>
          <w:rFonts w:ascii="Times New Roman" w:hAnsi="Times New Roman" w:cs="Times New Roman"/>
          <w:b w:val="0"/>
          <w:noProof/>
          <w:sz w:val="24"/>
          <w:szCs w:val="24"/>
        </w:rPr>
        <w:t>3</w:t>
      </w:r>
      <w:r w:rsidRPr="002C6237">
        <w:rPr>
          <w:rFonts w:ascii="Times New Roman" w:hAnsi="Times New Roman" w:cs="Times New Roman"/>
          <w:b w:val="0"/>
          <w:noProof/>
          <w:sz w:val="24"/>
          <w:szCs w:val="24"/>
        </w:rPr>
        <w:fldChar w:fldCharType="end"/>
      </w:r>
    </w:p>
    <w:p w14:paraId="0EDCDBE8" w14:textId="77777777" w:rsidR="002C6237" w:rsidRPr="002C6237" w:rsidRDefault="002C6237" w:rsidP="002C6237">
      <w:pPr>
        <w:pStyle w:val="TOC2"/>
        <w:rPr>
          <w:rFonts w:ascii="Times New Roman" w:hAnsi="Times New Roman" w:cs="Times New Roman"/>
          <w:b w:val="0"/>
          <w:noProof/>
          <w:sz w:val="24"/>
          <w:szCs w:val="24"/>
          <w:lang w:eastAsia="ja-JP"/>
        </w:rPr>
      </w:pPr>
      <w:r w:rsidRPr="002C6237">
        <w:rPr>
          <w:rFonts w:ascii="Times New Roman" w:hAnsi="Times New Roman" w:cs="Times New Roman"/>
          <w:b w:val="0"/>
          <w:noProof/>
          <w:sz w:val="24"/>
          <w:szCs w:val="24"/>
        </w:rPr>
        <w:t>1.2.1 DNA isolation</w:t>
      </w:r>
      <w:r w:rsidRPr="002C6237">
        <w:rPr>
          <w:rFonts w:ascii="Times New Roman" w:hAnsi="Times New Roman" w:cs="Times New Roman"/>
          <w:b w:val="0"/>
          <w:noProof/>
          <w:sz w:val="24"/>
          <w:szCs w:val="24"/>
        </w:rPr>
        <w:tab/>
      </w:r>
      <w:r w:rsidRPr="002C6237">
        <w:rPr>
          <w:rFonts w:ascii="Times New Roman" w:hAnsi="Times New Roman" w:cs="Times New Roman"/>
          <w:b w:val="0"/>
          <w:noProof/>
          <w:sz w:val="24"/>
          <w:szCs w:val="24"/>
        </w:rPr>
        <w:fldChar w:fldCharType="begin"/>
      </w:r>
      <w:r w:rsidRPr="002C6237">
        <w:rPr>
          <w:rFonts w:ascii="Times New Roman" w:hAnsi="Times New Roman" w:cs="Times New Roman"/>
          <w:b w:val="0"/>
          <w:noProof/>
          <w:sz w:val="24"/>
          <w:szCs w:val="24"/>
        </w:rPr>
        <w:instrText xml:space="preserve"> PAGEREF _Toc363724469 \h </w:instrText>
      </w:r>
      <w:r w:rsidRPr="002C6237">
        <w:rPr>
          <w:rFonts w:ascii="Times New Roman" w:hAnsi="Times New Roman" w:cs="Times New Roman"/>
          <w:b w:val="0"/>
          <w:noProof/>
          <w:sz w:val="24"/>
          <w:szCs w:val="24"/>
        </w:rPr>
      </w:r>
      <w:r w:rsidRPr="002C6237">
        <w:rPr>
          <w:rFonts w:ascii="Times New Roman" w:hAnsi="Times New Roman" w:cs="Times New Roman"/>
          <w:b w:val="0"/>
          <w:noProof/>
          <w:sz w:val="24"/>
          <w:szCs w:val="24"/>
        </w:rPr>
        <w:fldChar w:fldCharType="separate"/>
      </w:r>
      <w:r w:rsidRPr="002C6237">
        <w:rPr>
          <w:rFonts w:ascii="Times New Roman" w:hAnsi="Times New Roman" w:cs="Times New Roman"/>
          <w:b w:val="0"/>
          <w:noProof/>
          <w:sz w:val="24"/>
          <w:szCs w:val="24"/>
        </w:rPr>
        <w:t>3</w:t>
      </w:r>
      <w:r w:rsidRPr="002C6237">
        <w:rPr>
          <w:rFonts w:ascii="Times New Roman" w:hAnsi="Times New Roman" w:cs="Times New Roman"/>
          <w:b w:val="0"/>
          <w:noProof/>
          <w:sz w:val="24"/>
          <w:szCs w:val="24"/>
        </w:rPr>
        <w:fldChar w:fldCharType="end"/>
      </w:r>
    </w:p>
    <w:p w14:paraId="49ED173E" w14:textId="77777777" w:rsidR="002C6237" w:rsidRPr="002C6237" w:rsidRDefault="002C6237" w:rsidP="002C6237">
      <w:pPr>
        <w:pStyle w:val="TOC2"/>
        <w:rPr>
          <w:rFonts w:ascii="Times New Roman" w:hAnsi="Times New Roman" w:cs="Times New Roman"/>
          <w:b w:val="0"/>
          <w:noProof/>
          <w:sz w:val="24"/>
          <w:szCs w:val="24"/>
          <w:lang w:eastAsia="ja-JP"/>
        </w:rPr>
      </w:pPr>
      <w:r w:rsidRPr="002C6237">
        <w:rPr>
          <w:rFonts w:ascii="Times New Roman" w:hAnsi="Times New Roman" w:cs="Times New Roman"/>
          <w:b w:val="0"/>
          <w:noProof/>
          <w:sz w:val="24"/>
          <w:szCs w:val="24"/>
        </w:rPr>
        <w:t>1.2.2 Targeted DNA capture and sequencing</w:t>
      </w:r>
      <w:r w:rsidRPr="002C6237">
        <w:rPr>
          <w:rFonts w:ascii="Times New Roman" w:hAnsi="Times New Roman" w:cs="Times New Roman"/>
          <w:b w:val="0"/>
          <w:noProof/>
          <w:sz w:val="24"/>
          <w:szCs w:val="24"/>
        </w:rPr>
        <w:tab/>
      </w:r>
      <w:r w:rsidRPr="002C6237">
        <w:rPr>
          <w:rFonts w:ascii="Times New Roman" w:hAnsi="Times New Roman" w:cs="Times New Roman"/>
          <w:b w:val="0"/>
          <w:noProof/>
          <w:sz w:val="24"/>
          <w:szCs w:val="24"/>
        </w:rPr>
        <w:fldChar w:fldCharType="begin"/>
      </w:r>
      <w:r w:rsidRPr="002C6237">
        <w:rPr>
          <w:rFonts w:ascii="Times New Roman" w:hAnsi="Times New Roman" w:cs="Times New Roman"/>
          <w:b w:val="0"/>
          <w:noProof/>
          <w:sz w:val="24"/>
          <w:szCs w:val="24"/>
        </w:rPr>
        <w:instrText xml:space="preserve"> PAGEREF _Toc363724470 \h </w:instrText>
      </w:r>
      <w:r w:rsidRPr="002C6237">
        <w:rPr>
          <w:rFonts w:ascii="Times New Roman" w:hAnsi="Times New Roman" w:cs="Times New Roman"/>
          <w:b w:val="0"/>
          <w:noProof/>
          <w:sz w:val="24"/>
          <w:szCs w:val="24"/>
        </w:rPr>
      </w:r>
      <w:r w:rsidRPr="002C6237">
        <w:rPr>
          <w:rFonts w:ascii="Times New Roman" w:hAnsi="Times New Roman" w:cs="Times New Roman"/>
          <w:b w:val="0"/>
          <w:noProof/>
          <w:sz w:val="24"/>
          <w:szCs w:val="24"/>
        </w:rPr>
        <w:fldChar w:fldCharType="separate"/>
      </w:r>
      <w:r w:rsidRPr="002C6237">
        <w:rPr>
          <w:rFonts w:ascii="Times New Roman" w:hAnsi="Times New Roman" w:cs="Times New Roman"/>
          <w:b w:val="0"/>
          <w:noProof/>
          <w:sz w:val="24"/>
          <w:szCs w:val="24"/>
        </w:rPr>
        <w:t>3</w:t>
      </w:r>
      <w:r w:rsidRPr="002C6237">
        <w:rPr>
          <w:rFonts w:ascii="Times New Roman" w:hAnsi="Times New Roman" w:cs="Times New Roman"/>
          <w:b w:val="0"/>
          <w:noProof/>
          <w:sz w:val="24"/>
          <w:szCs w:val="24"/>
        </w:rPr>
        <w:fldChar w:fldCharType="end"/>
      </w:r>
    </w:p>
    <w:p w14:paraId="27A175B3" w14:textId="77777777" w:rsidR="002C6237" w:rsidRPr="002C6237" w:rsidRDefault="002C6237" w:rsidP="002C6237">
      <w:pPr>
        <w:pStyle w:val="TOC2"/>
        <w:rPr>
          <w:rFonts w:ascii="Times New Roman" w:hAnsi="Times New Roman" w:cs="Times New Roman"/>
          <w:b w:val="0"/>
          <w:noProof/>
          <w:sz w:val="24"/>
          <w:szCs w:val="24"/>
          <w:lang w:eastAsia="ja-JP"/>
        </w:rPr>
      </w:pPr>
      <w:r w:rsidRPr="002C6237">
        <w:rPr>
          <w:rFonts w:ascii="Times New Roman" w:hAnsi="Times New Roman" w:cs="Times New Roman"/>
          <w:b w:val="0"/>
          <w:noProof/>
          <w:sz w:val="24"/>
          <w:szCs w:val="24"/>
        </w:rPr>
        <w:t>1.2.3 Targeted sequence alignment and variant detection</w:t>
      </w:r>
      <w:r w:rsidRPr="002C6237">
        <w:rPr>
          <w:rFonts w:ascii="Times New Roman" w:hAnsi="Times New Roman" w:cs="Times New Roman"/>
          <w:b w:val="0"/>
          <w:noProof/>
          <w:sz w:val="24"/>
          <w:szCs w:val="24"/>
        </w:rPr>
        <w:tab/>
      </w:r>
      <w:r w:rsidRPr="002C6237">
        <w:rPr>
          <w:rFonts w:ascii="Times New Roman" w:hAnsi="Times New Roman" w:cs="Times New Roman"/>
          <w:b w:val="0"/>
          <w:noProof/>
          <w:sz w:val="24"/>
          <w:szCs w:val="24"/>
        </w:rPr>
        <w:fldChar w:fldCharType="begin"/>
      </w:r>
      <w:r w:rsidRPr="002C6237">
        <w:rPr>
          <w:rFonts w:ascii="Times New Roman" w:hAnsi="Times New Roman" w:cs="Times New Roman"/>
          <w:b w:val="0"/>
          <w:noProof/>
          <w:sz w:val="24"/>
          <w:szCs w:val="24"/>
        </w:rPr>
        <w:instrText xml:space="preserve"> PAGEREF _Toc363724471 \h </w:instrText>
      </w:r>
      <w:r w:rsidRPr="002C6237">
        <w:rPr>
          <w:rFonts w:ascii="Times New Roman" w:hAnsi="Times New Roman" w:cs="Times New Roman"/>
          <w:b w:val="0"/>
          <w:noProof/>
          <w:sz w:val="24"/>
          <w:szCs w:val="24"/>
        </w:rPr>
      </w:r>
      <w:r w:rsidRPr="002C6237">
        <w:rPr>
          <w:rFonts w:ascii="Times New Roman" w:hAnsi="Times New Roman" w:cs="Times New Roman"/>
          <w:b w:val="0"/>
          <w:noProof/>
          <w:sz w:val="24"/>
          <w:szCs w:val="24"/>
        </w:rPr>
        <w:fldChar w:fldCharType="separate"/>
      </w:r>
      <w:r w:rsidRPr="002C6237">
        <w:rPr>
          <w:rFonts w:ascii="Times New Roman" w:hAnsi="Times New Roman" w:cs="Times New Roman"/>
          <w:b w:val="0"/>
          <w:noProof/>
          <w:sz w:val="24"/>
          <w:szCs w:val="24"/>
        </w:rPr>
        <w:t>4</w:t>
      </w:r>
      <w:r w:rsidRPr="002C6237">
        <w:rPr>
          <w:rFonts w:ascii="Times New Roman" w:hAnsi="Times New Roman" w:cs="Times New Roman"/>
          <w:b w:val="0"/>
          <w:noProof/>
          <w:sz w:val="24"/>
          <w:szCs w:val="24"/>
        </w:rPr>
        <w:fldChar w:fldCharType="end"/>
      </w:r>
    </w:p>
    <w:p w14:paraId="782D1523" w14:textId="77777777" w:rsidR="002C6237" w:rsidRPr="002C6237" w:rsidRDefault="002C6237" w:rsidP="002C6237">
      <w:pPr>
        <w:pStyle w:val="TOC2"/>
        <w:rPr>
          <w:rFonts w:ascii="Times New Roman" w:hAnsi="Times New Roman" w:cs="Times New Roman"/>
          <w:b w:val="0"/>
          <w:noProof/>
          <w:sz w:val="24"/>
          <w:szCs w:val="24"/>
          <w:lang w:eastAsia="ja-JP"/>
        </w:rPr>
      </w:pPr>
      <w:r w:rsidRPr="002C6237">
        <w:rPr>
          <w:rFonts w:ascii="Times New Roman" w:hAnsi="Times New Roman" w:cs="Times New Roman"/>
          <w:b w:val="0"/>
          <w:noProof/>
          <w:sz w:val="24"/>
          <w:szCs w:val="24"/>
        </w:rPr>
        <w:t>1.2.4</w:t>
      </w:r>
      <w:r w:rsidRPr="002C6237">
        <w:rPr>
          <w:rFonts w:ascii="Times New Roman" w:hAnsi="Times New Roman" w:cs="Times New Roman"/>
          <w:b w:val="0"/>
          <w:i/>
          <w:noProof/>
          <w:sz w:val="24"/>
          <w:szCs w:val="24"/>
        </w:rPr>
        <w:t xml:space="preserve"> </w:t>
      </w:r>
      <w:r w:rsidRPr="002C6237">
        <w:rPr>
          <w:rFonts w:ascii="Times New Roman" w:hAnsi="Times New Roman" w:cs="Times New Roman"/>
          <w:b w:val="0"/>
          <w:noProof/>
          <w:sz w:val="24"/>
          <w:szCs w:val="24"/>
        </w:rPr>
        <w:t>Mutation analysis</w:t>
      </w:r>
      <w:r w:rsidRPr="002C6237">
        <w:rPr>
          <w:rFonts w:ascii="Times New Roman" w:hAnsi="Times New Roman" w:cs="Times New Roman"/>
          <w:b w:val="0"/>
          <w:noProof/>
          <w:sz w:val="24"/>
          <w:szCs w:val="24"/>
        </w:rPr>
        <w:tab/>
      </w:r>
      <w:r w:rsidRPr="002C6237">
        <w:rPr>
          <w:rFonts w:ascii="Times New Roman" w:hAnsi="Times New Roman" w:cs="Times New Roman"/>
          <w:b w:val="0"/>
          <w:noProof/>
          <w:sz w:val="24"/>
          <w:szCs w:val="24"/>
        </w:rPr>
        <w:fldChar w:fldCharType="begin"/>
      </w:r>
      <w:r w:rsidRPr="002C6237">
        <w:rPr>
          <w:rFonts w:ascii="Times New Roman" w:hAnsi="Times New Roman" w:cs="Times New Roman"/>
          <w:b w:val="0"/>
          <w:noProof/>
          <w:sz w:val="24"/>
          <w:szCs w:val="24"/>
        </w:rPr>
        <w:instrText xml:space="preserve"> PAGEREF _Toc363724472 \h </w:instrText>
      </w:r>
      <w:r w:rsidRPr="002C6237">
        <w:rPr>
          <w:rFonts w:ascii="Times New Roman" w:hAnsi="Times New Roman" w:cs="Times New Roman"/>
          <w:b w:val="0"/>
          <w:noProof/>
          <w:sz w:val="24"/>
          <w:szCs w:val="24"/>
        </w:rPr>
      </w:r>
      <w:r w:rsidRPr="002C6237">
        <w:rPr>
          <w:rFonts w:ascii="Times New Roman" w:hAnsi="Times New Roman" w:cs="Times New Roman"/>
          <w:b w:val="0"/>
          <w:noProof/>
          <w:sz w:val="24"/>
          <w:szCs w:val="24"/>
        </w:rPr>
        <w:fldChar w:fldCharType="separate"/>
      </w:r>
      <w:r w:rsidRPr="002C6237">
        <w:rPr>
          <w:rFonts w:ascii="Times New Roman" w:hAnsi="Times New Roman" w:cs="Times New Roman"/>
          <w:b w:val="0"/>
          <w:noProof/>
          <w:sz w:val="24"/>
          <w:szCs w:val="24"/>
        </w:rPr>
        <w:t>4</w:t>
      </w:r>
      <w:r w:rsidRPr="002C6237">
        <w:rPr>
          <w:rFonts w:ascii="Times New Roman" w:hAnsi="Times New Roman" w:cs="Times New Roman"/>
          <w:b w:val="0"/>
          <w:noProof/>
          <w:sz w:val="24"/>
          <w:szCs w:val="24"/>
        </w:rPr>
        <w:fldChar w:fldCharType="end"/>
      </w:r>
    </w:p>
    <w:p w14:paraId="7490D9FF" w14:textId="77777777" w:rsidR="002C6237" w:rsidRPr="002C6237" w:rsidRDefault="002C6237" w:rsidP="002C6237">
      <w:pPr>
        <w:pStyle w:val="TOC2"/>
        <w:rPr>
          <w:rFonts w:ascii="Times New Roman" w:hAnsi="Times New Roman" w:cs="Times New Roman"/>
          <w:b w:val="0"/>
          <w:noProof/>
          <w:sz w:val="24"/>
          <w:szCs w:val="24"/>
          <w:lang w:eastAsia="ja-JP"/>
        </w:rPr>
      </w:pPr>
      <w:r w:rsidRPr="002C6237">
        <w:rPr>
          <w:rFonts w:ascii="Times New Roman" w:hAnsi="Times New Roman" w:cs="Times New Roman"/>
          <w:b w:val="0"/>
          <w:noProof/>
          <w:sz w:val="24"/>
          <w:szCs w:val="24"/>
        </w:rPr>
        <w:t>1.2.5 TCGA cohort</w:t>
      </w:r>
      <w:r w:rsidRPr="002C6237">
        <w:rPr>
          <w:rFonts w:ascii="Times New Roman" w:hAnsi="Times New Roman" w:cs="Times New Roman"/>
          <w:b w:val="0"/>
          <w:noProof/>
          <w:sz w:val="24"/>
          <w:szCs w:val="24"/>
        </w:rPr>
        <w:tab/>
      </w:r>
      <w:r w:rsidRPr="002C6237">
        <w:rPr>
          <w:rFonts w:ascii="Times New Roman" w:hAnsi="Times New Roman" w:cs="Times New Roman"/>
          <w:b w:val="0"/>
          <w:noProof/>
          <w:sz w:val="24"/>
          <w:szCs w:val="24"/>
        </w:rPr>
        <w:fldChar w:fldCharType="begin"/>
      </w:r>
      <w:r w:rsidRPr="002C6237">
        <w:rPr>
          <w:rFonts w:ascii="Times New Roman" w:hAnsi="Times New Roman" w:cs="Times New Roman"/>
          <w:b w:val="0"/>
          <w:noProof/>
          <w:sz w:val="24"/>
          <w:szCs w:val="24"/>
        </w:rPr>
        <w:instrText xml:space="preserve"> PAGEREF _Toc363724473 \h </w:instrText>
      </w:r>
      <w:r w:rsidRPr="002C6237">
        <w:rPr>
          <w:rFonts w:ascii="Times New Roman" w:hAnsi="Times New Roman" w:cs="Times New Roman"/>
          <w:b w:val="0"/>
          <w:noProof/>
          <w:sz w:val="24"/>
          <w:szCs w:val="24"/>
        </w:rPr>
      </w:r>
      <w:r w:rsidRPr="002C6237">
        <w:rPr>
          <w:rFonts w:ascii="Times New Roman" w:hAnsi="Times New Roman" w:cs="Times New Roman"/>
          <w:b w:val="0"/>
          <w:noProof/>
          <w:sz w:val="24"/>
          <w:szCs w:val="24"/>
        </w:rPr>
        <w:fldChar w:fldCharType="separate"/>
      </w:r>
      <w:r w:rsidRPr="002C6237">
        <w:rPr>
          <w:rFonts w:ascii="Times New Roman" w:hAnsi="Times New Roman" w:cs="Times New Roman"/>
          <w:b w:val="0"/>
          <w:noProof/>
          <w:sz w:val="24"/>
          <w:szCs w:val="24"/>
        </w:rPr>
        <w:t>5</w:t>
      </w:r>
      <w:r w:rsidRPr="002C6237">
        <w:rPr>
          <w:rFonts w:ascii="Times New Roman" w:hAnsi="Times New Roman" w:cs="Times New Roman"/>
          <w:b w:val="0"/>
          <w:noProof/>
          <w:sz w:val="24"/>
          <w:szCs w:val="24"/>
        </w:rPr>
        <w:fldChar w:fldCharType="end"/>
      </w:r>
    </w:p>
    <w:p w14:paraId="7407F642" w14:textId="77777777" w:rsidR="002C6237" w:rsidRPr="002C6237" w:rsidRDefault="002C6237" w:rsidP="002C6237">
      <w:pPr>
        <w:pStyle w:val="TOC2"/>
        <w:rPr>
          <w:rFonts w:ascii="Times New Roman" w:hAnsi="Times New Roman" w:cs="Times New Roman"/>
          <w:b w:val="0"/>
          <w:noProof/>
          <w:sz w:val="24"/>
          <w:szCs w:val="24"/>
          <w:lang w:eastAsia="ja-JP"/>
        </w:rPr>
      </w:pPr>
      <w:r w:rsidRPr="002C6237">
        <w:rPr>
          <w:rFonts w:ascii="Times New Roman" w:hAnsi="Times New Roman" w:cs="Times New Roman"/>
          <w:b w:val="0"/>
          <w:noProof/>
          <w:sz w:val="24"/>
          <w:szCs w:val="24"/>
          <w:lang w:val="en-US"/>
        </w:rPr>
        <w:t>1.3 Promoter methylation analysis</w:t>
      </w:r>
      <w:r w:rsidRPr="002C6237">
        <w:rPr>
          <w:rFonts w:ascii="Times New Roman" w:hAnsi="Times New Roman" w:cs="Times New Roman"/>
          <w:b w:val="0"/>
          <w:noProof/>
          <w:sz w:val="24"/>
          <w:szCs w:val="24"/>
        </w:rPr>
        <w:tab/>
      </w:r>
      <w:r w:rsidRPr="002C6237">
        <w:rPr>
          <w:rFonts w:ascii="Times New Roman" w:hAnsi="Times New Roman" w:cs="Times New Roman"/>
          <w:b w:val="0"/>
          <w:noProof/>
          <w:sz w:val="24"/>
          <w:szCs w:val="24"/>
        </w:rPr>
        <w:fldChar w:fldCharType="begin"/>
      </w:r>
      <w:r w:rsidRPr="002C6237">
        <w:rPr>
          <w:rFonts w:ascii="Times New Roman" w:hAnsi="Times New Roman" w:cs="Times New Roman"/>
          <w:b w:val="0"/>
          <w:noProof/>
          <w:sz w:val="24"/>
          <w:szCs w:val="24"/>
        </w:rPr>
        <w:instrText xml:space="preserve"> PAGEREF _Toc363724474 \h </w:instrText>
      </w:r>
      <w:r w:rsidRPr="002C6237">
        <w:rPr>
          <w:rFonts w:ascii="Times New Roman" w:hAnsi="Times New Roman" w:cs="Times New Roman"/>
          <w:b w:val="0"/>
          <w:noProof/>
          <w:sz w:val="24"/>
          <w:szCs w:val="24"/>
        </w:rPr>
      </w:r>
      <w:r w:rsidRPr="002C6237">
        <w:rPr>
          <w:rFonts w:ascii="Times New Roman" w:hAnsi="Times New Roman" w:cs="Times New Roman"/>
          <w:b w:val="0"/>
          <w:noProof/>
          <w:sz w:val="24"/>
          <w:szCs w:val="24"/>
        </w:rPr>
        <w:fldChar w:fldCharType="separate"/>
      </w:r>
      <w:r w:rsidRPr="002C6237">
        <w:rPr>
          <w:rFonts w:ascii="Times New Roman" w:hAnsi="Times New Roman" w:cs="Times New Roman"/>
          <w:b w:val="0"/>
          <w:noProof/>
          <w:sz w:val="24"/>
          <w:szCs w:val="24"/>
        </w:rPr>
        <w:t>6</w:t>
      </w:r>
      <w:r w:rsidRPr="002C6237">
        <w:rPr>
          <w:rFonts w:ascii="Times New Roman" w:hAnsi="Times New Roman" w:cs="Times New Roman"/>
          <w:b w:val="0"/>
          <w:noProof/>
          <w:sz w:val="24"/>
          <w:szCs w:val="24"/>
        </w:rPr>
        <w:fldChar w:fldCharType="end"/>
      </w:r>
    </w:p>
    <w:p w14:paraId="707F2E18" w14:textId="77777777" w:rsidR="002C6237" w:rsidRPr="002C6237" w:rsidRDefault="002C6237" w:rsidP="002C6237">
      <w:pPr>
        <w:pStyle w:val="TOC2"/>
        <w:rPr>
          <w:rFonts w:ascii="Times New Roman" w:hAnsi="Times New Roman" w:cs="Times New Roman"/>
          <w:b w:val="0"/>
          <w:noProof/>
          <w:sz w:val="24"/>
          <w:szCs w:val="24"/>
          <w:lang w:eastAsia="ja-JP"/>
        </w:rPr>
      </w:pPr>
      <w:r w:rsidRPr="002C6237">
        <w:rPr>
          <w:rFonts w:ascii="Times New Roman" w:hAnsi="Times New Roman" w:cs="Times New Roman"/>
          <w:b w:val="0"/>
          <w:noProof/>
          <w:sz w:val="24"/>
          <w:szCs w:val="24"/>
          <w:lang w:val="en-US"/>
        </w:rPr>
        <w:t>1.3.1 Sodium bisulfite DNA modification</w:t>
      </w:r>
      <w:r w:rsidRPr="002C6237">
        <w:rPr>
          <w:rFonts w:ascii="Times New Roman" w:hAnsi="Times New Roman" w:cs="Times New Roman"/>
          <w:b w:val="0"/>
          <w:noProof/>
          <w:sz w:val="24"/>
          <w:szCs w:val="24"/>
        </w:rPr>
        <w:tab/>
      </w:r>
      <w:r w:rsidRPr="002C6237">
        <w:rPr>
          <w:rFonts w:ascii="Times New Roman" w:hAnsi="Times New Roman" w:cs="Times New Roman"/>
          <w:b w:val="0"/>
          <w:noProof/>
          <w:sz w:val="24"/>
          <w:szCs w:val="24"/>
        </w:rPr>
        <w:fldChar w:fldCharType="begin"/>
      </w:r>
      <w:r w:rsidRPr="002C6237">
        <w:rPr>
          <w:rFonts w:ascii="Times New Roman" w:hAnsi="Times New Roman" w:cs="Times New Roman"/>
          <w:b w:val="0"/>
          <w:noProof/>
          <w:sz w:val="24"/>
          <w:szCs w:val="24"/>
        </w:rPr>
        <w:instrText xml:space="preserve"> PAGEREF _Toc363724475 \h </w:instrText>
      </w:r>
      <w:r w:rsidRPr="002C6237">
        <w:rPr>
          <w:rFonts w:ascii="Times New Roman" w:hAnsi="Times New Roman" w:cs="Times New Roman"/>
          <w:b w:val="0"/>
          <w:noProof/>
          <w:sz w:val="24"/>
          <w:szCs w:val="24"/>
        </w:rPr>
      </w:r>
      <w:r w:rsidRPr="002C6237">
        <w:rPr>
          <w:rFonts w:ascii="Times New Roman" w:hAnsi="Times New Roman" w:cs="Times New Roman"/>
          <w:b w:val="0"/>
          <w:noProof/>
          <w:sz w:val="24"/>
          <w:szCs w:val="24"/>
        </w:rPr>
        <w:fldChar w:fldCharType="separate"/>
      </w:r>
      <w:r w:rsidRPr="002C6237">
        <w:rPr>
          <w:rFonts w:ascii="Times New Roman" w:hAnsi="Times New Roman" w:cs="Times New Roman"/>
          <w:b w:val="0"/>
          <w:noProof/>
          <w:sz w:val="24"/>
          <w:szCs w:val="24"/>
        </w:rPr>
        <w:t>6</w:t>
      </w:r>
      <w:r w:rsidRPr="002C6237">
        <w:rPr>
          <w:rFonts w:ascii="Times New Roman" w:hAnsi="Times New Roman" w:cs="Times New Roman"/>
          <w:b w:val="0"/>
          <w:noProof/>
          <w:sz w:val="24"/>
          <w:szCs w:val="24"/>
        </w:rPr>
        <w:fldChar w:fldCharType="end"/>
      </w:r>
    </w:p>
    <w:p w14:paraId="5A18531E" w14:textId="77777777" w:rsidR="002C6237" w:rsidRPr="002C6237" w:rsidRDefault="002C6237" w:rsidP="002C6237">
      <w:pPr>
        <w:pStyle w:val="TOC2"/>
        <w:rPr>
          <w:rFonts w:ascii="Times New Roman" w:hAnsi="Times New Roman" w:cs="Times New Roman"/>
          <w:b w:val="0"/>
          <w:noProof/>
          <w:sz w:val="24"/>
          <w:szCs w:val="24"/>
          <w:lang w:eastAsia="ja-JP"/>
        </w:rPr>
      </w:pPr>
      <w:r w:rsidRPr="002C6237">
        <w:rPr>
          <w:rFonts w:ascii="Times New Roman" w:hAnsi="Times New Roman" w:cs="Times New Roman"/>
          <w:b w:val="0"/>
          <w:noProof/>
          <w:sz w:val="24"/>
          <w:szCs w:val="24"/>
          <w:lang w:val="en-US"/>
        </w:rPr>
        <w:t xml:space="preserve">1.3.2 </w:t>
      </w:r>
      <w:r w:rsidRPr="002C6237">
        <w:rPr>
          <w:rFonts w:ascii="Times New Roman" w:hAnsi="Times New Roman" w:cs="Times New Roman"/>
          <w:b w:val="0"/>
          <w:i/>
          <w:noProof/>
          <w:sz w:val="24"/>
          <w:szCs w:val="24"/>
          <w:lang w:val="en-US"/>
        </w:rPr>
        <w:t>BRCA1</w:t>
      </w:r>
      <w:r w:rsidRPr="002C6237">
        <w:rPr>
          <w:rFonts w:ascii="Times New Roman" w:hAnsi="Times New Roman" w:cs="Times New Roman"/>
          <w:b w:val="0"/>
          <w:noProof/>
          <w:sz w:val="24"/>
          <w:szCs w:val="24"/>
          <w:lang w:val="en-US"/>
        </w:rPr>
        <w:t xml:space="preserve"> methylation analysis</w:t>
      </w:r>
      <w:r w:rsidRPr="002C6237">
        <w:rPr>
          <w:rFonts w:ascii="Times New Roman" w:hAnsi="Times New Roman" w:cs="Times New Roman"/>
          <w:b w:val="0"/>
          <w:noProof/>
          <w:sz w:val="24"/>
          <w:szCs w:val="24"/>
        </w:rPr>
        <w:tab/>
      </w:r>
      <w:r w:rsidRPr="002C6237">
        <w:rPr>
          <w:rFonts w:ascii="Times New Roman" w:hAnsi="Times New Roman" w:cs="Times New Roman"/>
          <w:b w:val="0"/>
          <w:noProof/>
          <w:sz w:val="24"/>
          <w:szCs w:val="24"/>
        </w:rPr>
        <w:fldChar w:fldCharType="begin"/>
      </w:r>
      <w:r w:rsidRPr="002C6237">
        <w:rPr>
          <w:rFonts w:ascii="Times New Roman" w:hAnsi="Times New Roman" w:cs="Times New Roman"/>
          <w:b w:val="0"/>
          <w:noProof/>
          <w:sz w:val="24"/>
          <w:szCs w:val="24"/>
        </w:rPr>
        <w:instrText xml:space="preserve"> PAGEREF _Toc363724476 \h </w:instrText>
      </w:r>
      <w:r w:rsidRPr="002C6237">
        <w:rPr>
          <w:rFonts w:ascii="Times New Roman" w:hAnsi="Times New Roman" w:cs="Times New Roman"/>
          <w:b w:val="0"/>
          <w:noProof/>
          <w:sz w:val="24"/>
          <w:szCs w:val="24"/>
        </w:rPr>
      </w:r>
      <w:r w:rsidRPr="002C6237">
        <w:rPr>
          <w:rFonts w:ascii="Times New Roman" w:hAnsi="Times New Roman" w:cs="Times New Roman"/>
          <w:b w:val="0"/>
          <w:noProof/>
          <w:sz w:val="24"/>
          <w:szCs w:val="24"/>
        </w:rPr>
        <w:fldChar w:fldCharType="separate"/>
      </w:r>
      <w:r w:rsidRPr="002C6237">
        <w:rPr>
          <w:rFonts w:ascii="Times New Roman" w:hAnsi="Times New Roman" w:cs="Times New Roman"/>
          <w:b w:val="0"/>
          <w:noProof/>
          <w:sz w:val="24"/>
          <w:szCs w:val="24"/>
        </w:rPr>
        <w:t>6</w:t>
      </w:r>
      <w:r w:rsidRPr="002C6237">
        <w:rPr>
          <w:rFonts w:ascii="Times New Roman" w:hAnsi="Times New Roman" w:cs="Times New Roman"/>
          <w:b w:val="0"/>
          <w:noProof/>
          <w:sz w:val="24"/>
          <w:szCs w:val="24"/>
        </w:rPr>
        <w:fldChar w:fldCharType="end"/>
      </w:r>
    </w:p>
    <w:p w14:paraId="72397E3C" w14:textId="77777777" w:rsidR="002C6237" w:rsidRPr="002C6237" w:rsidRDefault="002C6237" w:rsidP="002C6237">
      <w:pPr>
        <w:pStyle w:val="TOC2"/>
        <w:rPr>
          <w:rFonts w:ascii="Times New Roman" w:hAnsi="Times New Roman" w:cs="Times New Roman"/>
          <w:b w:val="0"/>
          <w:noProof/>
          <w:sz w:val="24"/>
          <w:szCs w:val="24"/>
          <w:lang w:eastAsia="ja-JP"/>
        </w:rPr>
      </w:pPr>
      <w:r w:rsidRPr="002C6237">
        <w:rPr>
          <w:rFonts w:ascii="Times New Roman" w:hAnsi="Times New Roman" w:cs="Times New Roman"/>
          <w:b w:val="0"/>
          <w:smallCaps/>
          <w:noProof/>
          <w:sz w:val="24"/>
          <w:szCs w:val="24"/>
          <w:lang w:val="en-US"/>
        </w:rPr>
        <w:t>1.3.3</w:t>
      </w:r>
      <w:r w:rsidRPr="002C6237">
        <w:rPr>
          <w:rFonts w:ascii="Times New Roman" w:hAnsi="Times New Roman" w:cs="Times New Roman"/>
          <w:b w:val="0"/>
          <w:i/>
          <w:smallCaps/>
          <w:noProof/>
          <w:sz w:val="24"/>
          <w:szCs w:val="24"/>
          <w:lang w:val="en-US"/>
        </w:rPr>
        <w:t xml:space="preserve"> RAD51C</w:t>
      </w:r>
      <w:r w:rsidRPr="002C6237">
        <w:rPr>
          <w:rFonts w:ascii="Times New Roman" w:hAnsi="Times New Roman" w:cs="Times New Roman"/>
          <w:b w:val="0"/>
          <w:smallCaps/>
          <w:noProof/>
          <w:sz w:val="24"/>
          <w:szCs w:val="24"/>
          <w:lang w:val="en-US"/>
        </w:rPr>
        <w:t xml:space="preserve"> </w:t>
      </w:r>
      <w:r w:rsidRPr="002C6237">
        <w:rPr>
          <w:rFonts w:ascii="Times New Roman" w:hAnsi="Times New Roman" w:cs="Times New Roman"/>
          <w:b w:val="0"/>
          <w:noProof/>
          <w:sz w:val="24"/>
          <w:szCs w:val="24"/>
          <w:lang w:val="en-US"/>
        </w:rPr>
        <w:t>methylation analysis</w:t>
      </w:r>
      <w:r w:rsidRPr="002C6237">
        <w:rPr>
          <w:rFonts w:ascii="Times New Roman" w:hAnsi="Times New Roman" w:cs="Times New Roman"/>
          <w:b w:val="0"/>
          <w:noProof/>
          <w:sz w:val="24"/>
          <w:szCs w:val="24"/>
        </w:rPr>
        <w:tab/>
      </w:r>
      <w:r w:rsidRPr="002C6237">
        <w:rPr>
          <w:rFonts w:ascii="Times New Roman" w:hAnsi="Times New Roman" w:cs="Times New Roman"/>
          <w:b w:val="0"/>
          <w:noProof/>
          <w:sz w:val="24"/>
          <w:szCs w:val="24"/>
        </w:rPr>
        <w:fldChar w:fldCharType="begin"/>
      </w:r>
      <w:r w:rsidRPr="002C6237">
        <w:rPr>
          <w:rFonts w:ascii="Times New Roman" w:hAnsi="Times New Roman" w:cs="Times New Roman"/>
          <w:b w:val="0"/>
          <w:noProof/>
          <w:sz w:val="24"/>
          <w:szCs w:val="24"/>
        </w:rPr>
        <w:instrText xml:space="preserve"> PAGEREF _Toc363724477 \h </w:instrText>
      </w:r>
      <w:r w:rsidRPr="002C6237">
        <w:rPr>
          <w:rFonts w:ascii="Times New Roman" w:hAnsi="Times New Roman" w:cs="Times New Roman"/>
          <w:b w:val="0"/>
          <w:noProof/>
          <w:sz w:val="24"/>
          <w:szCs w:val="24"/>
        </w:rPr>
      </w:r>
      <w:r w:rsidRPr="002C6237">
        <w:rPr>
          <w:rFonts w:ascii="Times New Roman" w:hAnsi="Times New Roman" w:cs="Times New Roman"/>
          <w:b w:val="0"/>
          <w:noProof/>
          <w:sz w:val="24"/>
          <w:szCs w:val="24"/>
        </w:rPr>
        <w:fldChar w:fldCharType="separate"/>
      </w:r>
      <w:r w:rsidRPr="002C6237">
        <w:rPr>
          <w:rFonts w:ascii="Times New Roman" w:hAnsi="Times New Roman" w:cs="Times New Roman"/>
          <w:b w:val="0"/>
          <w:noProof/>
          <w:sz w:val="24"/>
          <w:szCs w:val="24"/>
        </w:rPr>
        <w:t>7</w:t>
      </w:r>
      <w:r w:rsidRPr="002C6237">
        <w:rPr>
          <w:rFonts w:ascii="Times New Roman" w:hAnsi="Times New Roman" w:cs="Times New Roman"/>
          <w:b w:val="0"/>
          <w:noProof/>
          <w:sz w:val="24"/>
          <w:szCs w:val="24"/>
        </w:rPr>
        <w:fldChar w:fldCharType="end"/>
      </w:r>
    </w:p>
    <w:p w14:paraId="22ACC9EC" w14:textId="77777777" w:rsidR="002C6237" w:rsidRPr="002C6237" w:rsidRDefault="002C6237" w:rsidP="002C6237">
      <w:pPr>
        <w:pStyle w:val="TOC2"/>
        <w:rPr>
          <w:rFonts w:ascii="Times New Roman" w:hAnsi="Times New Roman" w:cs="Times New Roman"/>
          <w:b w:val="0"/>
          <w:noProof/>
          <w:sz w:val="24"/>
          <w:szCs w:val="24"/>
          <w:lang w:eastAsia="ja-JP"/>
        </w:rPr>
      </w:pPr>
      <w:r w:rsidRPr="002C6237">
        <w:rPr>
          <w:rFonts w:ascii="Times New Roman" w:hAnsi="Times New Roman" w:cs="Times New Roman"/>
          <w:b w:val="0"/>
          <w:noProof/>
          <w:sz w:val="24"/>
          <w:szCs w:val="24"/>
          <w:lang w:val="en-US"/>
        </w:rPr>
        <w:t>1.3.4 Bisulfite pyrosequencing of amplified products</w:t>
      </w:r>
      <w:r w:rsidRPr="002C6237">
        <w:rPr>
          <w:rFonts w:ascii="Times New Roman" w:hAnsi="Times New Roman" w:cs="Times New Roman"/>
          <w:b w:val="0"/>
          <w:noProof/>
          <w:sz w:val="24"/>
          <w:szCs w:val="24"/>
        </w:rPr>
        <w:tab/>
      </w:r>
      <w:r w:rsidRPr="002C6237">
        <w:rPr>
          <w:rFonts w:ascii="Times New Roman" w:hAnsi="Times New Roman" w:cs="Times New Roman"/>
          <w:b w:val="0"/>
          <w:noProof/>
          <w:sz w:val="24"/>
          <w:szCs w:val="24"/>
        </w:rPr>
        <w:fldChar w:fldCharType="begin"/>
      </w:r>
      <w:r w:rsidRPr="002C6237">
        <w:rPr>
          <w:rFonts w:ascii="Times New Roman" w:hAnsi="Times New Roman" w:cs="Times New Roman"/>
          <w:b w:val="0"/>
          <w:noProof/>
          <w:sz w:val="24"/>
          <w:szCs w:val="24"/>
        </w:rPr>
        <w:instrText xml:space="preserve"> PAGEREF _Toc363724478 \h </w:instrText>
      </w:r>
      <w:r w:rsidRPr="002C6237">
        <w:rPr>
          <w:rFonts w:ascii="Times New Roman" w:hAnsi="Times New Roman" w:cs="Times New Roman"/>
          <w:b w:val="0"/>
          <w:noProof/>
          <w:sz w:val="24"/>
          <w:szCs w:val="24"/>
        </w:rPr>
      </w:r>
      <w:r w:rsidRPr="002C6237">
        <w:rPr>
          <w:rFonts w:ascii="Times New Roman" w:hAnsi="Times New Roman" w:cs="Times New Roman"/>
          <w:b w:val="0"/>
          <w:noProof/>
          <w:sz w:val="24"/>
          <w:szCs w:val="24"/>
        </w:rPr>
        <w:fldChar w:fldCharType="separate"/>
      </w:r>
      <w:r w:rsidRPr="002C6237">
        <w:rPr>
          <w:rFonts w:ascii="Times New Roman" w:hAnsi="Times New Roman" w:cs="Times New Roman"/>
          <w:b w:val="0"/>
          <w:noProof/>
          <w:sz w:val="24"/>
          <w:szCs w:val="24"/>
        </w:rPr>
        <w:t>7</w:t>
      </w:r>
      <w:r w:rsidRPr="002C6237">
        <w:rPr>
          <w:rFonts w:ascii="Times New Roman" w:hAnsi="Times New Roman" w:cs="Times New Roman"/>
          <w:b w:val="0"/>
          <w:noProof/>
          <w:sz w:val="24"/>
          <w:szCs w:val="24"/>
        </w:rPr>
        <w:fldChar w:fldCharType="end"/>
      </w:r>
    </w:p>
    <w:p w14:paraId="59CB1B9B" w14:textId="77777777" w:rsidR="002C6237" w:rsidRPr="002C6237" w:rsidRDefault="002C6237" w:rsidP="002C6237">
      <w:pPr>
        <w:pStyle w:val="TOC1"/>
        <w:tabs>
          <w:tab w:val="right" w:leader="dot" w:pos="9622"/>
        </w:tabs>
        <w:spacing w:line="480" w:lineRule="auto"/>
        <w:rPr>
          <w:rFonts w:ascii="Times New Roman" w:hAnsi="Times New Roman" w:cs="Times New Roman"/>
          <w:b w:val="0"/>
          <w:noProof/>
          <w:lang w:eastAsia="ja-JP"/>
        </w:rPr>
      </w:pPr>
      <w:r w:rsidRPr="002C6237">
        <w:rPr>
          <w:rFonts w:ascii="Times New Roman" w:hAnsi="Times New Roman" w:cs="Times New Roman"/>
          <w:b w:val="0"/>
          <w:noProof/>
          <w:lang w:val="en-US"/>
        </w:rPr>
        <w:t>2. SUPPLEMENTARY FIGURES</w:t>
      </w:r>
      <w:r w:rsidRPr="002C6237">
        <w:rPr>
          <w:rFonts w:ascii="Times New Roman" w:hAnsi="Times New Roman" w:cs="Times New Roman"/>
          <w:b w:val="0"/>
          <w:noProof/>
        </w:rPr>
        <w:tab/>
      </w:r>
      <w:r w:rsidRPr="002C6237">
        <w:rPr>
          <w:rFonts w:ascii="Times New Roman" w:hAnsi="Times New Roman" w:cs="Times New Roman"/>
          <w:b w:val="0"/>
          <w:noProof/>
        </w:rPr>
        <w:fldChar w:fldCharType="begin"/>
      </w:r>
      <w:r w:rsidRPr="002C6237">
        <w:rPr>
          <w:rFonts w:ascii="Times New Roman" w:hAnsi="Times New Roman" w:cs="Times New Roman"/>
          <w:b w:val="0"/>
          <w:noProof/>
        </w:rPr>
        <w:instrText xml:space="preserve"> PAGEREF _Toc363724479 \h </w:instrText>
      </w:r>
      <w:r w:rsidRPr="002C6237">
        <w:rPr>
          <w:rFonts w:ascii="Times New Roman" w:hAnsi="Times New Roman" w:cs="Times New Roman"/>
          <w:b w:val="0"/>
          <w:noProof/>
        </w:rPr>
      </w:r>
      <w:r w:rsidRPr="002C6237">
        <w:rPr>
          <w:rFonts w:ascii="Times New Roman" w:hAnsi="Times New Roman" w:cs="Times New Roman"/>
          <w:b w:val="0"/>
          <w:noProof/>
        </w:rPr>
        <w:fldChar w:fldCharType="separate"/>
      </w:r>
      <w:r w:rsidRPr="002C6237">
        <w:rPr>
          <w:rFonts w:ascii="Times New Roman" w:hAnsi="Times New Roman" w:cs="Times New Roman"/>
          <w:b w:val="0"/>
          <w:noProof/>
        </w:rPr>
        <w:t>8</w:t>
      </w:r>
      <w:r w:rsidRPr="002C6237">
        <w:rPr>
          <w:rFonts w:ascii="Times New Roman" w:hAnsi="Times New Roman" w:cs="Times New Roman"/>
          <w:b w:val="0"/>
          <w:noProof/>
        </w:rPr>
        <w:fldChar w:fldCharType="end"/>
      </w:r>
    </w:p>
    <w:p w14:paraId="5FEEDDFA" w14:textId="77777777" w:rsidR="002C6237" w:rsidRPr="002C6237" w:rsidRDefault="002C6237" w:rsidP="002C6237">
      <w:pPr>
        <w:pStyle w:val="TOC1"/>
        <w:tabs>
          <w:tab w:val="right" w:leader="dot" w:pos="9622"/>
        </w:tabs>
        <w:spacing w:line="480" w:lineRule="auto"/>
        <w:rPr>
          <w:rFonts w:ascii="Times New Roman" w:hAnsi="Times New Roman" w:cs="Times New Roman"/>
          <w:b w:val="0"/>
          <w:noProof/>
          <w:lang w:eastAsia="ja-JP"/>
        </w:rPr>
      </w:pPr>
      <w:r w:rsidRPr="002C6237">
        <w:rPr>
          <w:rFonts w:ascii="Times New Roman" w:hAnsi="Times New Roman" w:cs="Times New Roman"/>
          <w:b w:val="0"/>
          <w:noProof/>
          <w:lang w:val="en-US"/>
        </w:rPr>
        <w:t>3. SUPPLEMENTARY TABLES</w:t>
      </w:r>
      <w:r w:rsidRPr="002C6237">
        <w:rPr>
          <w:rFonts w:ascii="Times New Roman" w:hAnsi="Times New Roman" w:cs="Times New Roman"/>
          <w:b w:val="0"/>
          <w:noProof/>
        </w:rPr>
        <w:tab/>
      </w:r>
      <w:r w:rsidRPr="002C6237">
        <w:rPr>
          <w:rFonts w:ascii="Times New Roman" w:hAnsi="Times New Roman" w:cs="Times New Roman"/>
          <w:b w:val="0"/>
          <w:noProof/>
        </w:rPr>
        <w:fldChar w:fldCharType="begin"/>
      </w:r>
      <w:r w:rsidRPr="002C6237">
        <w:rPr>
          <w:rFonts w:ascii="Times New Roman" w:hAnsi="Times New Roman" w:cs="Times New Roman"/>
          <w:b w:val="0"/>
          <w:noProof/>
        </w:rPr>
        <w:instrText xml:space="preserve"> PAGEREF _Toc363724480 \h </w:instrText>
      </w:r>
      <w:r w:rsidRPr="002C6237">
        <w:rPr>
          <w:rFonts w:ascii="Times New Roman" w:hAnsi="Times New Roman" w:cs="Times New Roman"/>
          <w:b w:val="0"/>
          <w:noProof/>
        </w:rPr>
      </w:r>
      <w:r w:rsidRPr="002C6237">
        <w:rPr>
          <w:rFonts w:ascii="Times New Roman" w:hAnsi="Times New Roman" w:cs="Times New Roman"/>
          <w:b w:val="0"/>
          <w:noProof/>
        </w:rPr>
        <w:fldChar w:fldCharType="separate"/>
      </w:r>
      <w:r w:rsidRPr="002C6237">
        <w:rPr>
          <w:rFonts w:ascii="Times New Roman" w:hAnsi="Times New Roman" w:cs="Times New Roman"/>
          <w:b w:val="0"/>
          <w:noProof/>
        </w:rPr>
        <w:t>27</w:t>
      </w:r>
      <w:r w:rsidRPr="002C6237">
        <w:rPr>
          <w:rFonts w:ascii="Times New Roman" w:hAnsi="Times New Roman" w:cs="Times New Roman"/>
          <w:b w:val="0"/>
          <w:noProof/>
        </w:rPr>
        <w:fldChar w:fldCharType="end"/>
      </w:r>
    </w:p>
    <w:p w14:paraId="69C6A366" w14:textId="77777777" w:rsidR="002C6237" w:rsidRPr="002C6237" w:rsidRDefault="002C6237" w:rsidP="002C6237">
      <w:pPr>
        <w:pStyle w:val="TOC1"/>
        <w:tabs>
          <w:tab w:val="right" w:leader="dot" w:pos="9622"/>
        </w:tabs>
        <w:spacing w:line="480" w:lineRule="auto"/>
        <w:rPr>
          <w:rFonts w:ascii="Times New Roman" w:hAnsi="Times New Roman" w:cs="Times New Roman"/>
          <w:b w:val="0"/>
          <w:noProof/>
          <w:lang w:eastAsia="ja-JP"/>
        </w:rPr>
      </w:pPr>
      <w:r w:rsidRPr="002C6237">
        <w:rPr>
          <w:rFonts w:ascii="Times New Roman" w:hAnsi="Times New Roman" w:cs="Times New Roman"/>
          <w:b w:val="0"/>
          <w:noProof/>
          <w:lang w:val="en-US"/>
        </w:rPr>
        <w:t>4. SUPPLEMENTARY REFERENCES</w:t>
      </w:r>
      <w:r w:rsidRPr="002C6237">
        <w:rPr>
          <w:rFonts w:ascii="Times New Roman" w:hAnsi="Times New Roman" w:cs="Times New Roman"/>
          <w:b w:val="0"/>
          <w:noProof/>
        </w:rPr>
        <w:tab/>
      </w:r>
      <w:r w:rsidRPr="002C6237">
        <w:rPr>
          <w:rFonts w:ascii="Times New Roman" w:hAnsi="Times New Roman" w:cs="Times New Roman"/>
          <w:b w:val="0"/>
          <w:noProof/>
        </w:rPr>
        <w:fldChar w:fldCharType="begin"/>
      </w:r>
      <w:r w:rsidRPr="002C6237">
        <w:rPr>
          <w:rFonts w:ascii="Times New Roman" w:hAnsi="Times New Roman" w:cs="Times New Roman"/>
          <w:b w:val="0"/>
          <w:noProof/>
        </w:rPr>
        <w:instrText xml:space="preserve"> PAGEREF _Toc363724481 \h </w:instrText>
      </w:r>
      <w:r w:rsidRPr="002C6237">
        <w:rPr>
          <w:rFonts w:ascii="Times New Roman" w:hAnsi="Times New Roman" w:cs="Times New Roman"/>
          <w:b w:val="0"/>
          <w:noProof/>
        </w:rPr>
      </w:r>
      <w:r w:rsidRPr="002C6237">
        <w:rPr>
          <w:rFonts w:ascii="Times New Roman" w:hAnsi="Times New Roman" w:cs="Times New Roman"/>
          <w:b w:val="0"/>
          <w:noProof/>
        </w:rPr>
        <w:fldChar w:fldCharType="separate"/>
      </w:r>
      <w:r w:rsidRPr="002C6237">
        <w:rPr>
          <w:rFonts w:ascii="Times New Roman" w:hAnsi="Times New Roman" w:cs="Times New Roman"/>
          <w:b w:val="0"/>
          <w:noProof/>
        </w:rPr>
        <w:t>33</w:t>
      </w:r>
      <w:r w:rsidRPr="002C6237">
        <w:rPr>
          <w:rFonts w:ascii="Times New Roman" w:hAnsi="Times New Roman" w:cs="Times New Roman"/>
          <w:b w:val="0"/>
          <w:noProof/>
        </w:rPr>
        <w:fldChar w:fldCharType="end"/>
      </w:r>
    </w:p>
    <w:p w14:paraId="428C127E" w14:textId="77777777" w:rsidR="00D215F4" w:rsidRPr="002C6237" w:rsidRDefault="00351441" w:rsidP="002C6237">
      <w:pPr>
        <w:spacing w:line="480" w:lineRule="auto"/>
        <w:jc w:val="both"/>
        <w:rPr>
          <w:rFonts w:ascii="Times New Roman" w:hAnsi="Times New Roman" w:cs="Times New Roman"/>
        </w:rPr>
      </w:pPr>
      <w:r w:rsidRPr="002C6237">
        <w:rPr>
          <w:rFonts w:ascii="Times New Roman" w:hAnsi="Times New Roman" w:cs="Times New Roman"/>
        </w:rPr>
        <w:fldChar w:fldCharType="end"/>
      </w:r>
    </w:p>
    <w:p w14:paraId="12AE3A87" w14:textId="77777777" w:rsidR="00641944" w:rsidRPr="002C6237" w:rsidRDefault="00641944" w:rsidP="002C6237">
      <w:pPr>
        <w:pStyle w:val="Heading1"/>
        <w:spacing w:line="480" w:lineRule="auto"/>
        <w:jc w:val="both"/>
        <w:rPr>
          <w:rFonts w:ascii="Times New Roman" w:hAnsi="Times New Roman" w:cs="Times New Roman"/>
          <w:b w:val="0"/>
          <w:color w:val="auto"/>
          <w:sz w:val="24"/>
          <w:szCs w:val="24"/>
        </w:rPr>
      </w:pPr>
      <w:r w:rsidRPr="002C6237">
        <w:rPr>
          <w:rFonts w:ascii="Times New Roman" w:hAnsi="Times New Roman" w:cs="Times New Roman"/>
          <w:b w:val="0"/>
          <w:color w:val="auto"/>
          <w:sz w:val="24"/>
          <w:szCs w:val="24"/>
        </w:rPr>
        <w:br w:type="page"/>
      </w:r>
    </w:p>
    <w:p w14:paraId="7B9D95F6" w14:textId="1509EC1C" w:rsidR="00C55A75" w:rsidRPr="007913E5" w:rsidRDefault="00D40B7A" w:rsidP="00195BDC">
      <w:pPr>
        <w:pStyle w:val="Heading1"/>
        <w:spacing w:line="480" w:lineRule="auto"/>
        <w:jc w:val="both"/>
      </w:pPr>
      <w:bookmarkStart w:id="1" w:name="_Toc363724466"/>
      <w:r w:rsidRPr="007913E5">
        <w:rPr>
          <w:rFonts w:ascii="Times New Roman" w:hAnsi="Times New Roman" w:cs="Times New Roman"/>
          <w:color w:val="auto"/>
          <w:sz w:val="24"/>
          <w:szCs w:val="24"/>
        </w:rPr>
        <w:lastRenderedPageBreak/>
        <w:t xml:space="preserve">1. </w:t>
      </w:r>
      <w:r w:rsidR="00D215F4" w:rsidRPr="001E50BA">
        <w:rPr>
          <w:rFonts w:ascii="Times New Roman" w:hAnsi="Times New Roman" w:cs="Times New Roman"/>
          <w:color w:val="auto"/>
          <w:sz w:val="24"/>
          <w:szCs w:val="24"/>
        </w:rPr>
        <w:t>SUPPLEMENTARY METHODS</w:t>
      </w:r>
      <w:bookmarkEnd w:id="1"/>
    </w:p>
    <w:p w14:paraId="648315E4" w14:textId="09A35B50" w:rsidR="00DF3202" w:rsidRPr="001E50BA" w:rsidRDefault="00D40B7A" w:rsidP="007913E5">
      <w:pPr>
        <w:pStyle w:val="Heading2"/>
        <w:spacing w:line="480" w:lineRule="auto"/>
        <w:jc w:val="both"/>
        <w:rPr>
          <w:rFonts w:ascii="Times New Roman" w:hAnsi="Times New Roman" w:cs="Times New Roman"/>
          <w:color w:val="auto"/>
          <w:sz w:val="24"/>
          <w:szCs w:val="24"/>
        </w:rPr>
      </w:pPr>
      <w:bookmarkStart w:id="2" w:name="_Toc363724467"/>
      <w:r w:rsidRPr="007913E5">
        <w:rPr>
          <w:rFonts w:ascii="Times New Roman" w:hAnsi="Times New Roman" w:cs="Times New Roman"/>
          <w:color w:val="auto"/>
          <w:sz w:val="24"/>
          <w:szCs w:val="24"/>
        </w:rPr>
        <w:t>1.</w:t>
      </w:r>
      <w:r w:rsidR="00195BDC">
        <w:rPr>
          <w:rFonts w:ascii="Times New Roman" w:hAnsi="Times New Roman" w:cs="Times New Roman"/>
          <w:color w:val="auto"/>
          <w:sz w:val="24"/>
          <w:szCs w:val="24"/>
        </w:rPr>
        <w:t>1</w:t>
      </w:r>
      <w:r w:rsidRPr="007913E5">
        <w:rPr>
          <w:rFonts w:ascii="Times New Roman" w:hAnsi="Times New Roman" w:cs="Times New Roman"/>
          <w:color w:val="auto"/>
          <w:sz w:val="24"/>
          <w:szCs w:val="24"/>
        </w:rPr>
        <w:t xml:space="preserve"> </w:t>
      </w:r>
      <w:r w:rsidR="00DF3202" w:rsidRPr="001E50BA">
        <w:rPr>
          <w:rFonts w:ascii="Times New Roman" w:hAnsi="Times New Roman" w:cs="Times New Roman"/>
          <w:color w:val="auto"/>
          <w:sz w:val="24"/>
          <w:szCs w:val="24"/>
        </w:rPr>
        <w:t xml:space="preserve">Tissue </w:t>
      </w:r>
      <w:r w:rsidRPr="007913E5">
        <w:rPr>
          <w:rFonts w:ascii="Times New Roman" w:hAnsi="Times New Roman" w:cs="Times New Roman"/>
          <w:color w:val="auto"/>
          <w:sz w:val="24"/>
          <w:szCs w:val="24"/>
        </w:rPr>
        <w:t>m</w:t>
      </w:r>
      <w:r w:rsidR="00DF3202" w:rsidRPr="001E50BA">
        <w:rPr>
          <w:rFonts w:ascii="Times New Roman" w:hAnsi="Times New Roman" w:cs="Times New Roman"/>
          <w:color w:val="auto"/>
          <w:sz w:val="24"/>
          <w:szCs w:val="24"/>
        </w:rPr>
        <w:t>icroarray</w:t>
      </w:r>
      <w:r w:rsidR="000B3707" w:rsidRPr="001E50BA">
        <w:rPr>
          <w:rFonts w:ascii="Times New Roman" w:hAnsi="Times New Roman" w:cs="Times New Roman"/>
          <w:color w:val="auto"/>
          <w:sz w:val="24"/>
          <w:szCs w:val="24"/>
        </w:rPr>
        <w:t xml:space="preserve"> </w:t>
      </w:r>
      <w:r w:rsidRPr="007913E5">
        <w:rPr>
          <w:rFonts w:ascii="Times New Roman" w:hAnsi="Times New Roman" w:cs="Times New Roman"/>
          <w:color w:val="auto"/>
          <w:sz w:val="24"/>
          <w:szCs w:val="24"/>
        </w:rPr>
        <w:t>i</w:t>
      </w:r>
      <w:r w:rsidR="000B3707" w:rsidRPr="001E50BA">
        <w:rPr>
          <w:rFonts w:ascii="Times New Roman" w:hAnsi="Times New Roman" w:cs="Times New Roman"/>
          <w:color w:val="auto"/>
          <w:sz w:val="24"/>
          <w:szCs w:val="24"/>
        </w:rPr>
        <w:t>mmunohistochemistry</w:t>
      </w:r>
      <w:bookmarkEnd w:id="2"/>
    </w:p>
    <w:p w14:paraId="13EBC72A" w14:textId="67123C3E" w:rsidR="0053714E" w:rsidRPr="007913E5" w:rsidRDefault="00195BDC" w:rsidP="007913E5">
      <w:pPr>
        <w:spacing w:before="120" w:after="120" w:line="480" w:lineRule="auto"/>
        <w:jc w:val="both"/>
        <w:rPr>
          <w:rFonts w:ascii="Times New Roman" w:hAnsi="Times New Roman" w:cs="Times New Roman"/>
          <w:lang w:val="en-CA"/>
        </w:rPr>
      </w:pPr>
      <w:r>
        <w:rPr>
          <w:rFonts w:ascii="Times New Roman" w:hAnsi="Times New Roman" w:cs="Times New Roman"/>
        </w:rPr>
        <w:t>H</w:t>
      </w:r>
      <w:r w:rsidRPr="007913E5">
        <w:rPr>
          <w:rFonts w:ascii="Times New Roman" w:hAnsi="Times New Roman" w:cs="Times New Roman"/>
        </w:rPr>
        <w:t xml:space="preserve">ematoxylin &amp; eosin </w:t>
      </w:r>
      <w:r>
        <w:rPr>
          <w:rFonts w:ascii="Times New Roman" w:hAnsi="Times New Roman" w:cs="Times New Roman"/>
        </w:rPr>
        <w:t>(</w:t>
      </w:r>
      <w:r w:rsidR="00DF3202" w:rsidRPr="007913E5">
        <w:rPr>
          <w:rFonts w:ascii="Times New Roman" w:hAnsi="Times New Roman" w:cs="Times New Roman"/>
        </w:rPr>
        <w:t>H&amp;E</w:t>
      </w:r>
      <w:r>
        <w:rPr>
          <w:rFonts w:ascii="Times New Roman" w:hAnsi="Times New Roman" w:cs="Times New Roman"/>
        </w:rPr>
        <w:t>)</w:t>
      </w:r>
      <w:r w:rsidR="00DF3202" w:rsidRPr="007913E5">
        <w:rPr>
          <w:rFonts w:ascii="Times New Roman" w:hAnsi="Times New Roman" w:cs="Times New Roman"/>
        </w:rPr>
        <w:t xml:space="preserve"> stained sections of formalin-fixed paraffin embedded tumor blocks were reviewed by a pathologist to select representative areas of tumor for coring. Duplicate cores (either 1 mm or 0.6 mm in diameter) were taken from each donor block and assembled in a recipient paraffin block using a manual precision instrument (Advanced Tissue Arrayer, ATA-100, Chemicon International). Sections of 4 μm thickness were mounted on Superfrost plus microscope slides and dried at 37°C for 72 hours. </w:t>
      </w:r>
      <w:r w:rsidR="00DF3202" w:rsidRPr="007913E5">
        <w:rPr>
          <w:rFonts w:ascii="Times New Roman" w:hAnsi="Times New Roman" w:cs="Times New Roman"/>
          <w:lang w:val="en-CA"/>
        </w:rPr>
        <w:t>Immunohistochemical analysis for the expression of p53, WT1, CDKN2A/p16 and MIB1/Ki67 were performed on a Leica Bond III</w:t>
      </w:r>
      <w:r w:rsidR="00C04FD6" w:rsidRPr="007913E5">
        <w:rPr>
          <w:rFonts w:ascii="Times New Roman" w:hAnsi="Times New Roman" w:cs="Times New Roman"/>
          <w:lang w:val="en-CA"/>
        </w:rPr>
        <w:t xml:space="preserve">, </w:t>
      </w:r>
      <w:r w:rsidR="00DF3202" w:rsidRPr="007913E5">
        <w:rPr>
          <w:rFonts w:ascii="Times New Roman" w:hAnsi="Times New Roman" w:cs="Times New Roman"/>
          <w:lang w:val="en-CA"/>
        </w:rPr>
        <w:t xml:space="preserve">for RB1 on a DAKO Omnis platform, </w:t>
      </w:r>
      <w:r w:rsidR="00C04FD6" w:rsidRPr="007913E5">
        <w:rPr>
          <w:rFonts w:ascii="Times New Roman" w:hAnsi="Times New Roman" w:cs="Times New Roman"/>
          <w:lang w:val="en-CA"/>
        </w:rPr>
        <w:t>and for CD8 on the Intellipath FLX autostaining system</w:t>
      </w:r>
      <w:r w:rsidR="00DF3202" w:rsidRPr="007913E5">
        <w:rPr>
          <w:rFonts w:ascii="Times New Roman" w:hAnsi="Times New Roman" w:cs="Times New Roman"/>
          <w:lang w:val="en-CA"/>
        </w:rPr>
        <w:t xml:space="preserve">. Tissue microarray sections were pre-treated with the on board heat induced antigen retrieval, then incubated with each primary antibody at a given dilution. Details and explanation of interpretation are provided in </w:t>
      </w:r>
      <w:r w:rsidR="005759E6">
        <w:rPr>
          <w:rFonts w:ascii="Times New Roman" w:hAnsi="Times New Roman" w:cs="Times New Roman"/>
        </w:rPr>
        <w:t xml:space="preserve">Supplementary </w:t>
      </w:r>
      <w:r w:rsidR="005107A3" w:rsidRPr="007913E5">
        <w:rPr>
          <w:rFonts w:ascii="Times New Roman" w:hAnsi="Times New Roman" w:cs="Times New Roman"/>
          <w:lang w:val="en-CA"/>
        </w:rPr>
        <w:t>Table S</w:t>
      </w:r>
      <w:r w:rsidR="00DF3202" w:rsidRPr="007913E5">
        <w:rPr>
          <w:rFonts w:ascii="Times New Roman" w:hAnsi="Times New Roman" w:cs="Times New Roman"/>
          <w:lang w:val="en-CA"/>
        </w:rPr>
        <w:t>2.</w:t>
      </w:r>
    </w:p>
    <w:p w14:paraId="574448FC" w14:textId="77777777" w:rsidR="00043D24" w:rsidRPr="007913E5" w:rsidRDefault="0053714E" w:rsidP="007913E5">
      <w:pPr>
        <w:spacing w:before="120" w:after="120" w:line="480" w:lineRule="auto"/>
        <w:ind w:firstLine="720"/>
        <w:jc w:val="both"/>
        <w:rPr>
          <w:rFonts w:ascii="Times New Roman" w:hAnsi="Times New Roman" w:cs="Times New Roman"/>
          <w:lang w:val="en-US"/>
        </w:rPr>
      </w:pPr>
      <w:r w:rsidRPr="007913E5">
        <w:rPr>
          <w:rFonts w:ascii="Times New Roman" w:hAnsi="Times New Roman" w:cs="Times New Roman"/>
          <w:lang w:val="en-CA"/>
        </w:rPr>
        <w:t>To score CD8</w:t>
      </w:r>
      <w:r w:rsidR="00D526C0" w:rsidRPr="007913E5">
        <w:rPr>
          <w:rFonts w:ascii="Times New Roman" w:hAnsi="Times New Roman" w:cs="Times New Roman"/>
          <w:lang w:val="en-CA"/>
        </w:rPr>
        <w:t>+ cells</w:t>
      </w:r>
      <w:r w:rsidRPr="007913E5">
        <w:rPr>
          <w:rFonts w:ascii="Times New Roman" w:hAnsi="Times New Roman" w:cs="Times New Roman"/>
          <w:lang w:val="en-CA"/>
        </w:rPr>
        <w:t xml:space="preserve">, </w:t>
      </w:r>
      <w:r w:rsidRPr="007913E5">
        <w:rPr>
          <w:rFonts w:ascii="Times New Roman" w:hAnsi="Times New Roman" w:cs="Times New Roman"/>
          <w:lang w:val="en-US"/>
        </w:rPr>
        <w:t>slides were scanned at 20x with a Vectra imaging system and analyzed using inForm Cell Analysis software (both PerkinElmer, Waltham, USA). Tumor epithelium and stromal regions were segregated using the tissue segmentation function of the software. Cells were segmented, phenotyped and counted automatically, with manual checking and correction. Tissue was included for analysis if total tissue surface was above threshold i.e. ≥ 20% of tumor epithelium (for TE) as well as ≥ 20% stroma (for STR) per 6 mm core, or the equivalent amount on a 1 mm core.</w:t>
      </w:r>
    </w:p>
    <w:p w14:paraId="71B0C442" w14:textId="14512FEA" w:rsidR="00DF3202" w:rsidRPr="007913E5" w:rsidRDefault="003615E9" w:rsidP="007913E5">
      <w:pPr>
        <w:spacing w:before="120" w:after="120" w:line="480" w:lineRule="auto"/>
        <w:ind w:firstLine="720"/>
        <w:jc w:val="both"/>
        <w:rPr>
          <w:rFonts w:ascii="Times New Roman" w:hAnsi="Times New Roman" w:cs="Times New Roman"/>
        </w:rPr>
      </w:pPr>
      <w:r w:rsidRPr="007913E5">
        <w:rPr>
          <w:rFonts w:ascii="Times New Roman" w:hAnsi="Times New Roman" w:cs="Times New Roman"/>
          <w:lang w:val="en-CA"/>
        </w:rPr>
        <w:t>For m</w:t>
      </w:r>
      <w:r w:rsidR="004A583F" w:rsidRPr="007913E5">
        <w:rPr>
          <w:rFonts w:ascii="Times New Roman" w:hAnsi="Times New Roman" w:cs="Times New Roman"/>
          <w:lang w:val="en-CA"/>
        </w:rPr>
        <w:t>arkers with quantitative measurements (Ki-67 and CD8)</w:t>
      </w:r>
      <w:r w:rsidRPr="007913E5">
        <w:rPr>
          <w:rFonts w:ascii="Times New Roman" w:hAnsi="Times New Roman" w:cs="Times New Roman"/>
          <w:lang w:val="en-CA"/>
        </w:rPr>
        <w:t>,</w:t>
      </w:r>
      <w:r w:rsidR="004A583F" w:rsidRPr="007913E5">
        <w:rPr>
          <w:rFonts w:ascii="Times New Roman" w:hAnsi="Times New Roman" w:cs="Times New Roman"/>
          <w:lang w:val="en-CA"/>
        </w:rPr>
        <w:t xml:space="preserve"> </w:t>
      </w:r>
      <w:r w:rsidRPr="007913E5">
        <w:rPr>
          <w:rFonts w:ascii="Times New Roman" w:hAnsi="Times New Roman" w:cs="Times New Roman"/>
        </w:rPr>
        <w:t>scores are the average of 1 to 5 cores per case, and approximately 70% of cases have data from more than 1 core.</w:t>
      </w:r>
      <w:r w:rsidR="00043D24" w:rsidRPr="007913E5">
        <w:rPr>
          <w:rFonts w:ascii="Times New Roman" w:hAnsi="Times New Roman" w:cs="Times New Roman"/>
        </w:rPr>
        <w:t xml:space="preserve"> Cases with </w:t>
      </w:r>
      <w:r w:rsidR="000129D1" w:rsidRPr="007913E5">
        <w:rPr>
          <w:rFonts w:ascii="Times New Roman" w:hAnsi="Times New Roman" w:cs="Times New Roman"/>
        </w:rPr>
        <w:t>at least two</w:t>
      </w:r>
      <w:r w:rsidR="00043D24" w:rsidRPr="007913E5">
        <w:rPr>
          <w:rFonts w:ascii="Times New Roman" w:hAnsi="Times New Roman" w:cs="Times New Roman"/>
        </w:rPr>
        <w:t xml:space="preserve"> cores were tested for consistency in scoring</w:t>
      </w:r>
      <w:r w:rsidR="000129D1" w:rsidRPr="007913E5">
        <w:rPr>
          <w:rFonts w:ascii="Times New Roman" w:hAnsi="Times New Roman" w:cs="Times New Roman"/>
        </w:rPr>
        <w:t xml:space="preserve"> between cores</w:t>
      </w:r>
      <w:r w:rsidR="00043D24" w:rsidRPr="007913E5">
        <w:rPr>
          <w:rFonts w:ascii="Times New Roman" w:hAnsi="Times New Roman" w:cs="Times New Roman"/>
        </w:rPr>
        <w:t>, and scores</w:t>
      </w:r>
      <w:r w:rsidR="005F4743" w:rsidRPr="007913E5">
        <w:rPr>
          <w:rFonts w:ascii="Times New Roman" w:hAnsi="Times New Roman" w:cs="Times New Roman"/>
        </w:rPr>
        <w:t xml:space="preserve"> were significantly correlated for each quantitative marker</w:t>
      </w:r>
      <w:r w:rsidR="00043D24" w:rsidRPr="007913E5">
        <w:rPr>
          <w:rFonts w:ascii="Times New Roman" w:hAnsi="Times New Roman" w:cs="Times New Roman"/>
        </w:rPr>
        <w:t xml:space="preserve"> (Ki-67</w:t>
      </w:r>
      <w:r w:rsidR="000129D1" w:rsidRPr="007913E5">
        <w:rPr>
          <w:rFonts w:ascii="Times New Roman" w:hAnsi="Times New Roman" w:cs="Times New Roman"/>
        </w:rPr>
        <w:t xml:space="preserve">, </w:t>
      </w:r>
      <w:r w:rsidR="000129D1" w:rsidRPr="001E50BA">
        <w:rPr>
          <w:rFonts w:ascii="Times New Roman" w:hAnsi="Times New Roman" w:cs="Times New Roman"/>
          <w:i/>
        </w:rPr>
        <w:t>P</w:t>
      </w:r>
      <w:r w:rsidR="003C3422">
        <w:rPr>
          <w:rFonts w:ascii="Times New Roman" w:hAnsi="Times New Roman" w:cs="Times New Roman"/>
        </w:rPr>
        <w:t xml:space="preserve"> </w:t>
      </w:r>
      <w:r w:rsidR="000129D1" w:rsidRPr="007913E5">
        <w:rPr>
          <w:rFonts w:ascii="Times New Roman" w:hAnsi="Times New Roman" w:cs="Times New Roman"/>
        </w:rPr>
        <w:t>&lt;</w:t>
      </w:r>
      <w:r w:rsidR="003C3422">
        <w:rPr>
          <w:rFonts w:ascii="Times New Roman" w:hAnsi="Times New Roman" w:cs="Times New Roman"/>
        </w:rPr>
        <w:t xml:space="preserve"> </w:t>
      </w:r>
      <w:r w:rsidR="003E2DFB">
        <w:rPr>
          <w:rFonts w:ascii="Times New Roman" w:hAnsi="Times New Roman" w:cs="Times New Roman"/>
        </w:rPr>
        <w:t>0</w:t>
      </w:r>
      <w:r w:rsidR="000129D1" w:rsidRPr="007913E5">
        <w:rPr>
          <w:rFonts w:ascii="Times New Roman" w:hAnsi="Times New Roman" w:cs="Times New Roman"/>
        </w:rPr>
        <w:t xml:space="preserve">.001, </w:t>
      </w:r>
      <w:r w:rsidR="003C3422" w:rsidRPr="00A70883">
        <w:rPr>
          <w:rFonts w:ascii="Times New Roman" w:hAnsi="Times New Roman" w:cs="Times New Roman"/>
          <w:i/>
        </w:rPr>
        <w:t>n</w:t>
      </w:r>
      <w:r w:rsidR="003C3422">
        <w:rPr>
          <w:rFonts w:ascii="Times New Roman" w:hAnsi="Times New Roman" w:cs="Times New Roman"/>
        </w:rPr>
        <w:t xml:space="preserve"> </w:t>
      </w:r>
      <w:r w:rsidR="000129D1" w:rsidRPr="007913E5">
        <w:rPr>
          <w:rFonts w:ascii="Times New Roman" w:hAnsi="Times New Roman" w:cs="Times New Roman"/>
        </w:rPr>
        <w:t>=</w:t>
      </w:r>
      <w:r w:rsidR="003C3422">
        <w:rPr>
          <w:rFonts w:ascii="Times New Roman" w:hAnsi="Times New Roman" w:cs="Times New Roman"/>
        </w:rPr>
        <w:t xml:space="preserve"> </w:t>
      </w:r>
      <w:r w:rsidR="000129D1" w:rsidRPr="007913E5">
        <w:rPr>
          <w:rFonts w:ascii="Times New Roman" w:hAnsi="Times New Roman" w:cs="Times New Roman"/>
        </w:rPr>
        <w:t>332</w:t>
      </w:r>
      <w:r w:rsidR="00043D24" w:rsidRPr="007913E5">
        <w:rPr>
          <w:rFonts w:ascii="Times New Roman" w:hAnsi="Times New Roman" w:cs="Times New Roman"/>
        </w:rPr>
        <w:t xml:space="preserve">; CD8 TE, </w:t>
      </w:r>
      <w:r w:rsidR="00043D24" w:rsidRPr="001E50BA">
        <w:rPr>
          <w:rFonts w:ascii="Times New Roman" w:hAnsi="Times New Roman" w:cs="Times New Roman"/>
          <w:i/>
        </w:rPr>
        <w:t>P</w:t>
      </w:r>
      <w:r w:rsidR="003C3422">
        <w:rPr>
          <w:rFonts w:ascii="Times New Roman" w:hAnsi="Times New Roman" w:cs="Times New Roman"/>
        </w:rPr>
        <w:t xml:space="preserve"> </w:t>
      </w:r>
      <w:r w:rsidR="00043D24" w:rsidRPr="007913E5">
        <w:rPr>
          <w:rFonts w:ascii="Times New Roman" w:hAnsi="Times New Roman" w:cs="Times New Roman"/>
        </w:rPr>
        <w:t>&lt;</w:t>
      </w:r>
      <w:r w:rsidR="003C3422">
        <w:rPr>
          <w:rFonts w:ascii="Times New Roman" w:hAnsi="Times New Roman" w:cs="Times New Roman"/>
        </w:rPr>
        <w:t xml:space="preserve"> </w:t>
      </w:r>
      <w:r w:rsidR="003E2DFB">
        <w:rPr>
          <w:rFonts w:ascii="Times New Roman" w:hAnsi="Times New Roman" w:cs="Times New Roman"/>
        </w:rPr>
        <w:t>0</w:t>
      </w:r>
      <w:r w:rsidR="00043D24" w:rsidRPr="007913E5">
        <w:rPr>
          <w:rFonts w:ascii="Times New Roman" w:hAnsi="Times New Roman" w:cs="Times New Roman"/>
        </w:rPr>
        <w:t>.001</w:t>
      </w:r>
      <w:r w:rsidR="000129D1" w:rsidRPr="007913E5">
        <w:rPr>
          <w:rFonts w:ascii="Times New Roman" w:hAnsi="Times New Roman" w:cs="Times New Roman"/>
        </w:rPr>
        <w:t xml:space="preserve">, </w:t>
      </w:r>
      <w:r w:rsidR="003C3422" w:rsidRPr="00A70883">
        <w:rPr>
          <w:rFonts w:ascii="Times New Roman" w:hAnsi="Times New Roman" w:cs="Times New Roman"/>
          <w:i/>
        </w:rPr>
        <w:t>n</w:t>
      </w:r>
      <w:r w:rsidR="003C3422">
        <w:rPr>
          <w:rFonts w:ascii="Times New Roman" w:hAnsi="Times New Roman" w:cs="Times New Roman"/>
        </w:rPr>
        <w:t xml:space="preserve"> </w:t>
      </w:r>
      <w:r w:rsidR="000129D1" w:rsidRPr="007913E5">
        <w:rPr>
          <w:rFonts w:ascii="Times New Roman" w:hAnsi="Times New Roman" w:cs="Times New Roman"/>
        </w:rPr>
        <w:t>=</w:t>
      </w:r>
      <w:r w:rsidR="003C3422">
        <w:rPr>
          <w:rFonts w:ascii="Times New Roman" w:hAnsi="Times New Roman" w:cs="Times New Roman"/>
        </w:rPr>
        <w:t xml:space="preserve"> </w:t>
      </w:r>
      <w:r w:rsidR="000129D1" w:rsidRPr="007913E5">
        <w:rPr>
          <w:rFonts w:ascii="Times New Roman" w:hAnsi="Times New Roman" w:cs="Times New Roman"/>
        </w:rPr>
        <w:t>291</w:t>
      </w:r>
      <w:r w:rsidR="00043D24" w:rsidRPr="007913E5">
        <w:rPr>
          <w:rFonts w:ascii="Times New Roman" w:hAnsi="Times New Roman" w:cs="Times New Roman"/>
        </w:rPr>
        <w:t xml:space="preserve">; CD8 STR, </w:t>
      </w:r>
      <w:r w:rsidR="00043D24" w:rsidRPr="001E50BA">
        <w:rPr>
          <w:rFonts w:ascii="Times New Roman" w:hAnsi="Times New Roman" w:cs="Times New Roman"/>
          <w:i/>
        </w:rPr>
        <w:t>P</w:t>
      </w:r>
      <w:r w:rsidR="003C3422">
        <w:rPr>
          <w:rFonts w:ascii="Times New Roman" w:hAnsi="Times New Roman" w:cs="Times New Roman"/>
        </w:rPr>
        <w:t xml:space="preserve"> </w:t>
      </w:r>
      <w:r w:rsidR="00043D24" w:rsidRPr="007913E5">
        <w:rPr>
          <w:rFonts w:ascii="Times New Roman" w:hAnsi="Times New Roman" w:cs="Times New Roman"/>
        </w:rPr>
        <w:t>&lt;</w:t>
      </w:r>
      <w:r w:rsidR="003C3422">
        <w:rPr>
          <w:rFonts w:ascii="Times New Roman" w:hAnsi="Times New Roman" w:cs="Times New Roman"/>
        </w:rPr>
        <w:t xml:space="preserve"> </w:t>
      </w:r>
      <w:r w:rsidR="003E2DFB">
        <w:rPr>
          <w:rFonts w:ascii="Times New Roman" w:hAnsi="Times New Roman" w:cs="Times New Roman"/>
        </w:rPr>
        <w:t>0</w:t>
      </w:r>
      <w:r w:rsidR="00043D24" w:rsidRPr="007913E5">
        <w:rPr>
          <w:rFonts w:ascii="Times New Roman" w:hAnsi="Times New Roman" w:cs="Times New Roman"/>
        </w:rPr>
        <w:t>.001</w:t>
      </w:r>
      <w:r w:rsidR="000129D1" w:rsidRPr="007913E5">
        <w:rPr>
          <w:rFonts w:ascii="Times New Roman" w:hAnsi="Times New Roman" w:cs="Times New Roman"/>
        </w:rPr>
        <w:t xml:space="preserve">, </w:t>
      </w:r>
      <w:r w:rsidR="003C3422" w:rsidRPr="00A70883">
        <w:rPr>
          <w:rFonts w:ascii="Times New Roman" w:hAnsi="Times New Roman" w:cs="Times New Roman"/>
          <w:i/>
        </w:rPr>
        <w:t>n</w:t>
      </w:r>
      <w:r w:rsidR="003C3422">
        <w:rPr>
          <w:rFonts w:ascii="Times New Roman" w:hAnsi="Times New Roman" w:cs="Times New Roman"/>
        </w:rPr>
        <w:t xml:space="preserve"> </w:t>
      </w:r>
      <w:r w:rsidR="000129D1" w:rsidRPr="007913E5">
        <w:rPr>
          <w:rFonts w:ascii="Times New Roman" w:hAnsi="Times New Roman" w:cs="Times New Roman"/>
        </w:rPr>
        <w:t>=</w:t>
      </w:r>
      <w:r w:rsidR="003C3422">
        <w:rPr>
          <w:rFonts w:ascii="Times New Roman" w:hAnsi="Times New Roman" w:cs="Times New Roman"/>
        </w:rPr>
        <w:t xml:space="preserve"> </w:t>
      </w:r>
      <w:r w:rsidR="000129D1" w:rsidRPr="007913E5">
        <w:rPr>
          <w:rFonts w:ascii="Times New Roman" w:hAnsi="Times New Roman" w:cs="Times New Roman"/>
        </w:rPr>
        <w:t>236; Spearman correlation</w:t>
      </w:r>
      <w:r w:rsidR="005F4743" w:rsidRPr="007913E5">
        <w:rPr>
          <w:rFonts w:ascii="Times New Roman" w:hAnsi="Times New Roman" w:cs="Times New Roman"/>
        </w:rPr>
        <w:t xml:space="preserve"> </w:t>
      </w:r>
      <w:r w:rsidR="005F4743" w:rsidRPr="001E50BA">
        <w:rPr>
          <w:rFonts w:ascii="Times New Roman" w:hAnsi="Times New Roman" w:cs="Times New Roman"/>
          <w:i/>
        </w:rPr>
        <w:t>P</w:t>
      </w:r>
      <w:r w:rsidR="005F4743" w:rsidRPr="007913E5">
        <w:rPr>
          <w:rFonts w:ascii="Times New Roman" w:hAnsi="Times New Roman" w:cs="Times New Roman"/>
        </w:rPr>
        <w:t xml:space="preserve"> value reported</w:t>
      </w:r>
      <w:r w:rsidR="00043D24" w:rsidRPr="007913E5">
        <w:rPr>
          <w:rFonts w:ascii="Times New Roman" w:hAnsi="Times New Roman" w:cs="Times New Roman"/>
        </w:rPr>
        <w:t>)</w:t>
      </w:r>
      <w:r w:rsidR="000129D1" w:rsidRPr="007913E5">
        <w:rPr>
          <w:rFonts w:ascii="Times New Roman" w:hAnsi="Times New Roman" w:cs="Times New Roman"/>
        </w:rPr>
        <w:t xml:space="preserve">. </w:t>
      </w:r>
      <w:r w:rsidR="005950BE" w:rsidRPr="007913E5">
        <w:rPr>
          <w:rFonts w:ascii="Times New Roman" w:hAnsi="Times New Roman" w:cs="Times New Roman"/>
        </w:rPr>
        <w:t xml:space="preserve">For continuous variables </w:t>
      </w:r>
      <w:r w:rsidR="005950BE" w:rsidRPr="007913E5">
        <w:rPr>
          <w:rFonts w:ascii="Times New Roman" w:hAnsi="Times New Roman" w:cs="Times New Roman"/>
        </w:rPr>
        <w:lastRenderedPageBreak/>
        <w:t>(Ki-67, CD8), the cut-off for “high” was set as ≥ top quartile of the control cohort (unselected HGSC).</w:t>
      </w:r>
    </w:p>
    <w:p w14:paraId="25661A94" w14:textId="77777777" w:rsidR="00DF3202" w:rsidRPr="007913E5" w:rsidRDefault="00DF3202" w:rsidP="007913E5">
      <w:pPr>
        <w:spacing w:line="480" w:lineRule="auto"/>
        <w:jc w:val="both"/>
        <w:rPr>
          <w:rFonts w:ascii="Times New Roman" w:hAnsi="Times New Roman" w:cs="Times New Roman"/>
          <w:i/>
        </w:rPr>
      </w:pPr>
    </w:p>
    <w:p w14:paraId="629C8A64" w14:textId="5EC19606" w:rsidR="00D00C3B" w:rsidRDefault="00D40B7A" w:rsidP="007913E5">
      <w:pPr>
        <w:pStyle w:val="Heading2"/>
        <w:spacing w:line="480" w:lineRule="auto"/>
        <w:jc w:val="both"/>
        <w:rPr>
          <w:rFonts w:ascii="Times New Roman" w:hAnsi="Times New Roman" w:cs="Times New Roman"/>
          <w:color w:val="auto"/>
          <w:sz w:val="24"/>
          <w:szCs w:val="24"/>
        </w:rPr>
      </w:pPr>
      <w:bookmarkStart w:id="3" w:name="_Toc363724468"/>
      <w:r w:rsidRPr="007913E5">
        <w:rPr>
          <w:rFonts w:ascii="Times New Roman" w:hAnsi="Times New Roman" w:cs="Times New Roman"/>
          <w:color w:val="auto"/>
          <w:sz w:val="24"/>
          <w:szCs w:val="24"/>
        </w:rPr>
        <w:t>1.</w:t>
      </w:r>
      <w:r w:rsidR="00195BDC">
        <w:rPr>
          <w:rFonts w:ascii="Times New Roman" w:hAnsi="Times New Roman" w:cs="Times New Roman"/>
          <w:color w:val="auto"/>
          <w:sz w:val="24"/>
          <w:szCs w:val="24"/>
        </w:rPr>
        <w:t>2</w:t>
      </w:r>
      <w:r w:rsidRPr="007913E5">
        <w:rPr>
          <w:rFonts w:ascii="Times New Roman" w:hAnsi="Times New Roman" w:cs="Times New Roman"/>
          <w:color w:val="auto"/>
          <w:sz w:val="24"/>
          <w:szCs w:val="24"/>
        </w:rPr>
        <w:t xml:space="preserve"> </w:t>
      </w:r>
      <w:r w:rsidR="00D00C3B">
        <w:rPr>
          <w:rFonts w:ascii="Times New Roman" w:hAnsi="Times New Roman" w:cs="Times New Roman"/>
          <w:color w:val="auto"/>
          <w:sz w:val="24"/>
          <w:szCs w:val="24"/>
        </w:rPr>
        <w:t>DNA sequence analysis</w:t>
      </w:r>
      <w:bookmarkEnd w:id="3"/>
    </w:p>
    <w:p w14:paraId="59166A51" w14:textId="1692DC6D" w:rsidR="00DF3202" w:rsidRPr="001E50BA" w:rsidRDefault="00D00C3B" w:rsidP="007913E5">
      <w:pPr>
        <w:pStyle w:val="Heading2"/>
        <w:spacing w:line="480" w:lineRule="auto"/>
        <w:jc w:val="both"/>
        <w:rPr>
          <w:rFonts w:ascii="Times New Roman" w:hAnsi="Times New Roman" w:cs="Times New Roman"/>
          <w:color w:val="auto"/>
          <w:sz w:val="24"/>
          <w:szCs w:val="24"/>
        </w:rPr>
      </w:pPr>
      <w:bookmarkStart w:id="4" w:name="_Toc363724469"/>
      <w:r>
        <w:rPr>
          <w:rFonts w:ascii="Times New Roman" w:hAnsi="Times New Roman" w:cs="Times New Roman"/>
          <w:color w:val="auto"/>
          <w:sz w:val="24"/>
          <w:szCs w:val="24"/>
        </w:rPr>
        <w:t>1.</w:t>
      </w:r>
      <w:r w:rsidR="00195BDC">
        <w:rPr>
          <w:rFonts w:ascii="Times New Roman" w:hAnsi="Times New Roman" w:cs="Times New Roman"/>
          <w:color w:val="auto"/>
          <w:sz w:val="24"/>
          <w:szCs w:val="24"/>
        </w:rPr>
        <w:t>2</w:t>
      </w:r>
      <w:r>
        <w:rPr>
          <w:rFonts w:ascii="Times New Roman" w:hAnsi="Times New Roman" w:cs="Times New Roman"/>
          <w:color w:val="auto"/>
          <w:sz w:val="24"/>
          <w:szCs w:val="24"/>
        </w:rPr>
        <w:t xml:space="preserve">.1 </w:t>
      </w:r>
      <w:r w:rsidR="00DF3202" w:rsidRPr="001E50BA">
        <w:rPr>
          <w:rFonts w:ascii="Times New Roman" w:hAnsi="Times New Roman" w:cs="Times New Roman"/>
          <w:color w:val="auto"/>
          <w:sz w:val="24"/>
          <w:szCs w:val="24"/>
        </w:rPr>
        <w:t xml:space="preserve">DNA </w:t>
      </w:r>
      <w:r w:rsidR="00D40B7A" w:rsidRPr="007913E5">
        <w:rPr>
          <w:rFonts w:ascii="Times New Roman" w:hAnsi="Times New Roman" w:cs="Times New Roman"/>
          <w:color w:val="auto"/>
          <w:sz w:val="24"/>
          <w:szCs w:val="24"/>
        </w:rPr>
        <w:t>i</w:t>
      </w:r>
      <w:r w:rsidR="00DF3202" w:rsidRPr="001E50BA">
        <w:rPr>
          <w:rFonts w:ascii="Times New Roman" w:hAnsi="Times New Roman" w:cs="Times New Roman"/>
          <w:color w:val="auto"/>
          <w:sz w:val="24"/>
          <w:szCs w:val="24"/>
        </w:rPr>
        <w:t>solation</w:t>
      </w:r>
      <w:bookmarkEnd w:id="4"/>
    </w:p>
    <w:p w14:paraId="41CA14E1" w14:textId="35CFE242" w:rsidR="00DF3202" w:rsidRPr="007913E5" w:rsidRDefault="00DF3202" w:rsidP="007913E5">
      <w:pPr>
        <w:spacing w:line="480" w:lineRule="auto"/>
        <w:jc w:val="both"/>
        <w:rPr>
          <w:rFonts w:ascii="Times New Roman" w:hAnsi="Times New Roman" w:cs="Times New Roman"/>
          <w:b/>
          <w:bCs/>
          <w:i/>
        </w:rPr>
      </w:pPr>
      <w:r w:rsidRPr="007913E5">
        <w:rPr>
          <w:rFonts w:ascii="Times New Roman" w:hAnsi="Times New Roman" w:cs="Times New Roman"/>
        </w:rPr>
        <w:t xml:space="preserve">Fresh-frozen and archival formalin-fixed paraffin embedded </w:t>
      </w:r>
      <w:r w:rsidR="00A2668E">
        <w:rPr>
          <w:rFonts w:ascii="Times New Roman" w:hAnsi="Times New Roman" w:cs="Times New Roman"/>
        </w:rPr>
        <w:t xml:space="preserve">tumor </w:t>
      </w:r>
      <w:r w:rsidRPr="007913E5">
        <w:rPr>
          <w:rFonts w:ascii="Times New Roman" w:hAnsi="Times New Roman" w:cs="Times New Roman"/>
        </w:rPr>
        <w:t>tissue samples collected at primary surgery were obtained from AOCS and GynBiobank</w:t>
      </w:r>
      <w:r w:rsidR="00A2668E">
        <w:rPr>
          <w:rFonts w:ascii="Times New Roman" w:hAnsi="Times New Roman" w:cs="Times New Roman"/>
        </w:rPr>
        <w:t>, for</w:t>
      </w:r>
      <w:r w:rsidRPr="007913E5">
        <w:rPr>
          <w:rFonts w:ascii="Times New Roman" w:hAnsi="Times New Roman" w:cs="Times New Roman"/>
        </w:rPr>
        <w:t xml:space="preserve"> participants</w:t>
      </w:r>
      <w:r w:rsidR="003318E3">
        <w:rPr>
          <w:rFonts w:ascii="Times New Roman" w:hAnsi="Times New Roman" w:cs="Times New Roman"/>
        </w:rPr>
        <w:t xml:space="preserve"> </w:t>
      </w:r>
      <w:r w:rsidR="00A2668E">
        <w:rPr>
          <w:rFonts w:ascii="Times New Roman" w:hAnsi="Times New Roman" w:cs="Times New Roman"/>
        </w:rPr>
        <w:t>with specimens</w:t>
      </w:r>
      <w:r w:rsidR="003318E3">
        <w:rPr>
          <w:rFonts w:ascii="Times New Roman" w:hAnsi="Times New Roman" w:cs="Times New Roman"/>
        </w:rPr>
        <w:t xml:space="preserve"> available</w:t>
      </w:r>
      <w:r w:rsidRPr="007913E5">
        <w:rPr>
          <w:rFonts w:ascii="Times New Roman" w:hAnsi="Times New Roman" w:cs="Times New Roman"/>
        </w:rPr>
        <w:t xml:space="preserve"> (</w:t>
      </w:r>
      <w:r w:rsidR="005759E6">
        <w:rPr>
          <w:rFonts w:ascii="Times New Roman" w:hAnsi="Times New Roman" w:cs="Times New Roman"/>
        </w:rPr>
        <w:t xml:space="preserve">Supplementary </w:t>
      </w:r>
      <w:r w:rsidRPr="007913E5">
        <w:rPr>
          <w:rFonts w:ascii="Times New Roman" w:hAnsi="Times New Roman" w:cs="Times New Roman"/>
        </w:rPr>
        <w:t xml:space="preserve">Table </w:t>
      </w:r>
      <w:r w:rsidR="00DA48EE" w:rsidRPr="007913E5">
        <w:rPr>
          <w:rFonts w:ascii="Times New Roman" w:hAnsi="Times New Roman" w:cs="Times New Roman"/>
        </w:rPr>
        <w:t>S</w:t>
      </w:r>
      <w:r w:rsidRPr="007913E5">
        <w:rPr>
          <w:rFonts w:ascii="Times New Roman" w:hAnsi="Times New Roman" w:cs="Times New Roman"/>
        </w:rPr>
        <w:t>1). For tumor samples containing at least 70% tumor cells, whole sections were used for DNA extractions, and samples with less than 70% tumor cells were sectioned and needle dissected to enrich for tumor cells. Genomic DNA from fresh-frozen and formalin-fixed paraffin embedded tissue was extracted using the DNeasy Blood &amp; Tissue Kit (Qiagen) according to the manufacturer’s instructions. Purified DNA was quantified using the Qubit dsDNA BR Assay (Thermo Fisher Scientific).</w:t>
      </w:r>
    </w:p>
    <w:p w14:paraId="008FCA44" w14:textId="5384E14C" w:rsidR="00DF3202" w:rsidRPr="001E50BA" w:rsidRDefault="00D40B7A" w:rsidP="007913E5">
      <w:pPr>
        <w:pStyle w:val="Heading2"/>
        <w:spacing w:line="480" w:lineRule="auto"/>
        <w:jc w:val="both"/>
        <w:rPr>
          <w:rFonts w:ascii="Times New Roman" w:hAnsi="Times New Roman" w:cs="Times New Roman"/>
          <w:color w:val="auto"/>
          <w:sz w:val="24"/>
          <w:szCs w:val="24"/>
        </w:rPr>
      </w:pPr>
      <w:bookmarkStart w:id="5" w:name="_Toc363724470"/>
      <w:r w:rsidRPr="007913E5">
        <w:rPr>
          <w:rFonts w:ascii="Times New Roman" w:hAnsi="Times New Roman" w:cs="Times New Roman"/>
          <w:color w:val="auto"/>
          <w:sz w:val="24"/>
          <w:szCs w:val="24"/>
        </w:rPr>
        <w:t>1.</w:t>
      </w:r>
      <w:r w:rsidR="00195BDC">
        <w:rPr>
          <w:rFonts w:ascii="Times New Roman" w:hAnsi="Times New Roman" w:cs="Times New Roman"/>
          <w:color w:val="auto"/>
          <w:sz w:val="24"/>
          <w:szCs w:val="24"/>
        </w:rPr>
        <w:t>2</w:t>
      </w:r>
      <w:r w:rsidR="00452A8F">
        <w:rPr>
          <w:rFonts w:ascii="Times New Roman" w:hAnsi="Times New Roman" w:cs="Times New Roman"/>
          <w:color w:val="auto"/>
          <w:sz w:val="24"/>
          <w:szCs w:val="24"/>
        </w:rPr>
        <w:t>.2</w:t>
      </w:r>
      <w:r w:rsidRPr="007913E5">
        <w:rPr>
          <w:rFonts w:ascii="Times New Roman" w:hAnsi="Times New Roman" w:cs="Times New Roman"/>
          <w:color w:val="auto"/>
          <w:sz w:val="24"/>
          <w:szCs w:val="24"/>
        </w:rPr>
        <w:t xml:space="preserve"> </w:t>
      </w:r>
      <w:r w:rsidR="00DF3202" w:rsidRPr="001E50BA">
        <w:rPr>
          <w:rFonts w:ascii="Times New Roman" w:hAnsi="Times New Roman" w:cs="Times New Roman"/>
          <w:color w:val="auto"/>
          <w:sz w:val="24"/>
          <w:szCs w:val="24"/>
        </w:rPr>
        <w:t xml:space="preserve">Targeted DNA </w:t>
      </w:r>
      <w:r w:rsidRPr="007913E5">
        <w:rPr>
          <w:rFonts w:ascii="Times New Roman" w:hAnsi="Times New Roman" w:cs="Times New Roman"/>
          <w:color w:val="auto"/>
          <w:sz w:val="24"/>
          <w:szCs w:val="24"/>
        </w:rPr>
        <w:t>c</w:t>
      </w:r>
      <w:r w:rsidR="00DF3202" w:rsidRPr="001E50BA">
        <w:rPr>
          <w:rFonts w:ascii="Times New Roman" w:hAnsi="Times New Roman" w:cs="Times New Roman"/>
          <w:color w:val="auto"/>
          <w:sz w:val="24"/>
          <w:szCs w:val="24"/>
        </w:rPr>
        <w:t xml:space="preserve">apture and </w:t>
      </w:r>
      <w:r w:rsidRPr="007913E5">
        <w:rPr>
          <w:rFonts w:ascii="Times New Roman" w:hAnsi="Times New Roman" w:cs="Times New Roman"/>
          <w:color w:val="auto"/>
          <w:sz w:val="24"/>
          <w:szCs w:val="24"/>
        </w:rPr>
        <w:t>s</w:t>
      </w:r>
      <w:r w:rsidR="00DF3202" w:rsidRPr="001E50BA">
        <w:rPr>
          <w:rFonts w:ascii="Times New Roman" w:hAnsi="Times New Roman" w:cs="Times New Roman"/>
          <w:color w:val="auto"/>
          <w:sz w:val="24"/>
          <w:szCs w:val="24"/>
        </w:rPr>
        <w:t>equencing</w:t>
      </w:r>
      <w:bookmarkEnd w:id="5"/>
    </w:p>
    <w:p w14:paraId="29550C97" w14:textId="0327D51F" w:rsidR="00DF3202" w:rsidRPr="007913E5" w:rsidRDefault="00DF3202" w:rsidP="007913E5">
      <w:pPr>
        <w:spacing w:line="480" w:lineRule="auto"/>
        <w:jc w:val="both"/>
        <w:rPr>
          <w:rFonts w:ascii="Times New Roman" w:hAnsi="Times New Roman" w:cs="Times New Roman"/>
        </w:rPr>
      </w:pPr>
      <w:r w:rsidRPr="007913E5">
        <w:rPr>
          <w:rFonts w:ascii="Times New Roman" w:hAnsi="Times New Roman" w:cs="Times New Roman"/>
        </w:rPr>
        <w:t>A cus</w:t>
      </w:r>
      <w:r w:rsidR="00DA48EE" w:rsidRPr="007913E5">
        <w:rPr>
          <w:rFonts w:ascii="Times New Roman" w:hAnsi="Times New Roman" w:cs="Times New Roman"/>
        </w:rPr>
        <w:t>tom panel of 32 genes (</w:t>
      </w:r>
      <w:r w:rsidR="005759E6">
        <w:rPr>
          <w:rFonts w:ascii="Times New Roman" w:hAnsi="Times New Roman" w:cs="Times New Roman"/>
        </w:rPr>
        <w:t xml:space="preserve">Supplementary </w:t>
      </w:r>
      <w:r w:rsidRPr="007913E5">
        <w:rPr>
          <w:rFonts w:ascii="Times New Roman" w:hAnsi="Times New Roman" w:cs="Times New Roman"/>
        </w:rPr>
        <w:t xml:space="preserve">Table </w:t>
      </w:r>
      <w:r w:rsidR="00DA48EE" w:rsidRPr="007913E5">
        <w:rPr>
          <w:rFonts w:ascii="Times New Roman" w:hAnsi="Times New Roman" w:cs="Times New Roman"/>
        </w:rPr>
        <w:t>S</w:t>
      </w:r>
      <w:r w:rsidRPr="007913E5">
        <w:rPr>
          <w:rFonts w:ascii="Times New Roman" w:hAnsi="Times New Roman" w:cs="Times New Roman"/>
        </w:rPr>
        <w:t>3) associated with ovarian cancer, homologous recombination and DNA repair was curated from the literature. Between 200 ng and 500 ng of input DNA was fragmented using an E220 ultrasonicator (Covaris). DNA libraries were constructed using the KAPA Hyper Prep Kit (Kapa Biosystems), and samples indexed using SeqCap adapter kits A or B (Roche). DNA libraries were pooled (8 samples per capture reaction for DNA extracted from fresh frozen</w:t>
      </w:r>
      <w:r w:rsidR="0015303D" w:rsidRPr="007913E5">
        <w:rPr>
          <w:rFonts w:ascii="Times New Roman" w:hAnsi="Times New Roman" w:cs="Times New Roman"/>
        </w:rPr>
        <w:t xml:space="preserve"> tumor</w:t>
      </w:r>
      <w:r w:rsidRPr="007913E5">
        <w:rPr>
          <w:rFonts w:ascii="Times New Roman" w:hAnsi="Times New Roman" w:cs="Times New Roman"/>
        </w:rPr>
        <w:t xml:space="preserve"> or blood, 3 to 4 samples per capture reaction for DNA extracted from formalin-fixed paraffin embedded tissue) and pooled samples were enriched for </w:t>
      </w:r>
      <w:r w:rsidR="00A2668E">
        <w:rPr>
          <w:rFonts w:ascii="Times New Roman" w:hAnsi="Times New Roman" w:cs="Times New Roman"/>
        </w:rPr>
        <w:t>all exons</w:t>
      </w:r>
      <w:r w:rsidRPr="007913E5">
        <w:rPr>
          <w:rFonts w:ascii="Times New Roman" w:hAnsi="Times New Roman" w:cs="Times New Roman"/>
        </w:rPr>
        <w:t xml:space="preserve"> and </w:t>
      </w:r>
      <w:r w:rsidR="00A2668E">
        <w:rPr>
          <w:rFonts w:ascii="Times New Roman" w:hAnsi="Times New Roman" w:cs="Times New Roman"/>
        </w:rPr>
        <w:t>flanking intronic sequences</w:t>
      </w:r>
      <w:r w:rsidRPr="007913E5">
        <w:rPr>
          <w:rFonts w:ascii="Times New Roman" w:hAnsi="Times New Roman" w:cs="Times New Roman"/>
        </w:rPr>
        <w:t xml:space="preserve"> of the target genes using xGen Predesigned Lockdown Probes (Integrated DNA Technologies). Captured samples were sequenced on the NextSeq platform (up to 24 samples per run) using the Mid-Output 75 bp paired-end protocol (Illumina). </w:t>
      </w:r>
      <w:r w:rsidR="00931456" w:rsidRPr="007913E5">
        <w:rPr>
          <w:rFonts w:ascii="Times New Roman" w:hAnsi="Times New Roman" w:cs="Times New Roman"/>
        </w:rPr>
        <w:t>The mean coverage of target bases ranged from 124 to 985 per sample, with a median of 456-fold base coverage.</w:t>
      </w:r>
      <w:r w:rsidR="00E67F50">
        <w:rPr>
          <w:rFonts w:ascii="Times New Roman" w:hAnsi="Times New Roman" w:cs="Times New Roman"/>
        </w:rPr>
        <w:t xml:space="preserve"> </w:t>
      </w:r>
      <w:r w:rsidR="006D67D2">
        <w:rPr>
          <w:rFonts w:ascii="Times New Roman" w:hAnsi="Times New Roman" w:cs="Times New Roman"/>
        </w:rPr>
        <w:t xml:space="preserve"> </w:t>
      </w:r>
    </w:p>
    <w:p w14:paraId="3ED0C460" w14:textId="18ED6CC8" w:rsidR="00DF3202" w:rsidRPr="001E50BA" w:rsidRDefault="00D40B7A" w:rsidP="007913E5">
      <w:pPr>
        <w:pStyle w:val="Heading2"/>
        <w:spacing w:line="480" w:lineRule="auto"/>
        <w:jc w:val="both"/>
        <w:rPr>
          <w:rFonts w:ascii="Times New Roman" w:hAnsi="Times New Roman" w:cs="Times New Roman"/>
          <w:color w:val="auto"/>
          <w:sz w:val="24"/>
          <w:szCs w:val="24"/>
        </w:rPr>
      </w:pPr>
      <w:bookmarkStart w:id="6" w:name="_Toc363724471"/>
      <w:r w:rsidRPr="007913E5">
        <w:rPr>
          <w:rFonts w:ascii="Times New Roman" w:hAnsi="Times New Roman" w:cs="Times New Roman"/>
          <w:color w:val="auto"/>
          <w:sz w:val="24"/>
          <w:szCs w:val="24"/>
        </w:rPr>
        <w:lastRenderedPageBreak/>
        <w:t>1.</w:t>
      </w:r>
      <w:r w:rsidR="00195BDC">
        <w:rPr>
          <w:rFonts w:ascii="Times New Roman" w:hAnsi="Times New Roman" w:cs="Times New Roman"/>
          <w:color w:val="auto"/>
          <w:sz w:val="24"/>
          <w:szCs w:val="24"/>
        </w:rPr>
        <w:t>2</w:t>
      </w:r>
      <w:r w:rsidR="00452A8F">
        <w:rPr>
          <w:rFonts w:ascii="Times New Roman" w:hAnsi="Times New Roman" w:cs="Times New Roman"/>
          <w:color w:val="auto"/>
          <w:sz w:val="24"/>
          <w:szCs w:val="24"/>
        </w:rPr>
        <w:t>.3</w:t>
      </w:r>
      <w:r w:rsidRPr="007913E5">
        <w:rPr>
          <w:rFonts w:ascii="Times New Roman" w:hAnsi="Times New Roman" w:cs="Times New Roman"/>
          <w:color w:val="auto"/>
          <w:sz w:val="24"/>
          <w:szCs w:val="24"/>
        </w:rPr>
        <w:t xml:space="preserve"> </w:t>
      </w:r>
      <w:r w:rsidR="006D67D2">
        <w:rPr>
          <w:rFonts w:ascii="Times New Roman" w:hAnsi="Times New Roman" w:cs="Times New Roman"/>
          <w:color w:val="auto"/>
          <w:sz w:val="24"/>
          <w:szCs w:val="24"/>
        </w:rPr>
        <w:t>Targeted s</w:t>
      </w:r>
      <w:r w:rsidR="00DF3202" w:rsidRPr="001E50BA">
        <w:rPr>
          <w:rFonts w:ascii="Times New Roman" w:hAnsi="Times New Roman" w:cs="Times New Roman"/>
          <w:color w:val="auto"/>
          <w:sz w:val="24"/>
          <w:szCs w:val="24"/>
        </w:rPr>
        <w:t xml:space="preserve">equence </w:t>
      </w:r>
      <w:r w:rsidRPr="007913E5">
        <w:rPr>
          <w:rFonts w:ascii="Times New Roman" w:hAnsi="Times New Roman" w:cs="Times New Roman"/>
          <w:color w:val="auto"/>
          <w:sz w:val="24"/>
          <w:szCs w:val="24"/>
        </w:rPr>
        <w:t>a</w:t>
      </w:r>
      <w:r w:rsidR="00DF3202" w:rsidRPr="001E50BA">
        <w:rPr>
          <w:rFonts w:ascii="Times New Roman" w:hAnsi="Times New Roman" w:cs="Times New Roman"/>
          <w:color w:val="auto"/>
          <w:sz w:val="24"/>
          <w:szCs w:val="24"/>
        </w:rPr>
        <w:t xml:space="preserve">lignment and </w:t>
      </w:r>
      <w:r w:rsidRPr="007913E5">
        <w:rPr>
          <w:rFonts w:ascii="Times New Roman" w:hAnsi="Times New Roman" w:cs="Times New Roman"/>
          <w:color w:val="auto"/>
          <w:sz w:val="24"/>
          <w:szCs w:val="24"/>
        </w:rPr>
        <w:t>v</w:t>
      </w:r>
      <w:r w:rsidR="00DF3202" w:rsidRPr="001E50BA">
        <w:rPr>
          <w:rFonts w:ascii="Times New Roman" w:hAnsi="Times New Roman" w:cs="Times New Roman"/>
          <w:color w:val="auto"/>
          <w:sz w:val="24"/>
          <w:szCs w:val="24"/>
        </w:rPr>
        <w:t xml:space="preserve">ariant </w:t>
      </w:r>
      <w:r w:rsidRPr="007913E5">
        <w:rPr>
          <w:rFonts w:ascii="Times New Roman" w:hAnsi="Times New Roman" w:cs="Times New Roman"/>
          <w:color w:val="auto"/>
          <w:sz w:val="24"/>
          <w:szCs w:val="24"/>
        </w:rPr>
        <w:t>d</w:t>
      </w:r>
      <w:r w:rsidR="00DF3202" w:rsidRPr="001E50BA">
        <w:rPr>
          <w:rFonts w:ascii="Times New Roman" w:hAnsi="Times New Roman" w:cs="Times New Roman"/>
          <w:color w:val="auto"/>
          <w:sz w:val="24"/>
          <w:szCs w:val="24"/>
        </w:rPr>
        <w:t>etection</w:t>
      </w:r>
      <w:bookmarkEnd w:id="6"/>
    </w:p>
    <w:p w14:paraId="4B58AF45" w14:textId="1EA07DBA" w:rsidR="00762D36" w:rsidRDefault="00DF3202" w:rsidP="00762D36">
      <w:pPr>
        <w:spacing w:line="480" w:lineRule="auto"/>
        <w:jc w:val="both"/>
        <w:rPr>
          <w:rFonts w:ascii="Times New Roman" w:hAnsi="Times New Roman" w:cs="Times New Roman"/>
        </w:rPr>
      </w:pPr>
      <w:r w:rsidRPr="007913E5">
        <w:rPr>
          <w:rFonts w:ascii="Times New Roman" w:hAnsi="Times New Roman" w:cs="Times New Roman"/>
        </w:rPr>
        <w:t>Targeted-sequencing data was processed and analyzed using an in-house bioinformatics pipeline constructed using Seqliner v0.1a (http://bioinformatics.petermac.org/seqliner): Raw reads (fastq files) were firs</w:t>
      </w:r>
      <w:r w:rsidR="005A2EF9">
        <w:rPr>
          <w:rFonts w:ascii="Times New Roman" w:hAnsi="Times New Roman" w:cs="Times New Roman"/>
        </w:rPr>
        <w:t xml:space="preserve">t quality checked using FastQC </w:t>
      </w:r>
      <w:r w:rsidRPr="007913E5">
        <w:rPr>
          <w:rFonts w:ascii="Times New Roman" w:hAnsi="Times New Roman" w:cs="Times New Roman"/>
        </w:rPr>
        <w:t>v0.11.2</w:t>
      </w:r>
      <w:r w:rsidR="00DB0581" w:rsidRPr="007913E5">
        <w:rPr>
          <w:rFonts w:ascii="Times New Roman" w:hAnsi="Times New Roman" w:cs="Times New Roman"/>
        </w:rPr>
        <w:t xml:space="preserve"> </w:t>
      </w:r>
      <w:r w:rsidR="005A2EF9">
        <w:rPr>
          <w:rFonts w:ascii="Times New Roman" w:hAnsi="Times New Roman" w:cs="Times New Roman"/>
        </w:rPr>
        <w:t>(</w:t>
      </w:r>
      <w:hyperlink r:id="rId9" w:history="1">
        <w:r w:rsidR="00DB0581" w:rsidRPr="007913E5">
          <w:rPr>
            <w:rStyle w:val="Hyperlink"/>
            <w:rFonts w:ascii="Times New Roman" w:hAnsi="Times New Roman" w:cs="Times New Roman"/>
            <w:color w:val="auto"/>
            <w:u w:val="none"/>
          </w:rPr>
          <w:t>http://www.bioinformatics.babraham.ac.uk/projects/fastqc/</w:t>
        </w:r>
      </w:hyperlink>
      <w:r w:rsidR="00DB0581" w:rsidRPr="007913E5">
        <w:rPr>
          <w:rFonts w:ascii="Times New Roman" w:hAnsi="Times New Roman" w:cs="Times New Roman"/>
        </w:rPr>
        <w:t>)</w:t>
      </w:r>
      <w:r w:rsidRPr="007913E5">
        <w:rPr>
          <w:rFonts w:ascii="Times New Roman" w:hAnsi="Times New Roman" w:cs="Times New Roman"/>
        </w:rPr>
        <w:t xml:space="preserve"> and trimmed using cutadapt</w:t>
      </w:r>
      <w:r w:rsidR="005A2EF9">
        <w:rPr>
          <w:rFonts w:ascii="Times New Roman" w:hAnsi="Times New Roman" w:cs="Times New Roman"/>
        </w:rPr>
        <w:t xml:space="preserve"> v</w:t>
      </w:r>
      <w:r w:rsidR="005A2EF9" w:rsidRPr="007913E5">
        <w:rPr>
          <w:rFonts w:ascii="Times New Roman" w:hAnsi="Times New Roman" w:cs="Times New Roman"/>
        </w:rPr>
        <w:t>1.7.1</w:t>
      </w:r>
      <w:r w:rsidR="005A2EF9">
        <w:rPr>
          <w:rFonts w:ascii="Times New Roman" w:hAnsi="Times New Roman" w:cs="Times New Roman"/>
        </w:rPr>
        <w:t xml:space="preserve"> </w:t>
      </w:r>
      <w:r w:rsidR="00453E91">
        <w:rPr>
          <w:rFonts w:ascii="Times New Roman" w:hAnsi="Times New Roman" w:cs="Times New Roman"/>
        </w:rPr>
        <w:fldChar w:fldCharType="begin"/>
      </w:r>
      <w:r w:rsidR="00453E91">
        <w:rPr>
          <w:rFonts w:ascii="Times New Roman" w:hAnsi="Times New Roman" w:cs="Times New Roman"/>
        </w:rPr>
        <w:instrText xml:space="preserve"> ADDIN EN.CITE &lt;EndNote&gt;&lt;Cite&gt;&lt;Author&gt;Martin&lt;/Author&gt;&lt;Year&gt;2011&lt;/Year&gt;&lt;RecNum&gt;2074&lt;/RecNum&gt;&lt;DisplayText&gt;(3)&lt;/DisplayText&gt;&lt;record&gt;&lt;rec-number&gt;2074&lt;/rec-number&gt;&lt;foreign-keys&gt;&lt;key app="EN" db-id="w2pdzzf91dx022etadqx2stjz9rf20fvzppd" timestamp="1481704370"&gt;2074&lt;/key&gt;&lt;/foreign-keys&gt;&lt;ref-type name="Journal Article"&gt;17&lt;/ref-type&gt;&lt;contributors&gt;&lt;authors&gt;&lt;author&gt;Martin, Marcel&lt;/author&gt;&lt;/authors&gt;&lt;/contributors&gt;&lt;titles&gt;&lt;title&gt;Cutadapt removes adapter sequences from high-throughput sequencing reads&lt;/title&gt;&lt;secondary-title&gt;EMBnet.journal&lt;/secondary-title&gt;&lt;short-title&gt;Cutadapt removes adapter sequences from high-throughput sequencing reads&lt;/short-title&gt;&lt;/titles&gt;&lt;periodical&gt;&lt;full-title&gt;EMBnet.journal&lt;/full-title&gt;&lt;/periodical&gt;&lt;pages&gt;pp. 10-12&lt;/pages&gt;&lt;volume&gt;17&lt;/volume&gt;&lt;number&gt;1&lt;/number&gt;&lt;keywords&gt;&lt;keyword&gt;next generation sequencing&lt;/keyword&gt;&lt;keyword&gt;small RNA&lt;/keyword&gt;&lt;keyword&gt;microRNA&lt;/keyword&gt;&lt;keyword&gt;adapter removal&lt;/keyword&gt;&lt;/keywords&gt;&lt;dates&gt;&lt;year&gt;2011&lt;/year&gt;&lt;/dates&gt;&lt;isbn&gt;2226-6089&lt;/isbn&gt;&lt;work-type&gt;next generation sequencing; small RNA; microRNA; adapter removal&lt;/work-type&gt;&lt;urls&gt;&lt;related-urls&gt;&lt;url&gt;http://journal.embnet.org/index.php/embnetjournal/article/view/200/458&lt;/url&gt;&lt;/related-urls&gt;&lt;/urls&gt;&lt;electronic-resource-num&gt;10.14806/ej.17.1.200&lt;/electronic-resource-num&gt;&lt;access-date&gt;14 Dec. 2016&lt;/access-date&gt;&lt;/record&gt;&lt;/Cite&gt;&lt;/EndNote&gt;</w:instrText>
      </w:r>
      <w:r w:rsidR="00453E91">
        <w:rPr>
          <w:rFonts w:ascii="Times New Roman" w:hAnsi="Times New Roman" w:cs="Times New Roman"/>
        </w:rPr>
        <w:fldChar w:fldCharType="separate"/>
      </w:r>
      <w:r w:rsidR="00453E91">
        <w:rPr>
          <w:rFonts w:ascii="Times New Roman" w:hAnsi="Times New Roman" w:cs="Times New Roman"/>
          <w:noProof/>
        </w:rPr>
        <w:t>(3)</w:t>
      </w:r>
      <w:r w:rsidR="00453E91">
        <w:rPr>
          <w:rFonts w:ascii="Times New Roman" w:hAnsi="Times New Roman" w:cs="Times New Roman"/>
        </w:rPr>
        <w:fldChar w:fldCharType="end"/>
      </w:r>
      <w:r w:rsidRPr="007913E5">
        <w:rPr>
          <w:rFonts w:ascii="Times New Roman" w:hAnsi="Times New Roman" w:cs="Times New Roman"/>
        </w:rPr>
        <w:t xml:space="preserve"> to ensure high read qualities. Filtered reads were then aligned to the human reference genome (GRCh37/hg19) using BWA</w:t>
      </w:r>
      <w:r w:rsidR="005A2EF9">
        <w:rPr>
          <w:rFonts w:ascii="Times New Roman" w:hAnsi="Times New Roman" w:cs="Times New Roman"/>
        </w:rPr>
        <w:t xml:space="preserve"> v</w:t>
      </w:r>
      <w:r w:rsidR="005A2EF9" w:rsidRPr="007913E5">
        <w:rPr>
          <w:rFonts w:ascii="Times New Roman" w:hAnsi="Times New Roman" w:cs="Times New Roman"/>
        </w:rPr>
        <w:t>0.7.12</w:t>
      </w:r>
      <w:r w:rsidR="005A2EF9">
        <w:rPr>
          <w:rFonts w:ascii="Times New Roman" w:hAnsi="Times New Roman" w:cs="Times New Roman"/>
        </w:rPr>
        <w:t xml:space="preserve"> </w:t>
      </w:r>
      <w:r w:rsidR="00453E91">
        <w:rPr>
          <w:rFonts w:ascii="Times New Roman" w:hAnsi="Times New Roman" w:cs="Times New Roman"/>
        </w:rPr>
        <w:fldChar w:fldCharType="begin"/>
      </w:r>
      <w:r w:rsidR="00453E91">
        <w:rPr>
          <w:rFonts w:ascii="Times New Roman" w:hAnsi="Times New Roman" w:cs="Times New Roman"/>
        </w:rPr>
        <w:instrText xml:space="preserve"> ADDIN EN.CITE &lt;EndNote&gt;&lt;Cite&gt;&lt;Author&gt;Li&lt;/Author&gt;&lt;Year&gt;2009&lt;/Year&gt;&lt;RecNum&gt;699&lt;/RecNum&gt;&lt;DisplayText&gt;(4)&lt;/DisplayText&gt;&lt;record&gt;&lt;rec-number&gt;699&lt;/rec-number&gt;&lt;foreign-keys&gt;&lt;key app="EN" db-id="w2pdzzf91dx022etadqx2stjz9rf20fvzppd" timestamp="1453175932"&gt;699&lt;/key&gt;&lt;key app="ENWeb" db-id=""&gt;0&lt;/key&gt;&lt;/foreign-keys&gt;&lt;ref-type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titles&gt;&lt;periodical&gt;&lt;full-title&gt;Bioinformatics&lt;/full-title&gt;&lt;/periodical&gt;&lt;pages&gt;1754-60&lt;/pages&gt;&lt;volume&gt;25&lt;/volume&gt;&lt;number&gt;14&lt;/number&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urls&gt;&lt;related-urls&gt;&lt;url&gt;http://www.ncbi.nlm.nih.gov/pubmed/19451168&lt;/url&gt;&lt;/related-urls&gt;&lt;/urls&gt;&lt;custom2&gt;PMC2705234&lt;/custom2&gt;&lt;electronic-resource-num&gt;10.1093/bioinformatics/btp324&lt;/electronic-resource-num&gt;&lt;/record&gt;&lt;/Cite&gt;&lt;/EndNote&gt;</w:instrText>
      </w:r>
      <w:r w:rsidR="00453E91">
        <w:rPr>
          <w:rFonts w:ascii="Times New Roman" w:hAnsi="Times New Roman" w:cs="Times New Roman"/>
        </w:rPr>
        <w:fldChar w:fldCharType="separate"/>
      </w:r>
      <w:r w:rsidR="00453E91">
        <w:rPr>
          <w:rFonts w:ascii="Times New Roman" w:hAnsi="Times New Roman" w:cs="Times New Roman"/>
          <w:noProof/>
        </w:rPr>
        <w:t>(4)</w:t>
      </w:r>
      <w:r w:rsidR="00453E91">
        <w:rPr>
          <w:rFonts w:ascii="Times New Roman" w:hAnsi="Times New Roman" w:cs="Times New Roman"/>
        </w:rPr>
        <w:fldChar w:fldCharType="end"/>
      </w:r>
      <w:r w:rsidRPr="007913E5">
        <w:rPr>
          <w:rFonts w:ascii="Times New Roman" w:hAnsi="Times New Roman" w:cs="Times New Roman"/>
        </w:rPr>
        <w:t xml:space="preserve"> and duplicate reads marked using Picard (v1.119</w:t>
      </w:r>
      <w:r w:rsidR="00F2394F" w:rsidRPr="007913E5">
        <w:rPr>
          <w:rFonts w:ascii="Times New Roman" w:hAnsi="Times New Roman" w:cs="Times New Roman"/>
        </w:rPr>
        <w:t xml:space="preserve">; </w:t>
      </w:r>
      <w:hyperlink r:id="rId10" w:history="1">
        <w:r w:rsidR="00F2394F" w:rsidRPr="007913E5">
          <w:rPr>
            <w:rStyle w:val="Hyperlink"/>
            <w:rFonts w:ascii="Times New Roman" w:hAnsi="Times New Roman" w:cs="Times New Roman"/>
            <w:bCs/>
            <w:color w:val="auto"/>
            <w:u w:val="none"/>
          </w:rPr>
          <w:t>http://broadinstitute.github.io/picard</w:t>
        </w:r>
      </w:hyperlink>
      <w:r w:rsidRPr="007913E5">
        <w:rPr>
          <w:rFonts w:ascii="Times New Roman" w:hAnsi="Times New Roman" w:cs="Times New Roman"/>
        </w:rPr>
        <w:t>). INDEL realignment and base quality recalibration were performed using GATK</w:t>
      </w:r>
      <w:r w:rsidR="005A2EF9">
        <w:rPr>
          <w:rFonts w:ascii="Times New Roman" w:hAnsi="Times New Roman" w:cs="Times New Roman"/>
        </w:rPr>
        <w:t xml:space="preserve"> v</w:t>
      </w:r>
      <w:r w:rsidR="005A2EF9" w:rsidRPr="007913E5">
        <w:rPr>
          <w:rFonts w:ascii="Times New Roman" w:hAnsi="Times New Roman" w:cs="Times New Roman"/>
        </w:rPr>
        <w:t>3.2.2</w:t>
      </w:r>
      <w:r w:rsidR="005A2EF9">
        <w:rPr>
          <w:rFonts w:ascii="Times New Roman" w:hAnsi="Times New Roman" w:cs="Times New Roman"/>
        </w:rPr>
        <w:t xml:space="preserve"> </w:t>
      </w:r>
      <w:r w:rsidR="00453E91">
        <w:rPr>
          <w:rFonts w:ascii="Times New Roman" w:hAnsi="Times New Roman" w:cs="Times New Roman"/>
        </w:rPr>
        <w:fldChar w:fldCharType="begin"/>
      </w:r>
      <w:r w:rsidR="00453E91">
        <w:rPr>
          <w:rFonts w:ascii="Times New Roman" w:hAnsi="Times New Roman" w:cs="Times New Roman"/>
        </w:rPr>
        <w:instrText xml:space="preserve"> ADDIN EN.CITE &lt;EndNote&gt;&lt;Cite&gt;&lt;Author&gt;McKenna&lt;/Author&gt;&lt;Year&gt;2010&lt;/Year&gt;&lt;RecNum&gt;1526&lt;/RecNum&gt;&lt;DisplayText&gt;(5)&lt;/DisplayText&gt;&lt;record&gt;&lt;rec-number&gt;1526&lt;/rec-number&gt;&lt;foreign-keys&gt;&lt;key app="EN" db-id="w2pdzzf91dx022etadqx2stjz9rf20fvzppd" timestamp="1453183590"&gt;1526&lt;/key&gt;&lt;key app="ENWeb" db-id=""&gt;0&lt;/key&gt;&lt;/foreign-keys&gt;&lt;ref-type name="Journal Article"&gt;17&lt;/ref-type&gt;&lt;contributors&gt;&lt;authors&gt;&lt;author&gt;McKenna, A.&lt;/author&gt;&lt;author&gt;Hanna, M.&lt;/author&gt;&lt;author&gt;Banks, E.&lt;/author&gt;&lt;author&gt;Sivachenko, A.&lt;/author&gt;&lt;author&gt;Cibulskis, K.&lt;/author&gt;&lt;author&gt;Kernytsky, A.&lt;/author&gt;&lt;author&gt;Garimella, K.&lt;/author&gt;&lt;author&gt;Altshuler, D.&lt;/author&gt;&lt;author&gt;Gabriel, S.&lt;/author&gt;&lt;author&gt;Daly, M.&lt;/author&gt;&lt;author&gt;DePristo, M. A.&lt;/author&gt;&lt;/authors&gt;&lt;/contributors&gt;&lt;auth-address&gt;Program in Medical and Population Genetics, The Broad Institute of Harvard and MIT, Cambridge, Massachusetts 02142, USA.&lt;/auth-address&gt;&lt;titles&gt;&lt;title&gt;The Genome Analysis Toolkit: a MapReduce framework for analyzing next-generation DNA sequencing data&lt;/title&gt;&lt;secondary-title&gt;Genome Res&lt;/secondary-title&gt;&lt;/titles&gt;&lt;periodical&gt;&lt;full-title&gt;Genome Res&lt;/full-title&gt;&lt;/periodical&gt;&lt;pages&gt;1297-303&lt;/pages&gt;&lt;volume&gt;20&lt;/volume&gt;&lt;number&gt;9&lt;/number&gt;&lt;keywords&gt;&lt;keyword&gt;Base Sequence&lt;/keyword&gt;&lt;keyword&gt;*Genome&lt;/keyword&gt;&lt;keyword&gt;Genomics/*methods&lt;/keyword&gt;&lt;keyword&gt;Sequence Analysis, DNA/*methods&lt;/keyword&gt;&lt;keyword&gt;*Software&lt;/keyword&gt;&lt;/keywords&gt;&lt;dates&gt;&lt;year&gt;2010&lt;/year&gt;&lt;pub-dates&gt;&lt;date&gt;Sep&lt;/date&gt;&lt;/pub-dates&gt;&lt;/dates&gt;&lt;isbn&gt;1549-5469 (Electronic)&amp;#xD;1088-9051 (Linking)&lt;/isbn&gt;&lt;accession-num&gt;20644199&lt;/accession-num&gt;&lt;urls&gt;&lt;related-urls&gt;&lt;url&gt;http://www.ncbi.nlm.nih.gov/pubmed/20644199&lt;/url&gt;&lt;/related-urls&gt;&lt;/urls&gt;&lt;custom2&gt;PMC2928508&lt;/custom2&gt;&lt;electronic-resource-num&gt;10.1101/gr.107524.110&lt;/electronic-resource-num&gt;&lt;/record&gt;&lt;/Cite&gt;&lt;/EndNote&gt;</w:instrText>
      </w:r>
      <w:r w:rsidR="00453E91">
        <w:rPr>
          <w:rFonts w:ascii="Times New Roman" w:hAnsi="Times New Roman" w:cs="Times New Roman"/>
        </w:rPr>
        <w:fldChar w:fldCharType="separate"/>
      </w:r>
      <w:r w:rsidR="00453E91">
        <w:rPr>
          <w:rFonts w:ascii="Times New Roman" w:hAnsi="Times New Roman" w:cs="Times New Roman"/>
          <w:noProof/>
        </w:rPr>
        <w:t>(5)</w:t>
      </w:r>
      <w:r w:rsidR="00453E91">
        <w:rPr>
          <w:rFonts w:ascii="Times New Roman" w:hAnsi="Times New Roman" w:cs="Times New Roman"/>
        </w:rPr>
        <w:fldChar w:fldCharType="end"/>
      </w:r>
      <w:r w:rsidRPr="007913E5">
        <w:rPr>
          <w:rFonts w:ascii="Times New Roman" w:hAnsi="Times New Roman" w:cs="Times New Roman"/>
        </w:rPr>
        <w:t xml:space="preserve"> prior to variant calling. GATK’s Unified Genotyper was used to call variants in the tumor samples. CONTRA</w:t>
      </w:r>
      <w:r w:rsidR="005A2EF9">
        <w:rPr>
          <w:rFonts w:ascii="Times New Roman" w:hAnsi="Times New Roman" w:cs="Times New Roman"/>
        </w:rPr>
        <w:t xml:space="preserve"> </w:t>
      </w:r>
      <w:r w:rsidR="005A2EF9" w:rsidRPr="007913E5">
        <w:rPr>
          <w:rFonts w:ascii="Times New Roman" w:hAnsi="Times New Roman" w:cs="Times New Roman"/>
        </w:rPr>
        <w:t>v2.0.6</w:t>
      </w:r>
      <w:r w:rsidR="005A2EF9">
        <w:rPr>
          <w:rFonts w:ascii="Times New Roman" w:hAnsi="Times New Roman" w:cs="Times New Roman"/>
        </w:rPr>
        <w:t xml:space="preserve"> </w:t>
      </w:r>
      <w:r w:rsidR="00453E91">
        <w:rPr>
          <w:rFonts w:ascii="Times New Roman" w:hAnsi="Times New Roman" w:cs="Times New Roman"/>
        </w:rPr>
        <w:fldChar w:fldCharType="begin"/>
      </w:r>
      <w:r w:rsidR="00453E91">
        <w:rPr>
          <w:rFonts w:ascii="Times New Roman" w:hAnsi="Times New Roman" w:cs="Times New Roman"/>
        </w:rPr>
        <w:instrText xml:space="preserve"> ADDIN EN.CITE &lt;EndNote&gt;&lt;Cite&gt;&lt;Author&gt;Li&lt;/Author&gt;&lt;Year&gt;2012&lt;/Year&gt;&lt;RecNum&gt;2075&lt;/RecNum&gt;&lt;DisplayText&gt;(6)&lt;/DisplayText&gt;&lt;record&gt;&lt;rec-number&gt;2075&lt;/rec-number&gt;&lt;foreign-keys&gt;&lt;key app="EN" db-id="w2pdzzf91dx022etadqx2stjz9rf20fvzppd" timestamp="1481705076"&gt;2075&lt;/key&gt;&lt;/foreign-keys&gt;&lt;ref-type name="Journal Article"&gt;17&lt;/ref-type&gt;&lt;contributors&gt;&lt;authors&gt;&lt;author&gt;Li, Jason&lt;/author&gt;&lt;author&gt;Lupat, Richard&lt;/author&gt;&lt;author&gt;Amarasinghe, Kaushalya C&lt;/author&gt;&lt;author&gt;Thompson, Ella R&lt;/author&gt;&lt;author&gt;Doyle, Maria A&lt;/author&gt;&lt;author&gt;Ryland, Georgina L&lt;/author&gt;&lt;author&gt;Tothill, Richard W&lt;/author&gt;&lt;author&gt;Halgamuge, Saman K&lt;/author&gt;&lt;author&gt;Campbell, Ian G&lt;/author&gt;&lt;author&gt;Gorringe, Kylie L&lt;/author&gt;&lt;/authors&gt;&lt;/contributors&gt;&lt;auth-address&gt;Bioinformatics Core Facility, Peter MacCallum Cancer Centre, VIC 3002, Australia. Jason.Li@petermac.org&lt;/auth-address&gt;&lt;titles&gt;&lt;title&gt;CONTRA: copy number analysis for targeted resequencing.&lt;/title&gt;&lt;secondary-title&gt;Bioinformatics&lt;/secondary-title&gt;&lt;/titles&gt;&lt;periodical&gt;&lt;full-title&gt;Bioinformatics&lt;/full-title&gt;&lt;/periodical&gt;&lt;pages&gt;1307-1313&lt;/pages&gt;&lt;volume&gt;28&lt;/volume&gt;&lt;number&gt;10&lt;/number&gt;&lt;dates&gt;&lt;year&gt;2012&lt;/year&gt;&lt;pub-dates&gt;&lt;date&gt;May 15&lt;/date&gt;&lt;/pub-dates&gt;&lt;/dates&gt;&lt;accession-num&gt;22474122&lt;/accession-num&gt;&lt;label&gt;r02678&lt;/label&gt;&lt;urls&gt;&lt;related-urls&gt;&lt;url&gt;http://eutils.ncbi.nlm.nih.gov/entrez/eutils/elink.fcgi?dbfrom=pubmed&amp;amp;amp;id=22474122&amp;amp;amp;retmode=ref&amp;amp;amp;cmd=prlinks&lt;/url&gt;&lt;/related-urls&gt;&lt;pdf-urls&gt;&lt;url&gt;file://localhost/Users/garsed%20dale/Desktop/Library.papers3/Articles/2012/Li/Bioinformatics_2012_Li.pdf&lt;/url&gt;&lt;/pdf-urls&gt;&lt;/urls&gt;&lt;custom2&gt;PMC3348560&lt;/custom2&gt;&lt;custom3&gt;papers3://publication/uuid/D7912F67-B61A-4F67-B5B0-D8C2EDFD6B89&lt;/custom3&gt;&lt;electronic-resource-num&gt;10.1093/bioinformatics/bts146&lt;/electronic-resource-num&gt;&lt;language&gt;English&lt;/language&gt;&lt;/record&gt;&lt;/Cite&gt;&lt;/EndNote&gt;</w:instrText>
      </w:r>
      <w:r w:rsidR="00453E91">
        <w:rPr>
          <w:rFonts w:ascii="Times New Roman" w:hAnsi="Times New Roman" w:cs="Times New Roman"/>
        </w:rPr>
        <w:fldChar w:fldCharType="separate"/>
      </w:r>
      <w:r w:rsidR="00453E91">
        <w:rPr>
          <w:rFonts w:ascii="Times New Roman" w:hAnsi="Times New Roman" w:cs="Times New Roman"/>
          <w:noProof/>
        </w:rPr>
        <w:t>(6)</w:t>
      </w:r>
      <w:r w:rsidR="00453E91">
        <w:rPr>
          <w:rFonts w:ascii="Times New Roman" w:hAnsi="Times New Roman" w:cs="Times New Roman"/>
        </w:rPr>
        <w:fldChar w:fldCharType="end"/>
      </w:r>
      <w:r w:rsidRPr="007913E5">
        <w:rPr>
          <w:rFonts w:ascii="Times New Roman" w:hAnsi="Times New Roman" w:cs="Times New Roman"/>
        </w:rPr>
        <w:t xml:space="preserve"> was used to analyze copy variations based on the ratio of read coverage between the tumor and a germline control sample. Annotation of variants was performed using a local copy of the Ensembl</w:t>
      </w:r>
      <w:r w:rsidR="005A2EF9">
        <w:rPr>
          <w:rFonts w:ascii="Times New Roman" w:hAnsi="Times New Roman" w:cs="Times New Roman"/>
        </w:rPr>
        <w:t xml:space="preserve"> </w:t>
      </w:r>
      <w:r w:rsidR="00453E91">
        <w:rPr>
          <w:rFonts w:ascii="Times New Roman" w:hAnsi="Times New Roman" w:cs="Times New Roman"/>
        </w:rPr>
        <w:fldChar w:fldCharType="begin">
          <w:fldData xml:space="preserve">PEVuZE5vdGU+PENpdGU+PEF1dGhvcj5ZYXRlczwvQXV0aG9yPjxZZWFyPjIwMTY8L1llYXI+PFJl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</w:fldData>
        </w:fldChar>
      </w:r>
      <w:r w:rsidR="00453E91">
        <w:rPr>
          <w:rFonts w:ascii="Times New Roman" w:hAnsi="Times New Roman" w:cs="Times New Roman"/>
        </w:rPr>
        <w:instrText xml:space="preserve"> ADDIN EN.CITE </w:instrText>
      </w:r>
      <w:r w:rsidR="00453E91">
        <w:rPr>
          <w:rFonts w:ascii="Times New Roman" w:hAnsi="Times New Roman" w:cs="Times New Roman"/>
        </w:rPr>
        <w:fldChar w:fldCharType="begin">
          <w:fldData xml:space="preserve">PEVuZE5vdGU+PENpdGU+PEF1dGhvcj5ZYXRlczwvQXV0aG9yPjxZZWFyPjIwMTY8L1llYXI+PFJl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</w:fldData>
        </w:fldChar>
      </w:r>
      <w:r w:rsidR="00453E91">
        <w:rPr>
          <w:rFonts w:ascii="Times New Roman" w:hAnsi="Times New Roman" w:cs="Times New Roman"/>
        </w:rPr>
        <w:instrText xml:space="preserve"> ADDIN EN.CITE.DATA </w:instrText>
      </w:r>
      <w:r w:rsidR="00453E91">
        <w:rPr>
          <w:rFonts w:ascii="Times New Roman" w:hAnsi="Times New Roman" w:cs="Times New Roman"/>
        </w:rPr>
      </w:r>
      <w:r w:rsidR="00453E91">
        <w:rPr>
          <w:rFonts w:ascii="Times New Roman" w:hAnsi="Times New Roman" w:cs="Times New Roman"/>
        </w:rPr>
        <w:fldChar w:fldCharType="end"/>
      </w:r>
      <w:r w:rsidR="00453E91">
        <w:rPr>
          <w:rFonts w:ascii="Times New Roman" w:hAnsi="Times New Roman" w:cs="Times New Roman"/>
        </w:rPr>
      </w:r>
      <w:r w:rsidR="00453E91">
        <w:rPr>
          <w:rFonts w:ascii="Times New Roman" w:hAnsi="Times New Roman" w:cs="Times New Roman"/>
        </w:rPr>
        <w:fldChar w:fldCharType="separate"/>
      </w:r>
      <w:r w:rsidR="00453E91">
        <w:rPr>
          <w:rFonts w:ascii="Times New Roman" w:hAnsi="Times New Roman" w:cs="Times New Roman"/>
          <w:noProof/>
        </w:rPr>
        <w:t>(7)</w:t>
      </w:r>
      <w:r w:rsidR="00453E91">
        <w:rPr>
          <w:rFonts w:ascii="Times New Roman" w:hAnsi="Times New Roman" w:cs="Times New Roman"/>
        </w:rPr>
        <w:fldChar w:fldCharType="end"/>
      </w:r>
      <w:r w:rsidRPr="007913E5">
        <w:rPr>
          <w:rFonts w:ascii="Times New Roman" w:hAnsi="Times New Roman" w:cs="Times New Roman"/>
        </w:rPr>
        <w:t xml:space="preserve"> version R73 database and a customized version of Ensembl Variant Effect Predictor.</w:t>
      </w:r>
      <w:r w:rsidR="00762D36" w:rsidRPr="00762D36">
        <w:rPr>
          <w:rFonts w:ascii="Times New Roman" w:hAnsi="Times New Roman" w:cs="Times New Roman"/>
        </w:rPr>
        <w:t xml:space="preserve"> </w:t>
      </w:r>
    </w:p>
    <w:p w14:paraId="2CDC6654" w14:textId="15904F06" w:rsidR="00411EA1" w:rsidRPr="00DD1717" w:rsidRDefault="00762D36" w:rsidP="00DD1717">
      <w:pPr>
        <w:spacing w:line="480" w:lineRule="auto"/>
        <w:ind w:firstLine="720"/>
        <w:jc w:val="both"/>
        <w:rPr>
          <w:rFonts w:ascii="Times New Roman" w:hAnsi="Times New Roman" w:cs="Times New Roman"/>
        </w:rPr>
      </w:pPr>
      <w:r w:rsidRPr="007913E5">
        <w:rPr>
          <w:rFonts w:ascii="Times New Roman" w:hAnsi="Times New Roman" w:cs="Times New Roman"/>
        </w:rPr>
        <w:t>High-confidence variants were identified by filtering single nucleotide variants (SNVs) and indels to include those that were supported by: bidirectional reads, at least 8 reads, and an allele frequency of ≥</w:t>
      </w:r>
      <w:r w:rsidR="00C60A0B">
        <w:rPr>
          <w:rFonts w:ascii="Times New Roman" w:hAnsi="Times New Roman" w:cs="Times New Roman"/>
        </w:rPr>
        <w:t xml:space="preserve"> </w:t>
      </w:r>
      <w:r w:rsidRPr="007913E5">
        <w:rPr>
          <w:rFonts w:ascii="Times New Roman" w:hAnsi="Times New Roman" w:cs="Times New Roman"/>
        </w:rPr>
        <w:t xml:space="preserve">5%. To identify pathogenic mutations, high-confidence variants were filtered to remove silent (synonymous) changes, as well as common variants with a global minor allele </w:t>
      </w:r>
      <w:r w:rsidRPr="00DD1717">
        <w:rPr>
          <w:rFonts w:ascii="Times New Roman" w:hAnsi="Times New Roman" w:cs="Times New Roman"/>
        </w:rPr>
        <w:t>frequency (MAF) &gt; 0.01 in either dbSNP (</w:t>
      </w:r>
      <w:hyperlink r:id="rId11" w:history="1">
        <w:r w:rsidRPr="00DD1717">
          <w:rPr>
            <w:rStyle w:val="Hyperlink"/>
            <w:rFonts w:ascii="Times New Roman" w:hAnsi="Times New Roman" w:cs="Times New Roman"/>
            <w:color w:val="auto"/>
            <w:u w:val="none"/>
          </w:rPr>
          <w:t>https://www.ncbi.nlm.nih.gov/SNP/</w:t>
        </w:r>
      </w:hyperlink>
      <w:r w:rsidRPr="00DD1717">
        <w:rPr>
          <w:rFonts w:ascii="Times New Roman" w:hAnsi="Times New Roman" w:cs="Times New Roman"/>
        </w:rPr>
        <w:t xml:space="preserve">) or the Exome Variant Server (EVS; </w:t>
      </w:r>
      <w:hyperlink r:id="rId12" w:history="1">
        <w:r w:rsidRPr="00DD1717">
          <w:rPr>
            <w:rStyle w:val="Hyperlink"/>
            <w:rFonts w:ascii="Times New Roman" w:hAnsi="Times New Roman" w:cs="Times New Roman"/>
            <w:color w:val="auto"/>
            <w:u w:val="none"/>
          </w:rPr>
          <w:t>http://evs.gs.washington.edu/EVS/</w:t>
        </w:r>
      </w:hyperlink>
      <w:r w:rsidRPr="00DD1717">
        <w:rPr>
          <w:rFonts w:ascii="Times New Roman" w:hAnsi="Times New Roman" w:cs="Times New Roman"/>
        </w:rPr>
        <w:t>), to exclude polymorphic sites.</w:t>
      </w:r>
    </w:p>
    <w:p w14:paraId="1E4E7391" w14:textId="251B3041" w:rsidR="00411EA1" w:rsidRPr="00DD1717" w:rsidRDefault="00D40B7A" w:rsidP="00DD1717">
      <w:pPr>
        <w:pStyle w:val="Heading2"/>
        <w:spacing w:line="480" w:lineRule="auto"/>
        <w:rPr>
          <w:rFonts w:ascii="Times New Roman" w:hAnsi="Times New Roman" w:cs="Times New Roman"/>
          <w:color w:val="auto"/>
          <w:sz w:val="24"/>
          <w:szCs w:val="24"/>
        </w:rPr>
      </w:pPr>
      <w:bookmarkStart w:id="7" w:name="_Toc363724472"/>
      <w:r w:rsidRPr="00DD1717">
        <w:rPr>
          <w:rFonts w:ascii="Times New Roman" w:hAnsi="Times New Roman" w:cs="Times New Roman"/>
          <w:color w:val="auto"/>
          <w:sz w:val="24"/>
          <w:szCs w:val="24"/>
        </w:rPr>
        <w:t>1.</w:t>
      </w:r>
      <w:r w:rsidR="00195BDC">
        <w:rPr>
          <w:rFonts w:ascii="Times New Roman" w:hAnsi="Times New Roman" w:cs="Times New Roman"/>
          <w:color w:val="auto"/>
          <w:sz w:val="24"/>
          <w:szCs w:val="24"/>
        </w:rPr>
        <w:t>2</w:t>
      </w:r>
      <w:r w:rsidR="00452A8F" w:rsidRPr="00DD1717">
        <w:rPr>
          <w:rFonts w:ascii="Times New Roman" w:hAnsi="Times New Roman" w:cs="Times New Roman"/>
          <w:color w:val="auto"/>
          <w:sz w:val="24"/>
          <w:szCs w:val="24"/>
        </w:rPr>
        <w:t>.4</w:t>
      </w:r>
      <w:r w:rsidRPr="00DD1717">
        <w:rPr>
          <w:rFonts w:ascii="Times New Roman" w:hAnsi="Times New Roman" w:cs="Times New Roman"/>
          <w:i/>
          <w:color w:val="auto"/>
          <w:sz w:val="24"/>
          <w:szCs w:val="24"/>
        </w:rPr>
        <w:t xml:space="preserve"> </w:t>
      </w:r>
      <w:r w:rsidR="00762D36" w:rsidRPr="00DD1717">
        <w:rPr>
          <w:rFonts w:ascii="Times New Roman" w:hAnsi="Times New Roman" w:cs="Times New Roman"/>
          <w:color w:val="auto"/>
          <w:sz w:val="24"/>
          <w:szCs w:val="24"/>
        </w:rPr>
        <w:t>M</w:t>
      </w:r>
      <w:r w:rsidR="00411EA1" w:rsidRPr="00DD1717">
        <w:rPr>
          <w:rFonts w:ascii="Times New Roman" w:hAnsi="Times New Roman" w:cs="Times New Roman"/>
          <w:color w:val="auto"/>
          <w:sz w:val="24"/>
          <w:szCs w:val="24"/>
        </w:rPr>
        <w:t xml:space="preserve">utation </w:t>
      </w:r>
      <w:r w:rsidR="00762D36" w:rsidRPr="00DD1717">
        <w:rPr>
          <w:rFonts w:ascii="Times New Roman" w:hAnsi="Times New Roman" w:cs="Times New Roman"/>
          <w:color w:val="auto"/>
          <w:sz w:val="24"/>
          <w:szCs w:val="24"/>
        </w:rPr>
        <w:t>analysis</w:t>
      </w:r>
      <w:bookmarkEnd w:id="7"/>
    </w:p>
    <w:p w14:paraId="61ABFE54" w14:textId="18BA09FE" w:rsidR="002741B6" w:rsidRDefault="00411EA1" w:rsidP="00DD1717">
      <w:pPr>
        <w:spacing w:line="480" w:lineRule="auto"/>
        <w:jc w:val="both"/>
        <w:rPr>
          <w:rFonts w:ascii="Times New Roman" w:hAnsi="Times New Roman" w:cs="Times New Roman"/>
        </w:rPr>
      </w:pPr>
      <w:r w:rsidRPr="00DD1717">
        <w:rPr>
          <w:rFonts w:ascii="Times New Roman" w:hAnsi="Times New Roman" w:cs="Times New Roman"/>
        </w:rPr>
        <w:t>Mutations reported in this study were only those deemed pathogenic, that is nonsense, splice site and frameshift mutations that result in an early stop codon, and missense variants previously reported as pathogenic</w:t>
      </w:r>
      <w:r w:rsidRPr="007913E5">
        <w:rPr>
          <w:rFonts w:ascii="Times New Roman" w:hAnsi="Times New Roman" w:cs="Times New Roman"/>
        </w:rPr>
        <w:t xml:space="preserve"> in published literature or curated databases, including the IARC (International Agency for Research on Cancer) TP53 Database (</w:t>
      </w:r>
      <w:hyperlink r:id="rId13" w:history="1">
        <w:r w:rsidRPr="007913E5">
          <w:rPr>
            <w:rStyle w:val="Hyperlink"/>
            <w:rFonts w:ascii="Times New Roman" w:hAnsi="Times New Roman" w:cs="Times New Roman"/>
            <w:color w:val="auto"/>
            <w:u w:val="none"/>
          </w:rPr>
          <w:t>http://p53.iarc.fr/</w:t>
        </w:r>
      </w:hyperlink>
      <w:r w:rsidRPr="007913E5">
        <w:rPr>
          <w:rFonts w:ascii="Times New Roman" w:hAnsi="Times New Roman" w:cs="Times New Roman"/>
        </w:rPr>
        <w:t>), ClinVar (</w:t>
      </w:r>
      <w:hyperlink r:id="rId14" w:history="1">
        <w:r w:rsidRPr="007913E5">
          <w:rPr>
            <w:rStyle w:val="Hyperlink"/>
            <w:rFonts w:ascii="Times New Roman" w:hAnsi="Times New Roman" w:cs="Times New Roman"/>
            <w:color w:val="auto"/>
            <w:u w:val="none"/>
          </w:rPr>
          <w:t>https://www.ncbi.nlm.nih.gov/clinvar/</w:t>
        </w:r>
      </w:hyperlink>
      <w:r w:rsidRPr="007913E5">
        <w:rPr>
          <w:rFonts w:ascii="Times New Roman" w:hAnsi="Times New Roman" w:cs="Times New Roman"/>
        </w:rPr>
        <w:t>), NHGRI Breast Cancer Information Core (</w:t>
      </w:r>
      <w:hyperlink r:id="rId15" w:history="1">
        <w:r w:rsidRPr="007913E5">
          <w:rPr>
            <w:rStyle w:val="Hyperlink"/>
            <w:rFonts w:ascii="Times New Roman" w:hAnsi="Times New Roman" w:cs="Times New Roman"/>
            <w:color w:val="auto"/>
            <w:u w:val="none"/>
          </w:rPr>
          <w:t>https://research.nhgri.nih.gov/bic/</w:t>
        </w:r>
      </w:hyperlink>
      <w:r w:rsidRPr="007913E5">
        <w:rPr>
          <w:rFonts w:ascii="Times New Roman" w:hAnsi="Times New Roman" w:cs="Times New Roman"/>
        </w:rPr>
        <w:t xml:space="preserve">), kConFab (http://www.kconfab.org) and the Human Gene </w:t>
      </w:r>
      <w:r w:rsidRPr="007913E5">
        <w:rPr>
          <w:rFonts w:ascii="Times New Roman" w:hAnsi="Times New Roman" w:cs="Times New Roman"/>
        </w:rPr>
        <w:lastRenderedPageBreak/>
        <w:t>Mutation Database (</w:t>
      </w:r>
      <w:hyperlink r:id="rId16" w:history="1">
        <w:r w:rsidRPr="007913E5">
          <w:rPr>
            <w:rStyle w:val="Hyperlink"/>
            <w:rFonts w:ascii="Times New Roman" w:hAnsi="Times New Roman" w:cs="Times New Roman"/>
            <w:color w:val="auto"/>
            <w:u w:val="none"/>
          </w:rPr>
          <w:t>http://www.hgmd.cf.ac.uk</w:t>
        </w:r>
      </w:hyperlink>
      <w:r w:rsidRPr="007913E5">
        <w:rPr>
          <w:rFonts w:ascii="Times New Roman" w:hAnsi="Times New Roman" w:cs="Times New Roman"/>
        </w:rPr>
        <w:t xml:space="preserve">). Missense point mutations previously found to be of low clinical significance, or those with unknown clinical significance, were excluded. </w:t>
      </w:r>
      <w:r w:rsidR="00762D36">
        <w:rPr>
          <w:rFonts w:ascii="Times New Roman" w:hAnsi="Times New Roman" w:cs="Times New Roman"/>
        </w:rPr>
        <w:t xml:space="preserve">Each mutation was annotated with respect to genomic variant and </w:t>
      </w:r>
      <w:r w:rsidR="00A33EDD">
        <w:rPr>
          <w:rFonts w:ascii="Times New Roman" w:hAnsi="Times New Roman" w:cs="Times New Roman"/>
        </w:rPr>
        <w:t>predicted</w:t>
      </w:r>
      <w:r w:rsidR="00762D36">
        <w:rPr>
          <w:rFonts w:ascii="Times New Roman" w:hAnsi="Times New Roman" w:cs="Times New Roman"/>
        </w:rPr>
        <w:t xml:space="preserve"> transcript and protein</w:t>
      </w:r>
      <w:r w:rsidR="00A33EDD">
        <w:rPr>
          <w:rFonts w:ascii="Times New Roman" w:hAnsi="Times New Roman" w:cs="Times New Roman"/>
        </w:rPr>
        <w:t xml:space="preserve"> changes according to the</w:t>
      </w:r>
      <w:r w:rsidR="00762D36">
        <w:rPr>
          <w:rFonts w:ascii="Times New Roman" w:hAnsi="Times New Roman" w:cs="Times New Roman"/>
        </w:rPr>
        <w:t xml:space="preserve"> H</w:t>
      </w:r>
      <w:r w:rsidR="00A33EDD">
        <w:rPr>
          <w:rFonts w:ascii="Times New Roman" w:hAnsi="Times New Roman" w:cs="Times New Roman"/>
        </w:rPr>
        <w:t xml:space="preserve">uman </w:t>
      </w:r>
      <w:r w:rsidR="00762D36">
        <w:rPr>
          <w:rFonts w:ascii="Times New Roman" w:hAnsi="Times New Roman" w:cs="Times New Roman"/>
        </w:rPr>
        <w:t>G</w:t>
      </w:r>
      <w:r w:rsidR="00A33EDD">
        <w:rPr>
          <w:rFonts w:ascii="Times New Roman" w:hAnsi="Times New Roman" w:cs="Times New Roman"/>
        </w:rPr>
        <w:t xml:space="preserve">enome </w:t>
      </w:r>
      <w:r w:rsidR="00762D36">
        <w:rPr>
          <w:rFonts w:ascii="Times New Roman" w:hAnsi="Times New Roman" w:cs="Times New Roman"/>
        </w:rPr>
        <w:t>V</w:t>
      </w:r>
      <w:r w:rsidR="00A33EDD">
        <w:rPr>
          <w:rFonts w:ascii="Times New Roman" w:hAnsi="Times New Roman" w:cs="Times New Roman"/>
        </w:rPr>
        <w:t xml:space="preserve">ariation </w:t>
      </w:r>
      <w:r w:rsidR="00762D36">
        <w:rPr>
          <w:rFonts w:ascii="Times New Roman" w:hAnsi="Times New Roman" w:cs="Times New Roman"/>
        </w:rPr>
        <w:t>S</w:t>
      </w:r>
      <w:r w:rsidR="00A33EDD">
        <w:rPr>
          <w:rFonts w:ascii="Times New Roman" w:hAnsi="Times New Roman" w:cs="Times New Roman"/>
        </w:rPr>
        <w:t>ociety</w:t>
      </w:r>
      <w:r w:rsidR="00762D36">
        <w:rPr>
          <w:rFonts w:ascii="Times New Roman" w:hAnsi="Times New Roman" w:cs="Times New Roman"/>
        </w:rPr>
        <w:t xml:space="preserve"> </w:t>
      </w:r>
      <w:r w:rsidR="00A33EDD">
        <w:rPr>
          <w:rFonts w:ascii="Times New Roman" w:hAnsi="Times New Roman" w:cs="Times New Roman"/>
        </w:rPr>
        <w:t xml:space="preserve">(HGVS) </w:t>
      </w:r>
      <w:r w:rsidR="00762D36">
        <w:rPr>
          <w:rFonts w:ascii="Times New Roman" w:hAnsi="Times New Roman" w:cs="Times New Roman"/>
        </w:rPr>
        <w:t>nomenclature (</w:t>
      </w:r>
      <w:r w:rsidR="005759E6">
        <w:rPr>
          <w:rFonts w:ascii="Times New Roman" w:hAnsi="Times New Roman" w:cs="Times New Roman"/>
        </w:rPr>
        <w:t xml:space="preserve">Supplementary </w:t>
      </w:r>
      <w:r w:rsidR="00762D36">
        <w:rPr>
          <w:rFonts w:ascii="Times New Roman" w:hAnsi="Times New Roman" w:cs="Times New Roman"/>
        </w:rPr>
        <w:t>Table</w:t>
      </w:r>
      <w:r w:rsidR="001A185B">
        <w:rPr>
          <w:rFonts w:ascii="Times New Roman" w:hAnsi="Times New Roman" w:cs="Times New Roman"/>
        </w:rPr>
        <w:t>s S4</w:t>
      </w:r>
      <w:r w:rsidR="00762D36">
        <w:rPr>
          <w:rFonts w:ascii="Times New Roman" w:hAnsi="Times New Roman" w:cs="Times New Roman"/>
        </w:rPr>
        <w:t xml:space="preserve"> a</w:t>
      </w:r>
      <w:r w:rsidR="001A185B">
        <w:rPr>
          <w:rFonts w:ascii="Times New Roman" w:hAnsi="Times New Roman" w:cs="Times New Roman"/>
        </w:rPr>
        <w:t>nd S5</w:t>
      </w:r>
      <w:r w:rsidR="00762D36">
        <w:rPr>
          <w:rFonts w:ascii="Times New Roman" w:hAnsi="Times New Roman" w:cs="Times New Roman"/>
        </w:rPr>
        <w:t xml:space="preserve">). </w:t>
      </w:r>
      <w:r w:rsidRPr="007913E5">
        <w:rPr>
          <w:rFonts w:ascii="Times New Roman" w:hAnsi="Times New Roman" w:cs="Times New Roman"/>
        </w:rPr>
        <w:t>A tumor was considered to have loss of heterozygosity if the mutant allele ratio was ≥</w:t>
      </w:r>
      <w:r w:rsidR="009F2C9C">
        <w:rPr>
          <w:rFonts w:ascii="Times New Roman" w:hAnsi="Times New Roman" w:cs="Times New Roman"/>
        </w:rPr>
        <w:t xml:space="preserve"> </w:t>
      </w:r>
      <w:r w:rsidRPr="007913E5">
        <w:rPr>
          <w:rFonts w:ascii="Times New Roman" w:hAnsi="Times New Roman" w:cs="Times New Roman"/>
        </w:rPr>
        <w:t xml:space="preserve">0.7. </w:t>
      </w:r>
      <w:r w:rsidR="00DF3202" w:rsidRPr="007913E5">
        <w:rPr>
          <w:rFonts w:ascii="Times New Roman" w:hAnsi="Times New Roman" w:cs="Times New Roman"/>
        </w:rPr>
        <w:t xml:space="preserve">Manual review was </w:t>
      </w:r>
      <w:r w:rsidR="00DF3202" w:rsidRPr="00BC67CB">
        <w:rPr>
          <w:rFonts w:ascii="Times New Roman" w:hAnsi="Times New Roman" w:cs="Times New Roman"/>
        </w:rPr>
        <w:t>performed on all variants highlighted in this study using Integrative Genomics Viewer</w:t>
      </w:r>
      <w:r w:rsidR="005A2EF9">
        <w:rPr>
          <w:rFonts w:ascii="Times New Roman" w:hAnsi="Times New Roman" w:cs="Times New Roman"/>
        </w:rPr>
        <w:t xml:space="preserve"> </w:t>
      </w:r>
      <w:r w:rsidR="00453E91">
        <w:rPr>
          <w:rFonts w:ascii="Times New Roman" w:hAnsi="Times New Roman" w:cs="Times New Roman"/>
        </w:rPr>
        <w:fldChar w:fldCharType="begin"/>
      </w:r>
      <w:r w:rsidR="00453E91">
        <w:rPr>
          <w:rFonts w:ascii="Times New Roman" w:hAnsi="Times New Roman" w:cs="Times New Roman"/>
        </w:rPr>
        <w:instrText xml:space="preserve"> ADDIN EN.CITE &lt;EndNote&gt;&lt;Cite&gt;&lt;Author&gt;Robinson&lt;/Author&gt;&lt;Year&gt;2011&lt;/Year&gt;&lt;RecNum&gt;2076&lt;/RecNum&gt;&lt;DisplayText&gt;(8)&lt;/DisplayText&gt;&lt;record&gt;&lt;rec-number&gt;2076&lt;/rec-number&gt;&lt;foreign-keys&gt;&lt;key app="EN" db-id="w2pdzzf91dx022etadqx2stjz9rf20fvzppd" timestamp="1481705760"&gt;2076&lt;/key&gt;&lt;/foreign-keys&gt;&lt;ref-type name="Journal Article"&gt;17&lt;/ref-type&gt;&lt;contributors&gt;&lt;authors&gt;&lt;author&gt;Robinson, James T&lt;/author&gt;&lt;author&gt;Thorvaldsdóttir, Helga&lt;/author&gt;&lt;author&gt;Winckler, Wendy&lt;/author&gt;&lt;author&gt;Guttman, Mitchell&lt;/author&gt;&lt;author&gt;Lander, Eric S&lt;/author&gt;&lt;author&gt;Getz, Gad&lt;/author&gt;&lt;author&gt;Mesirov, Jill P&lt;/author&gt;&lt;/authors&gt;&lt;/contributors&gt;&lt;titles&gt;&lt;title&gt;Integrative genomics viewer.&lt;/title&gt;&lt;secondary-title&gt;Nat Biotechnol&lt;/secondary-title&gt;&lt;/titles&gt;&lt;periodical&gt;&lt;full-title&gt;Nat Biotechnol&lt;/full-title&gt;&lt;/periodical&gt;&lt;pages&gt;24-26&lt;/pages&gt;&lt;volume&gt;29&lt;/volume&gt;&lt;number&gt;1&lt;/number&gt;&lt;dates&gt;&lt;year&gt;2011&lt;/year&gt;&lt;pub-dates&gt;&lt;date&gt;Jan&lt;/date&gt;&lt;/pub-dates&gt;&lt;/dates&gt;&lt;accession-num&gt;21221095&lt;/accession-num&gt;&lt;label&gt;r00563&lt;/label&gt;&lt;work-type&gt;Letter&lt;/work-type&gt;&lt;urls&gt;&lt;related-urls&gt;&lt;url&gt;http://www.nature.com/doifinder/10.1038/nbt.1754&lt;/url&gt;&lt;/related-urls&gt;&lt;pdf-urls&gt;&lt;url&gt;file://localhost/Users/garsed%20dale/Desktop/Library.papers3/Articles/2011/Robinson/Nature_Biotechnology_2011_Robinson.pdf&lt;/url&gt;&lt;/pdf-urls&gt;&lt;/urls&gt;&lt;custom2&gt;PMC3346182&lt;/custom2&gt;&lt;custom3&gt;papers3://publication/uuid/4C8DC194-3643-4425-B27B-FBE0833A3237&lt;/custom3&gt;&lt;electronic-resource-num&gt;10.1038/nbt.1754&lt;/electronic-resource-num&gt;&lt;language&gt;English&lt;/language&gt;&lt;/record&gt;&lt;/Cite&gt;&lt;/EndNote&gt;</w:instrText>
      </w:r>
      <w:r w:rsidR="00453E91">
        <w:rPr>
          <w:rFonts w:ascii="Times New Roman" w:hAnsi="Times New Roman" w:cs="Times New Roman"/>
        </w:rPr>
        <w:fldChar w:fldCharType="separate"/>
      </w:r>
      <w:r w:rsidR="00453E91">
        <w:rPr>
          <w:rFonts w:ascii="Times New Roman" w:hAnsi="Times New Roman" w:cs="Times New Roman"/>
          <w:noProof/>
        </w:rPr>
        <w:t>(8)</w:t>
      </w:r>
      <w:r w:rsidR="00453E91">
        <w:rPr>
          <w:rFonts w:ascii="Times New Roman" w:hAnsi="Times New Roman" w:cs="Times New Roman"/>
        </w:rPr>
        <w:fldChar w:fldCharType="end"/>
      </w:r>
      <w:r w:rsidR="005A2EF9">
        <w:rPr>
          <w:rFonts w:ascii="Times New Roman" w:hAnsi="Times New Roman" w:cs="Times New Roman"/>
        </w:rPr>
        <w:t>.</w:t>
      </w:r>
      <w:r w:rsidR="002741B6" w:rsidRPr="002741B6">
        <w:rPr>
          <w:rFonts w:ascii="Times New Roman" w:hAnsi="Times New Roman" w:cs="Times New Roman"/>
        </w:rPr>
        <w:t xml:space="preserve"> </w:t>
      </w:r>
    </w:p>
    <w:p w14:paraId="1A086112" w14:textId="527A68E9" w:rsidR="00DF3202" w:rsidRPr="00DD1717" w:rsidRDefault="00DF109E" w:rsidP="00BC67CB">
      <w:pPr>
        <w:spacing w:line="480" w:lineRule="auto"/>
        <w:ind w:firstLine="720"/>
        <w:jc w:val="both"/>
        <w:rPr>
          <w:rFonts w:ascii="Times New Roman" w:hAnsi="Times New Roman" w:cs="Times New Roman"/>
        </w:rPr>
      </w:pPr>
      <w:r>
        <w:rPr>
          <w:rFonts w:ascii="Times New Roman" w:hAnsi="Times New Roman" w:cs="Times New Roman"/>
        </w:rPr>
        <w:t>Large rearrangements that disrupt genes such as d</w:t>
      </w:r>
      <w:r w:rsidR="00666068">
        <w:rPr>
          <w:rFonts w:ascii="Times New Roman" w:hAnsi="Times New Roman" w:cs="Times New Roman"/>
        </w:rPr>
        <w:t>eletions and duplications of</w:t>
      </w:r>
      <w:r w:rsidR="002741B6">
        <w:rPr>
          <w:rFonts w:ascii="Times New Roman" w:hAnsi="Times New Roman" w:cs="Times New Roman"/>
        </w:rPr>
        <w:t xml:space="preserve"> exon</w:t>
      </w:r>
      <w:r w:rsidR="00666068">
        <w:rPr>
          <w:rFonts w:ascii="Times New Roman" w:hAnsi="Times New Roman" w:cs="Times New Roman"/>
        </w:rPr>
        <w:t>s</w:t>
      </w:r>
      <w:r w:rsidR="002741B6">
        <w:rPr>
          <w:rFonts w:ascii="Times New Roman" w:hAnsi="Times New Roman" w:cs="Times New Roman"/>
        </w:rPr>
        <w:t xml:space="preserve"> were considered pathogenic. </w:t>
      </w:r>
      <w:r w:rsidR="00A279D8">
        <w:rPr>
          <w:rFonts w:ascii="Times New Roman" w:hAnsi="Times New Roman" w:cs="Times New Roman"/>
        </w:rPr>
        <w:t>These structural</w:t>
      </w:r>
      <w:r w:rsidR="002741B6">
        <w:rPr>
          <w:rFonts w:ascii="Times New Roman" w:hAnsi="Times New Roman" w:cs="Times New Roman"/>
        </w:rPr>
        <w:t xml:space="preserve"> variant</w:t>
      </w:r>
      <w:r>
        <w:rPr>
          <w:rFonts w:ascii="Times New Roman" w:hAnsi="Times New Roman" w:cs="Times New Roman"/>
        </w:rPr>
        <w:t>s</w:t>
      </w:r>
      <w:r w:rsidR="002741B6">
        <w:rPr>
          <w:rFonts w:ascii="Times New Roman" w:hAnsi="Times New Roman" w:cs="Times New Roman"/>
        </w:rPr>
        <w:t xml:space="preserve"> </w:t>
      </w:r>
      <w:r>
        <w:rPr>
          <w:rFonts w:ascii="Times New Roman" w:hAnsi="Times New Roman" w:cs="Times New Roman"/>
        </w:rPr>
        <w:t xml:space="preserve">were only reported if supported by </w:t>
      </w:r>
      <w:r w:rsidR="00A279D8">
        <w:rPr>
          <w:rFonts w:ascii="Times New Roman" w:hAnsi="Times New Roman" w:cs="Times New Roman"/>
        </w:rPr>
        <w:t>orthogonal</w:t>
      </w:r>
      <w:r>
        <w:rPr>
          <w:rFonts w:ascii="Times New Roman" w:hAnsi="Times New Roman" w:cs="Times New Roman"/>
        </w:rPr>
        <w:t xml:space="preserve"> evidence</w:t>
      </w:r>
      <w:r w:rsidR="002652DE">
        <w:rPr>
          <w:rFonts w:ascii="Times New Roman" w:hAnsi="Times New Roman" w:cs="Times New Roman"/>
        </w:rPr>
        <w:t xml:space="preserve">, </w:t>
      </w:r>
      <w:r w:rsidR="00A279D8">
        <w:rPr>
          <w:rFonts w:ascii="Times New Roman" w:hAnsi="Times New Roman" w:cs="Times New Roman"/>
        </w:rPr>
        <w:t>such as</w:t>
      </w:r>
      <w:r w:rsidR="002652DE">
        <w:rPr>
          <w:rFonts w:ascii="Times New Roman" w:hAnsi="Times New Roman" w:cs="Times New Roman"/>
        </w:rPr>
        <w:t xml:space="preserve"> detection</w:t>
      </w:r>
      <w:r w:rsidR="00E54806">
        <w:rPr>
          <w:rFonts w:ascii="Times New Roman" w:hAnsi="Times New Roman" w:cs="Times New Roman"/>
        </w:rPr>
        <w:t xml:space="preserve"> </w:t>
      </w:r>
      <w:r w:rsidR="00A279D8">
        <w:rPr>
          <w:rFonts w:ascii="Times New Roman" w:hAnsi="Times New Roman" w:cs="Times New Roman"/>
        </w:rPr>
        <w:t>by clinical sequencing in</w:t>
      </w:r>
      <w:r>
        <w:rPr>
          <w:rFonts w:ascii="Times New Roman" w:hAnsi="Times New Roman" w:cs="Times New Roman"/>
        </w:rPr>
        <w:t xml:space="preserve"> the</w:t>
      </w:r>
      <w:r w:rsidR="00E54806">
        <w:rPr>
          <w:rFonts w:ascii="Times New Roman" w:hAnsi="Times New Roman" w:cs="Times New Roman"/>
        </w:rPr>
        <w:t xml:space="preserve"> </w:t>
      </w:r>
      <w:r>
        <w:rPr>
          <w:rFonts w:ascii="Times New Roman" w:hAnsi="Times New Roman" w:cs="Times New Roman"/>
        </w:rPr>
        <w:t xml:space="preserve">paired </w:t>
      </w:r>
      <w:r w:rsidR="00E54806">
        <w:rPr>
          <w:rFonts w:ascii="Times New Roman" w:hAnsi="Times New Roman" w:cs="Times New Roman"/>
        </w:rPr>
        <w:t>germline</w:t>
      </w:r>
      <w:r w:rsidR="002741B6">
        <w:rPr>
          <w:rFonts w:ascii="Times New Roman" w:hAnsi="Times New Roman" w:cs="Times New Roman"/>
        </w:rPr>
        <w:t xml:space="preserve"> sample, or by an orthogonal approach </w:t>
      </w:r>
      <w:r w:rsidR="00A279D8" w:rsidRPr="00DD1717">
        <w:rPr>
          <w:rFonts w:ascii="Times New Roman" w:hAnsi="Times New Roman" w:cs="Times New Roman"/>
        </w:rPr>
        <w:t>using</w:t>
      </w:r>
      <w:r w:rsidR="002741B6" w:rsidRPr="00DD1717">
        <w:rPr>
          <w:rFonts w:ascii="Times New Roman" w:hAnsi="Times New Roman" w:cs="Times New Roman"/>
        </w:rPr>
        <w:t xml:space="preserve"> SNP array </w:t>
      </w:r>
      <w:r w:rsidR="00A279D8" w:rsidRPr="00DD1717">
        <w:rPr>
          <w:rFonts w:ascii="Times New Roman" w:hAnsi="Times New Roman" w:cs="Times New Roman"/>
        </w:rPr>
        <w:t>data where available</w:t>
      </w:r>
      <w:r w:rsidR="002741B6" w:rsidRPr="00DD1717">
        <w:rPr>
          <w:rFonts w:ascii="Times New Roman" w:hAnsi="Times New Roman" w:cs="Times New Roman"/>
        </w:rPr>
        <w:t xml:space="preserve">.  </w:t>
      </w:r>
      <w:r w:rsidR="00E54806" w:rsidRPr="00DD1717">
        <w:rPr>
          <w:rFonts w:ascii="Times New Roman" w:hAnsi="Times New Roman" w:cs="Times New Roman"/>
        </w:rPr>
        <w:t xml:space="preserve">Methods of detection and verification are listed in </w:t>
      </w:r>
      <w:r w:rsidR="005759E6">
        <w:rPr>
          <w:rFonts w:ascii="Times New Roman" w:hAnsi="Times New Roman" w:cs="Times New Roman"/>
        </w:rPr>
        <w:t xml:space="preserve">Supplementary </w:t>
      </w:r>
      <w:r w:rsidR="00E54806" w:rsidRPr="00DD1717">
        <w:rPr>
          <w:rFonts w:ascii="Times New Roman" w:hAnsi="Times New Roman" w:cs="Times New Roman"/>
        </w:rPr>
        <w:t>Table</w:t>
      </w:r>
      <w:r w:rsidR="00A33EDD" w:rsidRPr="00DD1717">
        <w:rPr>
          <w:rFonts w:ascii="Times New Roman" w:hAnsi="Times New Roman" w:cs="Times New Roman"/>
        </w:rPr>
        <w:t>s S4 and</w:t>
      </w:r>
      <w:r w:rsidR="00E54806" w:rsidRPr="00DD1717">
        <w:rPr>
          <w:rFonts w:ascii="Times New Roman" w:hAnsi="Times New Roman" w:cs="Times New Roman"/>
        </w:rPr>
        <w:t xml:space="preserve"> S5. </w:t>
      </w:r>
    </w:p>
    <w:p w14:paraId="2BF1CFCD" w14:textId="202A8521" w:rsidR="008A19E5" w:rsidRPr="00DD1717" w:rsidRDefault="00BC67CB" w:rsidP="00DD1717">
      <w:pPr>
        <w:pStyle w:val="Heading2"/>
        <w:spacing w:line="480" w:lineRule="auto"/>
        <w:jc w:val="both"/>
        <w:rPr>
          <w:rFonts w:ascii="Times New Roman" w:hAnsi="Times New Roman" w:cs="Times New Roman"/>
          <w:color w:val="auto"/>
        </w:rPr>
      </w:pPr>
      <w:bookmarkStart w:id="8" w:name="_Toc363724473"/>
      <w:r w:rsidRPr="00DD1717">
        <w:rPr>
          <w:rFonts w:ascii="Times New Roman" w:hAnsi="Times New Roman" w:cs="Times New Roman"/>
          <w:color w:val="auto"/>
          <w:sz w:val="24"/>
          <w:szCs w:val="24"/>
        </w:rPr>
        <w:t>1.</w:t>
      </w:r>
      <w:r w:rsidR="00195BDC">
        <w:rPr>
          <w:rFonts w:ascii="Times New Roman" w:hAnsi="Times New Roman" w:cs="Times New Roman"/>
          <w:color w:val="auto"/>
          <w:sz w:val="24"/>
          <w:szCs w:val="24"/>
        </w:rPr>
        <w:t>2</w:t>
      </w:r>
      <w:r w:rsidRPr="00DD1717">
        <w:rPr>
          <w:rFonts w:ascii="Times New Roman" w:hAnsi="Times New Roman" w:cs="Times New Roman"/>
          <w:color w:val="auto"/>
          <w:sz w:val="24"/>
          <w:szCs w:val="24"/>
        </w:rPr>
        <w:t>.5 TCGA cohort</w:t>
      </w:r>
      <w:bookmarkEnd w:id="8"/>
    </w:p>
    <w:p w14:paraId="0BCAF643" w14:textId="3D178A63" w:rsidR="00053FF3" w:rsidRDefault="00BC67CB" w:rsidP="00DD1717">
      <w:pPr>
        <w:spacing w:line="480" w:lineRule="auto"/>
        <w:jc w:val="both"/>
        <w:rPr>
          <w:rFonts w:ascii="Times New Roman" w:hAnsi="Times New Roman" w:cs="Times New Roman"/>
        </w:rPr>
      </w:pPr>
      <w:r w:rsidRPr="00DD1717">
        <w:rPr>
          <w:rFonts w:ascii="Times New Roman" w:hAnsi="Times New Roman" w:cs="Times New Roman"/>
        </w:rPr>
        <w:t xml:space="preserve">TCGA HGSC cohort </w:t>
      </w:r>
      <w:r w:rsidR="0065538E" w:rsidRPr="00DD1717">
        <w:rPr>
          <w:rFonts w:ascii="Times New Roman" w:hAnsi="Times New Roman" w:cs="Times New Roman"/>
        </w:rPr>
        <w:t>genetic alterations</w:t>
      </w:r>
      <w:r w:rsidR="008D6425" w:rsidRPr="00DD1717">
        <w:rPr>
          <w:rFonts w:ascii="Times New Roman" w:hAnsi="Times New Roman" w:cs="Times New Roman"/>
        </w:rPr>
        <w:t xml:space="preserve"> </w:t>
      </w:r>
      <w:r w:rsidRPr="00DD1717">
        <w:rPr>
          <w:rFonts w:ascii="Times New Roman" w:hAnsi="Times New Roman" w:cs="Times New Roman"/>
        </w:rPr>
        <w:t>were downloaded from cBioPortal (</w:t>
      </w:r>
      <w:hyperlink r:id="rId17" w:history="1">
        <w:r w:rsidRPr="00DD1717">
          <w:rPr>
            <w:rStyle w:val="Hyperlink"/>
            <w:rFonts w:ascii="Times New Roman" w:hAnsi="Times New Roman" w:cs="Times New Roman"/>
            <w:color w:val="auto"/>
          </w:rPr>
          <w:t>http://www.cbioportal.org/</w:t>
        </w:r>
      </w:hyperlink>
      <w:r w:rsidRPr="00DD1717">
        <w:rPr>
          <w:rFonts w:ascii="Times New Roman" w:hAnsi="Times New Roman" w:cs="Times New Roman"/>
        </w:rPr>
        <w:t>). Only</w:t>
      </w:r>
      <w:r>
        <w:rPr>
          <w:rFonts w:ascii="Times New Roman" w:hAnsi="Times New Roman" w:cs="Times New Roman"/>
        </w:rPr>
        <w:t xml:space="preserve"> tumors with exome sequence and copy number variant data were included (</w:t>
      </w:r>
      <w:r w:rsidRPr="00A70883">
        <w:rPr>
          <w:rFonts w:ascii="Times New Roman" w:hAnsi="Times New Roman" w:cs="Times New Roman"/>
          <w:i/>
        </w:rPr>
        <w:t>n</w:t>
      </w:r>
      <w:r>
        <w:rPr>
          <w:rFonts w:ascii="Times New Roman" w:hAnsi="Times New Roman" w:cs="Times New Roman"/>
        </w:rPr>
        <w:t xml:space="preserve"> = 316). </w:t>
      </w:r>
      <w:r w:rsidR="008D6425">
        <w:rPr>
          <w:rFonts w:ascii="Times New Roman" w:hAnsi="Times New Roman" w:cs="Times New Roman"/>
        </w:rPr>
        <w:t xml:space="preserve">The TCGA cohort was assessed for </w:t>
      </w:r>
      <w:r w:rsidR="001D7C5A">
        <w:rPr>
          <w:rFonts w:ascii="Times New Roman" w:hAnsi="Times New Roman" w:cs="Times New Roman"/>
        </w:rPr>
        <w:t xml:space="preserve">the proportion of cases affected by HR pathway inactivation, using the same </w:t>
      </w:r>
      <w:r w:rsidR="008D6425">
        <w:rPr>
          <w:rFonts w:ascii="Times New Roman" w:hAnsi="Times New Roman" w:cs="Times New Roman"/>
        </w:rPr>
        <w:t>gene</w:t>
      </w:r>
      <w:r w:rsidR="00457B27">
        <w:rPr>
          <w:rFonts w:ascii="Times New Roman" w:hAnsi="Times New Roman" w:cs="Times New Roman"/>
        </w:rPr>
        <w:t>s in the targeted</w:t>
      </w:r>
      <w:r w:rsidR="008D6425">
        <w:rPr>
          <w:rFonts w:ascii="Times New Roman" w:hAnsi="Times New Roman" w:cs="Times New Roman"/>
        </w:rPr>
        <w:t xml:space="preserve"> panel (</w:t>
      </w:r>
      <w:r w:rsidR="005759E6">
        <w:rPr>
          <w:rFonts w:ascii="Times New Roman" w:hAnsi="Times New Roman" w:cs="Times New Roman"/>
        </w:rPr>
        <w:t xml:space="preserve">Supplementary </w:t>
      </w:r>
      <w:r w:rsidR="008D6425">
        <w:rPr>
          <w:rFonts w:ascii="Times New Roman" w:hAnsi="Times New Roman" w:cs="Times New Roman"/>
        </w:rPr>
        <w:t>Table S3)</w:t>
      </w:r>
      <w:r w:rsidR="00457B27">
        <w:rPr>
          <w:rFonts w:ascii="Times New Roman" w:hAnsi="Times New Roman" w:cs="Times New Roman"/>
        </w:rPr>
        <w:t>,</w:t>
      </w:r>
      <w:r w:rsidR="00E42E75">
        <w:rPr>
          <w:rFonts w:ascii="Times New Roman" w:hAnsi="Times New Roman" w:cs="Times New Roman"/>
        </w:rPr>
        <w:t xml:space="preserve"> and </w:t>
      </w:r>
      <w:r w:rsidR="00457B27">
        <w:rPr>
          <w:rFonts w:ascii="Times New Roman" w:hAnsi="Times New Roman" w:cs="Times New Roman"/>
        </w:rPr>
        <w:t xml:space="preserve">using consistent criteria for assigning </w:t>
      </w:r>
      <w:r w:rsidR="008D6425">
        <w:rPr>
          <w:rFonts w:ascii="Times New Roman" w:hAnsi="Times New Roman" w:cs="Times New Roman"/>
        </w:rPr>
        <w:t>pathogenicity</w:t>
      </w:r>
      <w:r w:rsidR="001D7C5A">
        <w:rPr>
          <w:rFonts w:ascii="Times New Roman" w:hAnsi="Times New Roman" w:cs="Times New Roman"/>
        </w:rPr>
        <w:t xml:space="preserve">. That is, </w:t>
      </w:r>
      <w:r w:rsidR="00457B27">
        <w:rPr>
          <w:rFonts w:ascii="Times New Roman" w:hAnsi="Times New Roman" w:cs="Times New Roman"/>
        </w:rPr>
        <w:t>loss-of-function</w:t>
      </w:r>
      <w:r w:rsidR="001D7C5A" w:rsidRPr="007913E5">
        <w:rPr>
          <w:rFonts w:ascii="Times New Roman" w:hAnsi="Times New Roman" w:cs="Times New Roman"/>
        </w:rPr>
        <w:t xml:space="preserve"> </w:t>
      </w:r>
      <w:r w:rsidR="00457B27">
        <w:rPr>
          <w:rFonts w:ascii="Times New Roman" w:hAnsi="Times New Roman" w:cs="Times New Roman"/>
        </w:rPr>
        <w:t>(</w:t>
      </w:r>
      <w:r w:rsidR="001D7C5A" w:rsidRPr="007913E5">
        <w:rPr>
          <w:rFonts w:ascii="Times New Roman" w:hAnsi="Times New Roman" w:cs="Times New Roman"/>
        </w:rPr>
        <w:t>nonsense, splice site and frameshift</w:t>
      </w:r>
      <w:r w:rsidR="00457B27">
        <w:rPr>
          <w:rFonts w:ascii="Times New Roman" w:hAnsi="Times New Roman" w:cs="Times New Roman"/>
        </w:rPr>
        <w:t>)</w:t>
      </w:r>
      <w:r w:rsidR="001D7C5A" w:rsidRPr="007913E5">
        <w:rPr>
          <w:rFonts w:ascii="Times New Roman" w:hAnsi="Times New Roman" w:cs="Times New Roman"/>
        </w:rPr>
        <w:t xml:space="preserve"> mutations that result in an early stop codon, and missense variants previously reported as pathogenic in published literature or curated databases</w:t>
      </w:r>
      <w:r w:rsidR="00457B27">
        <w:rPr>
          <w:rFonts w:ascii="Times New Roman" w:hAnsi="Times New Roman" w:cs="Times New Roman"/>
        </w:rPr>
        <w:t xml:space="preserve"> (</w:t>
      </w:r>
      <w:r w:rsidR="001D7C5A">
        <w:rPr>
          <w:rFonts w:ascii="Times New Roman" w:hAnsi="Times New Roman" w:cs="Times New Roman"/>
        </w:rPr>
        <w:t>as listed in the previous section</w:t>
      </w:r>
      <w:r w:rsidR="00457B27">
        <w:rPr>
          <w:rFonts w:ascii="Times New Roman" w:hAnsi="Times New Roman" w:cs="Times New Roman"/>
        </w:rPr>
        <w:t>)</w:t>
      </w:r>
      <w:r w:rsidR="001D7C5A">
        <w:rPr>
          <w:rFonts w:ascii="Times New Roman" w:hAnsi="Times New Roman" w:cs="Times New Roman"/>
        </w:rPr>
        <w:t xml:space="preserve">. </w:t>
      </w:r>
      <w:r w:rsidR="001D7C5A" w:rsidRPr="007913E5">
        <w:rPr>
          <w:rFonts w:ascii="Times New Roman" w:hAnsi="Times New Roman" w:cs="Times New Roman"/>
        </w:rPr>
        <w:t>Missense point mutations previously found to be of low clinical significance</w:t>
      </w:r>
      <w:r w:rsidR="001D7C5A">
        <w:rPr>
          <w:rFonts w:ascii="Times New Roman" w:hAnsi="Times New Roman" w:cs="Times New Roman"/>
        </w:rPr>
        <w:t xml:space="preserve"> (benign)</w:t>
      </w:r>
      <w:r w:rsidR="001D7C5A" w:rsidRPr="007913E5">
        <w:rPr>
          <w:rFonts w:ascii="Times New Roman" w:hAnsi="Times New Roman" w:cs="Times New Roman"/>
        </w:rPr>
        <w:t>, or those with unknown</w:t>
      </w:r>
      <w:r w:rsidR="001D7C5A">
        <w:rPr>
          <w:rFonts w:ascii="Times New Roman" w:hAnsi="Times New Roman" w:cs="Times New Roman"/>
        </w:rPr>
        <w:t xml:space="preserve"> or uncertain</w:t>
      </w:r>
      <w:r w:rsidR="001D7C5A" w:rsidRPr="007913E5">
        <w:rPr>
          <w:rFonts w:ascii="Times New Roman" w:hAnsi="Times New Roman" w:cs="Times New Roman"/>
        </w:rPr>
        <w:t xml:space="preserve"> clinical significance, were excluded.</w:t>
      </w:r>
    </w:p>
    <w:p w14:paraId="68487FB9" w14:textId="1DA2A0CF" w:rsidR="001D7C5A" w:rsidRPr="00BC67CB" w:rsidRDefault="00053FF3" w:rsidP="00053FF3">
      <w:pPr>
        <w:spacing w:line="480" w:lineRule="auto"/>
        <w:ind w:firstLine="720"/>
        <w:jc w:val="both"/>
        <w:rPr>
          <w:rFonts w:ascii="Times New Roman" w:hAnsi="Times New Roman" w:cs="Times New Roman"/>
        </w:rPr>
      </w:pPr>
      <w:r>
        <w:rPr>
          <w:rFonts w:ascii="Times New Roman" w:hAnsi="Times New Roman" w:cs="Times New Roman"/>
        </w:rPr>
        <w:t>TCGA t</w:t>
      </w:r>
      <w:r w:rsidR="00457B27">
        <w:rPr>
          <w:rFonts w:ascii="Times New Roman" w:hAnsi="Times New Roman" w:cs="Times New Roman"/>
        </w:rPr>
        <w:t>umor</w:t>
      </w:r>
      <w:r>
        <w:rPr>
          <w:rFonts w:ascii="Times New Roman" w:hAnsi="Times New Roman" w:cs="Times New Roman"/>
        </w:rPr>
        <w:t xml:space="preserve"> </w:t>
      </w:r>
      <w:r w:rsidR="00457B27">
        <w:rPr>
          <w:rFonts w:ascii="Times New Roman" w:hAnsi="Times New Roman" w:cs="Times New Roman"/>
        </w:rPr>
        <w:t>s</w:t>
      </w:r>
      <w:r>
        <w:rPr>
          <w:rFonts w:ascii="Times New Roman" w:hAnsi="Times New Roman" w:cs="Times New Roman"/>
        </w:rPr>
        <w:t>amples</w:t>
      </w:r>
      <w:r w:rsidR="00457B27">
        <w:rPr>
          <w:rFonts w:ascii="Times New Roman" w:hAnsi="Times New Roman" w:cs="Times New Roman"/>
        </w:rPr>
        <w:t xml:space="preserve"> with homozygous deletion of </w:t>
      </w:r>
      <w:r w:rsidR="00457B27" w:rsidRPr="008C48E7">
        <w:rPr>
          <w:rFonts w:ascii="Times New Roman" w:hAnsi="Times New Roman" w:cs="Times New Roman"/>
          <w:i/>
        </w:rPr>
        <w:t>PTEN</w:t>
      </w:r>
      <w:r w:rsidR="00457B27">
        <w:rPr>
          <w:rFonts w:ascii="Times New Roman" w:hAnsi="Times New Roman" w:cs="Times New Roman"/>
        </w:rPr>
        <w:t xml:space="preserve"> were categorized as HR-deficient. We note that whole-gene homozygous deletion was only assessable in </w:t>
      </w:r>
      <w:r>
        <w:rPr>
          <w:rFonts w:ascii="Times New Roman" w:hAnsi="Times New Roman" w:cs="Times New Roman"/>
        </w:rPr>
        <w:t xml:space="preserve">the subset of </w:t>
      </w:r>
      <w:r w:rsidR="00457B27" w:rsidRPr="008C48E7">
        <w:rPr>
          <w:rFonts w:ascii="Times New Roman" w:hAnsi="Times New Roman" w:cs="Times New Roman"/>
          <w:i/>
        </w:rPr>
        <w:t>Exceptional Responders</w:t>
      </w:r>
      <w:r w:rsidR="00457B27">
        <w:rPr>
          <w:rFonts w:ascii="Times New Roman" w:hAnsi="Times New Roman" w:cs="Times New Roman"/>
        </w:rPr>
        <w:t xml:space="preserve"> for which </w:t>
      </w:r>
      <w:r w:rsidR="009260CC">
        <w:rPr>
          <w:rFonts w:ascii="Times New Roman" w:hAnsi="Times New Roman" w:cs="Times New Roman"/>
        </w:rPr>
        <w:t xml:space="preserve">SNP array </w:t>
      </w:r>
      <w:r w:rsidR="00457B27">
        <w:rPr>
          <w:rFonts w:ascii="Times New Roman" w:hAnsi="Times New Roman" w:cs="Times New Roman"/>
        </w:rPr>
        <w:t xml:space="preserve">copy number </w:t>
      </w:r>
      <w:r w:rsidR="009B5D2C">
        <w:rPr>
          <w:rFonts w:ascii="Times New Roman" w:hAnsi="Times New Roman" w:cs="Times New Roman"/>
        </w:rPr>
        <w:t>data was available (</w:t>
      </w:r>
      <w:r w:rsidR="009B5D2C" w:rsidRPr="00A70883">
        <w:rPr>
          <w:rFonts w:ascii="Times New Roman" w:hAnsi="Times New Roman" w:cs="Times New Roman"/>
          <w:i/>
        </w:rPr>
        <w:t>n</w:t>
      </w:r>
      <w:r w:rsidR="009B5D2C">
        <w:rPr>
          <w:rFonts w:ascii="Times New Roman" w:hAnsi="Times New Roman" w:cs="Times New Roman"/>
        </w:rPr>
        <w:t xml:space="preserve"> = 19), </w:t>
      </w:r>
      <w:r>
        <w:rPr>
          <w:rFonts w:ascii="Times New Roman" w:hAnsi="Times New Roman" w:cs="Times New Roman"/>
        </w:rPr>
        <w:t>ther</w:t>
      </w:r>
      <w:r w:rsidR="005D7572">
        <w:rPr>
          <w:rFonts w:ascii="Times New Roman" w:hAnsi="Times New Roman" w:cs="Times New Roman"/>
        </w:rPr>
        <w:t>e</w:t>
      </w:r>
      <w:r>
        <w:rPr>
          <w:rFonts w:ascii="Times New Roman" w:hAnsi="Times New Roman" w:cs="Times New Roman"/>
        </w:rPr>
        <w:t>fore</w:t>
      </w:r>
      <w:r w:rsidR="009B5D2C">
        <w:rPr>
          <w:rFonts w:ascii="Times New Roman" w:hAnsi="Times New Roman" w:cs="Times New Roman"/>
        </w:rPr>
        <w:t xml:space="preserve"> </w:t>
      </w:r>
      <w:r w:rsidR="009B5D2C">
        <w:rPr>
          <w:rFonts w:ascii="Times New Roman" w:hAnsi="Times New Roman" w:cs="Times New Roman"/>
        </w:rPr>
        <w:lastRenderedPageBreak/>
        <w:t xml:space="preserve">the number of </w:t>
      </w:r>
      <w:r w:rsidR="009B5D2C" w:rsidRPr="008C48E7">
        <w:rPr>
          <w:rFonts w:ascii="Times New Roman" w:hAnsi="Times New Roman" w:cs="Times New Roman"/>
          <w:i/>
        </w:rPr>
        <w:t>Exceptional Responders</w:t>
      </w:r>
      <w:r w:rsidR="009B5D2C">
        <w:rPr>
          <w:rFonts w:ascii="Times New Roman" w:hAnsi="Times New Roman" w:cs="Times New Roman"/>
        </w:rPr>
        <w:t xml:space="preserve"> affected by</w:t>
      </w:r>
      <w:r w:rsidR="00F00706">
        <w:rPr>
          <w:rFonts w:ascii="Times New Roman" w:hAnsi="Times New Roman" w:cs="Times New Roman"/>
        </w:rPr>
        <w:t xml:space="preserve"> whole-gene</w:t>
      </w:r>
      <w:r w:rsidR="009B5D2C">
        <w:rPr>
          <w:rFonts w:ascii="Times New Roman" w:hAnsi="Times New Roman" w:cs="Times New Roman"/>
        </w:rPr>
        <w:t xml:space="preserve"> </w:t>
      </w:r>
      <w:r w:rsidR="009260CC" w:rsidRPr="009260CC">
        <w:rPr>
          <w:rFonts w:ascii="Times New Roman" w:hAnsi="Times New Roman" w:cs="Times New Roman"/>
          <w:i/>
        </w:rPr>
        <w:t>PTEN</w:t>
      </w:r>
      <w:r w:rsidR="009260CC">
        <w:rPr>
          <w:rFonts w:ascii="Times New Roman" w:hAnsi="Times New Roman" w:cs="Times New Roman"/>
        </w:rPr>
        <w:t xml:space="preserve"> </w:t>
      </w:r>
      <w:r w:rsidR="009B5D2C">
        <w:rPr>
          <w:rFonts w:ascii="Times New Roman" w:hAnsi="Times New Roman" w:cs="Times New Roman"/>
        </w:rPr>
        <w:t xml:space="preserve">homozygous deletion </w:t>
      </w:r>
      <w:r w:rsidR="009260CC">
        <w:rPr>
          <w:rFonts w:ascii="Times New Roman" w:hAnsi="Times New Roman" w:cs="Times New Roman"/>
        </w:rPr>
        <w:t>(</w:t>
      </w:r>
      <w:r w:rsidR="009260CC" w:rsidRPr="00A70883">
        <w:rPr>
          <w:rFonts w:ascii="Times New Roman" w:hAnsi="Times New Roman" w:cs="Times New Roman"/>
          <w:i/>
        </w:rPr>
        <w:t>n</w:t>
      </w:r>
      <w:r w:rsidR="009260CC">
        <w:rPr>
          <w:rFonts w:ascii="Times New Roman" w:hAnsi="Times New Roman" w:cs="Times New Roman"/>
        </w:rPr>
        <w:t xml:space="preserve"> = 1) </w:t>
      </w:r>
      <w:r w:rsidR="009B5D2C">
        <w:rPr>
          <w:rFonts w:ascii="Times New Roman" w:hAnsi="Times New Roman" w:cs="Times New Roman"/>
        </w:rPr>
        <w:t>may be an underestimate.</w:t>
      </w:r>
      <w:r w:rsidR="00B7467B" w:rsidRPr="00B7467B">
        <w:rPr>
          <w:rFonts w:ascii="Times New Roman" w:hAnsi="Times New Roman" w:cs="Times New Roman"/>
        </w:rPr>
        <w:t xml:space="preserve"> </w:t>
      </w:r>
    </w:p>
    <w:p w14:paraId="4E80AE2E" w14:textId="77777777" w:rsidR="005631D6" w:rsidRPr="007913E5" w:rsidRDefault="005631D6" w:rsidP="007913E5">
      <w:pPr>
        <w:spacing w:line="480" w:lineRule="auto"/>
        <w:jc w:val="both"/>
        <w:rPr>
          <w:rFonts w:ascii="Times New Roman" w:hAnsi="Times New Roman" w:cs="Times New Roman"/>
        </w:rPr>
      </w:pPr>
    </w:p>
    <w:p w14:paraId="69C2A460" w14:textId="03EE0C22" w:rsidR="00452A8F" w:rsidRDefault="00D40B7A" w:rsidP="007913E5">
      <w:pPr>
        <w:pStyle w:val="Heading2"/>
        <w:spacing w:line="480" w:lineRule="auto"/>
        <w:jc w:val="both"/>
        <w:rPr>
          <w:rFonts w:ascii="Times New Roman" w:hAnsi="Times New Roman" w:cs="Times New Roman"/>
          <w:color w:val="auto"/>
          <w:sz w:val="24"/>
          <w:szCs w:val="24"/>
          <w:lang w:val="en-US"/>
        </w:rPr>
      </w:pPr>
      <w:bookmarkStart w:id="9" w:name="_Toc363724474"/>
      <w:r w:rsidRPr="007913E5">
        <w:rPr>
          <w:rFonts w:ascii="Times New Roman" w:hAnsi="Times New Roman" w:cs="Times New Roman"/>
          <w:color w:val="auto"/>
          <w:sz w:val="24"/>
          <w:szCs w:val="24"/>
          <w:lang w:val="en-US"/>
        </w:rPr>
        <w:t>1.</w:t>
      </w:r>
      <w:r w:rsidR="00195BDC">
        <w:rPr>
          <w:rFonts w:ascii="Times New Roman" w:hAnsi="Times New Roman" w:cs="Times New Roman"/>
          <w:color w:val="auto"/>
          <w:sz w:val="24"/>
          <w:szCs w:val="24"/>
          <w:lang w:val="en-US"/>
        </w:rPr>
        <w:t>3</w:t>
      </w:r>
      <w:r w:rsidR="00452A8F">
        <w:rPr>
          <w:rFonts w:ascii="Times New Roman" w:hAnsi="Times New Roman" w:cs="Times New Roman"/>
          <w:color w:val="auto"/>
          <w:sz w:val="24"/>
          <w:szCs w:val="24"/>
          <w:lang w:val="en-US"/>
        </w:rPr>
        <w:t xml:space="preserve"> Promoter methylation analysis</w:t>
      </w:r>
      <w:bookmarkEnd w:id="9"/>
      <w:r w:rsidRPr="007913E5">
        <w:rPr>
          <w:rFonts w:ascii="Times New Roman" w:hAnsi="Times New Roman" w:cs="Times New Roman"/>
          <w:color w:val="auto"/>
          <w:sz w:val="24"/>
          <w:szCs w:val="24"/>
          <w:lang w:val="en-US"/>
        </w:rPr>
        <w:t xml:space="preserve"> </w:t>
      </w:r>
    </w:p>
    <w:p w14:paraId="39A6EEDB" w14:textId="08C284D8" w:rsidR="00AC2A22" w:rsidRPr="001E50BA" w:rsidRDefault="00452A8F" w:rsidP="007913E5">
      <w:pPr>
        <w:pStyle w:val="Heading2"/>
        <w:spacing w:line="480" w:lineRule="auto"/>
        <w:jc w:val="both"/>
        <w:rPr>
          <w:rFonts w:ascii="Times New Roman" w:hAnsi="Times New Roman" w:cs="Times New Roman"/>
          <w:color w:val="auto"/>
          <w:sz w:val="24"/>
          <w:szCs w:val="24"/>
          <w:lang w:val="en-US"/>
        </w:rPr>
      </w:pPr>
      <w:bookmarkStart w:id="10" w:name="_Toc363724475"/>
      <w:r>
        <w:rPr>
          <w:rFonts w:ascii="Times New Roman" w:hAnsi="Times New Roman" w:cs="Times New Roman"/>
          <w:color w:val="auto"/>
          <w:sz w:val="24"/>
          <w:szCs w:val="24"/>
          <w:lang w:val="en-US"/>
        </w:rPr>
        <w:t>1.</w:t>
      </w:r>
      <w:r w:rsidR="00195BDC">
        <w:rPr>
          <w:rFonts w:ascii="Times New Roman" w:hAnsi="Times New Roman" w:cs="Times New Roman"/>
          <w:color w:val="auto"/>
          <w:sz w:val="24"/>
          <w:szCs w:val="24"/>
          <w:lang w:val="en-US"/>
        </w:rPr>
        <w:t>3</w:t>
      </w:r>
      <w:r>
        <w:rPr>
          <w:rFonts w:ascii="Times New Roman" w:hAnsi="Times New Roman" w:cs="Times New Roman"/>
          <w:color w:val="auto"/>
          <w:sz w:val="24"/>
          <w:szCs w:val="24"/>
          <w:lang w:val="en-US"/>
        </w:rPr>
        <w:t xml:space="preserve">.1 </w:t>
      </w:r>
      <w:r w:rsidR="00AC2A22" w:rsidRPr="001E50BA">
        <w:rPr>
          <w:rFonts w:ascii="Times New Roman" w:hAnsi="Times New Roman" w:cs="Times New Roman"/>
          <w:color w:val="auto"/>
          <w:sz w:val="24"/>
          <w:szCs w:val="24"/>
          <w:lang w:val="en-US"/>
        </w:rPr>
        <w:t xml:space="preserve">Sodium </w:t>
      </w:r>
      <w:r w:rsidR="00D40B7A" w:rsidRPr="007913E5">
        <w:rPr>
          <w:rFonts w:ascii="Times New Roman" w:hAnsi="Times New Roman" w:cs="Times New Roman"/>
          <w:color w:val="auto"/>
          <w:sz w:val="24"/>
          <w:szCs w:val="24"/>
          <w:lang w:val="en-US"/>
        </w:rPr>
        <w:t>b</w:t>
      </w:r>
      <w:r w:rsidR="00AC2A22" w:rsidRPr="001E50BA">
        <w:rPr>
          <w:rFonts w:ascii="Times New Roman" w:hAnsi="Times New Roman" w:cs="Times New Roman"/>
          <w:color w:val="auto"/>
          <w:sz w:val="24"/>
          <w:szCs w:val="24"/>
          <w:lang w:val="en-US"/>
        </w:rPr>
        <w:t xml:space="preserve">isulfite DNA </w:t>
      </w:r>
      <w:r w:rsidR="00D40B7A" w:rsidRPr="007913E5">
        <w:rPr>
          <w:rFonts w:ascii="Times New Roman" w:hAnsi="Times New Roman" w:cs="Times New Roman"/>
          <w:color w:val="auto"/>
          <w:sz w:val="24"/>
          <w:szCs w:val="24"/>
          <w:lang w:val="en-US"/>
        </w:rPr>
        <w:t>m</w:t>
      </w:r>
      <w:r w:rsidR="00AC2A22" w:rsidRPr="001E50BA">
        <w:rPr>
          <w:rFonts w:ascii="Times New Roman" w:hAnsi="Times New Roman" w:cs="Times New Roman"/>
          <w:color w:val="auto"/>
          <w:sz w:val="24"/>
          <w:szCs w:val="24"/>
          <w:lang w:val="en-US"/>
        </w:rPr>
        <w:t>odification</w:t>
      </w:r>
      <w:bookmarkEnd w:id="10"/>
    </w:p>
    <w:p w14:paraId="55C238E4" w14:textId="1999A33D" w:rsidR="00AC2A22" w:rsidRPr="007913E5" w:rsidRDefault="00AC2A22" w:rsidP="007913E5">
      <w:pPr>
        <w:spacing w:line="480" w:lineRule="auto"/>
        <w:jc w:val="both"/>
        <w:rPr>
          <w:rFonts w:ascii="Times New Roman" w:hAnsi="Times New Roman" w:cs="Times New Roman"/>
          <w:lang w:val="en-US"/>
        </w:rPr>
      </w:pPr>
      <w:r w:rsidRPr="007913E5">
        <w:rPr>
          <w:rFonts w:ascii="Times New Roman" w:hAnsi="Times New Roman" w:cs="Times New Roman"/>
          <w:lang w:val="en-US"/>
        </w:rPr>
        <w:t>DNA (200 ng) was sodium bisulfite modified using the EZ DNA Methylation-Lightning™ Kit (Zymo Research, Irvine, CA) as per the manufacturer’s protocol. CpGenome Universal Methylated DNA (Millipore, Billerica, MA) was used as the fully methylated control DNA (100%). For each modification experiment, similar amounts of fully methylated DNA and DNA extracted from an unmethylated cell line (HCT116) were also modified.</w:t>
      </w:r>
    </w:p>
    <w:p w14:paraId="170D5AF2" w14:textId="7E000EFE" w:rsidR="00AC2A22" w:rsidRPr="001E50BA" w:rsidRDefault="00D40B7A" w:rsidP="007913E5">
      <w:pPr>
        <w:pStyle w:val="Heading2"/>
        <w:spacing w:line="480" w:lineRule="auto"/>
        <w:jc w:val="both"/>
        <w:rPr>
          <w:rFonts w:ascii="Times New Roman" w:hAnsi="Times New Roman" w:cs="Times New Roman"/>
          <w:color w:val="auto"/>
          <w:sz w:val="24"/>
          <w:szCs w:val="24"/>
          <w:lang w:val="en-US"/>
        </w:rPr>
      </w:pPr>
      <w:bookmarkStart w:id="11" w:name="_Toc363724476"/>
      <w:r w:rsidRPr="00C579F1">
        <w:rPr>
          <w:rFonts w:ascii="Times New Roman" w:hAnsi="Times New Roman" w:cs="Times New Roman"/>
          <w:color w:val="auto"/>
          <w:sz w:val="24"/>
          <w:szCs w:val="24"/>
          <w:lang w:val="en-US"/>
        </w:rPr>
        <w:t>1.</w:t>
      </w:r>
      <w:r w:rsidR="00195BDC">
        <w:rPr>
          <w:rFonts w:ascii="Times New Roman" w:hAnsi="Times New Roman" w:cs="Times New Roman"/>
          <w:color w:val="auto"/>
          <w:sz w:val="24"/>
          <w:szCs w:val="24"/>
          <w:lang w:val="en-US"/>
        </w:rPr>
        <w:t>3</w:t>
      </w:r>
      <w:r w:rsidR="00452A8F">
        <w:rPr>
          <w:rFonts w:ascii="Times New Roman" w:hAnsi="Times New Roman" w:cs="Times New Roman"/>
          <w:color w:val="auto"/>
          <w:sz w:val="24"/>
          <w:szCs w:val="24"/>
          <w:lang w:val="en-US"/>
        </w:rPr>
        <w:t>.2</w:t>
      </w:r>
      <w:r w:rsidRPr="00C579F1">
        <w:rPr>
          <w:rFonts w:ascii="Times New Roman" w:hAnsi="Times New Roman" w:cs="Times New Roman"/>
          <w:color w:val="auto"/>
          <w:sz w:val="24"/>
          <w:szCs w:val="24"/>
          <w:lang w:val="en-US"/>
        </w:rPr>
        <w:t xml:space="preserve"> </w:t>
      </w:r>
      <w:r w:rsidR="00AC2A22" w:rsidRPr="001E50BA">
        <w:rPr>
          <w:rFonts w:ascii="Times New Roman" w:hAnsi="Times New Roman" w:cs="Times New Roman"/>
          <w:i/>
          <w:color w:val="auto"/>
          <w:sz w:val="24"/>
          <w:szCs w:val="24"/>
          <w:lang w:val="en-US"/>
        </w:rPr>
        <w:t>BRCA1</w:t>
      </w:r>
      <w:r w:rsidR="00AC2A22" w:rsidRPr="001E50BA">
        <w:rPr>
          <w:rFonts w:ascii="Times New Roman" w:hAnsi="Times New Roman" w:cs="Times New Roman"/>
          <w:color w:val="auto"/>
          <w:sz w:val="24"/>
          <w:szCs w:val="24"/>
          <w:lang w:val="en-US"/>
        </w:rPr>
        <w:t xml:space="preserve"> </w:t>
      </w:r>
      <w:r w:rsidRPr="007913E5">
        <w:rPr>
          <w:rFonts w:ascii="Times New Roman" w:hAnsi="Times New Roman" w:cs="Times New Roman"/>
          <w:color w:val="auto"/>
          <w:sz w:val="24"/>
          <w:szCs w:val="24"/>
          <w:lang w:val="en-US"/>
        </w:rPr>
        <w:t>m</w:t>
      </w:r>
      <w:r w:rsidR="00AC2A22" w:rsidRPr="001E50BA">
        <w:rPr>
          <w:rFonts w:ascii="Times New Roman" w:hAnsi="Times New Roman" w:cs="Times New Roman"/>
          <w:color w:val="auto"/>
          <w:sz w:val="24"/>
          <w:szCs w:val="24"/>
          <w:lang w:val="en-US"/>
        </w:rPr>
        <w:t xml:space="preserve">ethylation </w:t>
      </w:r>
      <w:r w:rsidRPr="007913E5">
        <w:rPr>
          <w:rFonts w:ascii="Times New Roman" w:hAnsi="Times New Roman" w:cs="Times New Roman"/>
          <w:color w:val="auto"/>
          <w:sz w:val="24"/>
          <w:szCs w:val="24"/>
          <w:lang w:val="en-US"/>
        </w:rPr>
        <w:t>a</w:t>
      </w:r>
      <w:r w:rsidR="00AC2A22" w:rsidRPr="001E50BA">
        <w:rPr>
          <w:rFonts w:ascii="Times New Roman" w:hAnsi="Times New Roman" w:cs="Times New Roman"/>
          <w:color w:val="auto"/>
          <w:sz w:val="24"/>
          <w:szCs w:val="24"/>
          <w:lang w:val="en-US"/>
        </w:rPr>
        <w:t>nalysis</w:t>
      </w:r>
      <w:bookmarkEnd w:id="11"/>
    </w:p>
    <w:p w14:paraId="5EFE0AA6" w14:textId="2B51015D" w:rsidR="00AC2A22" w:rsidRPr="001E50BA" w:rsidRDefault="00AC2A22" w:rsidP="00DD1717">
      <w:pPr>
        <w:spacing w:line="480" w:lineRule="auto"/>
        <w:jc w:val="both"/>
        <w:rPr>
          <w:lang w:val="en-US"/>
        </w:rPr>
      </w:pPr>
      <w:r w:rsidRPr="007913E5">
        <w:rPr>
          <w:rFonts w:ascii="Times New Roman" w:hAnsi="Times New Roman" w:cs="Times New Roman"/>
          <w:lang w:val="en-US"/>
        </w:rPr>
        <w:t xml:space="preserve">The BRCA1 methylation-sensitive high resolution melting (MS-HRM) primers (forward: 5’-TtgTtgTttagcggtagTTTTttggtt; reverse: 5’-caAtcgcaAttttaatttatctAtaattccc) assessed 4 CpG dinucleotides (#37, #29, #21, #19) in a 79 bp </w:t>
      </w:r>
      <w:r w:rsidR="00591E3C" w:rsidRPr="007913E5">
        <w:rPr>
          <w:rFonts w:ascii="Times New Roman" w:hAnsi="Times New Roman" w:cs="Times New Roman"/>
          <w:lang w:val="en-US"/>
        </w:rPr>
        <w:t>amplicon</w:t>
      </w:r>
      <w:r w:rsidR="00395C6B">
        <w:rPr>
          <w:rFonts w:ascii="Times New Roman" w:hAnsi="Times New Roman" w:cs="Times New Roman"/>
          <w:lang w:val="en-US"/>
        </w:rPr>
        <w:t xml:space="preserve"> </w:t>
      </w:r>
      <w:r w:rsidR="00453E91">
        <w:rPr>
          <w:rFonts w:ascii="Times New Roman" w:hAnsi="Times New Roman" w:cs="Times New Roman"/>
          <w:lang w:val="en-US"/>
        </w:rPr>
        <w:fldChar w:fldCharType="begin"/>
      </w:r>
      <w:r w:rsidR="00453E91">
        <w:rPr>
          <w:rFonts w:ascii="Times New Roman" w:hAnsi="Times New Roman" w:cs="Times New Roman"/>
          <w:lang w:val="en-US"/>
        </w:rPr>
        <w:instrText xml:space="preserve"> ADDIN EN.CITE &lt;EndNote&gt;&lt;Cite&gt;&lt;Author&gt;Wong&lt;/Author&gt;&lt;Year&gt;2011&lt;/Year&gt;&lt;RecNum&gt;2084&lt;/RecNum&gt;&lt;DisplayText&gt;(9)&lt;/DisplayText&gt;&lt;record&gt;&lt;rec-number&gt;2084&lt;/rec-number&gt;&lt;foreign-keys&gt;&lt;key app="EN" db-id="w2pdzzf91dx022etadqx2stjz9rf20fvzppd" timestamp="1482106796"&gt;2084&lt;/key&gt;&lt;/foreign-keys&gt;&lt;ref-type name="Journal Article"&gt;17&lt;/ref-type&gt;&lt;contributors&gt;&lt;authors&gt;&lt;author&gt;Wong, Ee Ming&lt;/author&gt;&lt;author&gt;Southey, Melissa C&lt;/author&gt;&lt;author&gt;Fox, Stephen B&lt;/author&gt;&lt;author&gt;Brown, Melissa A&lt;/author&gt;&lt;author&gt;Dowty, James G&lt;/author&gt;&lt;author&gt;Jenkins, Mark A&lt;/author&gt;&lt;author&gt;Giles, Graham G&lt;/author&gt;&lt;author&gt;Hopper, John L&lt;/author&gt;&lt;author&gt;Dobrovic, Alexander&lt;/author&gt;&lt;/authors&gt;&lt;/contributors&gt;&lt;auth-address&gt;Department of Pathology, Peter MacCallum Cancer Centre, Melbourne, Victoria 8006, Australia.&lt;/auth-address&gt;&lt;titles&gt;&lt;title&gt;Constitutional methylation of the BRCA1 promoter is specifically associated with BRCA1 mutation-associated pathology in early-onset breast cancer.&lt;/title&gt;&lt;secondary-title&gt;Cancer Prev Res (Phila)&lt;/secondary-title&gt;&lt;/titles&gt;&lt;periodical&gt;&lt;full-title&gt;Cancer Prev Res (Phila)&lt;/full-title&gt;&lt;/periodical&gt;&lt;pages&gt;23-33&lt;/pages&gt;&lt;volume&gt;4&lt;/volume&gt;&lt;number&gt;1&lt;/number&gt;&lt;dates&gt;&lt;year&gt;2011&lt;/year&gt;&lt;pub-dates&gt;&lt;date&gt;Jan&lt;/date&gt;&lt;/pub-dates&gt;&lt;/dates&gt;&lt;accession-num&gt;20978112&lt;/accession-num&gt;&lt;label&gt;r02681&lt;/label&gt;&lt;work-type&gt;Comparative Study&lt;/work-type&gt;&lt;urls&gt;&lt;related-urls&gt;&lt;url&gt;http://eutils.ncbi.nlm.nih.gov/entrez/eutils/elink.fcgi?dbfrom=pubmed&amp;amp;amp;id=20978112&amp;amp;amp;retmode=ref&amp;amp;amp;cmd=prlinks&lt;/url&gt;&lt;/related-urls&gt;&lt;pdf-urls&gt;&lt;url&gt;file://localhost/Users/garsed%20dale/Desktop/Library.papers3/Articles/2011/Wong/Cancer_Prev_Res_(Phila)_2011_Wong.pdf&lt;/url&gt;&lt;/pdf-urls&gt;&lt;/urls&gt;&lt;custom2&gt;PMC4030007&lt;/custom2&gt;&lt;custom3&gt;papers3://publication/uuid/29798840-DA0F-4DE4-A9FE-7C52AA014A11&lt;/custom3&gt;&lt;electronic-resource-num&gt;10.1158/1940-6207.CAPR-10-0212&lt;/electronic-resource-num&gt;&lt;language&gt;English&lt;/language&gt;&lt;/record&gt;&lt;/Cite&gt;&lt;/EndNote&gt;</w:instrText>
      </w:r>
      <w:r w:rsidR="00453E91">
        <w:rPr>
          <w:rFonts w:ascii="Times New Roman" w:hAnsi="Times New Roman" w:cs="Times New Roman"/>
          <w:lang w:val="en-US"/>
        </w:rPr>
        <w:fldChar w:fldCharType="separate"/>
      </w:r>
      <w:r w:rsidR="00453E91">
        <w:rPr>
          <w:rFonts w:ascii="Times New Roman" w:hAnsi="Times New Roman" w:cs="Times New Roman"/>
          <w:noProof/>
          <w:lang w:val="en-US"/>
        </w:rPr>
        <w:t>(9)</w:t>
      </w:r>
      <w:r w:rsidR="00453E91">
        <w:rPr>
          <w:rFonts w:ascii="Times New Roman" w:hAnsi="Times New Roman" w:cs="Times New Roman"/>
          <w:lang w:val="en-US"/>
        </w:rPr>
        <w:fldChar w:fldCharType="end"/>
      </w:r>
      <w:r w:rsidR="00395C6B">
        <w:rPr>
          <w:rFonts w:ascii="Times New Roman" w:hAnsi="Times New Roman" w:cs="Times New Roman"/>
          <w:lang w:val="en-US"/>
        </w:rPr>
        <w:t>.</w:t>
      </w:r>
      <w:r w:rsidRPr="007913E5">
        <w:rPr>
          <w:rFonts w:ascii="Times New Roman" w:hAnsi="Times New Roman" w:cs="Times New Roman"/>
          <w:lang w:val="en-US"/>
        </w:rPr>
        <w:t xml:space="preserve"> The forward primer was biotinylated to enable Pyrosequencing. The reverse primer was used as the sequencing primer. Bisulfite-modified fully methylated DNA was diluted in unmethylated bisulfite-modified DNA to obtain standards comprising 100%, 50%, 10%, 3%, and 0% methylated alleles. Each bisulfite-modified tumor DNA sample was run in duplicate on the CFX Connect™ Real-Time System (Bio-Rad, Hercules, US). Reactions were carried out in Hard-Shell® Low-Profile Thin-Wall 96-Well Skirted PCR Plates (Bio-Rad, Hercules, CA) in a 20 μl final reaction volume comprising 1X PCR Buffer (Qiagen), additional MgCl2 (Qiagen) to a final concentration of 2.5 mmol/L, 200 μmol/L of each deoxynucleotide triphosphate (Fisher Biotec, Perth, Australia), 200 nmol/L of the forward primer and 200 nmol/L of the reverse primer, 5 μmol/L of SYTO 9 (Invitrogen, Carlsbad, CA), 0.5 units of HotStar Taq DNA polymerase (Qiagen) and 2 μl of Bisulfite-modified DNA. The PCR conditions included an initial denaturation of 15 minutes at 95°C, followed by 50 cycles of 10 seconds at 95°C, </w:t>
      </w:r>
      <w:r w:rsidRPr="007913E5">
        <w:rPr>
          <w:rFonts w:ascii="Times New Roman" w:hAnsi="Times New Roman" w:cs="Times New Roman"/>
          <w:lang w:val="en-US"/>
        </w:rPr>
        <w:lastRenderedPageBreak/>
        <w:t>10 seconds at 60°C, 20 seconds at 72°C; 1 cycle of 1 minute at 97°C and a high</w:t>
      </w:r>
      <w:r w:rsidR="0015303D" w:rsidRPr="007913E5">
        <w:rPr>
          <w:rFonts w:ascii="Times New Roman" w:hAnsi="Times New Roman" w:cs="Times New Roman"/>
          <w:lang w:val="en-US"/>
        </w:rPr>
        <w:t>-</w:t>
      </w:r>
      <w:r w:rsidRPr="007913E5">
        <w:rPr>
          <w:rFonts w:ascii="Times New Roman" w:hAnsi="Times New Roman" w:cs="Times New Roman"/>
          <w:lang w:val="en-US"/>
        </w:rPr>
        <w:t>resolution melting (HRM) step from 70°C to 90°C, increasing at 0.2°C per second. The methylation level of each DNA sample was determined visually by comparing it against the melting profiles of the standards.</w:t>
      </w:r>
    </w:p>
    <w:p w14:paraId="52EB6E6D" w14:textId="1910F0E8" w:rsidR="00AC2A22" w:rsidRPr="001E50BA" w:rsidRDefault="00D40B7A" w:rsidP="007913E5">
      <w:pPr>
        <w:pStyle w:val="Heading2"/>
        <w:spacing w:line="480" w:lineRule="auto"/>
        <w:jc w:val="both"/>
        <w:rPr>
          <w:rFonts w:ascii="Times New Roman" w:hAnsi="Times New Roman" w:cs="Times New Roman"/>
          <w:smallCaps/>
          <w:color w:val="auto"/>
          <w:sz w:val="24"/>
          <w:szCs w:val="24"/>
          <w:lang w:val="en-US"/>
        </w:rPr>
      </w:pPr>
      <w:bookmarkStart w:id="12" w:name="_Toc363724477"/>
      <w:r w:rsidRPr="001E50BA">
        <w:rPr>
          <w:rFonts w:ascii="Times New Roman" w:hAnsi="Times New Roman" w:cs="Times New Roman"/>
          <w:smallCaps/>
          <w:color w:val="auto"/>
          <w:sz w:val="24"/>
          <w:szCs w:val="24"/>
          <w:lang w:val="en-US"/>
        </w:rPr>
        <w:t>1.</w:t>
      </w:r>
      <w:r w:rsidR="00195BDC">
        <w:rPr>
          <w:rFonts w:ascii="Times New Roman" w:hAnsi="Times New Roman" w:cs="Times New Roman"/>
          <w:smallCaps/>
          <w:color w:val="auto"/>
          <w:sz w:val="24"/>
          <w:szCs w:val="24"/>
          <w:lang w:val="en-US"/>
        </w:rPr>
        <w:t>3</w:t>
      </w:r>
      <w:r w:rsidR="00452A8F">
        <w:rPr>
          <w:rFonts w:ascii="Times New Roman" w:hAnsi="Times New Roman" w:cs="Times New Roman"/>
          <w:smallCaps/>
          <w:color w:val="auto"/>
          <w:sz w:val="24"/>
          <w:szCs w:val="24"/>
          <w:lang w:val="en-US"/>
        </w:rPr>
        <w:t>.3</w:t>
      </w:r>
      <w:r w:rsidRPr="007913E5">
        <w:rPr>
          <w:rFonts w:ascii="Times New Roman" w:hAnsi="Times New Roman" w:cs="Times New Roman"/>
          <w:i/>
          <w:smallCaps/>
          <w:color w:val="auto"/>
          <w:sz w:val="24"/>
          <w:szCs w:val="24"/>
          <w:lang w:val="en-US"/>
        </w:rPr>
        <w:t xml:space="preserve"> </w:t>
      </w:r>
      <w:r w:rsidR="00AC2A22" w:rsidRPr="001E50BA">
        <w:rPr>
          <w:rFonts w:ascii="Times New Roman" w:hAnsi="Times New Roman" w:cs="Times New Roman"/>
          <w:i/>
          <w:smallCaps/>
          <w:color w:val="auto"/>
          <w:sz w:val="24"/>
          <w:szCs w:val="24"/>
          <w:lang w:val="en-US"/>
        </w:rPr>
        <w:t>RAD51C</w:t>
      </w:r>
      <w:r w:rsidR="00AC2A22" w:rsidRPr="001E50BA">
        <w:rPr>
          <w:rFonts w:ascii="Times New Roman" w:hAnsi="Times New Roman" w:cs="Times New Roman"/>
          <w:smallCaps/>
          <w:color w:val="auto"/>
          <w:sz w:val="24"/>
          <w:szCs w:val="24"/>
          <w:lang w:val="en-US"/>
        </w:rPr>
        <w:t xml:space="preserve"> </w:t>
      </w:r>
      <w:r w:rsidRPr="007913E5">
        <w:rPr>
          <w:rFonts w:ascii="Times New Roman" w:hAnsi="Times New Roman" w:cs="Times New Roman"/>
          <w:color w:val="auto"/>
          <w:sz w:val="24"/>
          <w:szCs w:val="24"/>
          <w:lang w:val="en-US"/>
        </w:rPr>
        <w:t>m</w:t>
      </w:r>
      <w:r w:rsidR="000B3707" w:rsidRPr="001E50BA">
        <w:rPr>
          <w:rFonts w:ascii="Times New Roman" w:hAnsi="Times New Roman" w:cs="Times New Roman"/>
          <w:color w:val="auto"/>
          <w:sz w:val="24"/>
          <w:szCs w:val="24"/>
          <w:lang w:val="en-US"/>
        </w:rPr>
        <w:t xml:space="preserve">ethylation </w:t>
      </w:r>
      <w:r w:rsidRPr="007913E5">
        <w:rPr>
          <w:rFonts w:ascii="Times New Roman" w:hAnsi="Times New Roman" w:cs="Times New Roman"/>
          <w:color w:val="auto"/>
          <w:sz w:val="24"/>
          <w:szCs w:val="24"/>
          <w:lang w:val="en-US"/>
        </w:rPr>
        <w:t>a</w:t>
      </w:r>
      <w:r w:rsidR="000B3707" w:rsidRPr="001E50BA">
        <w:rPr>
          <w:rFonts w:ascii="Times New Roman" w:hAnsi="Times New Roman" w:cs="Times New Roman"/>
          <w:color w:val="auto"/>
          <w:sz w:val="24"/>
          <w:szCs w:val="24"/>
          <w:lang w:val="en-US"/>
        </w:rPr>
        <w:t>nalysis</w:t>
      </w:r>
      <w:bookmarkEnd w:id="12"/>
    </w:p>
    <w:p w14:paraId="475F243F" w14:textId="07BEA5C9" w:rsidR="00AC2A22" w:rsidRPr="007913E5" w:rsidRDefault="00AC2A22" w:rsidP="007913E5">
      <w:pPr>
        <w:spacing w:line="480" w:lineRule="auto"/>
        <w:jc w:val="both"/>
        <w:rPr>
          <w:rFonts w:ascii="Times New Roman" w:hAnsi="Times New Roman" w:cs="Times New Roman"/>
          <w:b/>
          <w:lang w:val="en-US"/>
        </w:rPr>
      </w:pPr>
      <w:r w:rsidRPr="007913E5">
        <w:rPr>
          <w:rFonts w:ascii="Times New Roman" w:hAnsi="Times New Roman" w:cs="Times New Roman"/>
          <w:lang w:val="en-US"/>
        </w:rPr>
        <w:t>The RAD51C methylation-sensitive high resolution melting (MS-HRM) primers (forward: 5’- GAAAATTTAtAAGAtTGCGtAAAGtTGtAAGG; reverse: 5’- CTAACCCCGaAaCAaCCAAACTCC) amplified a 142 bp amplicon. Bisulfite-modified fully methylated DNA was diluted in unmethylated bisulfite-modified DNA to obtain standards comprising 100%, 50%, 10%, 3%, and 0% methylated alleles. Each bisulfite-modified tumor DNA samples was run in duplicate on the CFX Connect™ Real-Time System (Bio-Rad, Hercules, CA). Reactions were carried out in Hard-Shell® Low-Profile Thin-Wall 96-Well Skirted PCR Plates (Bio-Rad, Hercules, US) in a 20 μl final reaction volume comprising 1X PCR Buffer (Qiagen) containing 1.5 mmol/L of MgCl2, 200 μmol/L of each deoxynucleotide triphosphate (Fisher Biotec, Perth, Australia), 200 nmol/L of the forward primer and 200 nmol/L of the reverse primer, 5 μmol/L of SYTO 9 (Invitrogen, Carlsbad, CA), 0.5 units of HotStar Taq DNA polymerase (Qiagen) and 2 μl of Bisulfite-modified DNA. The PCR conditions included an initial denaturation of 15 minutes at 95°C, followed by 50 cycles of 10 seconds at 95°C, 20 seconds at 64°C, 30 seconds at 72°C; 1 cycle of 1 minute at 97°C and a high</w:t>
      </w:r>
      <w:r w:rsidR="0015303D" w:rsidRPr="007913E5">
        <w:rPr>
          <w:rFonts w:ascii="Times New Roman" w:hAnsi="Times New Roman" w:cs="Times New Roman"/>
          <w:lang w:val="en-US"/>
        </w:rPr>
        <w:t>-</w:t>
      </w:r>
      <w:r w:rsidRPr="007913E5">
        <w:rPr>
          <w:rFonts w:ascii="Times New Roman" w:hAnsi="Times New Roman" w:cs="Times New Roman"/>
          <w:lang w:val="en-US"/>
        </w:rPr>
        <w:t>resolution melting (HRM) step from 75°C to 90°C, increasing at 0.2°C per second. The methylation level of each DNA sample was determined visually by comparing it against the melting profiles of the standards.</w:t>
      </w:r>
    </w:p>
    <w:p w14:paraId="27FE61CD" w14:textId="684359DB" w:rsidR="00AC2A22" w:rsidRPr="001E50BA" w:rsidRDefault="00D40B7A" w:rsidP="007913E5">
      <w:pPr>
        <w:pStyle w:val="Heading2"/>
        <w:spacing w:line="480" w:lineRule="auto"/>
        <w:jc w:val="both"/>
        <w:rPr>
          <w:rFonts w:ascii="Times New Roman" w:hAnsi="Times New Roman" w:cs="Times New Roman"/>
          <w:color w:val="auto"/>
          <w:sz w:val="24"/>
          <w:szCs w:val="24"/>
          <w:lang w:val="en-US"/>
        </w:rPr>
      </w:pPr>
      <w:bookmarkStart w:id="13" w:name="_Toc363724478"/>
      <w:r w:rsidRPr="007913E5">
        <w:rPr>
          <w:rFonts w:ascii="Times New Roman" w:hAnsi="Times New Roman" w:cs="Times New Roman"/>
          <w:color w:val="auto"/>
          <w:sz w:val="24"/>
          <w:szCs w:val="24"/>
          <w:lang w:val="en-US"/>
        </w:rPr>
        <w:t>1.</w:t>
      </w:r>
      <w:r w:rsidR="00195BDC">
        <w:rPr>
          <w:rFonts w:ascii="Times New Roman" w:hAnsi="Times New Roman" w:cs="Times New Roman"/>
          <w:color w:val="auto"/>
          <w:sz w:val="24"/>
          <w:szCs w:val="24"/>
          <w:lang w:val="en-US"/>
        </w:rPr>
        <w:t>3</w:t>
      </w:r>
      <w:r w:rsidR="00452A8F">
        <w:rPr>
          <w:rFonts w:ascii="Times New Roman" w:hAnsi="Times New Roman" w:cs="Times New Roman"/>
          <w:color w:val="auto"/>
          <w:sz w:val="24"/>
          <w:szCs w:val="24"/>
          <w:lang w:val="en-US"/>
        </w:rPr>
        <w:t>.4</w:t>
      </w:r>
      <w:r w:rsidRPr="007913E5">
        <w:rPr>
          <w:rFonts w:ascii="Times New Roman" w:hAnsi="Times New Roman" w:cs="Times New Roman"/>
          <w:color w:val="auto"/>
          <w:sz w:val="24"/>
          <w:szCs w:val="24"/>
          <w:lang w:val="en-US"/>
        </w:rPr>
        <w:t xml:space="preserve"> </w:t>
      </w:r>
      <w:r w:rsidR="00AC2A22" w:rsidRPr="001E50BA">
        <w:rPr>
          <w:rFonts w:ascii="Times New Roman" w:hAnsi="Times New Roman" w:cs="Times New Roman"/>
          <w:color w:val="auto"/>
          <w:sz w:val="24"/>
          <w:szCs w:val="24"/>
          <w:lang w:val="en-US"/>
        </w:rPr>
        <w:t xml:space="preserve">Bisulfite </w:t>
      </w:r>
      <w:r w:rsidRPr="007913E5">
        <w:rPr>
          <w:rFonts w:ascii="Times New Roman" w:hAnsi="Times New Roman" w:cs="Times New Roman"/>
          <w:color w:val="auto"/>
          <w:sz w:val="24"/>
          <w:szCs w:val="24"/>
          <w:lang w:val="en-US"/>
        </w:rPr>
        <w:t>p</w:t>
      </w:r>
      <w:r w:rsidR="00AC2A22" w:rsidRPr="001E50BA">
        <w:rPr>
          <w:rFonts w:ascii="Times New Roman" w:hAnsi="Times New Roman" w:cs="Times New Roman"/>
          <w:color w:val="auto"/>
          <w:sz w:val="24"/>
          <w:szCs w:val="24"/>
          <w:lang w:val="en-US"/>
        </w:rPr>
        <w:t xml:space="preserve">yrosequencing of </w:t>
      </w:r>
      <w:r w:rsidRPr="007913E5">
        <w:rPr>
          <w:rFonts w:ascii="Times New Roman" w:hAnsi="Times New Roman" w:cs="Times New Roman"/>
          <w:color w:val="auto"/>
          <w:sz w:val="24"/>
          <w:szCs w:val="24"/>
          <w:lang w:val="en-US"/>
        </w:rPr>
        <w:t>a</w:t>
      </w:r>
      <w:r w:rsidR="00AC2A22" w:rsidRPr="001E50BA">
        <w:rPr>
          <w:rFonts w:ascii="Times New Roman" w:hAnsi="Times New Roman" w:cs="Times New Roman"/>
          <w:color w:val="auto"/>
          <w:sz w:val="24"/>
          <w:szCs w:val="24"/>
          <w:lang w:val="en-US"/>
        </w:rPr>
        <w:t xml:space="preserve">mplified </w:t>
      </w:r>
      <w:r w:rsidRPr="007913E5">
        <w:rPr>
          <w:rFonts w:ascii="Times New Roman" w:hAnsi="Times New Roman" w:cs="Times New Roman"/>
          <w:color w:val="auto"/>
          <w:sz w:val="24"/>
          <w:szCs w:val="24"/>
          <w:lang w:val="en-US"/>
        </w:rPr>
        <w:t>p</w:t>
      </w:r>
      <w:r w:rsidR="00AC2A22" w:rsidRPr="001E50BA">
        <w:rPr>
          <w:rFonts w:ascii="Times New Roman" w:hAnsi="Times New Roman" w:cs="Times New Roman"/>
          <w:color w:val="auto"/>
          <w:sz w:val="24"/>
          <w:szCs w:val="24"/>
          <w:lang w:val="en-US"/>
        </w:rPr>
        <w:t>roducts</w:t>
      </w:r>
      <w:bookmarkEnd w:id="13"/>
    </w:p>
    <w:p w14:paraId="64FAB1F0" w14:textId="77777777" w:rsidR="00F2394F" w:rsidRPr="007913E5" w:rsidRDefault="00AC2A22" w:rsidP="007913E5">
      <w:pPr>
        <w:spacing w:line="480" w:lineRule="auto"/>
        <w:jc w:val="both"/>
        <w:rPr>
          <w:rFonts w:ascii="Times New Roman" w:hAnsi="Times New Roman" w:cs="Times New Roman"/>
          <w:lang w:val="en-US"/>
        </w:rPr>
      </w:pPr>
      <w:r w:rsidRPr="007913E5">
        <w:rPr>
          <w:rFonts w:ascii="Times New Roman" w:hAnsi="Times New Roman" w:cs="Times New Roman"/>
          <w:lang w:val="en-US"/>
        </w:rPr>
        <w:t>Selected amplified products were bisulfite pyrosequenced using the Qseq Pyrosequencer (Bio Molecular Systems, Upper Coomera, Australia). The PyroMark Gold Q24 Reagents (Qiagen) were used and the reactions were carried out using in 48 Well Discs (Gene Target Solutions, Dural, Australia) in a 13 μl final reaction volume</w:t>
      </w:r>
      <w:r w:rsidR="00C57237" w:rsidRPr="007913E5">
        <w:rPr>
          <w:rFonts w:ascii="Times New Roman" w:hAnsi="Times New Roman" w:cs="Times New Roman"/>
          <w:lang w:val="en-US"/>
        </w:rPr>
        <w:t>,</w:t>
      </w:r>
      <w:r w:rsidRPr="007913E5">
        <w:rPr>
          <w:rFonts w:ascii="Times New Roman" w:hAnsi="Times New Roman" w:cs="Times New Roman"/>
          <w:lang w:val="en-US"/>
        </w:rPr>
        <w:t xml:space="preserve"> comprising 1μl Streptavidin Mag Sepharose (GE Healthcare, Little Chalfont, UK), 5 μl of PCR product and 2 μl of the reverse primer (5 mmol/L).</w:t>
      </w:r>
    </w:p>
    <w:p w14:paraId="0089346F" w14:textId="04AA0B40" w:rsidR="009B1CED" w:rsidRPr="001E50BA" w:rsidRDefault="00D40B7A" w:rsidP="007913E5">
      <w:pPr>
        <w:pStyle w:val="Heading1"/>
        <w:spacing w:line="480" w:lineRule="auto"/>
        <w:jc w:val="both"/>
        <w:rPr>
          <w:rFonts w:ascii="Times New Roman" w:hAnsi="Times New Roman" w:cs="Times New Roman"/>
          <w:color w:val="auto"/>
          <w:sz w:val="24"/>
          <w:szCs w:val="24"/>
          <w:lang w:val="en-US"/>
        </w:rPr>
      </w:pPr>
      <w:bookmarkStart w:id="14" w:name="_Toc363724479"/>
      <w:r w:rsidRPr="007913E5">
        <w:rPr>
          <w:rFonts w:ascii="Times New Roman" w:hAnsi="Times New Roman" w:cs="Times New Roman"/>
          <w:color w:val="auto"/>
          <w:sz w:val="24"/>
          <w:szCs w:val="24"/>
          <w:lang w:val="en-US"/>
        </w:rPr>
        <w:lastRenderedPageBreak/>
        <w:t xml:space="preserve">2. </w:t>
      </w:r>
      <w:r w:rsidR="00351441" w:rsidRPr="001E50BA">
        <w:rPr>
          <w:rFonts w:ascii="Times New Roman" w:hAnsi="Times New Roman" w:cs="Times New Roman"/>
          <w:color w:val="auto"/>
          <w:sz w:val="24"/>
          <w:szCs w:val="24"/>
          <w:lang w:val="en-US"/>
        </w:rPr>
        <w:t>SUPPLEMENTARY FIGURES</w:t>
      </w:r>
      <w:bookmarkEnd w:id="14"/>
    </w:p>
    <w:p w14:paraId="2AAD3D8C" w14:textId="7C5B90FD" w:rsidR="00EC24B0" w:rsidRPr="001E50BA" w:rsidRDefault="00DB01CC" w:rsidP="001E50BA">
      <w:pPr>
        <w:pStyle w:val="Heading2"/>
        <w:spacing w:line="480" w:lineRule="auto"/>
        <w:jc w:val="both"/>
        <w:rPr>
          <w:rFonts w:ascii="Times New Roman" w:hAnsi="Times New Roman" w:cs="Times New Roman"/>
          <w:color w:val="auto"/>
          <w:sz w:val="24"/>
          <w:szCs w:val="24"/>
          <w:lang w:val="en-US"/>
        </w:rPr>
      </w:pPr>
      <w:r w:rsidRPr="00876B91">
        <w:rPr>
          <w:rFonts w:ascii="Times New Roman" w:hAnsi="Times New Roman" w:cs="Times New Roman"/>
          <w:noProof/>
          <w:color w:val="auto"/>
          <w:sz w:val="24"/>
          <w:szCs w:val="24"/>
          <w:lang w:val="en-US"/>
        </w:rPr>
        <w:drawing>
          <wp:inline distT="0" distB="0" distL="0" distR="0" wp14:anchorId="47B177D9" wp14:editId="62039624">
            <wp:extent cx="6113145" cy="7510145"/>
            <wp:effectExtent l="0" t="0" r="8255" b="0"/>
            <wp:docPr id="6" name="Picture 6" descr="Macintosh HD:Users:garsed dale:Dropbox:Chemosensitive Paper:CCR_draft_June_2017:Revisions_July2017:Fig_S1_Consort Diagram_04Aug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rsed dale:Dropbox:Chemosensitive Paper:CCR_draft_June_2017:Revisions_July2017:Fig_S1_Consort Diagram_04Aug2017.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145" cy="7510145"/>
                    </a:xfrm>
                    <a:prstGeom prst="rect">
                      <a:avLst/>
                    </a:prstGeom>
                    <a:noFill/>
                    <a:ln>
                      <a:noFill/>
                    </a:ln>
                  </pic:spPr>
                </pic:pic>
              </a:graphicData>
            </a:graphic>
          </wp:inline>
        </w:drawing>
      </w:r>
    </w:p>
    <w:p w14:paraId="6E7857A1" w14:textId="77777777" w:rsidR="008569BE" w:rsidRDefault="008569BE" w:rsidP="004E5A6C">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9B1CED" w:rsidRPr="001E50BA">
        <w:rPr>
          <w:rStyle w:val="Heading2Char"/>
          <w:rFonts w:ascii="Times New Roman" w:hAnsi="Times New Roman" w:cs="Times New Roman"/>
          <w:color w:val="auto"/>
          <w:sz w:val="24"/>
          <w:szCs w:val="24"/>
        </w:rPr>
        <w:t>Figure S1.</w:t>
      </w:r>
      <w:r w:rsidR="009B1CED" w:rsidRPr="007913E5">
        <w:rPr>
          <w:rFonts w:ascii="Times New Roman" w:hAnsi="Times New Roman" w:cs="Times New Roman"/>
          <w:lang w:val="en-US"/>
        </w:rPr>
        <w:t xml:space="preserve"> </w:t>
      </w:r>
      <w:r w:rsidR="009B1CED" w:rsidRPr="008569BE">
        <w:rPr>
          <w:rFonts w:ascii="Times New Roman" w:hAnsi="Times New Roman" w:cs="Times New Roman"/>
          <w:b/>
          <w:lang w:val="en-US"/>
        </w:rPr>
        <w:t xml:space="preserve">Outline of </w:t>
      </w:r>
      <w:r w:rsidR="00D40B7A" w:rsidRPr="008569BE">
        <w:rPr>
          <w:rFonts w:ascii="Times New Roman" w:hAnsi="Times New Roman" w:cs="Times New Roman"/>
          <w:b/>
          <w:lang w:val="en-US"/>
        </w:rPr>
        <w:t>c</w:t>
      </w:r>
      <w:r w:rsidR="009B1CED" w:rsidRPr="008569BE">
        <w:rPr>
          <w:rFonts w:ascii="Times New Roman" w:hAnsi="Times New Roman" w:cs="Times New Roman"/>
          <w:b/>
          <w:lang w:val="en-US"/>
        </w:rPr>
        <w:t xml:space="preserve">ohort </w:t>
      </w:r>
      <w:r w:rsidR="00D40B7A" w:rsidRPr="008569BE">
        <w:rPr>
          <w:rFonts w:ascii="Times New Roman" w:hAnsi="Times New Roman" w:cs="Times New Roman"/>
          <w:b/>
          <w:lang w:val="en-US"/>
        </w:rPr>
        <w:t>s</w:t>
      </w:r>
      <w:r w:rsidR="009B1CED" w:rsidRPr="008569BE">
        <w:rPr>
          <w:rFonts w:ascii="Times New Roman" w:hAnsi="Times New Roman" w:cs="Times New Roman"/>
          <w:b/>
          <w:lang w:val="en-US"/>
        </w:rPr>
        <w:t xml:space="preserve">election and </w:t>
      </w:r>
      <w:r w:rsidR="00D40B7A" w:rsidRPr="008569BE">
        <w:rPr>
          <w:rFonts w:ascii="Times New Roman" w:hAnsi="Times New Roman" w:cs="Times New Roman"/>
          <w:b/>
          <w:lang w:val="en-US"/>
        </w:rPr>
        <w:t>a</w:t>
      </w:r>
      <w:r w:rsidR="009B1CED" w:rsidRPr="008569BE">
        <w:rPr>
          <w:rFonts w:ascii="Times New Roman" w:hAnsi="Times New Roman" w:cs="Times New Roman"/>
          <w:b/>
          <w:lang w:val="en-US"/>
        </w:rPr>
        <w:t>nalyses.</w:t>
      </w:r>
      <w:r w:rsidR="00D40B7A" w:rsidRPr="001E50BA">
        <w:rPr>
          <w:rFonts w:ascii="Times New Roman" w:hAnsi="Times New Roman" w:cs="Times New Roman"/>
          <w:lang w:val="en-US"/>
        </w:rPr>
        <w:t xml:space="preserve"> </w:t>
      </w:r>
    </w:p>
    <w:p w14:paraId="02BE9CE5" w14:textId="4D22407D" w:rsidR="004E5A6C" w:rsidRPr="00AC2709" w:rsidRDefault="009B1CED" w:rsidP="004E5A6C">
      <w:pPr>
        <w:spacing w:line="480" w:lineRule="auto"/>
        <w:jc w:val="both"/>
        <w:rPr>
          <w:rFonts w:ascii="Times New Roman" w:hAnsi="Times New Roman" w:cs="Times New Roman"/>
          <w:i/>
          <w:lang w:val="en-US"/>
        </w:rPr>
      </w:pPr>
      <w:r w:rsidRPr="001E50BA">
        <w:rPr>
          <w:rFonts w:ascii="Times New Roman" w:hAnsi="Times New Roman" w:cs="Times New Roman"/>
          <w:lang w:val="en-US"/>
        </w:rPr>
        <w:t xml:space="preserve">Cases included in the study were from the Australian Ovarian Cancer Study (AOCS) and the Gynaecological Oncology Biobank (GynBiobank). Advanced stage (FIGO IIIC/IV), serous ovarian </w:t>
      </w:r>
      <w:r w:rsidRPr="001E50BA">
        <w:rPr>
          <w:rFonts w:ascii="Times New Roman" w:hAnsi="Times New Roman" w:cs="Times New Roman"/>
          <w:lang w:val="en-US"/>
        </w:rPr>
        <w:lastRenderedPageBreak/>
        <w:t xml:space="preserve">cancer cases (including primary peritoneal and fallopian tube cancer) meeting clinical, pathological and surgical criteria for </w:t>
      </w:r>
      <w:r w:rsidR="00B82B91" w:rsidRPr="004E4A90">
        <w:rPr>
          <w:rFonts w:ascii="Times New Roman" w:hAnsi="Times New Roman" w:cs="Times New Roman"/>
          <w:i/>
          <w:lang w:val="en-US"/>
        </w:rPr>
        <w:t>Exceptional Responders</w:t>
      </w:r>
      <w:r w:rsidRPr="001E50BA">
        <w:rPr>
          <w:rFonts w:ascii="Times New Roman" w:hAnsi="Times New Roman" w:cs="Times New Roman"/>
          <w:lang w:val="en-US"/>
        </w:rPr>
        <w:t xml:space="preserve"> were selected. Comparison control cohorts were identified the same patient populations as the </w:t>
      </w:r>
      <w:r w:rsidR="00B82B91" w:rsidRPr="004E4A90">
        <w:rPr>
          <w:rFonts w:ascii="Times New Roman" w:hAnsi="Times New Roman" w:cs="Times New Roman"/>
          <w:i/>
          <w:lang w:val="en-US"/>
        </w:rPr>
        <w:t>Exceptional Responders</w:t>
      </w:r>
      <w:r w:rsidRPr="001E50BA">
        <w:rPr>
          <w:rFonts w:ascii="Times New Roman" w:hAnsi="Times New Roman" w:cs="Times New Roman"/>
          <w:lang w:val="en-US"/>
        </w:rPr>
        <w:t xml:space="preserve">, matched for stage and histology and included all cases, except those that met the exceptional outcome criteria. The numbers of cases in each group and specific analysis are indicated. EOC, epithelial ovarian cancer; PFS, progression-free survival; OS, overall survival; LGSC, low-grade serous cancer; HGSC, high-grade serous cancer; RD, residual disease; TMA, tissue microarray; </w:t>
      </w:r>
      <w:r w:rsidRPr="001E50BA">
        <w:rPr>
          <w:rFonts w:ascii="Times New Roman" w:hAnsi="Times New Roman" w:cs="Times New Roman"/>
          <w:i/>
          <w:lang w:val="en-US"/>
        </w:rPr>
        <w:t>Long-PFS</w:t>
      </w:r>
      <w:r w:rsidRPr="001E50BA">
        <w:rPr>
          <w:rFonts w:ascii="Times New Roman" w:hAnsi="Times New Roman" w:cs="Times New Roman"/>
          <w:lang w:val="en-US"/>
        </w:rPr>
        <w:t xml:space="preserve">, Long-Progression-Free Survival; </w:t>
      </w:r>
      <w:r w:rsidRPr="001E50BA">
        <w:rPr>
          <w:rFonts w:ascii="Times New Roman" w:hAnsi="Times New Roman" w:cs="Times New Roman"/>
          <w:i/>
          <w:lang w:val="en-US"/>
        </w:rPr>
        <w:t>MR</w:t>
      </w:r>
      <w:r w:rsidRPr="001E50BA">
        <w:rPr>
          <w:rFonts w:ascii="Times New Roman" w:hAnsi="Times New Roman" w:cs="Times New Roman"/>
          <w:lang w:val="en-US"/>
        </w:rPr>
        <w:t xml:space="preserve">, Multiple Responders; </w:t>
      </w:r>
      <w:r w:rsidRPr="001E50BA">
        <w:rPr>
          <w:rFonts w:ascii="Times New Roman" w:hAnsi="Times New Roman" w:cs="Times New Roman"/>
          <w:i/>
          <w:lang w:val="en-US"/>
        </w:rPr>
        <w:t>LTS</w:t>
      </w:r>
      <w:r w:rsidRPr="001E50BA">
        <w:rPr>
          <w:rFonts w:ascii="Times New Roman" w:hAnsi="Times New Roman" w:cs="Times New Roman"/>
          <w:lang w:val="en-US"/>
        </w:rPr>
        <w:t>, Long-Term Survivors; TE, tumor epithelium; STR, stromal; g</w:t>
      </w:r>
      <w:r w:rsidRPr="001E50BA">
        <w:rPr>
          <w:rFonts w:ascii="Times New Roman" w:hAnsi="Times New Roman" w:cs="Times New Roman"/>
          <w:i/>
          <w:lang w:val="en-US"/>
        </w:rPr>
        <w:t>BRCA1/2</w:t>
      </w:r>
      <w:r w:rsidRPr="001E50BA">
        <w:rPr>
          <w:rFonts w:ascii="Times New Roman" w:hAnsi="Times New Roman" w:cs="Times New Roman"/>
          <w:lang w:val="en-US"/>
        </w:rPr>
        <w:t xml:space="preserve">, germline </w:t>
      </w:r>
      <w:r w:rsidRPr="001E50BA">
        <w:rPr>
          <w:rFonts w:ascii="Times New Roman" w:hAnsi="Times New Roman" w:cs="Times New Roman"/>
          <w:i/>
          <w:lang w:val="en-US"/>
        </w:rPr>
        <w:t>BRCA1/2</w:t>
      </w:r>
      <w:r w:rsidRPr="001E50BA">
        <w:rPr>
          <w:rFonts w:ascii="Times New Roman" w:hAnsi="Times New Roman" w:cs="Times New Roman"/>
          <w:lang w:val="en-US"/>
        </w:rPr>
        <w:t>;</w:t>
      </w:r>
      <w:r w:rsidRPr="001E50BA">
        <w:rPr>
          <w:rFonts w:ascii="Times New Roman" w:hAnsi="Times New Roman" w:cs="Times New Roman"/>
          <w:i/>
          <w:lang w:val="en-US"/>
        </w:rPr>
        <w:t xml:space="preserve"> </w:t>
      </w:r>
      <w:r w:rsidRPr="001E50BA">
        <w:rPr>
          <w:rFonts w:ascii="Times New Roman" w:hAnsi="Times New Roman" w:cs="Times New Roman"/>
          <w:lang w:val="en-US"/>
        </w:rPr>
        <w:t>HR pathway status, homologous recombination pathway gene alteration status.</w:t>
      </w:r>
      <w:r w:rsidR="00AC2709">
        <w:rPr>
          <w:rFonts w:ascii="Times New Roman" w:hAnsi="Times New Roman" w:cs="Times New Roman"/>
          <w:lang w:val="en-US"/>
        </w:rPr>
        <w:t xml:space="preserve"> </w:t>
      </w:r>
      <w:r w:rsidR="00AC2709" w:rsidRPr="00AC2709">
        <w:rPr>
          <w:rFonts w:ascii="Times New Roman" w:hAnsi="Times New Roman" w:cs="Times New Roman"/>
          <w:i/>
          <w:lang w:val="en-US"/>
        </w:rPr>
        <w:t>References</w:t>
      </w:r>
      <w:r w:rsidR="00AC2709">
        <w:rPr>
          <w:rFonts w:ascii="Times New Roman" w:hAnsi="Times New Roman" w:cs="Times New Roman"/>
          <w:lang w:val="en-US"/>
        </w:rPr>
        <w:t xml:space="preserve">: </w:t>
      </w:r>
      <w:r w:rsidR="00CA5D0C" w:rsidRPr="00DD1717">
        <w:rPr>
          <w:rFonts w:ascii="Times New Roman" w:hAnsi="Times New Roman" w:cs="Times New Roman"/>
          <w:vertAlign w:val="superscript"/>
          <w:lang w:val="en-US"/>
        </w:rPr>
        <w:t>a</w:t>
      </w:r>
      <w:r w:rsidR="00B3521E">
        <w:rPr>
          <w:rFonts w:ascii="Times New Roman" w:hAnsi="Times New Roman" w:cs="Times New Roman"/>
          <w:vertAlign w:val="superscript"/>
          <w:lang w:val="en-US"/>
        </w:rPr>
        <w:t xml:space="preserve"> </w:t>
      </w:r>
      <w:r w:rsidR="00A61C32" w:rsidRPr="00CA5D0C">
        <w:rPr>
          <w:rFonts w:ascii="Times New Roman" w:hAnsi="Times New Roman" w:cs="Times New Roman"/>
          <w:lang w:val="en-US"/>
        </w:rPr>
        <w:t>Cancer Genome Atlas Research Network</w:t>
      </w:r>
      <w:r w:rsidR="00A61C32">
        <w:rPr>
          <w:rFonts w:ascii="Times New Roman" w:hAnsi="Times New Roman" w:cs="Times New Roman"/>
          <w:lang w:val="en-US"/>
        </w:rPr>
        <w:t xml:space="preserve">, </w:t>
      </w:r>
      <w:r w:rsidR="00A61C32" w:rsidRPr="00CA5D0C">
        <w:rPr>
          <w:rFonts w:ascii="Times New Roman" w:hAnsi="Times New Roman" w:cs="Times New Roman"/>
          <w:lang w:val="en-US"/>
        </w:rPr>
        <w:t>Nature 474:609-15, 2011</w:t>
      </w:r>
      <w:r w:rsidR="007F2D1A">
        <w:rPr>
          <w:rFonts w:ascii="Times New Roman" w:hAnsi="Times New Roman" w:cs="Times New Roman"/>
        </w:rPr>
        <w:t xml:space="preserve">; </w:t>
      </w:r>
      <w:r w:rsidR="00CA5D0C" w:rsidRPr="00DD1717">
        <w:rPr>
          <w:rFonts w:ascii="Times New Roman" w:hAnsi="Times New Roman" w:cs="Times New Roman"/>
          <w:vertAlign w:val="superscript"/>
          <w:lang w:val="en-US"/>
        </w:rPr>
        <w:t>b</w:t>
      </w:r>
      <w:r w:rsidR="00B3521E">
        <w:rPr>
          <w:rFonts w:ascii="Times New Roman" w:hAnsi="Times New Roman" w:cs="Times New Roman"/>
          <w:vertAlign w:val="superscript"/>
          <w:lang w:val="en-US"/>
        </w:rPr>
        <w:t xml:space="preserve"> </w:t>
      </w:r>
      <w:r w:rsidR="00CA5D0C" w:rsidRPr="00CA5D0C">
        <w:rPr>
          <w:rFonts w:ascii="Times New Roman" w:hAnsi="Times New Roman" w:cs="Times New Roman"/>
        </w:rPr>
        <w:t xml:space="preserve">Alsop </w:t>
      </w:r>
      <w:r w:rsidR="00CA5D0C" w:rsidRPr="00DD1717">
        <w:rPr>
          <w:rFonts w:ascii="Times New Roman" w:hAnsi="Times New Roman" w:cs="Times New Roman"/>
          <w:i/>
        </w:rPr>
        <w:t>et al</w:t>
      </w:r>
      <w:r w:rsidR="00CA5D0C">
        <w:rPr>
          <w:rFonts w:ascii="Times New Roman" w:hAnsi="Times New Roman" w:cs="Times New Roman"/>
        </w:rPr>
        <w:t xml:space="preserve">, </w:t>
      </w:r>
      <w:r w:rsidR="00CA5D0C" w:rsidRPr="00CA5D0C">
        <w:rPr>
          <w:rFonts w:ascii="Times New Roman" w:hAnsi="Times New Roman" w:cs="Times New Roman"/>
        </w:rPr>
        <w:t>J Clin Oncol 30:2654-63, 2012</w:t>
      </w:r>
      <w:r w:rsidR="007F2D1A">
        <w:rPr>
          <w:rFonts w:ascii="Times New Roman" w:hAnsi="Times New Roman" w:cs="Times New Roman"/>
          <w:lang w:val="en-US"/>
        </w:rPr>
        <w:t xml:space="preserve">; </w:t>
      </w:r>
      <w:r w:rsidR="00CA5D0C" w:rsidRPr="00DD1717">
        <w:rPr>
          <w:rFonts w:ascii="Times New Roman" w:hAnsi="Times New Roman" w:cs="Times New Roman"/>
          <w:vertAlign w:val="superscript"/>
          <w:lang w:val="en-US"/>
        </w:rPr>
        <w:t>c</w:t>
      </w:r>
      <w:r w:rsidR="00B3521E">
        <w:rPr>
          <w:rFonts w:ascii="Times New Roman" w:hAnsi="Times New Roman" w:cs="Times New Roman"/>
          <w:vertAlign w:val="superscript"/>
          <w:lang w:val="en-US"/>
        </w:rPr>
        <w:t xml:space="preserve"> </w:t>
      </w:r>
      <w:r w:rsidR="004E5A6C" w:rsidRPr="004E5A6C">
        <w:rPr>
          <w:rFonts w:ascii="Times New Roman" w:hAnsi="Times New Roman" w:cs="Times New Roman"/>
          <w:lang w:val="en-US"/>
        </w:rPr>
        <w:t xml:space="preserve">Gyorffy </w:t>
      </w:r>
      <w:r w:rsidR="004E5A6C" w:rsidRPr="00DD1717">
        <w:rPr>
          <w:rFonts w:ascii="Times New Roman" w:hAnsi="Times New Roman" w:cs="Times New Roman"/>
          <w:i/>
          <w:lang w:val="en-US"/>
        </w:rPr>
        <w:t>et al</w:t>
      </w:r>
      <w:r w:rsidR="007F2D1A">
        <w:rPr>
          <w:rFonts w:ascii="Times New Roman" w:hAnsi="Times New Roman" w:cs="Times New Roman"/>
          <w:i/>
          <w:lang w:val="en-US"/>
        </w:rPr>
        <w:t>,</w:t>
      </w:r>
      <w:r w:rsidR="004E5A6C">
        <w:rPr>
          <w:rFonts w:ascii="Times New Roman" w:hAnsi="Times New Roman" w:cs="Times New Roman"/>
          <w:lang w:val="en-US"/>
        </w:rPr>
        <w:t xml:space="preserve"> </w:t>
      </w:r>
      <w:r w:rsidR="004E5A6C" w:rsidRPr="004E5A6C">
        <w:rPr>
          <w:rFonts w:ascii="Times New Roman" w:hAnsi="Times New Roman" w:cs="Times New Roman"/>
          <w:lang w:val="en-US"/>
        </w:rPr>
        <w:t xml:space="preserve"> Endocr Relat Cancer 19:197-208, 2012</w:t>
      </w:r>
    </w:p>
    <w:p w14:paraId="171E5C10" w14:textId="77777777" w:rsidR="004E5A6C" w:rsidRDefault="004E5A6C" w:rsidP="001E50BA">
      <w:pPr>
        <w:spacing w:line="480" w:lineRule="auto"/>
        <w:jc w:val="both"/>
        <w:rPr>
          <w:rFonts w:ascii="Times New Roman" w:hAnsi="Times New Roman" w:cs="Times New Roman"/>
          <w:lang w:val="en-US"/>
        </w:rPr>
      </w:pPr>
    </w:p>
    <w:p w14:paraId="187D2C04" w14:textId="6817F787" w:rsidR="00BC7C72" w:rsidRDefault="00FE27F5" w:rsidP="001E50BA">
      <w:pPr>
        <w:spacing w:line="480" w:lineRule="auto"/>
        <w:jc w:val="both"/>
        <w:rPr>
          <w:rStyle w:val="Heading2Char"/>
          <w:rFonts w:ascii="Times New Roman" w:hAnsi="Times New Roman" w:cs="Times New Roman"/>
          <w:color w:val="auto"/>
          <w:sz w:val="24"/>
          <w:szCs w:val="24"/>
        </w:rPr>
      </w:pPr>
      <w:r>
        <w:rPr>
          <w:rFonts w:ascii="Times New Roman" w:hAnsi="Times New Roman" w:cs="Times New Roman"/>
          <w:lang w:val="en-US"/>
        </w:rPr>
        <w:br w:type="page"/>
      </w:r>
      <w:r w:rsidR="003C7A50" w:rsidRPr="001E50BA">
        <w:rPr>
          <w:rFonts w:ascii="Times New Roman" w:eastAsiaTheme="majorEastAsia" w:hAnsi="Times New Roman" w:cs="Times New Roman"/>
          <w:b/>
          <w:bCs/>
          <w:noProof/>
          <w:lang w:val="en-US"/>
        </w:rPr>
        <w:lastRenderedPageBreak/>
        <w:drawing>
          <wp:inline distT="0" distB="0" distL="0" distR="0" wp14:anchorId="3FA96897" wp14:editId="21F8AFCA">
            <wp:extent cx="5933440" cy="7315200"/>
            <wp:effectExtent l="0" t="0" r="10160" b="0"/>
            <wp:docPr id="24" name="Picture 24" descr="Macintosh HD:Users:garsed dale:Dropbox:Chemosensitive/Long term survivors:JCO paper draft - APRIL 2017:Supplementary Figures:Layout 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arsed dale:Dropbox:Chemosensitive/Long term survivors:JCO paper draft - APRIL 2017:Supplementary Figures:Layout 14.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3440" cy="7315200"/>
                    </a:xfrm>
                    <a:prstGeom prst="rect">
                      <a:avLst/>
                    </a:prstGeom>
                    <a:noFill/>
                    <a:ln>
                      <a:noFill/>
                    </a:ln>
                  </pic:spPr>
                </pic:pic>
              </a:graphicData>
            </a:graphic>
          </wp:inline>
        </w:drawing>
      </w:r>
    </w:p>
    <w:p w14:paraId="0CC88382" w14:textId="7507AA7B" w:rsidR="00D924F4" w:rsidRDefault="008569BE" w:rsidP="001E50BA">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BC7C72" w:rsidRPr="00BC28A3">
        <w:rPr>
          <w:rStyle w:val="Heading2Char"/>
          <w:rFonts w:ascii="Times New Roman" w:hAnsi="Times New Roman" w:cs="Times New Roman"/>
          <w:color w:val="auto"/>
          <w:sz w:val="24"/>
          <w:szCs w:val="24"/>
        </w:rPr>
        <w:t>Figure S2.</w:t>
      </w:r>
      <w:r w:rsidR="00BC7C72" w:rsidRPr="001E50BA">
        <w:rPr>
          <w:rFonts w:ascii="Times New Roman" w:hAnsi="Times New Roman" w:cs="Times New Roman"/>
          <w:lang w:val="en-US"/>
        </w:rPr>
        <w:t xml:space="preserve"> </w:t>
      </w:r>
      <w:r w:rsidR="00BC7C72" w:rsidRPr="008569BE">
        <w:rPr>
          <w:rFonts w:ascii="Times New Roman" w:hAnsi="Times New Roman" w:cs="Times New Roman"/>
          <w:b/>
          <w:lang w:val="en-US"/>
        </w:rPr>
        <w:t>Clinical response and therapy course of 96 patients with exceptional responses to chemotherapy.</w:t>
      </w:r>
      <w:r w:rsidR="00BC7C72" w:rsidRPr="001E50BA">
        <w:rPr>
          <w:rFonts w:ascii="Times New Roman" w:hAnsi="Times New Roman" w:cs="Times New Roman"/>
          <w:lang w:val="en-US"/>
        </w:rPr>
        <w:t xml:space="preserve"> </w:t>
      </w:r>
      <w:r w:rsidR="00D924F4">
        <w:rPr>
          <w:rFonts w:ascii="Times New Roman" w:hAnsi="Times New Roman" w:cs="Times New Roman"/>
          <w:lang w:val="en-US"/>
        </w:rPr>
        <w:br w:type="page"/>
      </w:r>
    </w:p>
    <w:p w14:paraId="01E16130" w14:textId="156021E0" w:rsidR="00EC24B0" w:rsidRPr="001E50BA" w:rsidRDefault="003C7A50" w:rsidP="001E50BA">
      <w:pPr>
        <w:spacing w:line="480" w:lineRule="auto"/>
        <w:rPr>
          <w:rFonts w:ascii="Times New Roman" w:hAnsi="Times New Roman" w:cs="Times New Roman"/>
          <w:noProof/>
          <w:lang w:val="en-US"/>
        </w:rPr>
      </w:pPr>
      <w:r w:rsidRPr="001E50BA">
        <w:rPr>
          <w:rFonts w:ascii="Times New Roman" w:eastAsiaTheme="majorEastAsia" w:hAnsi="Times New Roman" w:cs="Times New Roman"/>
          <w:b/>
          <w:bCs/>
          <w:noProof/>
          <w:lang w:val="en-US"/>
        </w:rPr>
        <w:lastRenderedPageBreak/>
        <w:drawing>
          <wp:inline distT="0" distB="0" distL="0" distR="0" wp14:anchorId="15863CEE" wp14:editId="69828CAE">
            <wp:extent cx="5933440" cy="7315200"/>
            <wp:effectExtent l="0" t="0" r="10160" b="0"/>
            <wp:docPr id="25" name="Picture 25" descr="Macintosh HD:Users:garsed dale:Dropbox:Chemosensitive/Long term survivors:JCO paper draft - APRIL 2017:Supplementary Figures:Layout 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arsed dale:Dropbox:Chemosensitive/Long term survivors:JCO paper draft - APRIL 2017:Supplementary Figures:Layout 15.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7315200"/>
                    </a:xfrm>
                    <a:prstGeom prst="rect">
                      <a:avLst/>
                    </a:prstGeom>
                    <a:noFill/>
                    <a:ln>
                      <a:noFill/>
                    </a:ln>
                  </pic:spPr>
                </pic:pic>
              </a:graphicData>
            </a:graphic>
          </wp:inline>
        </w:drawing>
      </w:r>
    </w:p>
    <w:p w14:paraId="011A1666" w14:textId="422421AD" w:rsidR="003C7A50" w:rsidRDefault="008569BE" w:rsidP="001E50BA">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0E6182" w:rsidRPr="00BC28A3">
        <w:rPr>
          <w:rStyle w:val="Heading2Char"/>
          <w:rFonts w:ascii="Times New Roman" w:hAnsi="Times New Roman" w:cs="Times New Roman"/>
          <w:color w:val="auto"/>
          <w:sz w:val="24"/>
          <w:szCs w:val="24"/>
        </w:rPr>
        <w:t>Figure S2.</w:t>
      </w:r>
      <w:r w:rsidR="000E6182" w:rsidRPr="001E50BA">
        <w:rPr>
          <w:rFonts w:ascii="Times New Roman" w:hAnsi="Times New Roman" w:cs="Times New Roman"/>
          <w:lang w:val="en-US"/>
        </w:rPr>
        <w:t xml:space="preserve"> </w:t>
      </w:r>
      <w:r w:rsidR="000E6182" w:rsidRPr="008569BE">
        <w:rPr>
          <w:rFonts w:ascii="Times New Roman" w:hAnsi="Times New Roman" w:cs="Times New Roman"/>
          <w:b/>
          <w:lang w:val="en-US"/>
        </w:rPr>
        <w:t>Clinical response and therapy course of 96 patients with exceptional responses to chemotherapy</w:t>
      </w:r>
      <w:r w:rsidR="00D924F4" w:rsidRPr="008569BE">
        <w:rPr>
          <w:rFonts w:ascii="Times New Roman" w:hAnsi="Times New Roman" w:cs="Times New Roman"/>
          <w:b/>
          <w:lang w:val="en-US"/>
        </w:rPr>
        <w:t xml:space="preserve"> (cont’d)</w:t>
      </w:r>
      <w:r w:rsidR="000E6182" w:rsidRPr="008569BE">
        <w:rPr>
          <w:rFonts w:ascii="Times New Roman" w:hAnsi="Times New Roman" w:cs="Times New Roman"/>
          <w:b/>
          <w:lang w:val="en-US"/>
        </w:rPr>
        <w:t>.</w:t>
      </w:r>
      <w:r w:rsidR="003C7A50">
        <w:rPr>
          <w:rFonts w:ascii="Times New Roman" w:hAnsi="Times New Roman" w:cs="Times New Roman"/>
          <w:lang w:val="en-US"/>
        </w:rPr>
        <w:br w:type="page"/>
      </w:r>
    </w:p>
    <w:p w14:paraId="620BD8C4" w14:textId="32B7B48B" w:rsidR="000E6182" w:rsidRPr="001E50BA" w:rsidRDefault="003C7A50" w:rsidP="00BC28A3">
      <w:pPr>
        <w:spacing w:line="480" w:lineRule="auto"/>
        <w:rPr>
          <w:rFonts w:ascii="Times New Roman" w:hAnsi="Times New Roman" w:cs="Times New Roman"/>
          <w:b/>
          <w:bCs/>
          <w:noProof/>
          <w:lang w:val="en-US"/>
        </w:rPr>
      </w:pPr>
      <w:r w:rsidRPr="001E50BA">
        <w:rPr>
          <w:rFonts w:ascii="Times New Roman" w:hAnsi="Times New Roman" w:cs="Times New Roman"/>
          <w:b/>
          <w:bCs/>
          <w:noProof/>
          <w:lang w:val="en-US"/>
        </w:rPr>
        <w:lastRenderedPageBreak/>
        <w:drawing>
          <wp:inline distT="0" distB="0" distL="0" distR="0" wp14:anchorId="5EB4C241" wp14:editId="5A0FFF08">
            <wp:extent cx="6055360" cy="7315200"/>
            <wp:effectExtent l="0" t="0" r="0" b="0"/>
            <wp:docPr id="26" name="Picture 26" descr="Macintosh HD:Users:garsed dale:Dropbox:Chemosensitive/Long term survivors:JCO paper draft - APRIL 2017:Supplementary Figures:Layout 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arsed dale:Dropbox:Chemosensitive/Long term survivors:JCO paper draft - APRIL 2017:Supplementary Figures:Layout 16.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5360" cy="7315200"/>
                    </a:xfrm>
                    <a:prstGeom prst="rect">
                      <a:avLst/>
                    </a:prstGeom>
                    <a:noFill/>
                    <a:ln>
                      <a:noFill/>
                    </a:ln>
                  </pic:spPr>
                </pic:pic>
              </a:graphicData>
            </a:graphic>
          </wp:inline>
        </w:drawing>
      </w:r>
    </w:p>
    <w:p w14:paraId="6A91A513" w14:textId="72DD8E4C" w:rsidR="003C7A50" w:rsidRDefault="008569BE" w:rsidP="001E50BA">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3C7A50" w:rsidRPr="00057846">
        <w:rPr>
          <w:rStyle w:val="Heading2Char"/>
          <w:rFonts w:ascii="Times New Roman" w:hAnsi="Times New Roman" w:cs="Times New Roman"/>
          <w:color w:val="auto"/>
          <w:sz w:val="24"/>
          <w:szCs w:val="24"/>
        </w:rPr>
        <w:t>Figure S2.</w:t>
      </w:r>
      <w:r w:rsidR="003C7A50" w:rsidRPr="00057846">
        <w:rPr>
          <w:rFonts w:ascii="Times New Roman" w:hAnsi="Times New Roman" w:cs="Times New Roman"/>
          <w:lang w:val="en-US"/>
        </w:rPr>
        <w:t xml:space="preserve"> </w:t>
      </w:r>
      <w:r w:rsidR="003C7A50" w:rsidRPr="008569BE">
        <w:rPr>
          <w:rFonts w:ascii="Times New Roman" w:hAnsi="Times New Roman" w:cs="Times New Roman"/>
          <w:b/>
          <w:lang w:val="en-US"/>
        </w:rPr>
        <w:t>Clinical response and therapy course of 96 patients with exceptional responses to chemotherapy (cont’d).</w:t>
      </w:r>
      <w:r w:rsidR="003C7A50" w:rsidRPr="00057846">
        <w:rPr>
          <w:rFonts w:ascii="Times New Roman" w:hAnsi="Times New Roman" w:cs="Times New Roman"/>
          <w:lang w:val="en-US"/>
        </w:rPr>
        <w:t xml:space="preserve"> </w:t>
      </w:r>
      <w:r w:rsidR="003C7A50">
        <w:rPr>
          <w:rFonts w:ascii="Times New Roman" w:hAnsi="Times New Roman" w:cs="Times New Roman"/>
          <w:lang w:val="en-US"/>
        </w:rPr>
        <w:br w:type="page"/>
      </w:r>
    </w:p>
    <w:p w14:paraId="1BE3B24B" w14:textId="5AEF2E0B" w:rsidR="003C7A50" w:rsidRPr="00057846" w:rsidRDefault="003C7A50" w:rsidP="003C7A50">
      <w:pPr>
        <w:spacing w:line="480" w:lineRule="auto"/>
        <w:rPr>
          <w:rFonts w:ascii="Times New Roman" w:hAnsi="Times New Roman" w:cs="Times New Roman"/>
          <w:b/>
          <w:bCs/>
          <w:noProof/>
          <w:lang w:val="en-US"/>
        </w:rPr>
      </w:pPr>
      <w:r w:rsidRPr="001E50BA">
        <w:rPr>
          <w:rFonts w:ascii="Times New Roman" w:hAnsi="Times New Roman" w:cs="Times New Roman"/>
          <w:b/>
          <w:bCs/>
          <w:noProof/>
          <w:lang w:val="en-US"/>
        </w:rPr>
        <w:lastRenderedPageBreak/>
        <w:drawing>
          <wp:inline distT="0" distB="0" distL="0" distR="0" wp14:anchorId="30E905D8" wp14:editId="25FC4BA8">
            <wp:extent cx="5933440" cy="7264400"/>
            <wp:effectExtent l="0" t="0" r="10160" b="0"/>
            <wp:docPr id="27" name="Picture 27" descr="Macintosh HD:Users:garsed dale:Dropbox:Chemosensitive/Long term survivors:JCO paper draft - APRIL 2017:Supplementary Figures:Layout 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arsed dale:Dropbox:Chemosensitive/Long term survivors:JCO paper draft - APRIL 2017:Supplementary Figures:Layout 17.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3440" cy="7264400"/>
                    </a:xfrm>
                    <a:prstGeom prst="rect">
                      <a:avLst/>
                    </a:prstGeom>
                    <a:noFill/>
                    <a:ln>
                      <a:noFill/>
                    </a:ln>
                  </pic:spPr>
                </pic:pic>
              </a:graphicData>
            </a:graphic>
          </wp:inline>
        </w:drawing>
      </w:r>
    </w:p>
    <w:p w14:paraId="7076BFE9" w14:textId="38A8EF06" w:rsidR="003C7A50" w:rsidRDefault="008569BE" w:rsidP="001E50BA">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3C7A50" w:rsidRPr="00057846">
        <w:rPr>
          <w:rStyle w:val="Heading2Char"/>
          <w:rFonts w:ascii="Times New Roman" w:hAnsi="Times New Roman" w:cs="Times New Roman"/>
          <w:color w:val="auto"/>
          <w:sz w:val="24"/>
          <w:szCs w:val="24"/>
        </w:rPr>
        <w:t>Figure S2.</w:t>
      </w:r>
      <w:r w:rsidR="003C7A50" w:rsidRPr="00057846">
        <w:rPr>
          <w:rFonts w:ascii="Times New Roman" w:hAnsi="Times New Roman" w:cs="Times New Roman"/>
          <w:lang w:val="en-US"/>
        </w:rPr>
        <w:t xml:space="preserve"> </w:t>
      </w:r>
      <w:r w:rsidR="003C7A50" w:rsidRPr="008569BE">
        <w:rPr>
          <w:rFonts w:ascii="Times New Roman" w:hAnsi="Times New Roman" w:cs="Times New Roman"/>
          <w:b/>
          <w:lang w:val="en-US"/>
        </w:rPr>
        <w:t>Clinical response and therapy course of 96 patients with exceptional responses to chemotherapy (cont’d).</w:t>
      </w:r>
      <w:r w:rsidR="003C7A50" w:rsidRPr="00057846">
        <w:rPr>
          <w:rFonts w:ascii="Times New Roman" w:hAnsi="Times New Roman" w:cs="Times New Roman"/>
          <w:lang w:val="en-US"/>
        </w:rPr>
        <w:t xml:space="preserve"> </w:t>
      </w:r>
      <w:r w:rsidR="003C7A50">
        <w:rPr>
          <w:rFonts w:ascii="Times New Roman" w:hAnsi="Times New Roman" w:cs="Times New Roman"/>
          <w:lang w:val="en-US"/>
        </w:rPr>
        <w:br w:type="page"/>
      </w:r>
    </w:p>
    <w:p w14:paraId="709CBEDC" w14:textId="7D7135FC" w:rsidR="003C7A50" w:rsidRPr="00057846" w:rsidRDefault="003C7A50" w:rsidP="003C7A50">
      <w:pPr>
        <w:spacing w:line="480" w:lineRule="auto"/>
        <w:rPr>
          <w:rFonts w:ascii="Times New Roman" w:hAnsi="Times New Roman" w:cs="Times New Roman"/>
          <w:b/>
          <w:bCs/>
          <w:noProof/>
          <w:lang w:val="en-US"/>
        </w:rPr>
      </w:pPr>
      <w:r w:rsidRPr="001E50BA">
        <w:rPr>
          <w:rFonts w:ascii="Times New Roman" w:hAnsi="Times New Roman" w:cs="Times New Roman"/>
          <w:b/>
          <w:bCs/>
          <w:noProof/>
          <w:lang w:val="en-US"/>
        </w:rPr>
        <w:lastRenderedPageBreak/>
        <w:drawing>
          <wp:inline distT="0" distB="0" distL="0" distR="0" wp14:anchorId="633182BB" wp14:editId="130D39DB">
            <wp:extent cx="5750560" cy="7213600"/>
            <wp:effectExtent l="0" t="0" r="0" b="0"/>
            <wp:docPr id="28" name="Picture 28" descr="Macintosh HD:Users:garsed dale:Dropbox:Chemosensitive/Long term survivors:JCO paper draft - APRIL 2017:Supplementary Figures:Layout 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arsed dale:Dropbox:Chemosensitive/Long term survivors:JCO paper draft - APRIL 2017:Supplementary Figures:Layout 18.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0560" cy="7213600"/>
                    </a:xfrm>
                    <a:prstGeom prst="rect">
                      <a:avLst/>
                    </a:prstGeom>
                    <a:noFill/>
                    <a:ln>
                      <a:noFill/>
                    </a:ln>
                  </pic:spPr>
                </pic:pic>
              </a:graphicData>
            </a:graphic>
          </wp:inline>
        </w:drawing>
      </w:r>
    </w:p>
    <w:p w14:paraId="16AD5112" w14:textId="43E684EF" w:rsidR="003C7A50" w:rsidRDefault="008569BE" w:rsidP="001E50BA">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3C7A50" w:rsidRPr="00057846">
        <w:rPr>
          <w:rStyle w:val="Heading2Char"/>
          <w:rFonts w:ascii="Times New Roman" w:hAnsi="Times New Roman" w:cs="Times New Roman"/>
          <w:color w:val="auto"/>
          <w:sz w:val="24"/>
          <w:szCs w:val="24"/>
        </w:rPr>
        <w:t>Figure S2.</w:t>
      </w:r>
      <w:r w:rsidR="003C7A50" w:rsidRPr="00057846">
        <w:rPr>
          <w:rFonts w:ascii="Times New Roman" w:hAnsi="Times New Roman" w:cs="Times New Roman"/>
          <w:lang w:val="en-US"/>
        </w:rPr>
        <w:t xml:space="preserve"> </w:t>
      </w:r>
      <w:r w:rsidR="003C7A50" w:rsidRPr="008569BE">
        <w:rPr>
          <w:rFonts w:ascii="Times New Roman" w:hAnsi="Times New Roman" w:cs="Times New Roman"/>
          <w:b/>
          <w:lang w:val="en-US"/>
        </w:rPr>
        <w:t>Clinical response and therapy course of 96 patients with exceptional responses to chemotherapy (cont’d).</w:t>
      </w:r>
      <w:r w:rsidR="003C7A50" w:rsidRPr="00057846">
        <w:rPr>
          <w:rFonts w:ascii="Times New Roman" w:hAnsi="Times New Roman" w:cs="Times New Roman"/>
          <w:lang w:val="en-US"/>
        </w:rPr>
        <w:t xml:space="preserve"> </w:t>
      </w:r>
      <w:r w:rsidR="003C7A50">
        <w:rPr>
          <w:rFonts w:ascii="Times New Roman" w:hAnsi="Times New Roman" w:cs="Times New Roman"/>
          <w:lang w:val="en-US"/>
        </w:rPr>
        <w:br w:type="page"/>
      </w:r>
    </w:p>
    <w:p w14:paraId="597F1F7F" w14:textId="3BF514AB" w:rsidR="003C7A50" w:rsidRPr="00057846" w:rsidRDefault="003C7A50" w:rsidP="003C7A50">
      <w:pPr>
        <w:spacing w:line="480" w:lineRule="auto"/>
        <w:rPr>
          <w:rFonts w:ascii="Times New Roman" w:hAnsi="Times New Roman" w:cs="Times New Roman"/>
          <w:b/>
          <w:bCs/>
          <w:noProof/>
          <w:lang w:val="en-US"/>
        </w:rPr>
      </w:pPr>
      <w:r w:rsidRPr="00FA3B68">
        <w:rPr>
          <w:rFonts w:ascii="Times New Roman" w:hAnsi="Times New Roman" w:cs="Times New Roman"/>
          <w:b/>
          <w:bCs/>
          <w:noProof/>
          <w:lang w:val="en-US"/>
        </w:rPr>
        <w:lastRenderedPageBreak/>
        <w:drawing>
          <wp:inline distT="0" distB="0" distL="0" distR="0" wp14:anchorId="22706CD9" wp14:editId="4AA1CAFC">
            <wp:extent cx="5994400" cy="7345680"/>
            <wp:effectExtent l="0" t="0" r="0" b="0"/>
            <wp:docPr id="29" name="Picture 29" descr="Macintosh HD:Users:garsed dale:Dropbox:Chemosensitive/Long term survivors:JCO paper draft - APRIL 2017:Supplementary Figures:Layout 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arsed dale:Dropbox:Chemosensitive/Long term survivors:JCO paper draft - APRIL 2017:Supplementary Figures:Layout 19.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4400" cy="7345680"/>
                    </a:xfrm>
                    <a:prstGeom prst="rect">
                      <a:avLst/>
                    </a:prstGeom>
                    <a:noFill/>
                    <a:ln>
                      <a:noFill/>
                    </a:ln>
                  </pic:spPr>
                </pic:pic>
              </a:graphicData>
            </a:graphic>
          </wp:inline>
        </w:drawing>
      </w:r>
    </w:p>
    <w:p w14:paraId="120BEA19" w14:textId="7D8690CC" w:rsidR="003C7A50" w:rsidRDefault="008569BE" w:rsidP="00FA3B68">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3C7A50" w:rsidRPr="00057846">
        <w:rPr>
          <w:rStyle w:val="Heading2Char"/>
          <w:rFonts w:ascii="Times New Roman" w:hAnsi="Times New Roman" w:cs="Times New Roman"/>
          <w:color w:val="auto"/>
          <w:sz w:val="24"/>
          <w:szCs w:val="24"/>
        </w:rPr>
        <w:t>Figure S2.</w:t>
      </w:r>
      <w:r w:rsidR="003C7A50" w:rsidRPr="00057846">
        <w:rPr>
          <w:rFonts w:ascii="Times New Roman" w:hAnsi="Times New Roman" w:cs="Times New Roman"/>
          <w:lang w:val="en-US"/>
        </w:rPr>
        <w:t xml:space="preserve"> </w:t>
      </w:r>
      <w:r w:rsidR="003C7A50" w:rsidRPr="008569BE">
        <w:rPr>
          <w:rFonts w:ascii="Times New Roman" w:hAnsi="Times New Roman" w:cs="Times New Roman"/>
          <w:b/>
          <w:lang w:val="en-US"/>
        </w:rPr>
        <w:t>Clinical response and therapy course of 96 patients with exceptional responses to chemotherapy (cont’d).</w:t>
      </w:r>
      <w:r w:rsidR="003C7A50" w:rsidRPr="00057846">
        <w:rPr>
          <w:rFonts w:ascii="Times New Roman" w:hAnsi="Times New Roman" w:cs="Times New Roman"/>
          <w:lang w:val="en-US"/>
        </w:rPr>
        <w:t xml:space="preserve"> </w:t>
      </w:r>
      <w:r w:rsidR="003C7A50">
        <w:rPr>
          <w:rFonts w:ascii="Times New Roman" w:hAnsi="Times New Roman" w:cs="Times New Roman"/>
          <w:lang w:val="en-US"/>
        </w:rPr>
        <w:br w:type="page"/>
      </w:r>
    </w:p>
    <w:p w14:paraId="752C0441" w14:textId="31BC83B1" w:rsidR="003C7A50" w:rsidRPr="00057846" w:rsidRDefault="003C7A50" w:rsidP="003C7A50">
      <w:pPr>
        <w:spacing w:line="480" w:lineRule="auto"/>
        <w:rPr>
          <w:rFonts w:ascii="Times New Roman" w:hAnsi="Times New Roman" w:cs="Times New Roman"/>
          <w:b/>
          <w:bCs/>
          <w:noProof/>
          <w:lang w:val="en-US"/>
        </w:rPr>
      </w:pPr>
      <w:r w:rsidRPr="00FA3B68">
        <w:rPr>
          <w:rFonts w:ascii="Times New Roman" w:hAnsi="Times New Roman" w:cs="Times New Roman"/>
          <w:b/>
          <w:bCs/>
          <w:noProof/>
          <w:lang w:val="en-US"/>
        </w:rPr>
        <w:lastRenderedPageBreak/>
        <w:drawing>
          <wp:inline distT="0" distB="0" distL="0" distR="0" wp14:anchorId="19B7A18E" wp14:editId="33B494C8">
            <wp:extent cx="5821680" cy="7376160"/>
            <wp:effectExtent l="0" t="0" r="0" b="0"/>
            <wp:docPr id="30" name="Picture 30" descr="Macintosh HD:Users:garsed dale:Dropbox:Chemosensitive/Long term survivors:JCO paper draft - APRIL 2017:Supplementary Figures:Layout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arsed dale:Dropbox:Chemosensitive/Long term survivors:JCO paper draft - APRIL 2017:Supplementary Figures:Layout 20.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1680" cy="7376160"/>
                    </a:xfrm>
                    <a:prstGeom prst="rect">
                      <a:avLst/>
                    </a:prstGeom>
                    <a:noFill/>
                    <a:ln>
                      <a:noFill/>
                    </a:ln>
                  </pic:spPr>
                </pic:pic>
              </a:graphicData>
            </a:graphic>
          </wp:inline>
        </w:drawing>
      </w:r>
    </w:p>
    <w:p w14:paraId="6E206A4A" w14:textId="2E6DE95B" w:rsidR="003C7A50" w:rsidRDefault="008569BE" w:rsidP="00FA3B68">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3C7A50" w:rsidRPr="00057846">
        <w:rPr>
          <w:rStyle w:val="Heading2Char"/>
          <w:rFonts w:ascii="Times New Roman" w:hAnsi="Times New Roman" w:cs="Times New Roman"/>
          <w:color w:val="auto"/>
          <w:sz w:val="24"/>
          <w:szCs w:val="24"/>
        </w:rPr>
        <w:t>Figure S2.</w:t>
      </w:r>
      <w:r w:rsidR="003C7A50" w:rsidRPr="00057846">
        <w:rPr>
          <w:rFonts w:ascii="Times New Roman" w:hAnsi="Times New Roman" w:cs="Times New Roman"/>
          <w:lang w:val="en-US"/>
        </w:rPr>
        <w:t xml:space="preserve"> </w:t>
      </w:r>
      <w:r w:rsidR="003C7A50" w:rsidRPr="008569BE">
        <w:rPr>
          <w:rFonts w:ascii="Times New Roman" w:hAnsi="Times New Roman" w:cs="Times New Roman"/>
          <w:b/>
          <w:lang w:val="en-US"/>
        </w:rPr>
        <w:t>Clinical response and therapy course of 96 patients with exceptional responses to chemotherapy (cont’d).</w:t>
      </w:r>
      <w:r w:rsidR="003C7A50" w:rsidRPr="00057846">
        <w:rPr>
          <w:rFonts w:ascii="Times New Roman" w:hAnsi="Times New Roman" w:cs="Times New Roman"/>
          <w:lang w:val="en-US"/>
        </w:rPr>
        <w:t xml:space="preserve"> </w:t>
      </w:r>
      <w:r w:rsidR="003C7A50">
        <w:rPr>
          <w:rFonts w:ascii="Times New Roman" w:hAnsi="Times New Roman" w:cs="Times New Roman"/>
          <w:lang w:val="en-US"/>
        </w:rPr>
        <w:br w:type="page"/>
      </w:r>
    </w:p>
    <w:p w14:paraId="31A47526" w14:textId="1EFB2B47" w:rsidR="003C7A50" w:rsidRPr="00057846" w:rsidRDefault="003C7A50" w:rsidP="003C7A50">
      <w:pPr>
        <w:spacing w:line="480" w:lineRule="auto"/>
        <w:rPr>
          <w:rFonts w:ascii="Times New Roman" w:hAnsi="Times New Roman" w:cs="Times New Roman"/>
          <w:b/>
          <w:bCs/>
          <w:noProof/>
          <w:lang w:val="en-US"/>
        </w:rPr>
      </w:pPr>
      <w:r w:rsidRPr="00FA3B68">
        <w:rPr>
          <w:rFonts w:ascii="Times New Roman" w:hAnsi="Times New Roman" w:cs="Times New Roman"/>
          <w:b/>
          <w:bCs/>
          <w:noProof/>
          <w:lang w:val="en-US"/>
        </w:rPr>
        <w:lastRenderedPageBreak/>
        <w:drawing>
          <wp:inline distT="0" distB="0" distL="0" distR="0" wp14:anchorId="42B9A708" wp14:editId="782783E0">
            <wp:extent cx="6004560" cy="7416800"/>
            <wp:effectExtent l="0" t="0" r="0" b="0"/>
            <wp:docPr id="31" name="Picture 31" descr="Macintosh HD:Users:garsed dale:Dropbox:Chemosensitive/Long term survivors:JCO paper draft - APRIL 2017:Supplementary Figures:Layout 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arsed dale:Dropbox:Chemosensitive/Long term survivors:JCO paper draft - APRIL 2017:Supplementary Figures:Layout 21.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4560" cy="7416800"/>
                    </a:xfrm>
                    <a:prstGeom prst="rect">
                      <a:avLst/>
                    </a:prstGeom>
                    <a:noFill/>
                    <a:ln>
                      <a:noFill/>
                    </a:ln>
                  </pic:spPr>
                </pic:pic>
              </a:graphicData>
            </a:graphic>
          </wp:inline>
        </w:drawing>
      </w:r>
    </w:p>
    <w:p w14:paraId="6C9A9556" w14:textId="499E1CA7" w:rsidR="00B74251" w:rsidRDefault="008569BE" w:rsidP="00FA3B68">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3C7A50" w:rsidRPr="00057846">
        <w:rPr>
          <w:rStyle w:val="Heading2Char"/>
          <w:rFonts w:ascii="Times New Roman" w:hAnsi="Times New Roman" w:cs="Times New Roman"/>
          <w:color w:val="auto"/>
          <w:sz w:val="24"/>
          <w:szCs w:val="24"/>
        </w:rPr>
        <w:t>Figure S2.</w:t>
      </w:r>
      <w:r w:rsidR="003C7A50" w:rsidRPr="00057846">
        <w:rPr>
          <w:rFonts w:ascii="Times New Roman" w:hAnsi="Times New Roman" w:cs="Times New Roman"/>
          <w:lang w:val="en-US"/>
        </w:rPr>
        <w:t xml:space="preserve"> </w:t>
      </w:r>
      <w:r w:rsidR="003C7A50" w:rsidRPr="008569BE">
        <w:rPr>
          <w:rFonts w:ascii="Times New Roman" w:hAnsi="Times New Roman" w:cs="Times New Roman"/>
          <w:b/>
          <w:lang w:val="en-US"/>
        </w:rPr>
        <w:t>Clinical response and therapy course of 96 patients with exceptional responses to chemotherapy (cont’d).</w:t>
      </w:r>
      <w:r w:rsidR="003C7A50" w:rsidRPr="00057846">
        <w:rPr>
          <w:rFonts w:ascii="Times New Roman" w:hAnsi="Times New Roman" w:cs="Times New Roman"/>
          <w:lang w:val="en-US"/>
        </w:rPr>
        <w:t xml:space="preserve"> </w:t>
      </w:r>
      <w:r w:rsidR="00B74251">
        <w:rPr>
          <w:rFonts w:ascii="Times New Roman" w:hAnsi="Times New Roman" w:cs="Times New Roman"/>
          <w:lang w:val="en-US"/>
        </w:rPr>
        <w:br w:type="page"/>
      </w:r>
    </w:p>
    <w:p w14:paraId="041FBC3D" w14:textId="14A1AE45" w:rsidR="003C7A50" w:rsidRPr="00057846" w:rsidRDefault="00B74251" w:rsidP="003C7A50">
      <w:pPr>
        <w:spacing w:line="480" w:lineRule="auto"/>
        <w:rPr>
          <w:rFonts w:ascii="Times New Roman" w:hAnsi="Times New Roman" w:cs="Times New Roman"/>
          <w:b/>
          <w:bCs/>
          <w:noProof/>
          <w:lang w:val="en-US"/>
        </w:rPr>
      </w:pPr>
      <w:r w:rsidRPr="00FA3B68">
        <w:rPr>
          <w:rFonts w:ascii="Times New Roman" w:hAnsi="Times New Roman" w:cs="Times New Roman"/>
          <w:b/>
          <w:bCs/>
          <w:noProof/>
          <w:lang w:val="en-US"/>
        </w:rPr>
        <w:lastRenderedPageBreak/>
        <w:drawing>
          <wp:inline distT="0" distB="0" distL="0" distR="0" wp14:anchorId="7A38CAA3" wp14:editId="4DE99263">
            <wp:extent cx="5933440" cy="7315200"/>
            <wp:effectExtent l="0" t="0" r="10160" b="0"/>
            <wp:docPr id="32" name="Picture 32" descr="Macintosh HD:Users:garsed dale:Dropbox:Chemosensitive/Long term survivors:JCO paper draft - APRIL 2017:Supplementary Figures:Layout 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garsed dale:Dropbox:Chemosensitive/Long term survivors:JCO paper draft - APRIL 2017:Supplementary Figures:Layout 22.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3440" cy="7315200"/>
                    </a:xfrm>
                    <a:prstGeom prst="rect">
                      <a:avLst/>
                    </a:prstGeom>
                    <a:noFill/>
                    <a:ln>
                      <a:noFill/>
                    </a:ln>
                  </pic:spPr>
                </pic:pic>
              </a:graphicData>
            </a:graphic>
          </wp:inline>
        </w:drawing>
      </w:r>
    </w:p>
    <w:p w14:paraId="271E9504" w14:textId="51BE0F47" w:rsidR="00B74251" w:rsidRDefault="008569BE" w:rsidP="00FA3B68">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B74251" w:rsidRPr="00057846">
        <w:rPr>
          <w:rStyle w:val="Heading2Char"/>
          <w:rFonts w:ascii="Times New Roman" w:hAnsi="Times New Roman" w:cs="Times New Roman"/>
          <w:color w:val="auto"/>
          <w:sz w:val="24"/>
          <w:szCs w:val="24"/>
        </w:rPr>
        <w:t>Figure S2.</w:t>
      </w:r>
      <w:r w:rsidR="00B74251" w:rsidRPr="00057846">
        <w:rPr>
          <w:rFonts w:ascii="Times New Roman" w:hAnsi="Times New Roman" w:cs="Times New Roman"/>
          <w:lang w:val="en-US"/>
        </w:rPr>
        <w:t xml:space="preserve"> </w:t>
      </w:r>
      <w:r w:rsidR="00B74251" w:rsidRPr="008569BE">
        <w:rPr>
          <w:rFonts w:ascii="Times New Roman" w:hAnsi="Times New Roman" w:cs="Times New Roman"/>
          <w:b/>
          <w:lang w:val="en-US"/>
        </w:rPr>
        <w:t>Clinical response and therapy course of 96 patients with exceptional responses to chemotherapy (cont’d).</w:t>
      </w:r>
      <w:r w:rsidR="00B74251" w:rsidRPr="00057846">
        <w:rPr>
          <w:rFonts w:ascii="Times New Roman" w:hAnsi="Times New Roman" w:cs="Times New Roman"/>
          <w:lang w:val="en-US"/>
        </w:rPr>
        <w:t xml:space="preserve"> </w:t>
      </w:r>
      <w:r w:rsidR="00B74251">
        <w:rPr>
          <w:rFonts w:ascii="Times New Roman" w:hAnsi="Times New Roman" w:cs="Times New Roman"/>
          <w:lang w:val="en-US"/>
        </w:rPr>
        <w:br w:type="page"/>
      </w:r>
    </w:p>
    <w:p w14:paraId="6BA6A944" w14:textId="311CF726" w:rsidR="00B74251" w:rsidRPr="00057846" w:rsidRDefault="00B74251" w:rsidP="00B74251">
      <w:pPr>
        <w:spacing w:line="480" w:lineRule="auto"/>
        <w:rPr>
          <w:rFonts w:ascii="Times New Roman" w:hAnsi="Times New Roman" w:cs="Times New Roman"/>
          <w:b/>
          <w:bCs/>
          <w:noProof/>
          <w:lang w:val="en-US"/>
        </w:rPr>
      </w:pPr>
      <w:r w:rsidRPr="00FA3B68">
        <w:rPr>
          <w:rFonts w:ascii="Times New Roman" w:hAnsi="Times New Roman" w:cs="Times New Roman"/>
          <w:b/>
          <w:bCs/>
          <w:noProof/>
          <w:lang w:val="en-US"/>
        </w:rPr>
        <w:lastRenderedPageBreak/>
        <w:drawing>
          <wp:inline distT="0" distB="0" distL="0" distR="0" wp14:anchorId="3F52D274" wp14:editId="3C1FF594">
            <wp:extent cx="5933440" cy="7315200"/>
            <wp:effectExtent l="0" t="0" r="10160" b="0"/>
            <wp:docPr id="33" name="Picture 33" descr="Macintosh HD:Users:garsed dale:Dropbox:Chemosensitive/Long term survivors:JCO paper draft - APRIL 2017:Supplementary Figures:Layout 2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garsed dale:Dropbox:Chemosensitive/Long term survivors:JCO paper draft - APRIL 2017:Supplementary Figures:Layout 23.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3440" cy="7315200"/>
                    </a:xfrm>
                    <a:prstGeom prst="rect">
                      <a:avLst/>
                    </a:prstGeom>
                    <a:noFill/>
                    <a:ln>
                      <a:noFill/>
                    </a:ln>
                  </pic:spPr>
                </pic:pic>
              </a:graphicData>
            </a:graphic>
          </wp:inline>
        </w:drawing>
      </w:r>
    </w:p>
    <w:p w14:paraId="5B477605" w14:textId="035D041E" w:rsidR="00B74251" w:rsidRDefault="008569BE" w:rsidP="00FA3B68">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B74251" w:rsidRPr="00057846">
        <w:rPr>
          <w:rStyle w:val="Heading2Char"/>
          <w:rFonts w:ascii="Times New Roman" w:hAnsi="Times New Roman" w:cs="Times New Roman"/>
          <w:color w:val="auto"/>
          <w:sz w:val="24"/>
          <w:szCs w:val="24"/>
        </w:rPr>
        <w:t>Figure S2.</w:t>
      </w:r>
      <w:r w:rsidR="00B74251" w:rsidRPr="00057846">
        <w:rPr>
          <w:rFonts w:ascii="Times New Roman" w:hAnsi="Times New Roman" w:cs="Times New Roman"/>
          <w:lang w:val="en-US"/>
        </w:rPr>
        <w:t xml:space="preserve"> </w:t>
      </w:r>
      <w:r w:rsidR="00B74251" w:rsidRPr="008569BE">
        <w:rPr>
          <w:rFonts w:ascii="Times New Roman" w:hAnsi="Times New Roman" w:cs="Times New Roman"/>
          <w:b/>
          <w:lang w:val="en-US"/>
        </w:rPr>
        <w:t>Clinical response and therapy course of 96 patients with exceptional responses to chemotherapy (cont’d).</w:t>
      </w:r>
      <w:r w:rsidR="00B74251" w:rsidRPr="00057846">
        <w:rPr>
          <w:rFonts w:ascii="Times New Roman" w:hAnsi="Times New Roman" w:cs="Times New Roman"/>
          <w:lang w:val="en-US"/>
        </w:rPr>
        <w:t xml:space="preserve"> </w:t>
      </w:r>
      <w:r w:rsidR="00B74251">
        <w:rPr>
          <w:rFonts w:ascii="Times New Roman" w:hAnsi="Times New Roman" w:cs="Times New Roman"/>
          <w:lang w:val="en-US"/>
        </w:rPr>
        <w:br w:type="page"/>
      </w:r>
    </w:p>
    <w:p w14:paraId="78128ED4" w14:textId="2635540A" w:rsidR="00B74251" w:rsidRPr="00057846" w:rsidRDefault="00B74251" w:rsidP="00B74251">
      <w:pPr>
        <w:spacing w:line="480" w:lineRule="auto"/>
        <w:rPr>
          <w:rFonts w:ascii="Times New Roman" w:hAnsi="Times New Roman" w:cs="Times New Roman"/>
          <w:b/>
          <w:bCs/>
          <w:noProof/>
          <w:lang w:val="en-US"/>
        </w:rPr>
      </w:pPr>
      <w:r w:rsidRPr="00FA3B68">
        <w:rPr>
          <w:rFonts w:ascii="Times New Roman" w:hAnsi="Times New Roman" w:cs="Times New Roman"/>
          <w:b/>
          <w:bCs/>
          <w:noProof/>
          <w:lang w:val="en-US"/>
        </w:rPr>
        <w:lastRenderedPageBreak/>
        <w:drawing>
          <wp:inline distT="0" distB="0" distL="0" distR="0" wp14:anchorId="69895D0C" wp14:editId="054AEB66">
            <wp:extent cx="5933440" cy="7315200"/>
            <wp:effectExtent l="0" t="0" r="10160" b="0"/>
            <wp:docPr id="34" name="Picture 34" descr="Macintosh HD:Users:garsed dale:Dropbox:Chemosensitive/Long term survivors:JCO paper draft - APRIL 2017:Supplementary Figures:Layout 2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garsed dale:Dropbox:Chemosensitive/Long term survivors:JCO paper draft - APRIL 2017:Supplementary Figures:Layout 24.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3440" cy="7315200"/>
                    </a:xfrm>
                    <a:prstGeom prst="rect">
                      <a:avLst/>
                    </a:prstGeom>
                    <a:noFill/>
                    <a:ln>
                      <a:noFill/>
                    </a:ln>
                  </pic:spPr>
                </pic:pic>
              </a:graphicData>
            </a:graphic>
          </wp:inline>
        </w:drawing>
      </w:r>
    </w:p>
    <w:p w14:paraId="5F87872A" w14:textId="2273A6E7" w:rsidR="00B74251" w:rsidRDefault="008569BE" w:rsidP="00FA3B68">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B74251" w:rsidRPr="00057846">
        <w:rPr>
          <w:rStyle w:val="Heading2Char"/>
          <w:rFonts w:ascii="Times New Roman" w:hAnsi="Times New Roman" w:cs="Times New Roman"/>
          <w:color w:val="auto"/>
          <w:sz w:val="24"/>
          <w:szCs w:val="24"/>
        </w:rPr>
        <w:t>Figure S2.</w:t>
      </w:r>
      <w:r w:rsidR="00B74251" w:rsidRPr="00057846">
        <w:rPr>
          <w:rFonts w:ascii="Times New Roman" w:hAnsi="Times New Roman" w:cs="Times New Roman"/>
          <w:lang w:val="en-US"/>
        </w:rPr>
        <w:t xml:space="preserve"> </w:t>
      </w:r>
      <w:r w:rsidR="00B74251" w:rsidRPr="008569BE">
        <w:rPr>
          <w:rFonts w:ascii="Times New Roman" w:hAnsi="Times New Roman" w:cs="Times New Roman"/>
          <w:b/>
          <w:lang w:val="en-US"/>
        </w:rPr>
        <w:t>Clinical response and therapy course of 96 patients with exceptional responses to chemotherapy (cont’d).</w:t>
      </w:r>
      <w:r w:rsidR="00B74251" w:rsidRPr="00057846">
        <w:rPr>
          <w:rFonts w:ascii="Times New Roman" w:hAnsi="Times New Roman" w:cs="Times New Roman"/>
          <w:lang w:val="en-US"/>
        </w:rPr>
        <w:t xml:space="preserve"> </w:t>
      </w:r>
      <w:r w:rsidR="00B74251">
        <w:rPr>
          <w:rFonts w:ascii="Times New Roman" w:hAnsi="Times New Roman" w:cs="Times New Roman"/>
          <w:lang w:val="en-US"/>
        </w:rPr>
        <w:br w:type="page"/>
      </w:r>
    </w:p>
    <w:p w14:paraId="5E008162" w14:textId="2D701B41" w:rsidR="00B74251" w:rsidRPr="00057846" w:rsidRDefault="00B74251" w:rsidP="00B74251">
      <w:pPr>
        <w:spacing w:line="480" w:lineRule="auto"/>
        <w:rPr>
          <w:rFonts w:ascii="Times New Roman" w:hAnsi="Times New Roman" w:cs="Times New Roman"/>
          <w:b/>
          <w:bCs/>
          <w:noProof/>
          <w:lang w:val="en-US"/>
        </w:rPr>
      </w:pPr>
      <w:r w:rsidRPr="00FA3B68">
        <w:rPr>
          <w:rFonts w:ascii="Times New Roman" w:hAnsi="Times New Roman" w:cs="Times New Roman"/>
          <w:b/>
          <w:bCs/>
          <w:noProof/>
          <w:lang w:val="en-US"/>
        </w:rPr>
        <w:lastRenderedPageBreak/>
        <w:drawing>
          <wp:inline distT="0" distB="0" distL="0" distR="0" wp14:anchorId="19437597" wp14:editId="1AF46915">
            <wp:extent cx="5933440" cy="7315200"/>
            <wp:effectExtent l="0" t="0" r="10160" b="0"/>
            <wp:docPr id="35" name="Picture 35" descr="Macintosh HD:Users:garsed dale:Dropbox:Chemosensitive/Long term survivors:JCO paper draft - APRIL 2017:Supplementary Figures:Layout 2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garsed dale:Dropbox:Chemosensitive/Long term survivors:JCO paper draft - APRIL 2017:Supplementary Figures:Layout 25.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3440" cy="7315200"/>
                    </a:xfrm>
                    <a:prstGeom prst="rect">
                      <a:avLst/>
                    </a:prstGeom>
                    <a:noFill/>
                    <a:ln>
                      <a:noFill/>
                    </a:ln>
                  </pic:spPr>
                </pic:pic>
              </a:graphicData>
            </a:graphic>
          </wp:inline>
        </w:drawing>
      </w:r>
    </w:p>
    <w:p w14:paraId="216C8AC3" w14:textId="49D6A1A4" w:rsidR="00B74251" w:rsidRDefault="008569BE" w:rsidP="00B74251">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B74251" w:rsidRPr="00057846">
        <w:rPr>
          <w:rStyle w:val="Heading2Char"/>
          <w:rFonts w:ascii="Times New Roman" w:hAnsi="Times New Roman" w:cs="Times New Roman"/>
          <w:color w:val="auto"/>
          <w:sz w:val="24"/>
          <w:szCs w:val="24"/>
        </w:rPr>
        <w:t>Figure S2.</w:t>
      </w:r>
      <w:r w:rsidR="00B74251" w:rsidRPr="00057846">
        <w:rPr>
          <w:rFonts w:ascii="Times New Roman" w:hAnsi="Times New Roman" w:cs="Times New Roman"/>
          <w:lang w:val="en-US"/>
        </w:rPr>
        <w:t xml:space="preserve"> </w:t>
      </w:r>
      <w:r w:rsidR="00B74251" w:rsidRPr="008569BE">
        <w:rPr>
          <w:rFonts w:ascii="Times New Roman" w:hAnsi="Times New Roman" w:cs="Times New Roman"/>
          <w:b/>
          <w:lang w:val="en-US"/>
        </w:rPr>
        <w:t>Clinical response and therapy course of 96 patients with exceptional responses to chemotherapy (cont’d).</w:t>
      </w:r>
      <w:r w:rsidR="00B74251">
        <w:rPr>
          <w:rFonts w:ascii="Times New Roman" w:hAnsi="Times New Roman" w:cs="Times New Roman"/>
          <w:lang w:val="en-US"/>
        </w:rPr>
        <w:br w:type="page"/>
      </w:r>
    </w:p>
    <w:p w14:paraId="069C353D" w14:textId="4E477BBE" w:rsidR="00757C6B" w:rsidRPr="00FA3B68" w:rsidRDefault="00B74251" w:rsidP="00FA3B68">
      <w:pPr>
        <w:pStyle w:val="Heading2"/>
        <w:spacing w:line="480" w:lineRule="auto"/>
        <w:jc w:val="both"/>
        <w:rPr>
          <w:rFonts w:ascii="Times New Roman" w:hAnsi="Times New Roman" w:cs="Times New Roman"/>
          <w:color w:val="auto"/>
          <w:sz w:val="24"/>
          <w:szCs w:val="24"/>
          <w:lang w:val="en-US"/>
        </w:rPr>
      </w:pPr>
      <w:r w:rsidRPr="00FA3B68">
        <w:rPr>
          <w:rFonts w:ascii="Times New Roman" w:eastAsiaTheme="minorEastAsia" w:hAnsi="Times New Roman" w:cs="Times New Roman"/>
          <w:noProof/>
          <w:color w:val="auto"/>
          <w:sz w:val="24"/>
          <w:szCs w:val="24"/>
          <w:lang w:val="en-US"/>
        </w:rPr>
        <w:lastRenderedPageBreak/>
        <w:drawing>
          <wp:inline distT="0" distB="0" distL="0" distR="0" wp14:anchorId="637E72BD" wp14:editId="1B5253DD">
            <wp:extent cx="6045200" cy="1940560"/>
            <wp:effectExtent l="0" t="0" r="0" b="0"/>
            <wp:docPr id="36" name="Picture 36" descr="Macintosh HD:Users:garsed dale:Dropbox:Chemosensitive/Long term survivors:JCO paper draft - APRIL 2017:Supplementary Figures:Layout 2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garsed dale:Dropbox:Chemosensitive/Long term survivors:JCO paper draft - APRIL 2017:Supplementary Figures:Layout 26.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5200" cy="1940560"/>
                    </a:xfrm>
                    <a:prstGeom prst="rect">
                      <a:avLst/>
                    </a:prstGeom>
                    <a:noFill/>
                    <a:ln>
                      <a:noFill/>
                    </a:ln>
                  </pic:spPr>
                </pic:pic>
              </a:graphicData>
            </a:graphic>
          </wp:inline>
        </w:drawing>
      </w:r>
    </w:p>
    <w:p w14:paraId="14A0ACE6" w14:textId="77777777" w:rsidR="008569BE" w:rsidRDefault="008569BE" w:rsidP="00FA3B68">
      <w:pPr>
        <w:spacing w:line="480" w:lineRule="auto"/>
        <w:jc w:val="both"/>
        <w:rPr>
          <w:rFonts w:ascii="Times New Roman" w:hAnsi="Times New Roman" w:cs="Times New Roman"/>
          <w:b/>
          <w:lang w:val="en-US"/>
        </w:rPr>
      </w:pPr>
      <w:r>
        <w:rPr>
          <w:rStyle w:val="Heading2Char"/>
          <w:rFonts w:ascii="Times New Roman" w:hAnsi="Times New Roman" w:cs="Times New Roman"/>
          <w:color w:val="auto"/>
          <w:sz w:val="24"/>
          <w:szCs w:val="24"/>
        </w:rPr>
        <w:t xml:space="preserve">Supplementary </w:t>
      </w:r>
      <w:r w:rsidR="009B1CED" w:rsidRPr="00FA3B68">
        <w:rPr>
          <w:rStyle w:val="Heading2Char"/>
          <w:rFonts w:ascii="Times New Roman" w:hAnsi="Times New Roman" w:cs="Times New Roman"/>
          <w:color w:val="auto"/>
          <w:sz w:val="24"/>
          <w:szCs w:val="24"/>
        </w:rPr>
        <w:t>Figure S2.</w:t>
      </w:r>
      <w:r w:rsidR="009B1CED" w:rsidRPr="007913E5">
        <w:rPr>
          <w:rFonts w:ascii="Times New Roman" w:hAnsi="Times New Roman" w:cs="Times New Roman"/>
          <w:lang w:val="en-US"/>
        </w:rPr>
        <w:t xml:space="preserve"> </w:t>
      </w:r>
      <w:r w:rsidR="009B1CED" w:rsidRPr="008569BE">
        <w:rPr>
          <w:rFonts w:ascii="Times New Roman" w:hAnsi="Times New Roman" w:cs="Times New Roman"/>
          <w:b/>
          <w:lang w:val="en-US"/>
        </w:rPr>
        <w:t xml:space="preserve">Clinical </w:t>
      </w:r>
      <w:r w:rsidR="00D40B7A" w:rsidRPr="008569BE">
        <w:rPr>
          <w:rFonts w:ascii="Times New Roman" w:hAnsi="Times New Roman" w:cs="Times New Roman"/>
          <w:b/>
          <w:lang w:val="en-US"/>
        </w:rPr>
        <w:t>r</w:t>
      </w:r>
      <w:r w:rsidR="009B1CED" w:rsidRPr="008569BE">
        <w:rPr>
          <w:rFonts w:ascii="Times New Roman" w:hAnsi="Times New Roman" w:cs="Times New Roman"/>
          <w:b/>
          <w:lang w:val="en-US"/>
        </w:rPr>
        <w:t xml:space="preserve">esponse and </w:t>
      </w:r>
      <w:r w:rsidR="00D40B7A" w:rsidRPr="008569BE">
        <w:rPr>
          <w:rFonts w:ascii="Times New Roman" w:hAnsi="Times New Roman" w:cs="Times New Roman"/>
          <w:b/>
          <w:lang w:val="en-US"/>
        </w:rPr>
        <w:t>t</w:t>
      </w:r>
      <w:r w:rsidR="009B1CED" w:rsidRPr="008569BE">
        <w:rPr>
          <w:rFonts w:ascii="Times New Roman" w:hAnsi="Times New Roman" w:cs="Times New Roman"/>
          <w:b/>
          <w:lang w:val="en-US"/>
        </w:rPr>
        <w:t xml:space="preserve">herapy </w:t>
      </w:r>
      <w:r w:rsidR="00D40B7A" w:rsidRPr="008569BE">
        <w:rPr>
          <w:rFonts w:ascii="Times New Roman" w:hAnsi="Times New Roman" w:cs="Times New Roman"/>
          <w:b/>
          <w:lang w:val="en-US"/>
        </w:rPr>
        <w:t>c</w:t>
      </w:r>
      <w:r w:rsidR="009B1CED" w:rsidRPr="008569BE">
        <w:rPr>
          <w:rFonts w:ascii="Times New Roman" w:hAnsi="Times New Roman" w:cs="Times New Roman"/>
          <w:b/>
          <w:lang w:val="en-US"/>
        </w:rPr>
        <w:t xml:space="preserve">ourse of 96 </w:t>
      </w:r>
      <w:r w:rsidR="00D40B7A" w:rsidRPr="008569BE">
        <w:rPr>
          <w:rFonts w:ascii="Times New Roman" w:hAnsi="Times New Roman" w:cs="Times New Roman"/>
          <w:b/>
          <w:lang w:val="en-US"/>
        </w:rPr>
        <w:t>p</w:t>
      </w:r>
      <w:r w:rsidR="009B1CED" w:rsidRPr="008569BE">
        <w:rPr>
          <w:rFonts w:ascii="Times New Roman" w:hAnsi="Times New Roman" w:cs="Times New Roman"/>
          <w:b/>
          <w:lang w:val="en-US"/>
        </w:rPr>
        <w:t xml:space="preserve">atients with </w:t>
      </w:r>
      <w:r w:rsidR="00D40B7A" w:rsidRPr="008569BE">
        <w:rPr>
          <w:rFonts w:ascii="Times New Roman" w:hAnsi="Times New Roman" w:cs="Times New Roman"/>
          <w:b/>
          <w:lang w:val="en-US"/>
        </w:rPr>
        <w:t>e</w:t>
      </w:r>
      <w:r w:rsidR="009B1CED" w:rsidRPr="008569BE">
        <w:rPr>
          <w:rFonts w:ascii="Times New Roman" w:hAnsi="Times New Roman" w:cs="Times New Roman"/>
          <w:b/>
          <w:lang w:val="en-US"/>
        </w:rPr>
        <w:t xml:space="preserve">xceptional </w:t>
      </w:r>
      <w:r w:rsidR="00D40B7A" w:rsidRPr="008569BE">
        <w:rPr>
          <w:rFonts w:ascii="Times New Roman" w:hAnsi="Times New Roman" w:cs="Times New Roman"/>
          <w:b/>
          <w:lang w:val="en-US"/>
        </w:rPr>
        <w:t>r</w:t>
      </w:r>
      <w:r w:rsidR="009B1CED" w:rsidRPr="008569BE">
        <w:rPr>
          <w:rFonts w:ascii="Times New Roman" w:hAnsi="Times New Roman" w:cs="Times New Roman"/>
          <w:b/>
          <w:lang w:val="en-US"/>
        </w:rPr>
        <w:t xml:space="preserve">esponses to </w:t>
      </w:r>
      <w:r w:rsidR="00D40B7A" w:rsidRPr="008569BE">
        <w:rPr>
          <w:rFonts w:ascii="Times New Roman" w:hAnsi="Times New Roman" w:cs="Times New Roman"/>
          <w:b/>
          <w:lang w:val="en-US"/>
        </w:rPr>
        <w:t>c</w:t>
      </w:r>
      <w:r w:rsidR="009B1CED" w:rsidRPr="008569BE">
        <w:rPr>
          <w:rFonts w:ascii="Times New Roman" w:hAnsi="Times New Roman" w:cs="Times New Roman"/>
          <w:b/>
          <w:lang w:val="en-US"/>
        </w:rPr>
        <w:t>hemotherapy.</w:t>
      </w:r>
      <w:r w:rsidR="00D40B7A" w:rsidRPr="008569BE">
        <w:rPr>
          <w:rFonts w:ascii="Times New Roman" w:hAnsi="Times New Roman" w:cs="Times New Roman"/>
          <w:b/>
          <w:lang w:val="en-US"/>
        </w:rPr>
        <w:t xml:space="preserve"> </w:t>
      </w:r>
    </w:p>
    <w:p w14:paraId="412EFB15" w14:textId="7315A6A7" w:rsidR="009B1CED" w:rsidRPr="00FA3B68" w:rsidRDefault="009B1CED" w:rsidP="00FA3B68">
      <w:pPr>
        <w:spacing w:line="480" w:lineRule="auto"/>
        <w:jc w:val="both"/>
        <w:rPr>
          <w:rFonts w:ascii="Times New Roman" w:hAnsi="Times New Roman" w:cs="Times New Roman"/>
          <w:lang w:val="en-US"/>
        </w:rPr>
      </w:pPr>
      <w:r w:rsidRPr="00FA3B68">
        <w:rPr>
          <w:rFonts w:ascii="Times New Roman" w:hAnsi="Times New Roman" w:cs="Times New Roman"/>
          <w:lang w:val="en-US"/>
        </w:rPr>
        <w:t xml:space="preserve">Plots of tumor marker cancer antigen 125 (CA125) levels over time from all patients classified as </w:t>
      </w:r>
      <w:r w:rsidRPr="00FA3B68">
        <w:rPr>
          <w:rFonts w:ascii="Times New Roman" w:hAnsi="Times New Roman" w:cs="Times New Roman"/>
          <w:i/>
          <w:lang w:val="en-US"/>
        </w:rPr>
        <w:t>Exceptional Responders</w:t>
      </w:r>
      <w:r w:rsidRPr="00FA3B68">
        <w:rPr>
          <w:rFonts w:ascii="Times New Roman" w:hAnsi="Times New Roman" w:cs="Times New Roman"/>
          <w:lang w:val="en-US"/>
        </w:rPr>
        <w:t xml:space="preserve">. Plots are grouped by chemosensitivity categories, including </w:t>
      </w:r>
      <w:r w:rsidRPr="00FA3B68">
        <w:rPr>
          <w:rFonts w:ascii="Times New Roman" w:hAnsi="Times New Roman" w:cs="Times New Roman"/>
          <w:i/>
          <w:lang w:val="en-US"/>
        </w:rPr>
        <w:t xml:space="preserve">Long-Term Survivors </w:t>
      </w:r>
      <w:r w:rsidRPr="00FA3B68">
        <w:rPr>
          <w:rFonts w:ascii="Times New Roman" w:hAnsi="Times New Roman" w:cs="Times New Roman"/>
          <w:lang w:val="en-US"/>
        </w:rPr>
        <w:t xml:space="preserve">that are progression-free, </w:t>
      </w:r>
      <w:r w:rsidRPr="00FA3B68">
        <w:rPr>
          <w:rFonts w:ascii="Times New Roman" w:hAnsi="Times New Roman" w:cs="Times New Roman"/>
          <w:i/>
          <w:lang w:val="en-US"/>
        </w:rPr>
        <w:t>Long-Term Survivors</w:t>
      </w:r>
      <w:r w:rsidRPr="00FA3B68">
        <w:rPr>
          <w:rFonts w:ascii="Times New Roman" w:hAnsi="Times New Roman" w:cs="Times New Roman"/>
          <w:lang w:val="en-US"/>
        </w:rPr>
        <w:t xml:space="preserve"> with progression, </w:t>
      </w:r>
      <w:r w:rsidRPr="00FA3B68">
        <w:rPr>
          <w:rFonts w:ascii="Times New Roman" w:hAnsi="Times New Roman" w:cs="Times New Roman"/>
          <w:i/>
          <w:lang w:val="en-US"/>
        </w:rPr>
        <w:t>Multiple Responders</w:t>
      </w:r>
      <w:r w:rsidRPr="00FA3B68">
        <w:rPr>
          <w:rFonts w:ascii="Times New Roman" w:hAnsi="Times New Roman" w:cs="Times New Roman"/>
          <w:lang w:val="en-US"/>
        </w:rPr>
        <w:t xml:space="preserve">, and </w:t>
      </w:r>
      <w:r w:rsidRPr="00FA3B68">
        <w:rPr>
          <w:rFonts w:ascii="Times New Roman" w:hAnsi="Times New Roman" w:cs="Times New Roman"/>
          <w:i/>
          <w:lang w:val="en-US"/>
        </w:rPr>
        <w:t>Long-PFS</w:t>
      </w:r>
      <w:r w:rsidRPr="00FA3B68">
        <w:rPr>
          <w:rFonts w:ascii="Times New Roman" w:hAnsi="Times New Roman" w:cs="Times New Roman"/>
          <w:lang w:val="en-US"/>
        </w:rPr>
        <w:t xml:space="preserve"> patients with &gt;</w:t>
      </w:r>
      <w:r w:rsidR="00987333">
        <w:rPr>
          <w:rFonts w:ascii="Times New Roman" w:hAnsi="Times New Roman" w:cs="Times New Roman"/>
          <w:lang w:val="en-US"/>
        </w:rPr>
        <w:t xml:space="preserve"> </w:t>
      </w:r>
      <w:r w:rsidRPr="00FA3B68">
        <w:rPr>
          <w:rFonts w:ascii="Times New Roman" w:hAnsi="Times New Roman" w:cs="Times New Roman"/>
          <w:lang w:val="en-US"/>
        </w:rPr>
        <w:t>1 cm residual disease and ≤</w:t>
      </w:r>
      <w:r w:rsidR="00987333">
        <w:rPr>
          <w:rFonts w:ascii="Times New Roman" w:hAnsi="Times New Roman" w:cs="Times New Roman"/>
          <w:lang w:val="en-US"/>
        </w:rPr>
        <w:t xml:space="preserve"> </w:t>
      </w:r>
      <w:r w:rsidRPr="00FA3B68">
        <w:rPr>
          <w:rFonts w:ascii="Times New Roman" w:hAnsi="Times New Roman" w:cs="Times New Roman"/>
          <w:lang w:val="en-US"/>
        </w:rPr>
        <w:t>1 cm residual disease. Black lines represent CA125 levels on a log scale, and dotted grey lines represent the upper limit of normal</w:t>
      </w:r>
      <w:r w:rsidR="00D20874">
        <w:rPr>
          <w:rFonts w:ascii="Times New Roman" w:hAnsi="Times New Roman" w:cs="Times New Roman"/>
          <w:lang w:val="en-US"/>
        </w:rPr>
        <w:t xml:space="preserve"> for each</w:t>
      </w:r>
      <w:r w:rsidRPr="00FA3B68">
        <w:rPr>
          <w:rFonts w:ascii="Times New Roman" w:hAnsi="Times New Roman" w:cs="Times New Roman"/>
          <w:lang w:val="en-US"/>
        </w:rPr>
        <w:t xml:space="preserve"> CA125 </w:t>
      </w:r>
      <w:r w:rsidR="00D20874">
        <w:rPr>
          <w:rFonts w:ascii="Times New Roman" w:hAnsi="Times New Roman" w:cs="Times New Roman"/>
          <w:lang w:val="en-US"/>
        </w:rPr>
        <w:t>measurement</w:t>
      </w:r>
      <w:r w:rsidRPr="00FA3B68">
        <w:rPr>
          <w:rFonts w:ascii="Times New Roman" w:hAnsi="Times New Roman" w:cs="Times New Roman"/>
          <w:lang w:val="en-US"/>
        </w:rPr>
        <w:t xml:space="preserve">. </w:t>
      </w:r>
      <w:r w:rsidR="009C454A">
        <w:rPr>
          <w:rFonts w:ascii="Times New Roman" w:hAnsi="Times New Roman" w:cs="Times New Roman"/>
        </w:rPr>
        <w:t xml:space="preserve">The upper limit of normal </w:t>
      </w:r>
      <w:r w:rsidR="00D20874">
        <w:rPr>
          <w:rFonts w:ascii="Times New Roman" w:hAnsi="Times New Roman" w:cs="Times New Roman"/>
        </w:rPr>
        <w:t>can</w:t>
      </w:r>
      <w:r w:rsidR="009C454A">
        <w:rPr>
          <w:rFonts w:ascii="Times New Roman" w:hAnsi="Times New Roman" w:cs="Times New Roman"/>
        </w:rPr>
        <w:t xml:space="preserve"> vary depending on the type of CA125 </w:t>
      </w:r>
      <w:r w:rsidR="00D20874">
        <w:rPr>
          <w:rFonts w:ascii="Times New Roman" w:hAnsi="Times New Roman" w:cs="Times New Roman"/>
        </w:rPr>
        <w:t>assay</w:t>
      </w:r>
      <w:r w:rsidR="009C454A">
        <w:rPr>
          <w:rFonts w:ascii="Times New Roman" w:hAnsi="Times New Roman" w:cs="Times New Roman"/>
        </w:rPr>
        <w:t xml:space="preserve"> performed.</w:t>
      </w:r>
      <w:r w:rsidR="009C454A" w:rsidRPr="002F61F1">
        <w:rPr>
          <w:rFonts w:ascii="Times New Roman" w:hAnsi="Times New Roman" w:cs="Times New Roman"/>
        </w:rPr>
        <w:t xml:space="preserve"> </w:t>
      </w:r>
      <w:r w:rsidRPr="00FA3B68">
        <w:rPr>
          <w:rFonts w:ascii="Times New Roman" w:hAnsi="Times New Roman" w:cs="Times New Roman"/>
          <w:lang w:val="en-US"/>
        </w:rPr>
        <w:t xml:space="preserve">Colored circles and rectangles represent administration of different lines of treatment as indicated. Also indicated is the time of primary surgery (blue triangle), first progression (red triangle), </w:t>
      </w:r>
      <w:r w:rsidR="00987333">
        <w:rPr>
          <w:rFonts w:ascii="Times New Roman" w:hAnsi="Times New Roman" w:cs="Times New Roman"/>
          <w:lang w:val="en-US"/>
        </w:rPr>
        <w:t xml:space="preserve">and </w:t>
      </w:r>
      <w:r w:rsidRPr="00FA3B68">
        <w:rPr>
          <w:rFonts w:ascii="Times New Roman" w:hAnsi="Times New Roman" w:cs="Times New Roman"/>
          <w:lang w:val="en-US"/>
        </w:rPr>
        <w:t>death (grey cross) or date last seen alive (green diamond).</w:t>
      </w:r>
    </w:p>
    <w:p w14:paraId="42632A59" w14:textId="77777777" w:rsidR="009B1CED" w:rsidRPr="007913E5" w:rsidRDefault="009B1CED" w:rsidP="00FA3B68">
      <w:pPr>
        <w:spacing w:line="480" w:lineRule="auto"/>
        <w:jc w:val="both"/>
        <w:rPr>
          <w:rFonts w:ascii="Times New Roman" w:hAnsi="Times New Roman" w:cs="Times New Roman"/>
          <w:b/>
          <w:lang w:val="en-US"/>
        </w:rPr>
      </w:pPr>
    </w:p>
    <w:p w14:paraId="715C6A60" w14:textId="77777777" w:rsidR="00757C6B" w:rsidRPr="00FA3B68" w:rsidRDefault="00757C6B" w:rsidP="00FA3B68">
      <w:pPr>
        <w:pStyle w:val="Heading2"/>
        <w:spacing w:line="480" w:lineRule="auto"/>
        <w:jc w:val="both"/>
        <w:rPr>
          <w:rFonts w:ascii="Times New Roman" w:hAnsi="Times New Roman" w:cs="Times New Roman"/>
          <w:color w:val="auto"/>
          <w:sz w:val="24"/>
          <w:szCs w:val="24"/>
          <w:lang w:val="en-US"/>
        </w:rPr>
      </w:pPr>
      <w:r w:rsidRPr="00FA3B68">
        <w:rPr>
          <w:rFonts w:ascii="Times New Roman" w:hAnsi="Times New Roman" w:cs="Times New Roman"/>
          <w:color w:val="auto"/>
          <w:sz w:val="24"/>
          <w:szCs w:val="24"/>
          <w:lang w:val="en-US"/>
        </w:rPr>
        <w:br w:type="page"/>
      </w:r>
    </w:p>
    <w:p w14:paraId="0169E11C" w14:textId="560D6BD8" w:rsidR="00C83E8C" w:rsidRPr="00FA3B68" w:rsidRDefault="00987299" w:rsidP="00FA3B68">
      <w:pPr>
        <w:pStyle w:val="Heading2"/>
        <w:spacing w:line="480" w:lineRule="auto"/>
        <w:jc w:val="both"/>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lastRenderedPageBreak/>
        <w:drawing>
          <wp:inline distT="0" distB="0" distL="0" distR="0" wp14:anchorId="781F31C8" wp14:editId="27AA9471">
            <wp:extent cx="6113145" cy="7018655"/>
            <wp:effectExtent l="0" t="0" r="8255" b="0"/>
            <wp:docPr id="10" name="Picture 10" descr="Macintosh HD:Users:garsed dale:Dropbox:Chemosensitive Paper:CCR_draft_June_2017:Supplementary Figures:Fig_S3_TP5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arsed dale:Dropbox:Chemosensitive Paper:CCR_draft_June_2017:Supplementary Figures:Fig_S3_TP53.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3145" cy="7018655"/>
                    </a:xfrm>
                    <a:prstGeom prst="rect">
                      <a:avLst/>
                    </a:prstGeom>
                    <a:noFill/>
                    <a:ln>
                      <a:noFill/>
                    </a:ln>
                  </pic:spPr>
                </pic:pic>
              </a:graphicData>
            </a:graphic>
          </wp:inline>
        </w:drawing>
      </w:r>
    </w:p>
    <w:p w14:paraId="4DBD88C7" w14:textId="77777777" w:rsidR="008569BE" w:rsidRDefault="008569BE" w:rsidP="00FA3B68">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9B1CED" w:rsidRPr="00FA3B68">
        <w:rPr>
          <w:rStyle w:val="Heading2Char"/>
          <w:rFonts w:ascii="Times New Roman" w:hAnsi="Times New Roman" w:cs="Times New Roman"/>
          <w:color w:val="auto"/>
          <w:sz w:val="24"/>
          <w:szCs w:val="24"/>
        </w:rPr>
        <w:t>Figure S3.</w:t>
      </w:r>
      <w:r w:rsidR="009B1CED" w:rsidRPr="007913E5">
        <w:rPr>
          <w:rFonts w:ascii="Times New Roman" w:hAnsi="Times New Roman" w:cs="Times New Roman"/>
          <w:lang w:val="en-US"/>
        </w:rPr>
        <w:t xml:space="preserve"> </w:t>
      </w:r>
      <w:r w:rsidR="009B1CED" w:rsidRPr="008569BE">
        <w:rPr>
          <w:rFonts w:ascii="Times New Roman" w:hAnsi="Times New Roman" w:cs="Times New Roman"/>
          <w:b/>
          <w:lang w:val="en-US"/>
        </w:rPr>
        <w:t xml:space="preserve">Distribution and </w:t>
      </w:r>
      <w:r w:rsidR="00D40B7A" w:rsidRPr="008569BE">
        <w:rPr>
          <w:rFonts w:ascii="Times New Roman" w:hAnsi="Times New Roman" w:cs="Times New Roman"/>
          <w:b/>
          <w:lang w:val="en-US"/>
        </w:rPr>
        <w:t>t</w:t>
      </w:r>
      <w:r w:rsidR="009B1CED" w:rsidRPr="008569BE">
        <w:rPr>
          <w:rFonts w:ascii="Times New Roman" w:hAnsi="Times New Roman" w:cs="Times New Roman"/>
          <w:b/>
          <w:lang w:val="en-US"/>
        </w:rPr>
        <w:t xml:space="preserve">ype of </w:t>
      </w:r>
      <w:r w:rsidR="009B1CED" w:rsidRPr="008569BE">
        <w:rPr>
          <w:rFonts w:ascii="Times New Roman" w:hAnsi="Times New Roman" w:cs="Times New Roman"/>
          <w:b/>
          <w:i/>
          <w:lang w:val="en-US"/>
        </w:rPr>
        <w:t>TP53</w:t>
      </w:r>
      <w:r w:rsidR="009B1CED" w:rsidRPr="008569BE">
        <w:rPr>
          <w:rFonts w:ascii="Times New Roman" w:hAnsi="Times New Roman" w:cs="Times New Roman"/>
          <w:b/>
          <w:lang w:val="en-US"/>
        </w:rPr>
        <w:t xml:space="preserve"> </w:t>
      </w:r>
      <w:r w:rsidR="00D40B7A" w:rsidRPr="008569BE">
        <w:rPr>
          <w:rFonts w:ascii="Times New Roman" w:hAnsi="Times New Roman" w:cs="Times New Roman"/>
          <w:b/>
          <w:lang w:val="en-US"/>
        </w:rPr>
        <w:t>m</w:t>
      </w:r>
      <w:r w:rsidR="009B1CED" w:rsidRPr="008569BE">
        <w:rPr>
          <w:rFonts w:ascii="Times New Roman" w:hAnsi="Times New Roman" w:cs="Times New Roman"/>
          <w:b/>
          <w:lang w:val="en-US"/>
        </w:rPr>
        <w:t>utations.</w:t>
      </w:r>
      <w:r w:rsidR="00D40B7A" w:rsidRPr="00FA3B68">
        <w:rPr>
          <w:rFonts w:ascii="Times New Roman" w:hAnsi="Times New Roman" w:cs="Times New Roman"/>
          <w:lang w:val="en-US"/>
        </w:rPr>
        <w:t xml:space="preserve"> </w:t>
      </w:r>
    </w:p>
    <w:p w14:paraId="1977011E" w14:textId="4BA861E6" w:rsidR="009B1CED" w:rsidRPr="00FA3B68" w:rsidRDefault="008569BE" w:rsidP="00FA3B68">
      <w:pPr>
        <w:spacing w:line="480" w:lineRule="auto"/>
        <w:jc w:val="both"/>
        <w:rPr>
          <w:rFonts w:ascii="Times New Roman" w:hAnsi="Times New Roman" w:cs="Times New Roman"/>
          <w:lang w:val="en-US"/>
        </w:rPr>
      </w:pPr>
      <w:r w:rsidRPr="008569BE">
        <w:rPr>
          <w:rFonts w:ascii="Times New Roman" w:hAnsi="Times New Roman" w:cs="Times New Roman"/>
          <w:b/>
          <w:lang w:val="en-US"/>
        </w:rPr>
        <w:t>A,</w:t>
      </w:r>
      <w:r w:rsidR="00BC28A3">
        <w:rPr>
          <w:rFonts w:ascii="Times New Roman" w:hAnsi="Times New Roman" w:cs="Times New Roman"/>
          <w:lang w:val="en-US"/>
        </w:rPr>
        <w:t xml:space="preserve"> </w:t>
      </w:r>
      <w:r w:rsidR="009B1CED" w:rsidRPr="00FA3B68">
        <w:rPr>
          <w:rFonts w:ascii="Times New Roman" w:hAnsi="Times New Roman" w:cs="Times New Roman"/>
          <w:lang w:val="en-US"/>
        </w:rPr>
        <w:t>Lollypop symbols indicate the amino acid (aa) location (</w:t>
      </w:r>
      <w:r w:rsidR="009B1CED" w:rsidRPr="00FA3B68">
        <w:rPr>
          <w:rFonts w:ascii="Times New Roman" w:hAnsi="Times New Roman" w:cs="Times New Roman"/>
          <w:i/>
          <w:lang w:val="en-US"/>
        </w:rPr>
        <w:t>x</w:t>
      </w:r>
      <w:r w:rsidR="009B1CED" w:rsidRPr="00FA3B68">
        <w:rPr>
          <w:rFonts w:ascii="Times New Roman" w:hAnsi="Times New Roman" w:cs="Times New Roman"/>
          <w:lang w:val="en-US"/>
        </w:rPr>
        <w:t xml:space="preserve">-axis) of missense (green), in-frame (brown) and truncating (black) mutations in all </w:t>
      </w:r>
      <w:r w:rsidR="009B1CED" w:rsidRPr="00FA3B68">
        <w:rPr>
          <w:rFonts w:ascii="Times New Roman" w:hAnsi="Times New Roman" w:cs="Times New Roman"/>
          <w:i/>
          <w:lang w:val="en-US"/>
        </w:rPr>
        <w:t>Exceptional Responders</w:t>
      </w:r>
      <w:r w:rsidR="009B1CED" w:rsidRPr="00FA3B68">
        <w:rPr>
          <w:rFonts w:ascii="Times New Roman" w:hAnsi="Times New Roman" w:cs="Times New Roman"/>
          <w:lang w:val="en-US"/>
        </w:rPr>
        <w:t xml:space="preserve"> with a </w:t>
      </w:r>
      <w:r w:rsidR="009B1CED" w:rsidRPr="00FA3B68">
        <w:rPr>
          <w:rFonts w:ascii="Times New Roman" w:hAnsi="Times New Roman" w:cs="Times New Roman"/>
          <w:i/>
          <w:lang w:val="en-US"/>
        </w:rPr>
        <w:t>TP53</w:t>
      </w:r>
      <w:r w:rsidR="009B1CED" w:rsidRPr="00FA3B68">
        <w:rPr>
          <w:rFonts w:ascii="Times New Roman" w:hAnsi="Times New Roman" w:cs="Times New Roman"/>
          <w:lang w:val="en-US"/>
        </w:rPr>
        <w:t xml:space="preserve"> mutation (</w:t>
      </w:r>
      <w:r w:rsidR="00BC28A3" w:rsidRPr="00A70883">
        <w:rPr>
          <w:rFonts w:ascii="Times New Roman" w:hAnsi="Times New Roman" w:cs="Times New Roman"/>
          <w:i/>
          <w:lang w:val="en-US"/>
        </w:rPr>
        <w:t>n</w:t>
      </w:r>
      <w:r w:rsidR="00BC28A3">
        <w:rPr>
          <w:rFonts w:ascii="Times New Roman" w:hAnsi="Times New Roman" w:cs="Times New Roman"/>
          <w:lang w:val="en-US"/>
        </w:rPr>
        <w:t xml:space="preserve"> </w:t>
      </w:r>
      <w:r w:rsidR="009B1CED" w:rsidRPr="00FA3B68">
        <w:rPr>
          <w:rFonts w:ascii="Times New Roman" w:hAnsi="Times New Roman" w:cs="Times New Roman"/>
          <w:lang w:val="en-US"/>
        </w:rPr>
        <w:t>=</w:t>
      </w:r>
      <w:r w:rsidR="00BC28A3">
        <w:rPr>
          <w:rFonts w:ascii="Times New Roman" w:hAnsi="Times New Roman" w:cs="Times New Roman"/>
          <w:lang w:val="en-US"/>
        </w:rPr>
        <w:t xml:space="preserve"> </w:t>
      </w:r>
      <w:r w:rsidR="009B1CED" w:rsidRPr="00FA3B68">
        <w:rPr>
          <w:rFonts w:ascii="Times New Roman" w:hAnsi="Times New Roman" w:cs="Times New Roman"/>
          <w:lang w:val="en-US"/>
        </w:rPr>
        <w:t>80). The height of the lollypop (</w:t>
      </w:r>
      <w:r w:rsidR="009B1CED" w:rsidRPr="00FA3B68">
        <w:rPr>
          <w:rFonts w:ascii="Times New Roman" w:hAnsi="Times New Roman" w:cs="Times New Roman"/>
          <w:i/>
          <w:lang w:val="en-US"/>
        </w:rPr>
        <w:t>y</w:t>
      </w:r>
      <w:r w:rsidR="009B1CED" w:rsidRPr="00FA3B68">
        <w:rPr>
          <w:rFonts w:ascii="Times New Roman" w:hAnsi="Times New Roman" w:cs="Times New Roman"/>
          <w:lang w:val="en-US"/>
        </w:rPr>
        <w:t xml:space="preserve">-axis) represents the number of mutations identified at the given residue. Colored rectangles indicate functional domains of the p53 protein: green, transactivation motif; red, DNA-binding domain; blue, tetramerization motif. Lollypop figure was generated using </w:t>
      </w:r>
      <w:r w:rsidR="009B1CED" w:rsidRPr="00FA3B68">
        <w:rPr>
          <w:rFonts w:ascii="Times New Roman" w:hAnsi="Times New Roman" w:cs="Times New Roman"/>
          <w:lang w:val="en-US"/>
        </w:rPr>
        <w:lastRenderedPageBreak/>
        <w:t xml:space="preserve">MutationMapper software v1.0.1 (cBioPortal). </w:t>
      </w:r>
      <w:r w:rsidR="009B1CED" w:rsidRPr="008569BE">
        <w:rPr>
          <w:rFonts w:ascii="Times New Roman" w:hAnsi="Times New Roman" w:cs="Times New Roman"/>
          <w:b/>
          <w:lang w:val="en-US"/>
        </w:rPr>
        <w:t>B</w:t>
      </w:r>
      <w:r w:rsidRPr="008569BE">
        <w:rPr>
          <w:rFonts w:ascii="Times New Roman" w:hAnsi="Times New Roman" w:cs="Times New Roman"/>
          <w:b/>
          <w:lang w:val="en-US"/>
        </w:rPr>
        <w:t>,</w:t>
      </w:r>
      <w:r w:rsidR="009B1CED" w:rsidRPr="00FA3B68">
        <w:rPr>
          <w:rFonts w:ascii="Times New Roman" w:hAnsi="Times New Roman" w:cs="Times New Roman"/>
          <w:lang w:val="en-US"/>
        </w:rPr>
        <w:t xml:space="preserve"> </w:t>
      </w:r>
      <w:r w:rsidR="00BC28A3">
        <w:rPr>
          <w:rFonts w:ascii="Times New Roman" w:hAnsi="Times New Roman" w:cs="Times New Roman"/>
          <w:lang w:val="en-US"/>
        </w:rPr>
        <w:t>P</w:t>
      </w:r>
      <w:r w:rsidR="009B1CED" w:rsidRPr="00FA3B68">
        <w:rPr>
          <w:rFonts w:ascii="Times New Roman" w:hAnsi="Times New Roman" w:cs="Times New Roman"/>
          <w:lang w:val="en-US"/>
        </w:rPr>
        <w:t>roportions of missense and truncating (nonsense, frameshift and splice site) mutations in each patient subgroup, compared to an independent study</w:t>
      </w:r>
      <w:r w:rsidR="00395C6B">
        <w:rPr>
          <w:rFonts w:ascii="Times New Roman" w:hAnsi="Times New Roman" w:cs="Times New Roman"/>
          <w:lang w:val="en-US"/>
        </w:rPr>
        <w:t xml:space="preserve"> </w:t>
      </w:r>
      <w:r w:rsidR="00453E91">
        <w:rPr>
          <w:rFonts w:ascii="Times New Roman" w:hAnsi="Times New Roman" w:cs="Times New Roman"/>
          <w:lang w:val="en-US"/>
        </w:rPr>
        <w:fldChar w:fldCharType="begin"/>
      </w:r>
      <w:r w:rsidR="00453E91">
        <w:rPr>
          <w:rFonts w:ascii="Times New Roman" w:hAnsi="Times New Roman" w:cs="Times New Roman"/>
          <w:lang w:val="en-US"/>
        </w:rPr>
        <w:instrText xml:space="preserve"> ADDIN EN.CITE &lt;EndNote&gt;&lt;Cite&gt;&lt;Author&gt;Network&lt;/Author&gt;&lt;Year&gt;2011&lt;/Year&gt;&lt;RecNum&gt;59&lt;/RecNum&gt;&lt;DisplayText&gt;(10)&lt;/DisplayText&gt;&lt;record&gt;&lt;rec-number&gt;59&lt;/rec-number&gt;&lt;foreign-keys&gt;&lt;key app="EN" db-id="w2pdzzf91dx022etadqx2stjz9rf20fvzppd" timestamp="1453173660"&gt;59&lt;/key&gt;&lt;key app="ENWeb" db-id=""&gt;0&lt;/key&gt;&lt;/foreign-keys&gt;&lt;ref-type name="Journal Article"&gt;17&lt;/ref-type&gt;&lt;contributors&gt;&lt;authors&gt;&lt;author&gt;Cancer Genome Atlas Research Network,&lt;/author&gt;&lt;/authors&gt;&lt;/contributors&gt;&lt;titles&gt;&lt;title&gt;Integrated genomic analyses of ovarian carcinoma&lt;/title&gt;&lt;secondary-title&gt;Nature&lt;/secondary-title&gt;&lt;/titles&gt;&lt;periodical&gt;&lt;full-title&gt;Nature&lt;/full-title&gt;&lt;/periodical&gt;&lt;pages&gt;609-15&lt;/pages&gt;&lt;volume&gt;474&lt;/volume&gt;&lt;number&gt;7353&lt;/number&gt;&lt;keywords&gt;&lt;keyword&gt;Aged&lt;/keyword&gt;&lt;keyword&gt;Carcinoma/*genetics/physiopathology&lt;/keyword&gt;&lt;keyword&gt;DNA Methylation&lt;/keyword&gt;&lt;keyword&gt;Female&lt;/keyword&gt;&lt;keyword&gt;Gene Dosage&lt;/keyword&gt;&lt;keyword&gt;Gene Expression Profiling&lt;/keyword&gt;&lt;keyword&gt;Gene Expression Regulation, Neoplastic&lt;/keyword&gt;&lt;keyword&gt;*Genomics&lt;/keyword&gt;&lt;keyword&gt;Humans&lt;/keyword&gt;&lt;keyword&gt;MicroRNAs/metabolism&lt;/keyword&gt;&lt;keyword&gt;Middle Aged&lt;/keyword&gt;&lt;keyword&gt;Mutation/genetics&lt;/keyword&gt;&lt;keyword&gt;Ovarian Neoplasms/*genetics/physiopathology&lt;/keyword&gt;&lt;keyword&gt;RNA, Messenger/metabolism&lt;/keyword&gt;&lt;/keywords&gt;&lt;dates&gt;&lt;year&gt;2011&lt;/year&gt;&lt;pub-dates&gt;&lt;date&gt;Jun 30&lt;/date&gt;&lt;/pub-dates&gt;&lt;/dates&gt;&lt;isbn&gt;1476-4687 (Electronic)&amp;#xD;0028-0836 (Linking)&lt;/isbn&gt;&lt;accession-num&gt;21720365&lt;/accession-num&gt;&lt;urls&gt;&lt;related-urls&gt;&lt;url&gt;http://www.ncbi.nlm.nih.gov/pubmed/21720365&lt;/url&gt;&lt;/related-urls&gt;&lt;/urls&gt;&lt;custom2&gt;PMC3163504&lt;/custom2&gt;&lt;electronic-resource-num&gt;10.1038/nature10166&lt;/electronic-resource-num&gt;&lt;/record&gt;&lt;/Cite&gt;&lt;/EndNote&gt;</w:instrText>
      </w:r>
      <w:r w:rsidR="00453E91">
        <w:rPr>
          <w:rFonts w:ascii="Times New Roman" w:hAnsi="Times New Roman" w:cs="Times New Roman"/>
          <w:lang w:val="en-US"/>
        </w:rPr>
        <w:fldChar w:fldCharType="separate"/>
      </w:r>
      <w:r w:rsidR="00453E91">
        <w:rPr>
          <w:rFonts w:ascii="Times New Roman" w:hAnsi="Times New Roman" w:cs="Times New Roman"/>
          <w:noProof/>
          <w:lang w:val="en-US"/>
        </w:rPr>
        <w:t>(10)</w:t>
      </w:r>
      <w:r w:rsidR="00453E91">
        <w:rPr>
          <w:rFonts w:ascii="Times New Roman" w:hAnsi="Times New Roman" w:cs="Times New Roman"/>
          <w:lang w:val="en-US"/>
        </w:rPr>
        <w:fldChar w:fldCharType="end"/>
      </w:r>
      <w:r w:rsidR="009B1CED" w:rsidRPr="00FA3B68">
        <w:rPr>
          <w:rFonts w:ascii="Times New Roman" w:hAnsi="Times New Roman" w:cs="Times New Roman"/>
          <w:lang w:val="en-US"/>
        </w:rPr>
        <w:t xml:space="preserve"> (The Cancer Genome Atlas, TCGA</w:t>
      </w:r>
      <w:r w:rsidR="00C6122F">
        <w:rPr>
          <w:rFonts w:ascii="Times New Roman" w:hAnsi="Times New Roman" w:cs="Times New Roman"/>
          <w:lang w:val="en-US"/>
        </w:rPr>
        <w:t xml:space="preserve">; Chi-square </w:t>
      </w:r>
      <w:r w:rsidR="00C6122F" w:rsidRPr="00FA3B68">
        <w:rPr>
          <w:rFonts w:ascii="Times New Roman" w:hAnsi="Times New Roman" w:cs="Times New Roman"/>
          <w:i/>
          <w:lang w:val="en-US"/>
        </w:rPr>
        <w:t>P</w:t>
      </w:r>
      <w:r w:rsidR="00C6122F">
        <w:rPr>
          <w:rFonts w:ascii="Times New Roman" w:hAnsi="Times New Roman" w:cs="Times New Roman"/>
          <w:lang w:val="en-US"/>
        </w:rPr>
        <w:t xml:space="preserve"> values reported</w:t>
      </w:r>
      <w:r w:rsidR="009B1CED" w:rsidRPr="00FA3B68">
        <w:rPr>
          <w:rFonts w:ascii="Times New Roman" w:hAnsi="Times New Roman" w:cs="Times New Roman"/>
          <w:lang w:val="en-US"/>
        </w:rPr>
        <w:t xml:space="preserve">). </w:t>
      </w:r>
      <w:r w:rsidR="009B1CED" w:rsidRPr="008569BE">
        <w:rPr>
          <w:rFonts w:ascii="Times New Roman" w:hAnsi="Times New Roman" w:cs="Times New Roman"/>
          <w:b/>
          <w:lang w:val="en-US"/>
        </w:rPr>
        <w:t>C</w:t>
      </w:r>
      <w:r w:rsidRPr="008569BE">
        <w:rPr>
          <w:rFonts w:ascii="Times New Roman" w:hAnsi="Times New Roman" w:cs="Times New Roman"/>
          <w:b/>
          <w:lang w:val="en-US"/>
        </w:rPr>
        <w:t>,</w:t>
      </w:r>
      <w:r w:rsidR="009B1CED" w:rsidRPr="00FA3B68">
        <w:rPr>
          <w:rFonts w:ascii="Times New Roman" w:hAnsi="Times New Roman" w:cs="Times New Roman"/>
          <w:lang w:val="en-US"/>
        </w:rPr>
        <w:t xml:space="preserve"> Kaplan-Meier estimates of progression-free survival and overall survival for 265 HGSC patients with </w:t>
      </w:r>
      <w:r w:rsidR="009B1CED" w:rsidRPr="00FA3B68">
        <w:rPr>
          <w:rFonts w:ascii="Times New Roman" w:hAnsi="Times New Roman" w:cs="Times New Roman"/>
          <w:i/>
          <w:lang w:val="en-US"/>
        </w:rPr>
        <w:t>TP53</w:t>
      </w:r>
      <w:r w:rsidR="009B1CED" w:rsidRPr="00FA3B68">
        <w:rPr>
          <w:rFonts w:ascii="Times New Roman" w:hAnsi="Times New Roman" w:cs="Times New Roman"/>
          <w:lang w:val="en-US"/>
        </w:rPr>
        <w:t xml:space="preserve"> mutations in TCGA, </w:t>
      </w:r>
      <w:r w:rsidR="00500ADF">
        <w:rPr>
          <w:rFonts w:ascii="Times New Roman" w:hAnsi="Times New Roman" w:cs="Times New Roman"/>
          <w:lang w:val="en-US"/>
        </w:rPr>
        <w:t>according to</w:t>
      </w:r>
      <w:r w:rsidR="009B1CED" w:rsidRPr="00FA3B68">
        <w:rPr>
          <w:rFonts w:ascii="Times New Roman" w:hAnsi="Times New Roman" w:cs="Times New Roman"/>
          <w:lang w:val="en-US"/>
        </w:rPr>
        <w:t xml:space="preserve"> </w:t>
      </w:r>
      <w:r w:rsidR="009B1CED" w:rsidRPr="00FA3B68">
        <w:rPr>
          <w:rFonts w:ascii="Times New Roman" w:hAnsi="Times New Roman" w:cs="Times New Roman"/>
          <w:i/>
          <w:lang w:val="en-US"/>
        </w:rPr>
        <w:t>TP53</w:t>
      </w:r>
      <w:r w:rsidR="00500ADF">
        <w:rPr>
          <w:rFonts w:ascii="Times New Roman" w:hAnsi="Times New Roman" w:cs="Times New Roman"/>
          <w:lang w:val="en-US"/>
        </w:rPr>
        <w:t xml:space="preserve"> mutation category. ER, Exceptional Responder. </w:t>
      </w:r>
    </w:p>
    <w:p w14:paraId="0572997E" w14:textId="77777777" w:rsidR="009B1CED" w:rsidRPr="007913E5" w:rsidRDefault="009B1CED" w:rsidP="00FA3B68">
      <w:pPr>
        <w:spacing w:line="480" w:lineRule="auto"/>
        <w:jc w:val="both"/>
        <w:rPr>
          <w:rFonts w:ascii="Times New Roman" w:hAnsi="Times New Roman" w:cs="Times New Roman"/>
          <w:b/>
          <w:lang w:val="en-US"/>
        </w:rPr>
      </w:pPr>
    </w:p>
    <w:p w14:paraId="18773617" w14:textId="77777777" w:rsidR="00757C6B" w:rsidRPr="00FA3B68" w:rsidRDefault="00757C6B" w:rsidP="00FA3B68">
      <w:pPr>
        <w:pStyle w:val="Heading2"/>
        <w:spacing w:line="480" w:lineRule="auto"/>
        <w:jc w:val="both"/>
        <w:rPr>
          <w:rFonts w:ascii="Times New Roman" w:hAnsi="Times New Roman" w:cs="Times New Roman"/>
          <w:color w:val="auto"/>
          <w:sz w:val="24"/>
          <w:szCs w:val="24"/>
          <w:lang w:val="en-US"/>
        </w:rPr>
      </w:pPr>
      <w:r w:rsidRPr="00FA3B68">
        <w:rPr>
          <w:rFonts w:ascii="Times New Roman" w:hAnsi="Times New Roman" w:cs="Times New Roman"/>
          <w:color w:val="auto"/>
          <w:sz w:val="24"/>
          <w:szCs w:val="24"/>
          <w:lang w:val="en-US"/>
        </w:rPr>
        <w:br w:type="page"/>
      </w:r>
    </w:p>
    <w:p w14:paraId="3062D67D" w14:textId="097D6177" w:rsidR="00C83E8C" w:rsidRPr="00041CDE" w:rsidRDefault="00BA70D1" w:rsidP="00FA3B68">
      <w:pPr>
        <w:pStyle w:val="Heading2"/>
        <w:spacing w:line="480" w:lineRule="auto"/>
        <w:jc w:val="both"/>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lastRenderedPageBreak/>
        <w:drawing>
          <wp:inline distT="0" distB="0" distL="0" distR="0" wp14:anchorId="7172E452" wp14:editId="6118A4F6">
            <wp:extent cx="2252345" cy="2099945"/>
            <wp:effectExtent l="0" t="0" r="0" b="0"/>
            <wp:docPr id="9" name="Picture 9" descr="Macintosh HD:Users:garsed dale:Dropbox:Chemosensitive Paper:CCR_draft_June_2017:Supplementary Figures:Fig_S4_RB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arsed dale:Dropbox:Chemosensitive Paper:CCR_draft_June_2017:Supplementary Figures:Fig_S4_RB1.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2345" cy="2099945"/>
                    </a:xfrm>
                    <a:prstGeom prst="rect">
                      <a:avLst/>
                    </a:prstGeom>
                    <a:noFill/>
                    <a:ln>
                      <a:noFill/>
                    </a:ln>
                  </pic:spPr>
                </pic:pic>
              </a:graphicData>
            </a:graphic>
          </wp:inline>
        </w:drawing>
      </w:r>
    </w:p>
    <w:p w14:paraId="634240CF" w14:textId="77777777" w:rsidR="002449E2" w:rsidRDefault="002449E2" w:rsidP="00FA3B68">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9B1CED" w:rsidRPr="00041CDE">
        <w:rPr>
          <w:rStyle w:val="Heading2Char"/>
          <w:rFonts w:ascii="Times New Roman" w:hAnsi="Times New Roman" w:cs="Times New Roman"/>
          <w:color w:val="auto"/>
          <w:sz w:val="24"/>
          <w:szCs w:val="24"/>
        </w:rPr>
        <w:t>Figure S4.</w:t>
      </w:r>
      <w:r w:rsidR="009B1CED" w:rsidRPr="007913E5">
        <w:rPr>
          <w:rFonts w:ascii="Times New Roman" w:hAnsi="Times New Roman" w:cs="Times New Roman"/>
          <w:lang w:val="en-US"/>
        </w:rPr>
        <w:t xml:space="preserve"> </w:t>
      </w:r>
      <w:r w:rsidR="009B1CED" w:rsidRPr="002449E2">
        <w:rPr>
          <w:rFonts w:ascii="Times New Roman" w:hAnsi="Times New Roman" w:cs="Times New Roman"/>
          <w:b/>
          <w:lang w:val="en-US"/>
        </w:rPr>
        <w:t xml:space="preserve">RB1 </w:t>
      </w:r>
      <w:r w:rsidR="00D40B7A" w:rsidRPr="002449E2">
        <w:rPr>
          <w:rFonts w:ascii="Times New Roman" w:hAnsi="Times New Roman" w:cs="Times New Roman"/>
          <w:b/>
          <w:lang w:val="en-US"/>
        </w:rPr>
        <w:t>p</w:t>
      </w:r>
      <w:r w:rsidR="009B1CED" w:rsidRPr="002449E2">
        <w:rPr>
          <w:rFonts w:ascii="Times New Roman" w:hAnsi="Times New Roman" w:cs="Times New Roman"/>
          <w:b/>
          <w:lang w:val="en-US"/>
        </w:rPr>
        <w:t xml:space="preserve">rotein </w:t>
      </w:r>
      <w:r w:rsidR="00D40B7A" w:rsidRPr="002449E2">
        <w:rPr>
          <w:rFonts w:ascii="Times New Roman" w:hAnsi="Times New Roman" w:cs="Times New Roman"/>
          <w:b/>
          <w:lang w:val="en-US"/>
        </w:rPr>
        <w:t>e</w:t>
      </w:r>
      <w:r w:rsidR="009B1CED" w:rsidRPr="002449E2">
        <w:rPr>
          <w:rFonts w:ascii="Times New Roman" w:hAnsi="Times New Roman" w:cs="Times New Roman"/>
          <w:b/>
          <w:lang w:val="en-US"/>
        </w:rPr>
        <w:t xml:space="preserve">xpression </w:t>
      </w:r>
      <w:r w:rsidR="00D40B7A" w:rsidRPr="002449E2">
        <w:rPr>
          <w:rFonts w:ascii="Times New Roman" w:hAnsi="Times New Roman" w:cs="Times New Roman"/>
          <w:b/>
          <w:lang w:val="en-US"/>
        </w:rPr>
        <w:t>a</w:t>
      </w:r>
      <w:r w:rsidR="009B1CED" w:rsidRPr="002449E2">
        <w:rPr>
          <w:rFonts w:ascii="Times New Roman" w:hAnsi="Times New Roman" w:cs="Times New Roman"/>
          <w:b/>
          <w:lang w:val="en-US"/>
        </w:rPr>
        <w:t xml:space="preserve">ltered by </w:t>
      </w:r>
      <w:r w:rsidR="00D40B7A" w:rsidRPr="002449E2">
        <w:rPr>
          <w:rFonts w:ascii="Times New Roman" w:hAnsi="Times New Roman" w:cs="Times New Roman"/>
          <w:b/>
          <w:lang w:val="en-US"/>
        </w:rPr>
        <w:t>g</w:t>
      </w:r>
      <w:r w:rsidR="009B1CED" w:rsidRPr="002449E2">
        <w:rPr>
          <w:rFonts w:ascii="Times New Roman" w:hAnsi="Times New Roman" w:cs="Times New Roman"/>
          <w:b/>
          <w:lang w:val="en-US"/>
        </w:rPr>
        <w:t xml:space="preserve">enomic </w:t>
      </w:r>
      <w:r w:rsidR="00D40B7A" w:rsidRPr="002449E2">
        <w:rPr>
          <w:rFonts w:ascii="Times New Roman" w:hAnsi="Times New Roman" w:cs="Times New Roman"/>
          <w:b/>
          <w:lang w:val="en-US"/>
        </w:rPr>
        <w:t>i</w:t>
      </w:r>
      <w:r w:rsidR="009B1CED" w:rsidRPr="002449E2">
        <w:rPr>
          <w:rFonts w:ascii="Times New Roman" w:hAnsi="Times New Roman" w:cs="Times New Roman"/>
          <w:b/>
          <w:lang w:val="en-US"/>
        </w:rPr>
        <w:t>nactivation.</w:t>
      </w:r>
      <w:r w:rsidR="00D40B7A" w:rsidRPr="00041CDE">
        <w:rPr>
          <w:rFonts w:ascii="Times New Roman" w:hAnsi="Times New Roman" w:cs="Times New Roman"/>
          <w:lang w:val="en-US"/>
        </w:rPr>
        <w:t xml:space="preserve"> </w:t>
      </w:r>
    </w:p>
    <w:p w14:paraId="455C8EE3" w14:textId="47CF3142" w:rsidR="009B1CED" w:rsidRPr="00041CDE" w:rsidRDefault="009B1CED" w:rsidP="00FA3B68">
      <w:pPr>
        <w:spacing w:line="480" w:lineRule="auto"/>
        <w:jc w:val="both"/>
        <w:rPr>
          <w:rFonts w:ascii="Times New Roman" w:hAnsi="Times New Roman" w:cs="Times New Roman"/>
          <w:lang w:val="en-US"/>
        </w:rPr>
      </w:pPr>
      <w:r w:rsidRPr="00041CDE">
        <w:rPr>
          <w:rFonts w:ascii="Times New Roman" w:hAnsi="Times New Roman" w:cs="Times New Roman"/>
          <w:lang w:val="en-US"/>
        </w:rPr>
        <w:t xml:space="preserve">Association between genomic </w:t>
      </w:r>
      <w:r w:rsidRPr="00041CDE">
        <w:rPr>
          <w:rFonts w:ascii="Times New Roman" w:hAnsi="Times New Roman" w:cs="Times New Roman"/>
          <w:i/>
          <w:lang w:val="en-US"/>
        </w:rPr>
        <w:t>RB1</w:t>
      </w:r>
      <w:r w:rsidRPr="00041CDE">
        <w:rPr>
          <w:rFonts w:ascii="Times New Roman" w:hAnsi="Times New Roman" w:cs="Times New Roman"/>
          <w:lang w:val="en-US"/>
        </w:rPr>
        <w:t xml:space="preserve"> inactivation (homozygous deletion or gene breakage detected by whole-genome sequencing</w:t>
      </w:r>
      <w:r w:rsidR="00395C6B">
        <w:rPr>
          <w:rFonts w:ascii="Times New Roman" w:hAnsi="Times New Roman" w:cs="Times New Roman"/>
          <w:lang w:val="en-US"/>
        </w:rPr>
        <w:t xml:space="preserve"> </w:t>
      </w:r>
      <w:r w:rsidR="00453E91">
        <w:rPr>
          <w:rFonts w:ascii="Times New Roman" w:hAnsi="Times New Roman" w:cs="Times New Roman"/>
          <w:lang w:val="en-US"/>
        </w:rPr>
        <w:fldChar w:fldCharType="begin">
          <w:fldData xml:space="preserve">PEVuZE5vdGU+PENpdGU+PEF1dGhvcj5QYXRjaDwvQXV0aG9yPjxZZWFyPjIwMTU8L1llYXI+PFJl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</w:fldData>
        </w:fldChar>
      </w:r>
      <w:r w:rsidR="00453E91">
        <w:rPr>
          <w:rFonts w:ascii="Times New Roman" w:hAnsi="Times New Roman" w:cs="Times New Roman"/>
          <w:lang w:val="en-US"/>
        </w:rPr>
        <w:instrText xml:space="preserve"> ADDIN EN.CITE </w:instrText>
      </w:r>
      <w:r w:rsidR="00453E91">
        <w:rPr>
          <w:rFonts w:ascii="Times New Roman" w:hAnsi="Times New Roman" w:cs="Times New Roman"/>
          <w:lang w:val="en-US"/>
        </w:rPr>
        <w:fldChar w:fldCharType="begin">
          <w:fldData xml:space="preserve">PEVuZE5vdGU+PENpdGU+PEF1dGhvcj5QYXRjaDwvQXV0aG9yPjxZZWFyPjIwMTU8L1llYXI+PFJl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</w:fldData>
        </w:fldChar>
      </w:r>
      <w:r w:rsidR="00453E91">
        <w:rPr>
          <w:rFonts w:ascii="Times New Roman" w:hAnsi="Times New Roman" w:cs="Times New Roman"/>
          <w:lang w:val="en-US"/>
        </w:rPr>
        <w:instrText xml:space="preserve"> ADDIN EN.CITE.DATA </w:instrText>
      </w:r>
      <w:r w:rsidR="00453E91">
        <w:rPr>
          <w:rFonts w:ascii="Times New Roman" w:hAnsi="Times New Roman" w:cs="Times New Roman"/>
          <w:lang w:val="en-US"/>
        </w:rPr>
      </w:r>
      <w:r w:rsidR="00453E91">
        <w:rPr>
          <w:rFonts w:ascii="Times New Roman" w:hAnsi="Times New Roman" w:cs="Times New Roman"/>
          <w:lang w:val="en-US"/>
        </w:rPr>
        <w:fldChar w:fldCharType="end"/>
      </w:r>
      <w:r w:rsidR="00453E91">
        <w:rPr>
          <w:rFonts w:ascii="Times New Roman" w:hAnsi="Times New Roman" w:cs="Times New Roman"/>
          <w:lang w:val="en-US"/>
        </w:rPr>
      </w:r>
      <w:r w:rsidR="00453E91">
        <w:rPr>
          <w:rFonts w:ascii="Times New Roman" w:hAnsi="Times New Roman" w:cs="Times New Roman"/>
          <w:lang w:val="en-US"/>
        </w:rPr>
        <w:fldChar w:fldCharType="separate"/>
      </w:r>
      <w:r w:rsidR="00453E91">
        <w:rPr>
          <w:rFonts w:ascii="Times New Roman" w:hAnsi="Times New Roman" w:cs="Times New Roman"/>
          <w:noProof/>
          <w:lang w:val="en-US"/>
        </w:rPr>
        <w:t>(1)</w:t>
      </w:r>
      <w:r w:rsidR="00453E91">
        <w:rPr>
          <w:rFonts w:ascii="Times New Roman" w:hAnsi="Times New Roman" w:cs="Times New Roman"/>
          <w:lang w:val="en-US"/>
        </w:rPr>
        <w:fldChar w:fldCharType="end"/>
      </w:r>
      <w:r w:rsidRPr="00041CDE">
        <w:rPr>
          <w:rFonts w:ascii="Times New Roman" w:hAnsi="Times New Roman" w:cs="Times New Roman"/>
          <w:lang w:val="en-US"/>
        </w:rPr>
        <w:t>) and RB1 protein expression (detected by immunohistochemistry) in HGSC tumors (</w:t>
      </w:r>
      <w:r w:rsidR="00256BBF" w:rsidRPr="002449E2">
        <w:rPr>
          <w:rFonts w:ascii="Times New Roman" w:hAnsi="Times New Roman" w:cs="Times New Roman"/>
          <w:i/>
          <w:lang w:val="en-US"/>
        </w:rPr>
        <w:t>n</w:t>
      </w:r>
      <w:r w:rsidR="00256BBF">
        <w:rPr>
          <w:rFonts w:ascii="Times New Roman" w:hAnsi="Times New Roman" w:cs="Times New Roman"/>
          <w:lang w:val="en-US"/>
        </w:rPr>
        <w:t xml:space="preserve"> </w:t>
      </w:r>
      <w:r w:rsidRPr="00041CDE">
        <w:rPr>
          <w:rFonts w:ascii="Times New Roman" w:hAnsi="Times New Roman" w:cs="Times New Roman"/>
          <w:lang w:val="en-US"/>
        </w:rPr>
        <w:t>=</w:t>
      </w:r>
      <w:r w:rsidR="00256BBF">
        <w:rPr>
          <w:rFonts w:ascii="Times New Roman" w:hAnsi="Times New Roman" w:cs="Times New Roman"/>
          <w:lang w:val="en-US"/>
        </w:rPr>
        <w:t xml:space="preserve"> </w:t>
      </w:r>
      <w:r w:rsidRPr="00041CDE">
        <w:rPr>
          <w:rFonts w:ascii="Times New Roman" w:hAnsi="Times New Roman" w:cs="Times New Roman"/>
          <w:lang w:val="en-US"/>
        </w:rPr>
        <w:t xml:space="preserve">33, </w:t>
      </w:r>
      <w:r w:rsidR="00256BBF">
        <w:rPr>
          <w:rFonts w:ascii="Times New Roman" w:hAnsi="Times New Roman" w:cs="Times New Roman"/>
          <w:lang w:val="en-US"/>
        </w:rPr>
        <w:t>Chi-square</w:t>
      </w:r>
      <w:r w:rsidRPr="00041CDE">
        <w:rPr>
          <w:rFonts w:ascii="Times New Roman" w:hAnsi="Times New Roman" w:cs="Times New Roman"/>
          <w:lang w:val="en-US"/>
        </w:rPr>
        <w:t xml:space="preserve"> </w:t>
      </w:r>
      <w:r w:rsidR="00256BBF" w:rsidRPr="00041CDE">
        <w:rPr>
          <w:rFonts w:ascii="Times New Roman" w:hAnsi="Times New Roman" w:cs="Times New Roman"/>
          <w:i/>
          <w:lang w:val="en-US"/>
        </w:rPr>
        <w:t>P</w:t>
      </w:r>
      <w:r w:rsidR="00256BBF">
        <w:rPr>
          <w:rFonts w:ascii="Times New Roman" w:hAnsi="Times New Roman" w:cs="Times New Roman"/>
          <w:lang w:val="en-US"/>
        </w:rPr>
        <w:t xml:space="preserve"> value reported</w:t>
      </w:r>
      <w:r w:rsidRPr="00041CDE">
        <w:rPr>
          <w:rFonts w:ascii="Times New Roman" w:hAnsi="Times New Roman" w:cs="Times New Roman"/>
          <w:lang w:val="en-US"/>
        </w:rPr>
        <w:t xml:space="preserve">). </w:t>
      </w:r>
    </w:p>
    <w:p w14:paraId="0AE27941" w14:textId="77777777" w:rsidR="009B1CED" w:rsidRPr="007913E5" w:rsidRDefault="009B1CED" w:rsidP="00FA3B68">
      <w:pPr>
        <w:spacing w:line="480" w:lineRule="auto"/>
        <w:jc w:val="both"/>
        <w:rPr>
          <w:rFonts w:ascii="Times New Roman" w:hAnsi="Times New Roman" w:cs="Times New Roman"/>
          <w:lang w:val="en-US"/>
        </w:rPr>
      </w:pPr>
    </w:p>
    <w:p w14:paraId="2D525D79" w14:textId="77777777" w:rsidR="00757C6B" w:rsidRPr="00041CDE" w:rsidRDefault="00757C6B" w:rsidP="00FA3B68">
      <w:pPr>
        <w:pStyle w:val="Heading2"/>
        <w:spacing w:line="480" w:lineRule="auto"/>
        <w:jc w:val="both"/>
        <w:rPr>
          <w:rFonts w:ascii="Times New Roman" w:hAnsi="Times New Roman" w:cs="Times New Roman"/>
          <w:color w:val="auto"/>
          <w:sz w:val="24"/>
          <w:szCs w:val="24"/>
          <w:lang w:val="en-US"/>
        </w:rPr>
      </w:pPr>
      <w:r w:rsidRPr="00041CDE">
        <w:rPr>
          <w:rFonts w:ascii="Times New Roman" w:hAnsi="Times New Roman" w:cs="Times New Roman"/>
          <w:color w:val="auto"/>
          <w:sz w:val="24"/>
          <w:szCs w:val="24"/>
          <w:lang w:val="en-US"/>
        </w:rPr>
        <w:br w:type="page"/>
      </w:r>
    </w:p>
    <w:p w14:paraId="4BD8C0E6" w14:textId="500C1C93" w:rsidR="00C83E8C" w:rsidRPr="00C579F1" w:rsidRDefault="00987299" w:rsidP="00C579F1">
      <w:pPr>
        <w:pStyle w:val="Heading2"/>
        <w:spacing w:line="480" w:lineRule="auto"/>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lastRenderedPageBreak/>
        <w:drawing>
          <wp:inline distT="0" distB="0" distL="0" distR="0" wp14:anchorId="3BF8F2A2" wp14:editId="68744872">
            <wp:extent cx="6113145" cy="6273800"/>
            <wp:effectExtent l="0" t="0" r="8255" b="0"/>
            <wp:docPr id="11" name="Picture 11" descr="Macintosh HD:Users:garsed dale:Dropbox:Chemosensitive Paper:CCR_draft_June_2017:Supplementary Figures:Fig_S5_CD8_ki6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arsed dale:Dropbox:Chemosensitive Paper:CCR_draft_June_2017:Supplementary Figures:Fig_S5_CD8_ki67.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3145" cy="6273800"/>
                    </a:xfrm>
                    <a:prstGeom prst="rect">
                      <a:avLst/>
                    </a:prstGeom>
                    <a:noFill/>
                    <a:ln>
                      <a:noFill/>
                    </a:ln>
                  </pic:spPr>
                </pic:pic>
              </a:graphicData>
            </a:graphic>
          </wp:inline>
        </w:drawing>
      </w:r>
    </w:p>
    <w:p w14:paraId="38D53C4B" w14:textId="77777777" w:rsidR="002449E2" w:rsidRDefault="002449E2" w:rsidP="00041CDE">
      <w:pPr>
        <w:spacing w:line="480" w:lineRule="auto"/>
        <w:jc w:val="both"/>
        <w:rPr>
          <w:rFonts w:ascii="Times New Roman" w:hAnsi="Times New Roman" w:cs="Times New Roman"/>
          <w:lang w:val="en-US"/>
        </w:rPr>
      </w:pPr>
      <w:r>
        <w:rPr>
          <w:rStyle w:val="Heading2Char"/>
          <w:rFonts w:ascii="Times New Roman" w:hAnsi="Times New Roman" w:cs="Times New Roman"/>
          <w:color w:val="auto"/>
          <w:sz w:val="24"/>
          <w:szCs w:val="24"/>
        </w:rPr>
        <w:t xml:space="preserve">Supplementary </w:t>
      </w:r>
      <w:r w:rsidR="009B1CED" w:rsidRPr="00041CDE">
        <w:rPr>
          <w:rStyle w:val="Heading2Char"/>
          <w:rFonts w:ascii="Times New Roman" w:hAnsi="Times New Roman" w:cs="Times New Roman"/>
          <w:color w:val="auto"/>
          <w:sz w:val="24"/>
          <w:szCs w:val="24"/>
        </w:rPr>
        <w:t>Figure S5.</w:t>
      </w:r>
      <w:r w:rsidR="009B1CED" w:rsidRPr="007913E5">
        <w:rPr>
          <w:rFonts w:ascii="Times New Roman" w:hAnsi="Times New Roman" w:cs="Times New Roman"/>
          <w:lang w:val="en-US"/>
        </w:rPr>
        <w:t xml:space="preserve"> </w:t>
      </w:r>
      <w:r w:rsidR="009B1CED" w:rsidRPr="002449E2">
        <w:rPr>
          <w:rFonts w:ascii="Times New Roman" w:hAnsi="Times New Roman" w:cs="Times New Roman"/>
          <w:b/>
          <w:lang w:val="en-US"/>
        </w:rPr>
        <w:t xml:space="preserve">Characterization of CD8 and Ki-67 in </w:t>
      </w:r>
      <w:r w:rsidR="00D40B7A" w:rsidRPr="002449E2">
        <w:rPr>
          <w:rFonts w:ascii="Times New Roman" w:hAnsi="Times New Roman" w:cs="Times New Roman"/>
          <w:b/>
          <w:lang w:val="en-US"/>
        </w:rPr>
        <w:t>t</w:t>
      </w:r>
      <w:r w:rsidR="009B1CED" w:rsidRPr="002449E2">
        <w:rPr>
          <w:rFonts w:ascii="Times New Roman" w:hAnsi="Times New Roman" w:cs="Times New Roman"/>
          <w:b/>
          <w:lang w:val="en-US"/>
        </w:rPr>
        <w:t xml:space="preserve">umors </w:t>
      </w:r>
      <w:r w:rsidR="00D40B7A" w:rsidRPr="002449E2">
        <w:rPr>
          <w:rFonts w:ascii="Times New Roman" w:hAnsi="Times New Roman" w:cs="Times New Roman"/>
          <w:b/>
          <w:lang w:val="en-US"/>
        </w:rPr>
        <w:t>a</w:t>
      </w:r>
      <w:r w:rsidR="009B1CED" w:rsidRPr="002449E2">
        <w:rPr>
          <w:rFonts w:ascii="Times New Roman" w:hAnsi="Times New Roman" w:cs="Times New Roman"/>
          <w:b/>
          <w:lang w:val="en-US"/>
        </w:rPr>
        <w:t xml:space="preserve">ccording to </w:t>
      </w:r>
      <w:r w:rsidR="00D40B7A" w:rsidRPr="002449E2">
        <w:rPr>
          <w:rFonts w:ascii="Times New Roman" w:hAnsi="Times New Roman" w:cs="Times New Roman"/>
          <w:b/>
          <w:lang w:val="en-US"/>
        </w:rPr>
        <w:t>h</w:t>
      </w:r>
      <w:r w:rsidR="009B1CED" w:rsidRPr="002449E2">
        <w:rPr>
          <w:rFonts w:ascii="Times New Roman" w:hAnsi="Times New Roman" w:cs="Times New Roman"/>
          <w:b/>
          <w:lang w:val="en-US"/>
        </w:rPr>
        <w:t xml:space="preserve">omologous </w:t>
      </w:r>
      <w:r w:rsidR="00D40B7A" w:rsidRPr="002449E2">
        <w:rPr>
          <w:rFonts w:ascii="Times New Roman" w:hAnsi="Times New Roman" w:cs="Times New Roman"/>
          <w:b/>
          <w:lang w:val="en-US"/>
        </w:rPr>
        <w:t>r</w:t>
      </w:r>
      <w:r w:rsidR="009B1CED" w:rsidRPr="002449E2">
        <w:rPr>
          <w:rFonts w:ascii="Times New Roman" w:hAnsi="Times New Roman" w:cs="Times New Roman"/>
          <w:b/>
          <w:lang w:val="en-US"/>
        </w:rPr>
        <w:t xml:space="preserve">ecombination </w:t>
      </w:r>
      <w:r w:rsidR="00D40B7A" w:rsidRPr="002449E2">
        <w:rPr>
          <w:rFonts w:ascii="Times New Roman" w:hAnsi="Times New Roman" w:cs="Times New Roman"/>
          <w:b/>
          <w:lang w:val="en-US"/>
        </w:rPr>
        <w:t>m</w:t>
      </w:r>
      <w:r w:rsidR="009B1CED" w:rsidRPr="002449E2">
        <w:rPr>
          <w:rFonts w:ascii="Times New Roman" w:hAnsi="Times New Roman" w:cs="Times New Roman"/>
          <w:b/>
          <w:lang w:val="en-US"/>
        </w:rPr>
        <w:t xml:space="preserve">utation </w:t>
      </w:r>
      <w:r w:rsidR="00D40B7A" w:rsidRPr="002449E2">
        <w:rPr>
          <w:rFonts w:ascii="Times New Roman" w:hAnsi="Times New Roman" w:cs="Times New Roman"/>
          <w:b/>
          <w:lang w:val="en-US"/>
        </w:rPr>
        <w:t>s</w:t>
      </w:r>
      <w:r w:rsidR="009B1CED" w:rsidRPr="002449E2">
        <w:rPr>
          <w:rFonts w:ascii="Times New Roman" w:hAnsi="Times New Roman" w:cs="Times New Roman"/>
          <w:b/>
          <w:lang w:val="en-US"/>
        </w:rPr>
        <w:t>tatus.</w:t>
      </w:r>
      <w:r w:rsidR="00D40B7A" w:rsidRPr="00041CDE">
        <w:rPr>
          <w:rFonts w:ascii="Times New Roman" w:hAnsi="Times New Roman" w:cs="Times New Roman"/>
          <w:lang w:val="en-US"/>
        </w:rPr>
        <w:t xml:space="preserve"> </w:t>
      </w:r>
    </w:p>
    <w:p w14:paraId="56382ABB" w14:textId="7FD3BFE7" w:rsidR="009B1CED" w:rsidRPr="00041CDE" w:rsidRDefault="002449E2" w:rsidP="00041CDE">
      <w:pPr>
        <w:spacing w:line="480" w:lineRule="auto"/>
        <w:jc w:val="both"/>
        <w:rPr>
          <w:rFonts w:ascii="Times New Roman" w:hAnsi="Times New Roman" w:cs="Times New Roman"/>
          <w:lang w:val="en-US"/>
        </w:rPr>
      </w:pPr>
      <w:r w:rsidRPr="002449E2">
        <w:rPr>
          <w:rFonts w:ascii="Times New Roman" w:hAnsi="Times New Roman" w:cs="Times New Roman"/>
          <w:b/>
          <w:lang w:val="en-US"/>
        </w:rPr>
        <w:t>A,</w:t>
      </w:r>
      <w:r>
        <w:rPr>
          <w:rFonts w:ascii="Times New Roman" w:hAnsi="Times New Roman" w:cs="Times New Roman"/>
          <w:lang w:val="en-US"/>
        </w:rPr>
        <w:t xml:space="preserve"> </w:t>
      </w:r>
      <w:r w:rsidR="00256BBF">
        <w:rPr>
          <w:rFonts w:ascii="Times New Roman" w:hAnsi="Times New Roman" w:cs="Times New Roman"/>
          <w:lang w:val="en-US"/>
        </w:rPr>
        <w:t>T</w:t>
      </w:r>
      <w:r w:rsidR="009B1CED" w:rsidRPr="00041CDE">
        <w:rPr>
          <w:rFonts w:ascii="Times New Roman" w:hAnsi="Times New Roman" w:cs="Times New Roman"/>
          <w:lang w:val="en-US"/>
        </w:rPr>
        <w:t>he average density (in cells/mm</w:t>
      </w:r>
      <w:r w:rsidR="009B1CED" w:rsidRPr="00041CDE">
        <w:rPr>
          <w:rFonts w:ascii="Times New Roman" w:hAnsi="Times New Roman" w:cs="Times New Roman"/>
          <w:vertAlign w:val="superscript"/>
          <w:lang w:val="en-US"/>
        </w:rPr>
        <w:t>2</w:t>
      </w:r>
      <w:r w:rsidR="009B1CED" w:rsidRPr="00041CDE">
        <w:rPr>
          <w:rFonts w:ascii="Times New Roman" w:hAnsi="Times New Roman" w:cs="Times New Roman"/>
          <w:lang w:val="en-US"/>
        </w:rPr>
        <w:t>) of CD8+ lymphocytes</w:t>
      </w:r>
      <w:r>
        <w:rPr>
          <w:rFonts w:ascii="Times New Roman" w:hAnsi="Times New Roman" w:cs="Times New Roman"/>
          <w:lang w:val="en-US"/>
        </w:rPr>
        <w:t xml:space="preserve"> in both tumor epithelium (TE</w:t>
      </w:r>
      <w:r w:rsidR="009B1CED" w:rsidRPr="00041CDE">
        <w:rPr>
          <w:rFonts w:ascii="Times New Roman" w:hAnsi="Times New Roman" w:cs="Times New Roman"/>
          <w:lang w:val="en-US"/>
        </w:rPr>
        <w:t xml:space="preserve">) and </w:t>
      </w:r>
      <w:r w:rsidRPr="002449E2">
        <w:rPr>
          <w:rFonts w:ascii="Times New Roman" w:hAnsi="Times New Roman" w:cs="Times New Roman"/>
          <w:b/>
          <w:lang w:val="en-US"/>
        </w:rPr>
        <w:t>B,</w:t>
      </w:r>
      <w:r>
        <w:rPr>
          <w:rFonts w:ascii="Times New Roman" w:hAnsi="Times New Roman" w:cs="Times New Roman"/>
          <w:lang w:val="en-US"/>
        </w:rPr>
        <w:t xml:space="preserve"> stroma (STR</w:t>
      </w:r>
      <w:r w:rsidR="009B1CED" w:rsidRPr="00041CDE">
        <w:rPr>
          <w:rFonts w:ascii="Times New Roman" w:hAnsi="Times New Roman" w:cs="Times New Roman"/>
          <w:lang w:val="en-US"/>
        </w:rPr>
        <w:t xml:space="preserve">). </w:t>
      </w:r>
      <w:r w:rsidR="009B1CED" w:rsidRPr="002449E2">
        <w:rPr>
          <w:rFonts w:ascii="Times New Roman" w:hAnsi="Times New Roman" w:cs="Times New Roman"/>
          <w:b/>
          <w:lang w:val="en-US"/>
        </w:rPr>
        <w:t>C</w:t>
      </w:r>
      <w:r w:rsidRPr="002449E2">
        <w:rPr>
          <w:rFonts w:ascii="Times New Roman" w:hAnsi="Times New Roman" w:cs="Times New Roman"/>
          <w:b/>
          <w:lang w:val="en-US"/>
        </w:rPr>
        <w:t>,</w:t>
      </w:r>
      <w:r w:rsidR="009B1CED" w:rsidRPr="00041CDE">
        <w:rPr>
          <w:rFonts w:ascii="Times New Roman" w:hAnsi="Times New Roman" w:cs="Times New Roman"/>
          <w:lang w:val="en-US"/>
        </w:rPr>
        <w:t xml:space="preserve"> </w:t>
      </w:r>
      <w:r w:rsidR="00256BBF">
        <w:rPr>
          <w:rFonts w:ascii="Times New Roman" w:hAnsi="Times New Roman" w:cs="Times New Roman"/>
          <w:lang w:val="en-US"/>
        </w:rPr>
        <w:t>Q</w:t>
      </w:r>
      <w:r w:rsidR="009B1CED" w:rsidRPr="00041CDE">
        <w:rPr>
          <w:rFonts w:ascii="Times New Roman" w:hAnsi="Times New Roman" w:cs="Times New Roman"/>
          <w:lang w:val="en-US"/>
        </w:rPr>
        <w:t xml:space="preserve">uantification of Ki-67 expression in tumor nuclei, as detected by immunohistochemical staining. Horizontal lines indicate median scores. The </w:t>
      </w:r>
      <w:r w:rsidR="009B1CED" w:rsidRPr="00041CDE">
        <w:rPr>
          <w:rFonts w:ascii="Times New Roman" w:hAnsi="Times New Roman" w:cs="Times New Roman"/>
          <w:i/>
          <w:lang w:val="en-US"/>
        </w:rPr>
        <w:t>Exceptional Responder</w:t>
      </w:r>
      <w:r w:rsidR="009B1CED" w:rsidRPr="00041CDE">
        <w:rPr>
          <w:rFonts w:ascii="Times New Roman" w:hAnsi="Times New Roman" w:cs="Times New Roman"/>
          <w:lang w:val="en-US"/>
        </w:rPr>
        <w:t xml:space="preserve"> cohort is broken down into molecular subgroups. </w:t>
      </w:r>
      <w:r w:rsidR="009B1CED" w:rsidRPr="00041CDE">
        <w:rPr>
          <w:rFonts w:ascii="Times New Roman" w:hAnsi="Times New Roman" w:cs="Times New Roman"/>
          <w:i/>
          <w:lang w:val="en-US"/>
        </w:rPr>
        <w:t>P</w:t>
      </w:r>
      <w:r w:rsidR="009B1CED" w:rsidRPr="00041CDE">
        <w:rPr>
          <w:rFonts w:ascii="Times New Roman" w:hAnsi="Times New Roman" w:cs="Times New Roman"/>
          <w:lang w:val="en-US"/>
        </w:rPr>
        <w:t xml:space="preserve"> values are shown for the subgroups that had significant differences to the median score of unselected HGSC (Mann Whitney test).</w:t>
      </w:r>
    </w:p>
    <w:p w14:paraId="43CC290A" w14:textId="77777777" w:rsidR="00351441" w:rsidRPr="007913E5" w:rsidRDefault="00351441" w:rsidP="00041CDE">
      <w:pPr>
        <w:spacing w:line="480" w:lineRule="auto"/>
        <w:jc w:val="both"/>
        <w:rPr>
          <w:rFonts w:ascii="Times New Roman" w:hAnsi="Times New Roman" w:cs="Times New Roman"/>
          <w:lang w:val="en-US"/>
        </w:rPr>
      </w:pPr>
      <w:r w:rsidRPr="007913E5">
        <w:rPr>
          <w:rFonts w:ascii="Times New Roman" w:hAnsi="Times New Roman" w:cs="Times New Roman"/>
          <w:lang w:val="en-US"/>
        </w:rPr>
        <w:br w:type="page"/>
      </w:r>
    </w:p>
    <w:p w14:paraId="0A4F4E0F" w14:textId="5ADE69C9" w:rsidR="00EC2F1E" w:rsidRPr="00041CDE" w:rsidRDefault="007913E5" w:rsidP="007913E5">
      <w:pPr>
        <w:pStyle w:val="Heading1"/>
        <w:spacing w:line="480" w:lineRule="auto"/>
        <w:jc w:val="both"/>
        <w:rPr>
          <w:rFonts w:ascii="Times New Roman" w:hAnsi="Times New Roman" w:cs="Times New Roman"/>
          <w:color w:val="auto"/>
          <w:sz w:val="24"/>
          <w:szCs w:val="24"/>
          <w:lang w:val="en-US"/>
        </w:rPr>
      </w:pPr>
      <w:bookmarkStart w:id="15" w:name="_Toc363724480"/>
      <w:r w:rsidRPr="007913E5">
        <w:rPr>
          <w:rFonts w:ascii="Times New Roman" w:hAnsi="Times New Roman" w:cs="Times New Roman"/>
          <w:color w:val="auto"/>
          <w:sz w:val="24"/>
          <w:szCs w:val="24"/>
          <w:lang w:val="en-US"/>
        </w:rPr>
        <w:lastRenderedPageBreak/>
        <w:t xml:space="preserve">3. </w:t>
      </w:r>
      <w:r w:rsidR="00351441" w:rsidRPr="00041CDE">
        <w:rPr>
          <w:rFonts w:ascii="Times New Roman" w:hAnsi="Times New Roman" w:cs="Times New Roman"/>
          <w:color w:val="auto"/>
          <w:sz w:val="24"/>
          <w:szCs w:val="24"/>
          <w:lang w:val="en-US"/>
        </w:rPr>
        <w:t>SUPPLEMENTARY TABLES</w:t>
      </w:r>
      <w:bookmarkEnd w:id="15"/>
    </w:p>
    <w:p w14:paraId="3140D023" w14:textId="77777777" w:rsidR="002449E2" w:rsidRDefault="002449E2" w:rsidP="00041CDE">
      <w:pPr>
        <w:spacing w:line="480" w:lineRule="auto"/>
        <w:rPr>
          <w:rStyle w:val="Heading2Char"/>
          <w:rFonts w:ascii="Times New Roman" w:hAnsi="Times New Roman" w:cs="Times New Roman"/>
          <w:color w:val="auto"/>
          <w:sz w:val="24"/>
          <w:szCs w:val="24"/>
        </w:rPr>
      </w:pPr>
      <w:r>
        <w:rPr>
          <w:rStyle w:val="Heading2Char"/>
          <w:rFonts w:ascii="Times New Roman" w:hAnsi="Times New Roman" w:cs="Times New Roman"/>
          <w:color w:val="auto"/>
          <w:sz w:val="24"/>
          <w:szCs w:val="24"/>
        </w:rPr>
        <w:t xml:space="preserve">Supplementary </w:t>
      </w:r>
      <w:r w:rsidR="0098708B" w:rsidRPr="00041CDE">
        <w:rPr>
          <w:rStyle w:val="Heading2Char"/>
          <w:rFonts w:ascii="Times New Roman" w:hAnsi="Times New Roman" w:cs="Times New Roman"/>
          <w:color w:val="auto"/>
          <w:sz w:val="24"/>
          <w:szCs w:val="24"/>
        </w:rPr>
        <w:t>Table S1</w:t>
      </w:r>
    </w:p>
    <w:p w14:paraId="1F725EBB" w14:textId="1E7DA183" w:rsidR="0098708B" w:rsidRPr="007913E5" w:rsidRDefault="0098708B" w:rsidP="00041CDE">
      <w:pPr>
        <w:spacing w:line="480" w:lineRule="auto"/>
        <w:rPr>
          <w:rFonts w:ascii="Times New Roman" w:hAnsi="Times New Roman" w:cs="Times New Roman"/>
        </w:rPr>
      </w:pPr>
      <w:r w:rsidRPr="007913E5">
        <w:rPr>
          <w:rFonts w:ascii="Times New Roman" w:hAnsi="Times New Roman" w:cs="Times New Roman"/>
        </w:rPr>
        <w:t xml:space="preserve">Histotype </w:t>
      </w:r>
      <w:r w:rsidR="007913E5" w:rsidRPr="007913E5">
        <w:rPr>
          <w:rFonts w:ascii="Times New Roman" w:hAnsi="Times New Roman" w:cs="Times New Roman"/>
        </w:rPr>
        <w:t>c</w:t>
      </w:r>
      <w:r w:rsidRPr="007913E5">
        <w:rPr>
          <w:rFonts w:ascii="Times New Roman" w:hAnsi="Times New Roman" w:cs="Times New Roman"/>
        </w:rPr>
        <w:t>lassification</w:t>
      </w:r>
    </w:p>
    <w:p w14:paraId="01A8F824" w14:textId="77777777" w:rsidR="0098708B" w:rsidRPr="00041CDE" w:rsidRDefault="0098708B" w:rsidP="00041CDE">
      <w:pPr>
        <w:pStyle w:val="Heading2"/>
        <w:spacing w:line="480" w:lineRule="auto"/>
        <w:jc w:val="both"/>
        <w:rPr>
          <w:rFonts w:ascii="Times New Roman" w:hAnsi="Times New Roman" w:cs="Times New Roman"/>
          <w:color w:val="auto"/>
          <w:sz w:val="24"/>
          <w:szCs w:val="24"/>
          <w:lang w:val="en-US"/>
        </w:rPr>
      </w:pPr>
    </w:p>
    <w:p w14:paraId="4A442623" w14:textId="77777777" w:rsidR="0098708B" w:rsidRPr="00041CDE" w:rsidRDefault="0098708B" w:rsidP="00041CDE">
      <w:pPr>
        <w:pStyle w:val="Heading2"/>
        <w:spacing w:line="480" w:lineRule="auto"/>
        <w:jc w:val="both"/>
        <w:rPr>
          <w:rFonts w:ascii="Times New Roman" w:hAnsi="Times New Roman" w:cs="Times New Roman"/>
          <w:color w:val="auto"/>
          <w:sz w:val="24"/>
          <w:szCs w:val="24"/>
          <w:lang w:val="en-US"/>
        </w:rPr>
      </w:pPr>
      <w:r w:rsidRPr="00041CDE">
        <w:rPr>
          <w:rFonts w:ascii="Times New Roman" w:hAnsi="Times New Roman" w:cs="Times New Roman"/>
          <w:color w:val="auto"/>
          <w:sz w:val="24"/>
          <w:szCs w:val="24"/>
          <w:lang w:val="en-US"/>
        </w:rPr>
        <w:br w:type="page"/>
      </w:r>
    </w:p>
    <w:p w14:paraId="4D6CF7F1" w14:textId="77777777" w:rsidR="002449E2" w:rsidRDefault="002449E2" w:rsidP="00041CDE">
      <w:pPr>
        <w:spacing w:line="480" w:lineRule="auto"/>
        <w:rPr>
          <w:rStyle w:val="Heading2Char"/>
          <w:rFonts w:ascii="Times New Roman" w:hAnsi="Times New Roman" w:cs="Times New Roman"/>
          <w:color w:val="auto"/>
          <w:sz w:val="24"/>
          <w:szCs w:val="24"/>
        </w:rPr>
      </w:pPr>
      <w:r>
        <w:rPr>
          <w:rStyle w:val="Heading2Char"/>
          <w:rFonts w:ascii="Times New Roman" w:hAnsi="Times New Roman" w:cs="Times New Roman"/>
          <w:color w:val="auto"/>
          <w:sz w:val="24"/>
          <w:szCs w:val="24"/>
        </w:rPr>
        <w:lastRenderedPageBreak/>
        <w:t xml:space="preserve">Supplementary </w:t>
      </w:r>
      <w:r w:rsidR="0098708B" w:rsidRPr="00041CDE">
        <w:rPr>
          <w:rStyle w:val="Heading2Char"/>
          <w:rFonts w:ascii="Times New Roman" w:hAnsi="Times New Roman" w:cs="Times New Roman"/>
          <w:color w:val="auto"/>
          <w:sz w:val="24"/>
          <w:szCs w:val="24"/>
        </w:rPr>
        <w:t>Table S2</w:t>
      </w:r>
    </w:p>
    <w:p w14:paraId="3377FB3D" w14:textId="6870B755" w:rsidR="0098708B" w:rsidRPr="007913E5" w:rsidRDefault="0098708B" w:rsidP="00041CDE">
      <w:pPr>
        <w:spacing w:line="480" w:lineRule="auto"/>
        <w:rPr>
          <w:rFonts w:ascii="Times New Roman" w:hAnsi="Times New Roman" w:cs="Times New Roman"/>
        </w:rPr>
      </w:pPr>
      <w:r w:rsidRPr="007913E5">
        <w:rPr>
          <w:rFonts w:ascii="Times New Roman" w:hAnsi="Times New Roman" w:cs="Times New Roman"/>
        </w:rPr>
        <w:t xml:space="preserve">Immunohistochemical </w:t>
      </w:r>
      <w:r w:rsidR="007913E5" w:rsidRPr="00041CDE">
        <w:rPr>
          <w:rFonts w:ascii="Times New Roman" w:hAnsi="Times New Roman" w:cs="Times New Roman"/>
        </w:rPr>
        <w:t>a</w:t>
      </w:r>
      <w:r w:rsidRPr="007913E5">
        <w:rPr>
          <w:rFonts w:ascii="Times New Roman" w:hAnsi="Times New Roman" w:cs="Times New Roman"/>
        </w:rPr>
        <w:t xml:space="preserve">nalysis: </w:t>
      </w:r>
      <w:r w:rsidR="007913E5" w:rsidRPr="00041CDE">
        <w:rPr>
          <w:rFonts w:ascii="Times New Roman" w:hAnsi="Times New Roman" w:cs="Times New Roman"/>
        </w:rPr>
        <w:t>p</w:t>
      </w:r>
      <w:r w:rsidRPr="007913E5">
        <w:rPr>
          <w:rFonts w:ascii="Times New Roman" w:hAnsi="Times New Roman" w:cs="Times New Roman"/>
        </w:rPr>
        <w:t xml:space="preserve">rimary </w:t>
      </w:r>
      <w:r w:rsidR="007913E5" w:rsidRPr="00041CDE">
        <w:rPr>
          <w:rFonts w:ascii="Times New Roman" w:hAnsi="Times New Roman" w:cs="Times New Roman"/>
        </w:rPr>
        <w:t>a</w:t>
      </w:r>
      <w:r w:rsidRPr="007913E5">
        <w:rPr>
          <w:rFonts w:ascii="Times New Roman" w:hAnsi="Times New Roman" w:cs="Times New Roman"/>
        </w:rPr>
        <w:t xml:space="preserve">ntibodies and </w:t>
      </w:r>
      <w:r w:rsidR="007913E5" w:rsidRPr="00041CDE">
        <w:rPr>
          <w:rFonts w:ascii="Times New Roman" w:hAnsi="Times New Roman" w:cs="Times New Roman"/>
        </w:rPr>
        <w:t>s</w:t>
      </w:r>
      <w:r w:rsidRPr="007913E5">
        <w:rPr>
          <w:rFonts w:ascii="Times New Roman" w:hAnsi="Times New Roman" w:cs="Times New Roman"/>
        </w:rPr>
        <w:t xml:space="preserve">taining </w:t>
      </w:r>
      <w:r w:rsidR="007913E5" w:rsidRPr="00041CDE">
        <w:rPr>
          <w:rFonts w:ascii="Times New Roman" w:hAnsi="Times New Roman" w:cs="Times New Roman"/>
        </w:rPr>
        <w:t>c</w:t>
      </w:r>
      <w:r w:rsidRPr="007913E5">
        <w:rPr>
          <w:rFonts w:ascii="Times New Roman" w:hAnsi="Times New Roman" w:cs="Times New Roman"/>
        </w:rPr>
        <w:t>onditions</w:t>
      </w:r>
    </w:p>
    <w:p w14:paraId="1CEE0F08" w14:textId="631F96BE" w:rsidR="0098708B" w:rsidRPr="00041CDE" w:rsidRDefault="00384DAF" w:rsidP="007913E5">
      <w:pPr>
        <w:pStyle w:val="Heading1"/>
        <w:spacing w:line="480" w:lineRule="auto"/>
        <w:jc w:val="both"/>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drawing>
          <wp:inline distT="0" distB="0" distL="0" distR="0" wp14:anchorId="19BB8FE5" wp14:editId="0A1502F8">
            <wp:extent cx="6113145" cy="4749800"/>
            <wp:effectExtent l="0" t="0" r="8255" b="0"/>
            <wp:docPr id="3" name="Picture 3" descr="Macintosh HD:Users:garsed dale:Dropbox:Chemosensitive Paper:CCR_draft_June_2017:Supplementary Tables:Table_S2_IHC_antibodi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rsed dale:Dropbox:Chemosensitive Paper:CCR_draft_June_2017:Supplementary Tables:Table_S2_IHC_antibodies.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3145" cy="4749800"/>
                    </a:xfrm>
                    <a:prstGeom prst="rect">
                      <a:avLst/>
                    </a:prstGeom>
                    <a:noFill/>
                    <a:ln>
                      <a:noFill/>
                    </a:ln>
                  </pic:spPr>
                </pic:pic>
              </a:graphicData>
            </a:graphic>
          </wp:inline>
        </w:drawing>
      </w:r>
    </w:p>
    <w:p w14:paraId="73C35E66" w14:textId="77777777" w:rsidR="0098708B" w:rsidRPr="00041CDE" w:rsidRDefault="0098708B" w:rsidP="007913E5">
      <w:pPr>
        <w:pStyle w:val="Heading1"/>
        <w:spacing w:line="480" w:lineRule="auto"/>
        <w:jc w:val="both"/>
        <w:rPr>
          <w:rFonts w:ascii="Times New Roman" w:hAnsi="Times New Roman" w:cs="Times New Roman"/>
          <w:color w:val="auto"/>
          <w:sz w:val="24"/>
          <w:szCs w:val="24"/>
          <w:lang w:val="en-US"/>
        </w:rPr>
      </w:pPr>
      <w:r w:rsidRPr="00041CDE">
        <w:rPr>
          <w:rFonts w:ascii="Times New Roman" w:hAnsi="Times New Roman" w:cs="Times New Roman"/>
          <w:color w:val="auto"/>
          <w:sz w:val="24"/>
          <w:szCs w:val="24"/>
          <w:lang w:val="en-US"/>
        </w:rPr>
        <w:br w:type="page"/>
      </w:r>
    </w:p>
    <w:p w14:paraId="5013B4B1" w14:textId="77777777" w:rsidR="002449E2" w:rsidRDefault="002449E2" w:rsidP="00041CDE">
      <w:pPr>
        <w:spacing w:line="480" w:lineRule="auto"/>
        <w:rPr>
          <w:rStyle w:val="Heading2Char"/>
          <w:rFonts w:ascii="Times New Roman" w:hAnsi="Times New Roman" w:cs="Times New Roman"/>
          <w:color w:val="auto"/>
          <w:sz w:val="24"/>
          <w:szCs w:val="24"/>
        </w:rPr>
      </w:pPr>
      <w:r>
        <w:rPr>
          <w:rStyle w:val="Heading2Char"/>
          <w:rFonts w:ascii="Times New Roman" w:hAnsi="Times New Roman" w:cs="Times New Roman"/>
          <w:color w:val="auto"/>
          <w:sz w:val="24"/>
          <w:szCs w:val="24"/>
        </w:rPr>
        <w:lastRenderedPageBreak/>
        <w:t xml:space="preserve">Supplementary </w:t>
      </w:r>
      <w:r w:rsidR="00772040" w:rsidRPr="00041CDE">
        <w:rPr>
          <w:rStyle w:val="Heading2Char"/>
          <w:rFonts w:ascii="Times New Roman" w:hAnsi="Times New Roman" w:cs="Times New Roman"/>
          <w:color w:val="auto"/>
          <w:sz w:val="24"/>
          <w:szCs w:val="24"/>
        </w:rPr>
        <w:t>Table S3</w:t>
      </w:r>
    </w:p>
    <w:p w14:paraId="29096D9C" w14:textId="1F07CB7C" w:rsidR="00772040" w:rsidRPr="007913E5" w:rsidRDefault="00772040" w:rsidP="00041CDE">
      <w:pPr>
        <w:spacing w:line="480" w:lineRule="auto"/>
        <w:rPr>
          <w:rFonts w:ascii="Times New Roman" w:hAnsi="Times New Roman" w:cs="Times New Roman"/>
        </w:rPr>
      </w:pPr>
      <w:r w:rsidRPr="007913E5">
        <w:rPr>
          <w:rFonts w:ascii="Times New Roman" w:hAnsi="Times New Roman" w:cs="Times New Roman"/>
        </w:rPr>
        <w:t xml:space="preserve">Homologous </w:t>
      </w:r>
      <w:r w:rsidR="007913E5" w:rsidRPr="00041CDE">
        <w:rPr>
          <w:rFonts w:ascii="Times New Roman" w:hAnsi="Times New Roman" w:cs="Times New Roman"/>
        </w:rPr>
        <w:t>r</w:t>
      </w:r>
      <w:r w:rsidRPr="007913E5">
        <w:rPr>
          <w:rFonts w:ascii="Times New Roman" w:hAnsi="Times New Roman" w:cs="Times New Roman"/>
        </w:rPr>
        <w:t xml:space="preserve">ecombination and DNA </w:t>
      </w:r>
      <w:r w:rsidR="007913E5" w:rsidRPr="00041CDE">
        <w:rPr>
          <w:rFonts w:ascii="Times New Roman" w:hAnsi="Times New Roman" w:cs="Times New Roman"/>
        </w:rPr>
        <w:t>r</w:t>
      </w:r>
      <w:r w:rsidRPr="007913E5">
        <w:rPr>
          <w:rFonts w:ascii="Times New Roman" w:hAnsi="Times New Roman" w:cs="Times New Roman"/>
        </w:rPr>
        <w:t xml:space="preserve">epair </w:t>
      </w:r>
      <w:r w:rsidR="007913E5" w:rsidRPr="00041CDE">
        <w:rPr>
          <w:rFonts w:ascii="Times New Roman" w:hAnsi="Times New Roman" w:cs="Times New Roman"/>
        </w:rPr>
        <w:t>p</w:t>
      </w:r>
      <w:r w:rsidRPr="007913E5">
        <w:rPr>
          <w:rFonts w:ascii="Times New Roman" w:hAnsi="Times New Roman" w:cs="Times New Roman"/>
        </w:rPr>
        <w:t>anel</w:t>
      </w:r>
    </w:p>
    <w:p w14:paraId="69BECB91" w14:textId="40906778" w:rsidR="00772040" w:rsidRPr="00041CDE" w:rsidRDefault="00384DAF" w:rsidP="007913E5">
      <w:pPr>
        <w:pStyle w:val="Heading1"/>
        <w:spacing w:line="480" w:lineRule="auto"/>
        <w:jc w:val="both"/>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drawing>
          <wp:inline distT="0" distB="0" distL="0" distR="0" wp14:anchorId="1543CF39" wp14:editId="2CA13C3B">
            <wp:extent cx="4300855" cy="2099945"/>
            <wp:effectExtent l="0" t="0" r="0" b="0"/>
            <wp:docPr id="5" name="Picture 5" descr="Macintosh HD:Users:garsed dale:Dropbox:Chemosensitive Paper:CCR_draft_June_2017:Supplementary Tables:Table_S3_Panel_gen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rsed dale:Dropbox:Chemosensitive Paper:CCR_draft_June_2017:Supplementary Tables:Table_S3_Panel_genes.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0855" cy="2099945"/>
                    </a:xfrm>
                    <a:prstGeom prst="rect">
                      <a:avLst/>
                    </a:prstGeom>
                    <a:noFill/>
                    <a:ln>
                      <a:noFill/>
                    </a:ln>
                  </pic:spPr>
                </pic:pic>
              </a:graphicData>
            </a:graphic>
          </wp:inline>
        </w:drawing>
      </w:r>
      <w:r w:rsidR="00772040" w:rsidRPr="00041CDE">
        <w:rPr>
          <w:rFonts w:ascii="Times New Roman" w:hAnsi="Times New Roman" w:cs="Times New Roman"/>
          <w:color w:val="auto"/>
          <w:sz w:val="24"/>
          <w:szCs w:val="24"/>
          <w:lang w:val="en-US"/>
        </w:rPr>
        <w:br w:type="page"/>
      </w:r>
    </w:p>
    <w:p w14:paraId="3797FEE6" w14:textId="77777777" w:rsidR="002449E2" w:rsidRDefault="002449E2" w:rsidP="00041CDE">
      <w:pPr>
        <w:spacing w:line="480" w:lineRule="auto"/>
        <w:rPr>
          <w:rStyle w:val="Heading2Char"/>
          <w:rFonts w:ascii="Times New Roman" w:hAnsi="Times New Roman" w:cs="Times New Roman"/>
          <w:color w:val="auto"/>
          <w:sz w:val="24"/>
          <w:szCs w:val="24"/>
        </w:rPr>
      </w:pPr>
      <w:r>
        <w:rPr>
          <w:rStyle w:val="Heading2Char"/>
          <w:rFonts w:ascii="Times New Roman" w:hAnsi="Times New Roman" w:cs="Times New Roman"/>
          <w:color w:val="auto"/>
          <w:sz w:val="24"/>
          <w:szCs w:val="24"/>
        </w:rPr>
        <w:lastRenderedPageBreak/>
        <w:t xml:space="preserve">Supplementary </w:t>
      </w:r>
      <w:r w:rsidR="00772040" w:rsidRPr="00041CDE">
        <w:rPr>
          <w:rStyle w:val="Heading2Char"/>
          <w:rFonts w:ascii="Times New Roman" w:hAnsi="Times New Roman" w:cs="Times New Roman"/>
          <w:color w:val="auto"/>
          <w:sz w:val="24"/>
          <w:szCs w:val="24"/>
        </w:rPr>
        <w:t>Table S4</w:t>
      </w:r>
    </w:p>
    <w:p w14:paraId="579467F8" w14:textId="7EDE3DBB" w:rsidR="00772040" w:rsidRPr="007913E5" w:rsidRDefault="00772040" w:rsidP="00041CDE">
      <w:pPr>
        <w:spacing w:line="480" w:lineRule="auto"/>
        <w:rPr>
          <w:rFonts w:ascii="Times New Roman" w:hAnsi="Times New Roman" w:cs="Times New Roman"/>
        </w:rPr>
      </w:pPr>
      <w:r w:rsidRPr="002449E2">
        <w:rPr>
          <w:rFonts w:ascii="Times New Roman" w:hAnsi="Times New Roman" w:cs="Times New Roman"/>
          <w:i/>
        </w:rPr>
        <w:t>TP53</w:t>
      </w:r>
      <w:r w:rsidRPr="007913E5">
        <w:rPr>
          <w:rFonts w:ascii="Times New Roman" w:hAnsi="Times New Roman" w:cs="Times New Roman"/>
        </w:rPr>
        <w:t xml:space="preserve"> </w:t>
      </w:r>
      <w:r w:rsidR="007913E5" w:rsidRPr="00041CDE">
        <w:rPr>
          <w:rFonts w:ascii="Times New Roman" w:hAnsi="Times New Roman" w:cs="Times New Roman"/>
        </w:rPr>
        <w:t>m</w:t>
      </w:r>
      <w:r w:rsidRPr="007913E5">
        <w:rPr>
          <w:rFonts w:ascii="Times New Roman" w:hAnsi="Times New Roman" w:cs="Times New Roman"/>
        </w:rPr>
        <w:t>utations</w:t>
      </w:r>
    </w:p>
    <w:p w14:paraId="73657D51" w14:textId="77777777" w:rsidR="00772040" w:rsidRPr="007913E5" w:rsidRDefault="00772040" w:rsidP="00041CDE">
      <w:pPr>
        <w:spacing w:line="480" w:lineRule="auto"/>
        <w:rPr>
          <w:rFonts w:ascii="Times New Roman" w:hAnsi="Times New Roman" w:cs="Times New Roman"/>
        </w:rPr>
      </w:pPr>
    </w:p>
    <w:p w14:paraId="5F611103" w14:textId="77777777" w:rsidR="002449E2" w:rsidRDefault="002449E2" w:rsidP="00041CDE">
      <w:pPr>
        <w:spacing w:line="480" w:lineRule="auto"/>
        <w:rPr>
          <w:rStyle w:val="Heading2Char"/>
          <w:rFonts w:ascii="Times New Roman" w:hAnsi="Times New Roman" w:cs="Times New Roman"/>
          <w:color w:val="auto"/>
          <w:sz w:val="24"/>
          <w:szCs w:val="24"/>
        </w:rPr>
      </w:pPr>
      <w:r>
        <w:rPr>
          <w:rStyle w:val="Heading2Char"/>
          <w:rFonts w:ascii="Times New Roman" w:hAnsi="Times New Roman" w:cs="Times New Roman"/>
          <w:color w:val="auto"/>
          <w:sz w:val="24"/>
          <w:szCs w:val="24"/>
        </w:rPr>
        <w:t xml:space="preserve">Supplementary </w:t>
      </w:r>
      <w:r w:rsidR="00772040" w:rsidRPr="00041CDE">
        <w:rPr>
          <w:rStyle w:val="Heading2Char"/>
          <w:rFonts w:ascii="Times New Roman" w:hAnsi="Times New Roman" w:cs="Times New Roman"/>
          <w:color w:val="auto"/>
          <w:sz w:val="24"/>
          <w:szCs w:val="24"/>
        </w:rPr>
        <w:t>Table S5</w:t>
      </w:r>
    </w:p>
    <w:p w14:paraId="17857FAB" w14:textId="29D69B20" w:rsidR="00772040" w:rsidRPr="007913E5" w:rsidRDefault="00772040" w:rsidP="00041CDE">
      <w:pPr>
        <w:spacing w:line="480" w:lineRule="auto"/>
        <w:rPr>
          <w:rFonts w:ascii="Times New Roman" w:hAnsi="Times New Roman" w:cs="Times New Roman"/>
        </w:rPr>
      </w:pPr>
      <w:r w:rsidRPr="007913E5">
        <w:rPr>
          <w:rFonts w:ascii="Times New Roman" w:hAnsi="Times New Roman" w:cs="Times New Roman"/>
        </w:rPr>
        <w:t>Loss-of-</w:t>
      </w:r>
      <w:r w:rsidR="007913E5" w:rsidRPr="00041CDE">
        <w:rPr>
          <w:rFonts w:ascii="Times New Roman" w:hAnsi="Times New Roman" w:cs="Times New Roman"/>
        </w:rPr>
        <w:t>f</w:t>
      </w:r>
      <w:r w:rsidRPr="007913E5">
        <w:rPr>
          <w:rFonts w:ascii="Times New Roman" w:hAnsi="Times New Roman" w:cs="Times New Roman"/>
        </w:rPr>
        <w:t xml:space="preserve">unction </w:t>
      </w:r>
      <w:r w:rsidR="007913E5" w:rsidRPr="00041CDE">
        <w:rPr>
          <w:rFonts w:ascii="Times New Roman" w:hAnsi="Times New Roman" w:cs="Times New Roman"/>
        </w:rPr>
        <w:t>m</w:t>
      </w:r>
      <w:r w:rsidRPr="007913E5">
        <w:rPr>
          <w:rFonts w:ascii="Times New Roman" w:hAnsi="Times New Roman" w:cs="Times New Roman"/>
        </w:rPr>
        <w:t xml:space="preserve">utations in </w:t>
      </w:r>
      <w:r w:rsidR="007913E5" w:rsidRPr="00041CDE">
        <w:rPr>
          <w:rFonts w:ascii="Times New Roman" w:hAnsi="Times New Roman" w:cs="Times New Roman"/>
        </w:rPr>
        <w:t>h</w:t>
      </w:r>
      <w:r w:rsidRPr="007913E5">
        <w:rPr>
          <w:rFonts w:ascii="Times New Roman" w:hAnsi="Times New Roman" w:cs="Times New Roman"/>
        </w:rPr>
        <w:t xml:space="preserve">omologous </w:t>
      </w:r>
      <w:r w:rsidR="007913E5" w:rsidRPr="00041CDE">
        <w:rPr>
          <w:rFonts w:ascii="Times New Roman" w:hAnsi="Times New Roman" w:cs="Times New Roman"/>
        </w:rPr>
        <w:t>r</w:t>
      </w:r>
      <w:r w:rsidRPr="007913E5">
        <w:rPr>
          <w:rFonts w:ascii="Times New Roman" w:hAnsi="Times New Roman" w:cs="Times New Roman"/>
        </w:rPr>
        <w:t xml:space="preserve">ecombination </w:t>
      </w:r>
      <w:r w:rsidR="007913E5" w:rsidRPr="00041CDE">
        <w:rPr>
          <w:rFonts w:ascii="Times New Roman" w:hAnsi="Times New Roman" w:cs="Times New Roman"/>
        </w:rPr>
        <w:t>p</w:t>
      </w:r>
      <w:r w:rsidRPr="007913E5">
        <w:rPr>
          <w:rFonts w:ascii="Times New Roman" w:hAnsi="Times New Roman" w:cs="Times New Roman"/>
        </w:rPr>
        <w:t xml:space="preserve">athway </w:t>
      </w:r>
      <w:r w:rsidR="007913E5" w:rsidRPr="00041CDE">
        <w:rPr>
          <w:rFonts w:ascii="Times New Roman" w:hAnsi="Times New Roman" w:cs="Times New Roman"/>
        </w:rPr>
        <w:t>g</w:t>
      </w:r>
      <w:r w:rsidRPr="007913E5">
        <w:rPr>
          <w:rFonts w:ascii="Times New Roman" w:hAnsi="Times New Roman" w:cs="Times New Roman"/>
        </w:rPr>
        <w:t>enes</w:t>
      </w:r>
    </w:p>
    <w:p w14:paraId="777F84AE" w14:textId="77777777" w:rsidR="00772040" w:rsidRPr="00041CDE" w:rsidRDefault="00772040" w:rsidP="007913E5">
      <w:pPr>
        <w:pStyle w:val="Heading1"/>
        <w:spacing w:line="480" w:lineRule="auto"/>
        <w:jc w:val="both"/>
        <w:rPr>
          <w:rFonts w:ascii="Times New Roman" w:hAnsi="Times New Roman" w:cs="Times New Roman"/>
          <w:color w:val="auto"/>
          <w:sz w:val="24"/>
          <w:szCs w:val="24"/>
          <w:lang w:val="en-US"/>
        </w:rPr>
      </w:pPr>
      <w:r w:rsidRPr="00041CDE">
        <w:rPr>
          <w:rFonts w:ascii="Times New Roman" w:hAnsi="Times New Roman" w:cs="Times New Roman"/>
          <w:color w:val="auto"/>
          <w:sz w:val="24"/>
          <w:szCs w:val="24"/>
          <w:lang w:val="en-US"/>
        </w:rPr>
        <w:br w:type="page"/>
      </w:r>
    </w:p>
    <w:p w14:paraId="10914C8C" w14:textId="77777777" w:rsidR="002449E2" w:rsidRDefault="002449E2" w:rsidP="00C579F1">
      <w:pPr>
        <w:spacing w:line="480" w:lineRule="auto"/>
        <w:rPr>
          <w:rStyle w:val="Heading2Char"/>
          <w:rFonts w:ascii="Times New Roman" w:hAnsi="Times New Roman" w:cs="Times New Roman"/>
          <w:color w:val="auto"/>
          <w:sz w:val="24"/>
          <w:szCs w:val="24"/>
        </w:rPr>
      </w:pPr>
      <w:r>
        <w:rPr>
          <w:rStyle w:val="Heading2Char"/>
          <w:rFonts w:ascii="Times New Roman" w:hAnsi="Times New Roman" w:cs="Times New Roman"/>
          <w:color w:val="auto"/>
          <w:sz w:val="24"/>
          <w:szCs w:val="24"/>
        </w:rPr>
        <w:lastRenderedPageBreak/>
        <w:t xml:space="preserve">Supplementary </w:t>
      </w:r>
      <w:r w:rsidR="00772040" w:rsidRPr="00C579F1">
        <w:rPr>
          <w:rStyle w:val="Heading2Char"/>
          <w:rFonts w:ascii="Times New Roman" w:hAnsi="Times New Roman" w:cs="Times New Roman"/>
          <w:color w:val="auto"/>
          <w:sz w:val="24"/>
          <w:szCs w:val="24"/>
        </w:rPr>
        <w:t>Table S6</w:t>
      </w:r>
    </w:p>
    <w:p w14:paraId="721204F0" w14:textId="313245C4" w:rsidR="00772040" w:rsidRPr="007913E5" w:rsidRDefault="0050429D" w:rsidP="00C579F1">
      <w:pPr>
        <w:spacing w:line="480" w:lineRule="auto"/>
        <w:rPr>
          <w:rFonts w:ascii="Times New Roman" w:hAnsi="Times New Roman" w:cs="Times New Roman"/>
        </w:rPr>
      </w:pPr>
      <w:r>
        <w:rPr>
          <w:rFonts w:ascii="Times New Roman" w:hAnsi="Times New Roman" w:cs="Times New Roman"/>
        </w:rPr>
        <w:t>Comparison of molecular</w:t>
      </w:r>
      <w:r w:rsidR="00B25D3C">
        <w:rPr>
          <w:rFonts w:ascii="Times New Roman" w:hAnsi="Times New Roman" w:cs="Times New Roman"/>
        </w:rPr>
        <w:t xml:space="preserve"> alteration</w:t>
      </w:r>
      <w:r w:rsidR="00CD67E1">
        <w:rPr>
          <w:rFonts w:ascii="Times New Roman" w:hAnsi="Times New Roman" w:cs="Times New Roman"/>
        </w:rPr>
        <w:t xml:space="preserve"> prevalence</w:t>
      </w:r>
      <w:r>
        <w:rPr>
          <w:rFonts w:ascii="Times New Roman" w:hAnsi="Times New Roman" w:cs="Times New Roman"/>
        </w:rPr>
        <w:t xml:space="preserve"> between clinical subgroups</w:t>
      </w:r>
    </w:p>
    <w:p w14:paraId="187DBA87" w14:textId="76F72390" w:rsidR="00275E7E" w:rsidRPr="00C579F1" w:rsidRDefault="00F93C4E" w:rsidP="00C579F1">
      <w:pPr>
        <w:spacing w:line="480" w:lineRule="auto"/>
        <w:rPr>
          <w:lang w:val="en-US"/>
        </w:rPr>
      </w:pPr>
      <w:r>
        <w:rPr>
          <w:noProof/>
          <w:lang w:val="en-US"/>
        </w:rPr>
        <w:drawing>
          <wp:inline distT="0" distB="0" distL="0" distR="0" wp14:anchorId="5F0B43AD" wp14:editId="3CBE98C2">
            <wp:extent cx="6113145" cy="8246745"/>
            <wp:effectExtent l="0" t="0" r="8255" b="8255"/>
            <wp:docPr id="4" name="Picture 4" descr="Macintosh HD:Users:garsed dale:Dropbox:Chemosensitive Paper:CCR_draft_June_2017:Revisions_July2017:Table_S6_Molecular_alteration_prevalence_02Aug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rsed dale:Dropbox:Chemosensitive Paper:CCR_draft_June_2017:Revisions_July2017:Table_S6_Molecular_alteration_prevalence_02Aug2017.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3145" cy="8246745"/>
                    </a:xfrm>
                    <a:prstGeom prst="rect">
                      <a:avLst/>
                    </a:prstGeom>
                    <a:noFill/>
                    <a:ln>
                      <a:noFill/>
                    </a:ln>
                  </pic:spPr>
                </pic:pic>
              </a:graphicData>
            </a:graphic>
          </wp:inline>
        </w:drawing>
      </w:r>
      <w:r w:rsidR="00275E7E" w:rsidRPr="00C579F1">
        <w:rPr>
          <w:lang w:val="en-US"/>
        </w:rPr>
        <w:br w:type="page"/>
      </w:r>
    </w:p>
    <w:p w14:paraId="77B84779" w14:textId="77777777" w:rsidR="002449E2" w:rsidRDefault="002449E2" w:rsidP="00C579F1">
      <w:pPr>
        <w:spacing w:line="480" w:lineRule="auto"/>
        <w:rPr>
          <w:rStyle w:val="Heading2Char"/>
          <w:rFonts w:ascii="Times New Roman" w:hAnsi="Times New Roman" w:cs="Times New Roman"/>
          <w:color w:val="auto"/>
          <w:sz w:val="24"/>
          <w:szCs w:val="24"/>
        </w:rPr>
      </w:pPr>
      <w:r>
        <w:rPr>
          <w:rStyle w:val="Heading2Char"/>
          <w:rFonts w:ascii="Times New Roman" w:hAnsi="Times New Roman" w:cs="Times New Roman"/>
          <w:color w:val="auto"/>
          <w:sz w:val="24"/>
          <w:szCs w:val="24"/>
        </w:rPr>
        <w:lastRenderedPageBreak/>
        <w:t xml:space="preserve">Supplementary </w:t>
      </w:r>
      <w:r w:rsidR="00F707F7" w:rsidRPr="00C579F1">
        <w:rPr>
          <w:rStyle w:val="Heading2Char"/>
          <w:rFonts w:ascii="Times New Roman" w:hAnsi="Times New Roman" w:cs="Times New Roman"/>
          <w:color w:val="auto"/>
          <w:sz w:val="24"/>
          <w:szCs w:val="24"/>
        </w:rPr>
        <w:t>Table S7</w:t>
      </w:r>
    </w:p>
    <w:p w14:paraId="2A698DA2" w14:textId="739ADD32" w:rsidR="00275E7E" w:rsidRPr="007913E5" w:rsidRDefault="00F707F7" w:rsidP="00C579F1">
      <w:pPr>
        <w:spacing w:line="480" w:lineRule="auto"/>
        <w:rPr>
          <w:rFonts w:ascii="Times New Roman" w:hAnsi="Times New Roman" w:cs="Times New Roman"/>
        </w:rPr>
      </w:pPr>
      <w:r w:rsidRPr="007913E5">
        <w:rPr>
          <w:rFonts w:ascii="Times New Roman" w:hAnsi="Times New Roman" w:cs="Times New Roman"/>
        </w:rPr>
        <w:t xml:space="preserve">Patient </w:t>
      </w:r>
      <w:r w:rsidR="007913E5" w:rsidRPr="00C579F1">
        <w:rPr>
          <w:rFonts w:ascii="Times New Roman" w:hAnsi="Times New Roman" w:cs="Times New Roman"/>
        </w:rPr>
        <w:t>c</w:t>
      </w:r>
      <w:r w:rsidRPr="007913E5">
        <w:rPr>
          <w:rFonts w:ascii="Times New Roman" w:hAnsi="Times New Roman" w:cs="Times New Roman"/>
        </w:rPr>
        <w:t xml:space="preserve">haracteristics of </w:t>
      </w:r>
      <w:r w:rsidR="007913E5" w:rsidRPr="00C579F1">
        <w:rPr>
          <w:rFonts w:ascii="Times New Roman" w:hAnsi="Times New Roman" w:cs="Times New Roman"/>
        </w:rPr>
        <w:t>t</w:t>
      </w:r>
      <w:r w:rsidRPr="007913E5">
        <w:rPr>
          <w:rFonts w:ascii="Times New Roman" w:hAnsi="Times New Roman" w:cs="Times New Roman"/>
        </w:rPr>
        <w:t xml:space="preserve">issue </w:t>
      </w:r>
      <w:r w:rsidR="007913E5" w:rsidRPr="00C579F1">
        <w:rPr>
          <w:rFonts w:ascii="Times New Roman" w:hAnsi="Times New Roman" w:cs="Times New Roman"/>
        </w:rPr>
        <w:t>m</w:t>
      </w:r>
      <w:r w:rsidRPr="007913E5">
        <w:rPr>
          <w:rFonts w:ascii="Times New Roman" w:hAnsi="Times New Roman" w:cs="Times New Roman"/>
        </w:rPr>
        <w:t xml:space="preserve">icroarray </w:t>
      </w:r>
      <w:r w:rsidR="007913E5" w:rsidRPr="00C579F1">
        <w:rPr>
          <w:rFonts w:ascii="Times New Roman" w:hAnsi="Times New Roman" w:cs="Times New Roman"/>
        </w:rPr>
        <w:t>c</w:t>
      </w:r>
      <w:r w:rsidRPr="007913E5">
        <w:rPr>
          <w:rFonts w:ascii="Times New Roman" w:hAnsi="Times New Roman" w:cs="Times New Roman"/>
        </w:rPr>
        <w:t>ohort</w:t>
      </w:r>
    </w:p>
    <w:p w14:paraId="2E6B495C" w14:textId="5C384017" w:rsidR="00F707F7" w:rsidRPr="007913E5" w:rsidRDefault="00835D3C" w:rsidP="00C579F1">
      <w:pPr>
        <w:spacing w:line="480" w:lineRule="auto"/>
        <w:rPr>
          <w:rFonts w:ascii="Times New Roman" w:hAnsi="Times New Roman" w:cs="Times New Roman"/>
        </w:rPr>
      </w:pPr>
      <w:r>
        <w:rPr>
          <w:rFonts w:ascii="Times New Roman" w:hAnsi="Times New Roman" w:cs="Times New Roman"/>
          <w:noProof/>
          <w:lang w:val="en-US"/>
        </w:rPr>
        <w:drawing>
          <wp:inline distT="0" distB="0" distL="0" distR="0" wp14:anchorId="53E48E5D" wp14:editId="08EF37B1">
            <wp:extent cx="6113145" cy="3538855"/>
            <wp:effectExtent l="0" t="0" r="8255" b="0"/>
            <wp:docPr id="7" name="Picture 7" descr="Macintosh HD:Users:garsed dale:Dropbox:Chemosensitive Paper:CCR_draft_June_2017:Supplementary Tables:Table_S7_TMA_clinical_characteristic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arsed dale:Dropbox:Chemosensitive Paper:CCR_draft_June_2017:Supplementary Tables:Table_S7_TMA_clinical_characteristics.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3145" cy="3538855"/>
                    </a:xfrm>
                    <a:prstGeom prst="rect">
                      <a:avLst/>
                    </a:prstGeom>
                    <a:noFill/>
                    <a:ln>
                      <a:noFill/>
                    </a:ln>
                  </pic:spPr>
                </pic:pic>
              </a:graphicData>
            </a:graphic>
          </wp:inline>
        </w:drawing>
      </w:r>
    </w:p>
    <w:p w14:paraId="64EA092A" w14:textId="77777777" w:rsidR="00772040" w:rsidRPr="00C579F1" w:rsidRDefault="00772040" w:rsidP="007913E5">
      <w:pPr>
        <w:pStyle w:val="Heading1"/>
        <w:spacing w:line="480" w:lineRule="auto"/>
        <w:jc w:val="both"/>
        <w:rPr>
          <w:rFonts w:ascii="Times New Roman" w:hAnsi="Times New Roman" w:cs="Times New Roman"/>
          <w:color w:val="auto"/>
          <w:sz w:val="24"/>
          <w:szCs w:val="24"/>
          <w:lang w:val="en-US"/>
        </w:rPr>
      </w:pPr>
      <w:r w:rsidRPr="00C579F1">
        <w:rPr>
          <w:rFonts w:ascii="Times New Roman" w:hAnsi="Times New Roman" w:cs="Times New Roman"/>
          <w:color w:val="auto"/>
          <w:sz w:val="24"/>
          <w:szCs w:val="24"/>
          <w:lang w:val="en-US"/>
        </w:rPr>
        <w:br w:type="page"/>
      </w:r>
    </w:p>
    <w:p w14:paraId="1C600329" w14:textId="0EECC5CD" w:rsidR="00453E91" w:rsidRPr="00453E91" w:rsidRDefault="007913E5" w:rsidP="00453E91">
      <w:pPr>
        <w:pStyle w:val="Heading1"/>
        <w:spacing w:line="480" w:lineRule="auto"/>
        <w:jc w:val="both"/>
        <w:rPr>
          <w:rFonts w:ascii="Times New Roman" w:hAnsi="Times New Roman" w:cs="Times New Roman"/>
          <w:lang w:val="en-US"/>
        </w:rPr>
      </w:pPr>
      <w:bookmarkStart w:id="16" w:name="_Toc363724481"/>
      <w:r w:rsidRPr="00FE27F5">
        <w:rPr>
          <w:rFonts w:ascii="Times New Roman" w:hAnsi="Times New Roman" w:cs="Times New Roman"/>
          <w:color w:val="auto"/>
          <w:sz w:val="24"/>
          <w:szCs w:val="24"/>
          <w:lang w:val="en-US"/>
        </w:rPr>
        <w:lastRenderedPageBreak/>
        <w:t xml:space="preserve">4. </w:t>
      </w:r>
      <w:r w:rsidR="00351441" w:rsidRPr="00591D93">
        <w:rPr>
          <w:rFonts w:ascii="Times New Roman" w:hAnsi="Times New Roman" w:cs="Times New Roman"/>
          <w:bCs w:val="0"/>
          <w:color w:val="auto"/>
          <w:sz w:val="24"/>
          <w:szCs w:val="24"/>
          <w:lang w:val="en-US"/>
        </w:rPr>
        <w:t xml:space="preserve">SUPPLEMENTARY </w:t>
      </w:r>
      <w:r w:rsidR="00FE545C" w:rsidRPr="00591D93">
        <w:rPr>
          <w:rFonts w:ascii="Times New Roman" w:hAnsi="Times New Roman" w:cs="Times New Roman"/>
          <w:bCs w:val="0"/>
          <w:color w:val="auto"/>
          <w:sz w:val="24"/>
          <w:szCs w:val="24"/>
          <w:lang w:val="en-US"/>
        </w:rPr>
        <w:t>REFERENCES</w:t>
      </w:r>
      <w:bookmarkEnd w:id="16"/>
    </w:p>
    <w:p w14:paraId="2DC3E578" w14:textId="77777777" w:rsidR="00453E91" w:rsidRPr="00453E91" w:rsidRDefault="00453E91" w:rsidP="00453E91">
      <w:pPr>
        <w:pStyle w:val="EndNoteBibliography"/>
        <w:spacing w:line="480" w:lineRule="auto"/>
        <w:ind w:left="720" w:hanging="720"/>
        <w:rPr>
          <w:rFonts w:ascii="Times New Roman" w:hAnsi="Times New Roman" w:cs="Times New Roman"/>
          <w:noProof/>
        </w:rPr>
      </w:pPr>
      <w:r w:rsidRPr="00453E91">
        <w:rPr>
          <w:rFonts w:ascii="Times New Roman" w:hAnsi="Times New Roman" w:cs="Times New Roman"/>
        </w:rPr>
        <w:fldChar w:fldCharType="begin"/>
      </w:r>
      <w:r w:rsidRPr="00453E91">
        <w:rPr>
          <w:rFonts w:ascii="Times New Roman" w:hAnsi="Times New Roman" w:cs="Times New Roman"/>
        </w:rPr>
        <w:instrText xml:space="preserve"> ADDIN EN.REFLIST </w:instrText>
      </w:r>
      <w:r w:rsidRPr="00453E91">
        <w:rPr>
          <w:rFonts w:ascii="Times New Roman" w:hAnsi="Times New Roman" w:cs="Times New Roman"/>
        </w:rPr>
        <w:fldChar w:fldCharType="separate"/>
      </w:r>
      <w:r w:rsidRPr="00453E91">
        <w:rPr>
          <w:rFonts w:ascii="Times New Roman" w:hAnsi="Times New Roman" w:cs="Times New Roman"/>
          <w:noProof/>
        </w:rPr>
        <w:t>1.</w:t>
      </w:r>
      <w:r w:rsidRPr="00453E91">
        <w:rPr>
          <w:rFonts w:ascii="Times New Roman" w:hAnsi="Times New Roman" w:cs="Times New Roman"/>
          <w:noProof/>
        </w:rPr>
        <w:tab/>
        <w:t>Patch AM, Christie EL, Etemadmoghadam D, Garsed DW, George J, Fereday S</w:t>
      </w:r>
      <w:r w:rsidRPr="00453E91">
        <w:rPr>
          <w:rFonts w:ascii="Times New Roman" w:hAnsi="Times New Roman" w:cs="Times New Roman"/>
          <w:i/>
          <w:noProof/>
        </w:rPr>
        <w:t>, et al.</w:t>
      </w:r>
      <w:r w:rsidRPr="00453E91">
        <w:rPr>
          <w:rFonts w:ascii="Times New Roman" w:hAnsi="Times New Roman" w:cs="Times New Roman"/>
          <w:noProof/>
        </w:rPr>
        <w:t xml:space="preserve"> Whole-genome characterization of chemoresistant ovarian cancer. Nature </w:t>
      </w:r>
      <w:r w:rsidRPr="00453E91">
        <w:rPr>
          <w:rFonts w:ascii="Times New Roman" w:hAnsi="Times New Roman" w:cs="Times New Roman"/>
          <w:b/>
          <w:noProof/>
        </w:rPr>
        <w:t>2015</w:t>
      </w:r>
      <w:r w:rsidRPr="00453E91">
        <w:rPr>
          <w:rFonts w:ascii="Times New Roman" w:hAnsi="Times New Roman" w:cs="Times New Roman"/>
          <w:noProof/>
        </w:rPr>
        <w:t>;521(7553):489-94 doi 10.1038/nature14410.</w:t>
      </w:r>
    </w:p>
    <w:p w14:paraId="141443C2" w14:textId="77777777" w:rsidR="00453E91" w:rsidRPr="00453E91" w:rsidRDefault="00453E91" w:rsidP="00453E91">
      <w:pPr>
        <w:pStyle w:val="EndNoteBibliography"/>
        <w:spacing w:line="480" w:lineRule="auto"/>
        <w:ind w:left="720" w:hanging="720"/>
        <w:rPr>
          <w:rFonts w:ascii="Times New Roman" w:hAnsi="Times New Roman" w:cs="Times New Roman"/>
          <w:noProof/>
        </w:rPr>
      </w:pPr>
      <w:r w:rsidRPr="00453E91">
        <w:rPr>
          <w:rFonts w:ascii="Times New Roman" w:hAnsi="Times New Roman" w:cs="Times New Roman"/>
          <w:noProof/>
        </w:rPr>
        <w:t>2.</w:t>
      </w:r>
      <w:r w:rsidRPr="00453E91">
        <w:rPr>
          <w:rFonts w:ascii="Times New Roman" w:hAnsi="Times New Roman" w:cs="Times New Roman"/>
          <w:noProof/>
        </w:rPr>
        <w:tab/>
        <w:t>Alsop K, Fereday S, Meldrum C, deFazio A, Emmanuel C, George J</w:t>
      </w:r>
      <w:r w:rsidRPr="00453E91">
        <w:rPr>
          <w:rFonts w:ascii="Times New Roman" w:hAnsi="Times New Roman" w:cs="Times New Roman"/>
          <w:i/>
          <w:noProof/>
        </w:rPr>
        <w:t>, et al.</w:t>
      </w:r>
      <w:r w:rsidRPr="00453E91">
        <w:rPr>
          <w:rFonts w:ascii="Times New Roman" w:hAnsi="Times New Roman" w:cs="Times New Roman"/>
          <w:noProof/>
        </w:rPr>
        <w:t xml:space="preserve"> BRCA mutation frequency and patterns of treatment response in BRCA mutation-positive women with ovarian cancer: a report from the Australian Ovarian Cancer Study Group. J Clin Oncol </w:t>
      </w:r>
      <w:r w:rsidRPr="00453E91">
        <w:rPr>
          <w:rFonts w:ascii="Times New Roman" w:hAnsi="Times New Roman" w:cs="Times New Roman"/>
          <w:b/>
          <w:noProof/>
        </w:rPr>
        <w:t>2012</w:t>
      </w:r>
      <w:r w:rsidRPr="00453E91">
        <w:rPr>
          <w:rFonts w:ascii="Times New Roman" w:hAnsi="Times New Roman" w:cs="Times New Roman"/>
          <w:noProof/>
        </w:rPr>
        <w:t>;30(21):2654-63 doi 10.1200/JCO.2011.39.8545.</w:t>
      </w:r>
    </w:p>
    <w:p w14:paraId="342A7115" w14:textId="77777777" w:rsidR="00453E91" w:rsidRPr="00453E91" w:rsidRDefault="00453E91" w:rsidP="00453E91">
      <w:pPr>
        <w:pStyle w:val="EndNoteBibliography"/>
        <w:spacing w:line="480" w:lineRule="auto"/>
        <w:ind w:left="720" w:hanging="720"/>
        <w:rPr>
          <w:rFonts w:ascii="Times New Roman" w:hAnsi="Times New Roman" w:cs="Times New Roman"/>
          <w:noProof/>
        </w:rPr>
      </w:pPr>
      <w:r w:rsidRPr="00453E91">
        <w:rPr>
          <w:rFonts w:ascii="Times New Roman" w:hAnsi="Times New Roman" w:cs="Times New Roman"/>
          <w:noProof/>
        </w:rPr>
        <w:t>3.</w:t>
      </w:r>
      <w:r w:rsidRPr="00453E91">
        <w:rPr>
          <w:rFonts w:ascii="Times New Roman" w:hAnsi="Times New Roman" w:cs="Times New Roman"/>
          <w:noProof/>
        </w:rPr>
        <w:tab/>
        <w:t xml:space="preserve">Martin M. Cutadapt removes adapter sequences from high-throughput sequencing reads. EMBnetjournal </w:t>
      </w:r>
      <w:r w:rsidRPr="00453E91">
        <w:rPr>
          <w:rFonts w:ascii="Times New Roman" w:hAnsi="Times New Roman" w:cs="Times New Roman"/>
          <w:b/>
          <w:noProof/>
        </w:rPr>
        <w:t>2011</w:t>
      </w:r>
      <w:r w:rsidRPr="00453E91">
        <w:rPr>
          <w:rFonts w:ascii="Times New Roman" w:hAnsi="Times New Roman" w:cs="Times New Roman"/>
          <w:noProof/>
        </w:rPr>
        <w:t>;17(1):pp. 10-2 doi 10.14806/ej.17.1.200.</w:t>
      </w:r>
    </w:p>
    <w:p w14:paraId="5535212A" w14:textId="77777777" w:rsidR="00453E91" w:rsidRPr="00453E91" w:rsidRDefault="00453E91" w:rsidP="00453E91">
      <w:pPr>
        <w:pStyle w:val="EndNoteBibliography"/>
        <w:spacing w:line="480" w:lineRule="auto"/>
        <w:ind w:left="720" w:hanging="720"/>
        <w:rPr>
          <w:rFonts w:ascii="Times New Roman" w:hAnsi="Times New Roman" w:cs="Times New Roman"/>
          <w:noProof/>
        </w:rPr>
      </w:pPr>
      <w:r w:rsidRPr="00453E91">
        <w:rPr>
          <w:rFonts w:ascii="Times New Roman" w:hAnsi="Times New Roman" w:cs="Times New Roman"/>
          <w:noProof/>
        </w:rPr>
        <w:t>4.</w:t>
      </w:r>
      <w:r w:rsidRPr="00453E91">
        <w:rPr>
          <w:rFonts w:ascii="Times New Roman" w:hAnsi="Times New Roman" w:cs="Times New Roman"/>
          <w:noProof/>
        </w:rPr>
        <w:tab/>
        <w:t xml:space="preserve">Li H, Durbin R. Fast and accurate short read alignment with Burrows-Wheeler transform. Bioinformatics </w:t>
      </w:r>
      <w:r w:rsidRPr="00453E91">
        <w:rPr>
          <w:rFonts w:ascii="Times New Roman" w:hAnsi="Times New Roman" w:cs="Times New Roman"/>
          <w:b/>
          <w:noProof/>
        </w:rPr>
        <w:t>2009</w:t>
      </w:r>
      <w:r w:rsidRPr="00453E91">
        <w:rPr>
          <w:rFonts w:ascii="Times New Roman" w:hAnsi="Times New Roman" w:cs="Times New Roman"/>
          <w:noProof/>
        </w:rPr>
        <w:t>;25(14):1754-60 doi 10.1093/bioinformatics/btp324.</w:t>
      </w:r>
    </w:p>
    <w:p w14:paraId="7C9434D9" w14:textId="77777777" w:rsidR="00453E91" w:rsidRPr="00453E91" w:rsidRDefault="00453E91" w:rsidP="00453E91">
      <w:pPr>
        <w:pStyle w:val="EndNoteBibliography"/>
        <w:spacing w:line="480" w:lineRule="auto"/>
        <w:ind w:left="720" w:hanging="720"/>
        <w:rPr>
          <w:rFonts w:ascii="Times New Roman" w:hAnsi="Times New Roman" w:cs="Times New Roman"/>
          <w:noProof/>
        </w:rPr>
      </w:pPr>
      <w:r w:rsidRPr="00453E91">
        <w:rPr>
          <w:rFonts w:ascii="Times New Roman" w:hAnsi="Times New Roman" w:cs="Times New Roman"/>
          <w:noProof/>
        </w:rPr>
        <w:t>5.</w:t>
      </w:r>
      <w:r w:rsidRPr="00453E91">
        <w:rPr>
          <w:rFonts w:ascii="Times New Roman" w:hAnsi="Times New Roman" w:cs="Times New Roman"/>
          <w:noProof/>
        </w:rPr>
        <w:tab/>
        <w:t>McKenna A, Hanna M, Banks E, Sivachenko A, Cibulskis K, Kernytsky A</w:t>
      </w:r>
      <w:r w:rsidRPr="00453E91">
        <w:rPr>
          <w:rFonts w:ascii="Times New Roman" w:hAnsi="Times New Roman" w:cs="Times New Roman"/>
          <w:i/>
          <w:noProof/>
        </w:rPr>
        <w:t>, et al.</w:t>
      </w:r>
      <w:r w:rsidRPr="00453E91">
        <w:rPr>
          <w:rFonts w:ascii="Times New Roman" w:hAnsi="Times New Roman" w:cs="Times New Roman"/>
          <w:noProof/>
        </w:rPr>
        <w:t xml:space="preserve"> The Genome Analysis Toolkit: a MapReduce framework for analyzing next-generation DNA sequencing data. Genome Res </w:t>
      </w:r>
      <w:r w:rsidRPr="00453E91">
        <w:rPr>
          <w:rFonts w:ascii="Times New Roman" w:hAnsi="Times New Roman" w:cs="Times New Roman"/>
          <w:b/>
          <w:noProof/>
        </w:rPr>
        <w:t>2010</w:t>
      </w:r>
      <w:r w:rsidRPr="00453E91">
        <w:rPr>
          <w:rFonts w:ascii="Times New Roman" w:hAnsi="Times New Roman" w:cs="Times New Roman"/>
          <w:noProof/>
        </w:rPr>
        <w:t>;20(9):1297-303 doi 10.1101/gr.107524.110.</w:t>
      </w:r>
    </w:p>
    <w:p w14:paraId="431EEFB4" w14:textId="77777777" w:rsidR="00453E91" w:rsidRPr="00453E91" w:rsidRDefault="00453E91" w:rsidP="00453E91">
      <w:pPr>
        <w:pStyle w:val="EndNoteBibliography"/>
        <w:spacing w:line="480" w:lineRule="auto"/>
        <w:ind w:left="720" w:hanging="720"/>
        <w:rPr>
          <w:rFonts w:ascii="Times New Roman" w:hAnsi="Times New Roman" w:cs="Times New Roman"/>
          <w:noProof/>
        </w:rPr>
      </w:pPr>
      <w:r w:rsidRPr="00453E91">
        <w:rPr>
          <w:rFonts w:ascii="Times New Roman" w:hAnsi="Times New Roman" w:cs="Times New Roman"/>
          <w:noProof/>
        </w:rPr>
        <w:t>6.</w:t>
      </w:r>
      <w:r w:rsidRPr="00453E91">
        <w:rPr>
          <w:rFonts w:ascii="Times New Roman" w:hAnsi="Times New Roman" w:cs="Times New Roman"/>
          <w:noProof/>
        </w:rPr>
        <w:tab/>
        <w:t>Li J, Lupat R, Amarasinghe KC, Thompson ER, Doyle MA, Ryland GL</w:t>
      </w:r>
      <w:r w:rsidRPr="00453E91">
        <w:rPr>
          <w:rFonts w:ascii="Times New Roman" w:hAnsi="Times New Roman" w:cs="Times New Roman"/>
          <w:i/>
          <w:noProof/>
        </w:rPr>
        <w:t>, et al.</w:t>
      </w:r>
      <w:r w:rsidRPr="00453E91">
        <w:rPr>
          <w:rFonts w:ascii="Times New Roman" w:hAnsi="Times New Roman" w:cs="Times New Roman"/>
          <w:noProof/>
        </w:rPr>
        <w:t xml:space="preserve"> CONTRA: copy number analysis for targeted resequencing. Bioinformatics </w:t>
      </w:r>
      <w:r w:rsidRPr="00453E91">
        <w:rPr>
          <w:rFonts w:ascii="Times New Roman" w:hAnsi="Times New Roman" w:cs="Times New Roman"/>
          <w:b/>
          <w:noProof/>
        </w:rPr>
        <w:t>2012</w:t>
      </w:r>
      <w:r w:rsidRPr="00453E91">
        <w:rPr>
          <w:rFonts w:ascii="Times New Roman" w:hAnsi="Times New Roman" w:cs="Times New Roman"/>
          <w:noProof/>
        </w:rPr>
        <w:t>;28(10):1307-13 doi 10.1093/bioinformatics/bts146.</w:t>
      </w:r>
    </w:p>
    <w:p w14:paraId="3C83D48F" w14:textId="77777777" w:rsidR="00453E91" w:rsidRPr="00453E91" w:rsidRDefault="00453E91" w:rsidP="00453E91">
      <w:pPr>
        <w:pStyle w:val="EndNoteBibliography"/>
        <w:spacing w:line="480" w:lineRule="auto"/>
        <w:ind w:left="720" w:hanging="720"/>
        <w:rPr>
          <w:rFonts w:ascii="Times New Roman" w:hAnsi="Times New Roman" w:cs="Times New Roman"/>
          <w:noProof/>
        </w:rPr>
      </w:pPr>
      <w:r w:rsidRPr="00453E91">
        <w:rPr>
          <w:rFonts w:ascii="Times New Roman" w:hAnsi="Times New Roman" w:cs="Times New Roman"/>
          <w:noProof/>
        </w:rPr>
        <w:t>7.</w:t>
      </w:r>
      <w:r w:rsidRPr="00453E91">
        <w:rPr>
          <w:rFonts w:ascii="Times New Roman" w:hAnsi="Times New Roman" w:cs="Times New Roman"/>
          <w:noProof/>
        </w:rPr>
        <w:tab/>
        <w:t>Yates A, Akanni W, Amode MR, Barrell D, Billis K, Carvalho-Silva D</w:t>
      </w:r>
      <w:r w:rsidRPr="00453E91">
        <w:rPr>
          <w:rFonts w:ascii="Times New Roman" w:hAnsi="Times New Roman" w:cs="Times New Roman"/>
          <w:i/>
          <w:noProof/>
        </w:rPr>
        <w:t>, et al.</w:t>
      </w:r>
      <w:r w:rsidRPr="00453E91">
        <w:rPr>
          <w:rFonts w:ascii="Times New Roman" w:hAnsi="Times New Roman" w:cs="Times New Roman"/>
          <w:noProof/>
        </w:rPr>
        <w:t xml:space="preserve"> Ensembl 2016. Nucleic Acids Res </w:t>
      </w:r>
      <w:r w:rsidRPr="00453E91">
        <w:rPr>
          <w:rFonts w:ascii="Times New Roman" w:hAnsi="Times New Roman" w:cs="Times New Roman"/>
          <w:b/>
          <w:noProof/>
        </w:rPr>
        <w:t>2016</w:t>
      </w:r>
      <w:r w:rsidRPr="00453E91">
        <w:rPr>
          <w:rFonts w:ascii="Times New Roman" w:hAnsi="Times New Roman" w:cs="Times New Roman"/>
          <w:noProof/>
        </w:rPr>
        <w:t>;44(D1):D710-6 doi 10.1093/nar/gkv1157.</w:t>
      </w:r>
    </w:p>
    <w:p w14:paraId="66A71938" w14:textId="77777777" w:rsidR="00453E91" w:rsidRPr="00453E91" w:rsidRDefault="00453E91" w:rsidP="00453E91">
      <w:pPr>
        <w:pStyle w:val="EndNoteBibliography"/>
        <w:spacing w:line="480" w:lineRule="auto"/>
        <w:ind w:left="720" w:hanging="720"/>
        <w:rPr>
          <w:rFonts w:ascii="Times New Roman" w:hAnsi="Times New Roman" w:cs="Times New Roman"/>
          <w:noProof/>
        </w:rPr>
      </w:pPr>
      <w:r w:rsidRPr="00453E91">
        <w:rPr>
          <w:rFonts w:ascii="Times New Roman" w:hAnsi="Times New Roman" w:cs="Times New Roman"/>
          <w:noProof/>
        </w:rPr>
        <w:t>8.</w:t>
      </w:r>
      <w:r w:rsidRPr="00453E91">
        <w:rPr>
          <w:rFonts w:ascii="Times New Roman" w:hAnsi="Times New Roman" w:cs="Times New Roman"/>
          <w:noProof/>
        </w:rPr>
        <w:tab/>
        <w:t>Robinson JT, Thorvaldsdóttir H, Winckler W, Guttman M, Lander ES, Getz G</w:t>
      </w:r>
      <w:r w:rsidRPr="00453E91">
        <w:rPr>
          <w:rFonts w:ascii="Times New Roman" w:hAnsi="Times New Roman" w:cs="Times New Roman"/>
          <w:i/>
          <w:noProof/>
        </w:rPr>
        <w:t>, et al.</w:t>
      </w:r>
      <w:r w:rsidRPr="00453E91">
        <w:rPr>
          <w:rFonts w:ascii="Times New Roman" w:hAnsi="Times New Roman" w:cs="Times New Roman"/>
          <w:noProof/>
        </w:rPr>
        <w:t xml:space="preserve"> Integrative genomics viewer. Nat Biotechnol </w:t>
      </w:r>
      <w:r w:rsidRPr="00453E91">
        <w:rPr>
          <w:rFonts w:ascii="Times New Roman" w:hAnsi="Times New Roman" w:cs="Times New Roman"/>
          <w:b/>
          <w:noProof/>
        </w:rPr>
        <w:t>2011</w:t>
      </w:r>
      <w:r w:rsidRPr="00453E91">
        <w:rPr>
          <w:rFonts w:ascii="Times New Roman" w:hAnsi="Times New Roman" w:cs="Times New Roman"/>
          <w:noProof/>
        </w:rPr>
        <w:t>;29(1):24-6 doi 10.1038/nbt.1754.</w:t>
      </w:r>
    </w:p>
    <w:p w14:paraId="47478E7F" w14:textId="77777777" w:rsidR="00453E91" w:rsidRPr="00453E91" w:rsidRDefault="00453E91" w:rsidP="00453E91">
      <w:pPr>
        <w:pStyle w:val="EndNoteBibliography"/>
        <w:spacing w:line="480" w:lineRule="auto"/>
        <w:ind w:left="720" w:hanging="720"/>
        <w:rPr>
          <w:rFonts w:ascii="Times New Roman" w:hAnsi="Times New Roman" w:cs="Times New Roman"/>
          <w:noProof/>
        </w:rPr>
      </w:pPr>
      <w:r w:rsidRPr="00453E91">
        <w:rPr>
          <w:rFonts w:ascii="Times New Roman" w:hAnsi="Times New Roman" w:cs="Times New Roman"/>
          <w:noProof/>
        </w:rPr>
        <w:t>9.</w:t>
      </w:r>
      <w:r w:rsidRPr="00453E91">
        <w:rPr>
          <w:rFonts w:ascii="Times New Roman" w:hAnsi="Times New Roman" w:cs="Times New Roman"/>
          <w:noProof/>
        </w:rPr>
        <w:tab/>
        <w:t>Wong EM, Southey MC, Fox SB, Brown MA, Dowty JG, Jenkins MA</w:t>
      </w:r>
      <w:r w:rsidRPr="00453E91">
        <w:rPr>
          <w:rFonts w:ascii="Times New Roman" w:hAnsi="Times New Roman" w:cs="Times New Roman"/>
          <w:i/>
          <w:noProof/>
        </w:rPr>
        <w:t>, et al.</w:t>
      </w:r>
      <w:r w:rsidRPr="00453E91">
        <w:rPr>
          <w:rFonts w:ascii="Times New Roman" w:hAnsi="Times New Roman" w:cs="Times New Roman"/>
          <w:noProof/>
        </w:rPr>
        <w:t xml:space="preserve"> Constitutional methylation of the BRCA1 promoter is specifically associated with BRCA1 mutation-associated pathology in early-onset breast cancer. Cancer Prev Res (Phila) </w:t>
      </w:r>
      <w:r w:rsidRPr="00453E91">
        <w:rPr>
          <w:rFonts w:ascii="Times New Roman" w:hAnsi="Times New Roman" w:cs="Times New Roman"/>
          <w:b/>
          <w:noProof/>
        </w:rPr>
        <w:t>2011</w:t>
      </w:r>
      <w:r w:rsidRPr="00453E91">
        <w:rPr>
          <w:rFonts w:ascii="Times New Roman" w:hAnsi="Times New Roman" w:cs="Times New Roman"/>
          <w:noProof/>
        </w:rPr>
        <w:t>;4(1):23-33 doi 10.1158/1940-6207.CAPR-10-0212.</w:t>
      </w:r>
    </w:p>
    <w:p w14:paraId="6FC9B120" w14:textId="77777777" w:rsidR="00453E91" w:rsidRPr="00453E91" w:rsidRDefault="00453E91" w:rsidP="00453E91">
      <w:pPr>
        <w:pStyle w:val="EndNoteBibliography"/>
        <w:spacing w:line="480" w:lineRule="auto"/>
        <w:ind w:left="720" w:hanging="720"/>
        <w:rPr>
          <w:rFonts w:ascii="Times New Roman" w:hAnsi="Times New Roman" w:cs="Times New Roman"/>
          <w:noProof/>
        </w:rPr>
      </w:pPr>
      <w:r w:rsidRPr="00453E91">
        <w:rPr>
          <w:rFonts w:ascii="Times New Roman" w:hAnsi="Times New Roman" w:cs="Times New Roman"/>
          <w:noProof/>
        </w:rPr>
        <w:lastRenderedPageBreak/>
        <w:t>10.</w:t>
      </w:r>
      <w:r w:rsidRPr="00453E91">
        <w:rPr>
          <w:rFonts w:ascii="Times New Roman" w:hAnsi="Times New Roman" w:cs="Times New Roman"/>
          <w:noProof/>
        </w:rPr>
        <w:tab/>
        <w:t xml:space="preserve">Cancer Genome Atlas Research Network. Integrated genomic analyses of ovarian carcinoma. Nature </w:t>
      </w:r>
      <w:r w:rsidRPr="00453E91">
        <w:rPr>
          <w:rFonts w:ascii="Times New Roman" w:hAnsi="Times New Roman" w:cs="Times New Roman"/>
          <w:b/>
          <w:noProof/>
        </w:rPr>
        <w:t>2011</w:t>
      </w:r>
      <w:r w:rsidRPr="00453E91">
        <w:rPr>
          <w:rFonts w:ascii="Times New Roman" w:hAnsi="Times New Roman" w:cs="Times New Roman"/>
          <w:noProof/>
        </w:rPr>
        <w:t>;474(7353):609-15 doi 10.1038/nature10166.</w:t>
      </w:r>
    </w:p>
    <w:p w14:paraId="7CEDAE77" w14:textId="1F32829E" w:rsidR="005631D6" w:rsidRPr="00453E91" w:rsidRDefault="00453E91" w:rsidP="00453E91">
      <w:pPr>
        <w:tabs>
          <w:tab w:val="left" w:pos="284"/>
        </w:tabs>
        <w:spacing w:after="120" w:line="480" w:lineRule="auto"/>
        <w:ind w:left="567" w:hanging="425"/>
        <w:jc w:val="both"/>
        <w:rPr>
          <w:rFonts w:ascii="Times New Roman" w:hAnsi="Times New Roman" w:cs="Times New Roman"/>
          <w:lang w:val="en-US"/>
        </w:rPr>
      </w:pPr>
      <w:r w:rsidRPr="00453E91">
        <w:rPr>
          <w:rFonts w:ascii="Times New Roman" w:hAnsi="Times New Roman" w:cs="Times New Roman"/>
          <w:lang w:val="en-US"/>
        </w:rPr>
        <w:fldChar w:fldCharType="end"/>
      </w:r>
    </w:p>
    <w:sectPr w:rsidR="005631D6" w:rsidRPr="00453E91" w:rsidSect="002A2969">
      <w:footerReference w:type="even" r:id="rId39"/>
      <w:footerReference w:type="default" r:id="rId40"/>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A960D" w14:textId="77777777" w:rsidR="000372FD" w:rsidRDefault="000372FD" w:rsidP="009A399C">
      <w:r>
        <w:separator/>
      </w:r>
    </w:p>
  </w:endnote>
  <w:endnote w:type="continuationSeparator" w:id="0">
    <w:p w14:paraId="743B9FFB" w14:textId="77777777" w:rsidR="000372FD" w:rsidRDefault="000372FD" w:rsidP="009A3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2889D" w14:textId="77777777" w:rsidR="000372FD" w:rsidRDefault="000372FD" w:rsidP="00DA3E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DFD77B" w14:textId="77777777" w:rsidR="000372FD" w:rsidRDefault="000372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94D81" w14:textId="77777777" w:rsidR="000372FD" w:rsidRDefault="000372FD" w:rsidP="00DA3E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2969">
      <w:rPr>
        <w:rStyle w:val="PageNumber"/>
        <w:noProof/>
      </w:rPr>
      <w:t>1</w:t>
    </w:r>
    <w:r>
      <w:rPr>
        <w:rStyle w:val="PageNumber"/>
      </w:rPr>
      <w:fldChar w:fldCharType="end"/>
    </w:r>
  </w:p>
  <w:p w14:paraId="1B3F1F63" w14:textId="77777777" w:rsidR="000372FD" w:rsidRDefault="000372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4786E6" w14:textId="77777777" w:rsidR="000372FD" w:rsidRDefault="000372FD" w:rsidP="009A399C">
      <w:r>
        <w:separator/>
      </w:r>
    </w:p>
  </w:footnote>
  <w:footnote w:type="continuationSeparator" w:id="0">
    <w:p w14:paraId="51B633DF" w14:textId="77777777" w:rsidR="000372FD" w:rsidRDefault="000372FD" w:rsidP="009A399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961F0"/>
    <w:multiLevelType w:val="hybridMultilevel"/>
    <w:tmpl w:val="8F682B90"/>
    <w:lvl w:ilvl="0" w:tplc="45788CB6">
      <w:start w:val="1"/>
      <w:numFmt w:val="lowerLetter"/>
      <w:lvlText w:val="(%1)"/>
      <w:lvlJc w:val="left"/>
      <w:pPr>
        <w:ind w:left="380" w:hanging="3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Discover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2pdzzf91dx022etadqx2stjz9rf20fvzppd&quot;&gt;Chemosensitivity_Paper_Jan2016&lt;record-ids&gt;&lt;item&gt;59&lt;/item&gt;&lt;item&gt;82&lt;/item&gt;&lt;item&gt;418&lt;/item&gt;&lt;item&gt;699&lt;/item&gt;&lt;item&gt;1526&lt;/item&gt;&lt;item&gt;2074&lt;/item&gt;&lt;item&gt;2075&lt;/item&gt;&lt;item&gt;2076&lt;/item&gt;&lt;item&gt;2077&lt;/item&gt;&lt;item&gt;2084&lt;/item&gt;&lt;/record-ids&gt;&lt;/item&gt;&lt;/Libraries&gt;"/>
  </w:docVars>
  <w:rsids>
    <w:rsidRoot w:val="00903E4F"/>
    <w:rsid w:val="000129D1"/>
    <w:rsid w:val="00023557"/>
    <w:rsid w:val="00027063"/>
    <w:rsid w:val="00027392"/>
    <w:rsid w:val="000372FD"/>
    <w:rsid w:val="0003790C"/>
    <w:rsid w:val="00041CDE"/>
    <w:rsid w:val="000428D3"/>
    <w:rsid w:val="00043D24"/>
    <w:rsid w:val="00045F94"/>
    <w:rsid w:val="00053D57"/>
    <w:rsid w:val="00053FF3"/>
    <w:rsid w:val="00061BDC"/>
    <w:rsid w:val="000922B6"/>
    <w:rsid w:val="000978F8"/>
    <w:rsid w:val="00097E63"/>
    <w:rsid w:val="000B3707"/>
    <w:rsid w:val="000C056F"/>
    <w:rsid w:val="000C685C"/>
    <w:rsid w:val="000E44EA"/>
    <w:rsid w:val="000E4582"/>
    <w:rsid w:val="000E6182"/>
    <w:rsid w:val="001111B6"/>
    <w:rsid w:val="00144E35"/>
    <w:rsid w:val="0015303D"/>
    <w:rsid w:val="001567C0"/>
    <w:rsid w:val="00195BDC"/>
    <w:rsid w:val="001A185B"/>
    <w:rsid w:val="001A488A"/>
    <w:rsid w:val="001B0DB0"/>
    <w:rsid w:val="001B2AB4"/>
    <w:rsid w:val="001B60F2"/>
    <w:rsid w:val="001D7C5A"/>
    <w:rsid w:val="001E495A"/>
    <w:rsid w:val="001E50BA"/>
    <w:rsid w:val="002210FA"/>
    <w:rsid w:val="00225996"/>
    <w:rsid w:val="0023519D"/>
    <w:rsid w:val="00240398"/>
    <w:rsid w:val="002449E2"/>
    <w:rsid w:val="002551C3"/>
    <w:rsid w:val="00256BBF"/>
    <w:rsid w:val="002652DE"/>
    <w:rsid w:val="00266D37"/>
    <w:rsid w:val="00272BB8"/>
    <w:rsid w:val="00273BF4"/>
    <w:rsid w:val="002741B6"/>
    <w:rsid w:val="00274637"/>
    <w:rsid w:val="00275E7E"/>
    <w:rsid w:val="00296F42"/>
    <w:rsid w:val="002A2969"/>
    <w:rsid w:val="002C6237"/>
    <w:rsid w:val="002C76A0"/>
    <w:rsid w:val="002D661F"/>
    <w:rsid w:val="002F124A"/>
    <w:rsid w:val="002F6FEE"/>
    <w:rsid w:val="003318E3"/>
    <w:rsid w:val="003376E6"/>
    <w:rsid w:val="00351441"/>
    <w:rsid w:val="003615E9"/>
    <w:rsid w:val="00384DAF"/>
    <w:rsid w:val="00395C6B"/>
    <w:rsid w:val="003A21C6"/>
    <w:rsid w:val="003A4E38"/>
    <w:rsid w:val="003B0DE0"/>
    <w:rsid w:val="003B55A2"/>
    <w:rsid w:val="003C3422"/>
    <w:rsid w:val="003C7A50"/>
    <w:rsid w:val="003D113C"/>
    <w:rsid w:val="003E2DFB"/>
    <w:rsid w:val="00411EA1"/>
    <w:rsid w:val="0041496D"/>
    <w:rsid w:val="00415F39"/>
    <w:rsid w:val="0042486F"/>
    <w:rsid w:val="00435A32"/>
    <w:rsid w:val="004373EC"/>
    <w:rsid w:val="00452A8F"/>
    <w:rsid w:val="00453E91"/>
    <w:rsid w:val="00457B27"/>
    <w:rsid w:val="00461A7D"/>
    <w:rsid w:val="004715AF"/>
    <w:rsid w:val="00475A81"/>
    <w:rsid w:val="00483CAE"/>
    <w:rsid w:val="00497F3D"/>
    <w:rsid w:val="004A583F"/>
    <w:rsid w:val="004A70BA"/>
    <w:rsid w:val="004C3197"/>
    <w:rsid w:val="004D05C3"/>
    <w:rsid w:val="004D60B1"/>
    <w:rsid w:val="004E4A90"/>
    <w:rsid w:val="004E5A6C"/>
    <w:rsid w:val="00500ADF"/>
    <w:rsid w:val="0050429D"/>
    <w:rsid w:val="00504EC9"/>
    <w:rsid w:val="0050675B"/>
    <w:rsid w:val="005107A3"/>
    <w:rsid w:val="00526C5B"/>
    <w:rsid w:val="0053714E"/>
    <w:rsid w:val="005409A6"/>
    <w:rsid w:val="005442C3"/>
    <w:rsid w:val="005631D6"/>
    <w:rsid w:val="005759E6"/>
    <w:rsid w:val="00591D93"/>
    <w:rsid w:val="00591E3C"/>
    <w:rsid w:val="005950BE"/>
    <w:rsid w:val="005A2EF9"/>
    <w:rsid w:val="005B4DCF"/>
    <w:rsid w:val="005D4BE8"/>
    <w:rsid w:val="005D7572"/>
    <w:rsid w:val="005F4743"/>
    <w:rsid w:val="0060597A"/>
    <w:rsid w:val="00632D2F"/>
    <w:rsid w:val="00637059"/>
    <w:rsid w:val="00641944"/>
    <w:rsid w:val="006445B6"/>
    <w:rsid w:val="0065538E"/>
    <w:rsid w:val="00666068"/>
    <w:rsid w:val="00673196"/>
    <w:rsid w:val="0068496E"/>
    <w:rsid w:val="00696C15"/>
    <w:rsid w:val="006A25C2"/>
    <w:rsid w:val="006B24A5"/>
    <w:rsid w:val="006D67D2"/>
    <w:rsid w:val="006E3DC7"/>
    <w:rsid w:val="006E7625"/>
    <w:rsid w:val="00753E97"/>
    <w:rsid w:val="00757C6B"/>
    <w:rsid w:val="00760889"/>
    <w:rsid w:val="00762D36"/>
    <w:rsid w:val="007664E2"/>
    <w:rsid w:val="00772040"/>
    <w:rsid w:val="007913E5"/>
    <w:rsid w:val="007926EA"/>
    <w:rsid w:val="007936E3"/>
    <w:rsid w:val="00795124"/>
    <w:rsid w:val="007A0B97"/>
    <w:rsid w:val="007B57C2"/>
    <w:rsid w:val="007E1FF2"/>
    <w:rsid w:val="007E4738"/>
    <w:rsid w:val="007E6133"/>
    <w:rsid w:val="007F2D1A"/>
    <w:rsid w:val="007F4EBC"/>
    <w:rsid w:val="0081420D"/>
    <w:rsid w:val="00832D57"/>
    <w:rsid w:val="008340A3"/>
    <w:rsid w:val="00835D3C"/>
    <w:rsid w:val="008450B6"/>
    <w:rsid w:val="008569BE"/>
    <w:rsid w:val="00857A1F"/>
    <w:rsid w:val="00876B91"/>
    <w:rsid w:val="00882F20"/>
    <w:rsid w:val="0088567D"/>
    <w:rsid w:val="00894F0F"/>
    <w:rsid w:val="0089561A"/>
    <w:rsid w:val="008A19E5"/>
    <w:rsid w:val="008B4B67"/>
    <w:rsid w:val="008C48E7"/>
    <w:rsid w:val="008D28A9"/>
    <w:rsid w:val="008D6425"/>
    <w:rsid w:val="00903E4F"/>
    <w:rsid w:val="00904C7D"/>
    <w:rsid w:val="009260CC"/>
    <w:rsid w:val="00931456"/>
    <w:rsid w:val="00967C05"/>
    <w:rsid w:val="0098708B"/>
    <w:rsid w:val="00987299"/>
    <w:rsid w:val="00987333"/>
    <w:rsid w:val="009A399C"/>
    <w:rsid w:val="009A611E"/>
    <w:rsid w:val="009B1CED"/>
    <w:rsid w:val="009B5D2C"/>
    <w:rsid w:val="009C454A"/>
    <w:rsid w:val="009D3C28"/>
    <w:rsid w:val="009D5E39"/>
    <w:rsid w:val="009E27C8"/>
    <w:rsid w:val="009F2C9C"/>
    <w:rsid w:val="00A05AF5"/>
    <w:rsid w:val="00A06C01"/>
    <w:rsid w:val="00A07B31"/>
    <w:rsid w:val="00A2668E"/>
    <w:rsid w:val="00A279D8"/>
    <w:rsid w:val="00A33EDD"/>
    <w:rsid w:val="00A35EFC"/>
    <w:rsid w:val="00A61C32"/>
    <w:rsid w:val="00A70883"/>
    <w:rsid w:val="00A7186D"/>
    <w:rsid w:val="00A76956"/>
    <w:rsid w:val="00A77A8F"/>
    <w:rsid w:val="00A86B0E"/>
    <w:rsid w:val="00A91B5C"/>
    <w:rsid w:val="00A95C29"/>
    <w:rsid w:val="00A97BE2"/>
    <w:rsid w:val="00AA3277"/>
    <w:rsid w:val="00AA498B"/>
    <w:rsid w:val="00AA6962"/>
    <w:rsid w:val="00AC2709"/>
    <w:rsid w:val="00AC2A22"/>
    <w:rsid w:val="00AE3FFC"/>
    <w:rsid w:val="00AF6D9E"/>
    <w:rsid w:val="00B23928"/>
    <w:rsid w:val="00B25D3C"/>
    <w:rsid w:val="00B3521E"/>
    <w:rsid w:val="00B57AE2"/>
    <w:rsid w:val="00B74251"/>
    <w:rsid w:val="00B7467B"/>
    <w:rsid w:val="00B82B91"/>
    <w:rsid w:val="00B96F23"/>
    <w:rsid w:val="00B973A4"/>
    <w:rsid w:val="00BA70D1"/>
    <w:rsid w:val="00BA7141"/>
    <w:rsid w:val="00BC28A3"/>
    <w:rsid w:val="00BC49E7"/>
    <w:rsid w:val="00BC67CB"/>
    <w:rsid w:val="00BC7C72"/>
    <w:rsid w:val="00BD3DFE"/>
    <w:rsid w:val="00C000EE"/>
    <w:rsid w:val="00C04FD6"/>
    <w:rsid w:val="00C05CD3"/>
    <w:rsid w:val="00C078AD"/>
    <w:rsid w:val="00C3564F"/>
    <w:rsid w:val="00C46AC4"/>
    <w:rsid w:val="00C55A75"/>
    <w:rsid w:val="00C57237"/>
    <w:rsid w:val="00C579F1"/>
    <w:rsid w:val="00C60A0B"/>
    <w:rsid w:val="00C6122F"/>
    <w:rsid w:val="00C814DE"/>
    <w:rsid w:val="00C8265D"/>
    <w:rsid w:val="00C83E8C"/>
    <w:rsid w:val="00CA5D0C"/>
    <w:rsid w:val="00CD67E1"/>
    <w:rsid w:val="00CF798A"/>
    <w:rsid w:val="00D00C3B"/>
    <w:rsid w:val="00D06C41"/>
    <w:rsid w:val="00D20874"/>
    <w:rsid w:val="00D215F4"/>
    <w:rsid w:val="00D3424E"/>
    <w:rsid w:val="00D36837"/>
    <w:rsid w:val="00D40B7A"/>
    <w:rsid w:val="00D5118C"/>
    <w:rsid w:val="00D526C0"/>
    <w:rsid w:val="00D74386"/>
    <w:rsid w:val="00D924F4"/>
    <w:rsid w:val="00DA0D2F"/>
    <w:rsid w:val="00DA3E8A"/>
    <w:rsid w:val="00DA48EE"/>
    <w:rsid w:val="00DB01CC"/>
    <w:rsid w:val="00DB0581"/>
    <w:rsid w:val="00DB7CCC"/>
    <w:rsid w:val="00DC0D78"/>
    <w:rsid w:val="00DC59A1"/>
    <w:rsid w:val="00DD11E9"/>
    <w:rsid w:val="00DD1717"/>
    <w:rsid w:val="00DE2030"/>
    <w:rsid w:val="00DF109E"/>
    <w:rsid w:val="00DF3202"/>
    <w:rsid w:val="00DF4D5B"/>
    <w:rsid w:val="00E16541"/>
    <w:rsid w:val="00E33D31"/>
    <w:rsid w:val="00E42E75"/>
    <w:rsid w:val="00E532D3"/>
    <w:rsid w:val="00E54806"/>
    <w:rsid w:val="00E67F50"/>
    <w:rsid w:val="00E80C85"/>
    <w:rsid w:val="00E86004"/>
    <w:rsid w:val="00E9137B"/>
    <w:rsid w:val="00E96638"/>
    <w:rsid w:val="00EB4913"/>
    <w:rsid w:val="00EC24B0"/>
    <w:rsid w:val="00EC2F1E"/>
    <w:rsid w:val="00EF54C2"/>
    <w:rsid w:val="00F00706"/>
    <w:rsid w:val="00F02281"/>
    <w:rsid w:val="00F03C41"/>
    <w:rsid w:val="00F10B1F"/>
    <w:rsid w:val="00F17935"/>
    <w:rsid w:val="00F2394F"/>
    <w:rsid w:val="00F243D0"/>
    <w:rsid w:val="00F4469A"/>
    <w:rsid w:val="00F4556D"/>
    <w:rsid w:val="00F707F7"/>
    <w:rsid w:val="00F74B01"/>
    <w:rsid w:val="00F93C4E"/>
    <w:rsid w:val="00FA0033"/>
    <w:rsid w:val="00FA3B68"/>
    <w:rsid w:val="00FE27F5"/>
    <w:rsid w:val="00FE545C"/>
    <w:rsid w:val="00FF30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9FC2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144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5144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030"/>
    <w:pPr>
      <w:ind w:left="720"/>
      <w:contextualSpacing/>
    </w:pPr>
  </w:style>
  <w:style w:type="paragraph" w:styleId="BalloonText">
    <w:name w:val="Balloon Text"/>
    <w:basedOn w:val="Normal"/>
    <w:link w:val="BalloonTextChar"/>
    <w:uiPriority w:val="99"/>
    <w:semiHidden/>
    <w:unhideWhenUsed/>
    <w:rsid w:val="002C76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76A0"/>
    <w:rPr>
      <w:rFonts w:ascii="Lucida Grande" w:hAnsi="Lucida Grande" w:cs="Lucida Grande"/>
      <w:sz w:val="18"/>
      <w:szCs w:val="18"/>
    </w:rPr>
  </w:style>
  <w:style w:type="paragraph" w:styleId="Footer">
    <w:name w:val="footer"/>
    <w:basedOn w:val="Normal"/>
    <w:link w:val="FooterChar"/>
    <w:uiPriority w:val="99"/>
    <w:unhideWhenUsed/>
    <w:rsid w:val="009A399C"/>
    <w:pPr>
      <w:tabs>
        <w:tab w:val="center" w:pos="4320"/>
        <w:tab w:val="right" w:pos="8640"/>
      </w:tabs>
    </w:pPr>
  </w:style>
  <w:style w:type="character" w:customStyle="1" w:styleId="FooterChar">
    <w:name w:val="Footer Char"/>
    <w:basedOn w:val="DefaultParagraphFont"/>
    <w:link w:val="Footer"/>
    <w:uiPriority w:val="99"/>
    <w:rsid w:val="009A399C"/>
  </w:style>
  <w:style w:type="character" w:styleId="PageNumber">
    <w:name w:val="page number"/>
    <w:basedOn w:val="DefaultParagraphFont"/>
    <w:uiPriority w:val="99"/>
    <w:semiHidden/>
    <w:unhideWhenUsed/>
    <w:rsid w:val="009A399C"/>
  </w:style>
  <w:style w:type="character" w:styleId="CommentReference">
    <w:name w:val="annotation reference"/>
    <w:basedOn w:val="DefaultParagraphFont"/>
    <w:semiHidden/>
    <w:unhideWhenUsed/>
    <w:rsid w:val="007F4EBC"/>
    <w:rPr>
      <w:sz w:val="18"/>
      <w:szCs w:val="18"/>
    </w:rPr>
  </w:style>
  <w:style w:type="paragraph" w:styleId="CommentText">
    <w:name w:val="annotation text"/>
    <w:basedOn w:val="Normal"/>
    <w:link w:val="CommentTextChar"/>
    <w:semiHidden/>
    <w:unhideWhenUsed/>
    <w:rsid w:val="007F4EBC"/>
    <w:rPr>
      <w:lang w:val="en-US"/>
    </w:rPr>
  </w:style>
  <w:style w:type="character" w:customStyle="1" w:styleId="CommentTextChar">
    <w:name w:val="Comment Text Char"/>
    <w:basedOn w:val="DefaultParagraphFont"/>
    <w:link w:val="CommentText"/>
    <w:semiHidden/>
    <w:rsid w:val="007F4EBC"/>
    <w:rPr>
      <w:lang w:val="en-US"/>
    </w:rPr>
  </w:style>
  <w:style w:type="paragraph" w:styleId="CommentSubject">
    <w:name w:val="annotation subject"/>
    <w:basedOn w:val="CommentText"/>
    <w:next w:val="CommentText"/>
    <w:link w:val="CommentSubjectChar"/>
    <w:uiPriority w:val="99"/>
    <w:semiHidden/>
    <w:unhideWhenUsed/>
    <w:rsid w:val="007F4EBC"/>
    <w:rPr>
      <w:b/>
      <w:bCs/>
      <w:sz w:val="20"/>
      <w:szCs w:val="20"/>
      <w:lang w:val="en-AU"/>
    </w:rPr>
  </w:style>
  <w:style w:type="character" w:customStyle="1" w:styleId="CommentSubjectChar">
    <w:name w:val="Comment Subject Char"/>
    <w:basedOn w:val="CommentTextChar"/>
    <w:link w:val="CommentSubject"/>
    <w:uiPriority w:val="99"/>
    <w:semiHidden/>
    <w:rsid w:val="007F4EBC"/>
    <w:rPr>
      <w:b/>
      <w:bCs/>
      <w:sz w:val="20"/>
      <w:szCs w:val="20"/>
      <w:lang w:val="en-US"/>
    </w:rPr>
  </w:style>
  <w:style w:type="paragraph" w:styleId="Header">
    <w:name w:val="header"/>
    <w:basedOn w:val="Normal"/>
    <w:link w:val="HeaderChar"/>
    <w:uiPriority w:val="99"/>
    <w:unhideWhenUsed/>
    <w:rsid w:val="005107A3"/>
    <w:pPr>
      <w:tabs>
        <w:tab w:val="center" w:pos="4320"/>
        <w:tab w:val="right" w:pos="8640"/>
      </w:tabs>
    </w:pPr>
  </w:style>
  <w:style w:type="character" w:customStyle="1" w:styleId="HeaderChar">
    <w:name w:val="Header Char"/>
    <w:basedOn w:val="DefaultParagraphFont"/>
    <w:link w:val="Header"/>
    <w:uiPriority w:val="99"/>
    <w:rsid w:val="005107A3"/>
  </w:style>
  <w:style w:type="character" w:styleId="Hyperlink">
    <w:name w:val="Hyperlink"/>
    <w:basedOn w:val="DefaultParagraphFont"/>
    <w:uiPriority w:val="99"/>
    <w:unhideWhenUsed/>
    <w:rsid w:val="00AC2A22"/>
    <w:rPr>
      <w:color w:val="0000FF" w:themeColor="hyperlink"/>
      <w:u w:val="single"/>
    </w:rPr>
  </w:style>
  <w:style w:type="character" w:styleId="FollowedHyperlink">
    <w:name w:val="FollowedHyperlink"/>
    <w:basedOn w:val="DefaultParagraphFont"/>
    <w:uiPriority w:val="99"/>
    <w:semiHidden/>
    <w:unhideWhenUsed/>
    <w:rsid w:val="00DB0581"/>
    <w:rPr>
      <w:color w:val="800080" w:themeColor="followedHyperlink"/>
      <w:u w:val="single"/>
    </w:rPr>
  </w:style>
  <w:style w:type="paragraph" w:customStyle="1" w:styleId="EndNoteBibliographyTitle">
    <w:name w:val="EndNote Bibliography Title"/>
    <w:basedOn w:val="Normal"/>
    <w:rsid w:val="00F2394F"/>
    <w:pPr>
      <w:jc w:val="center"/>
    </w:pPr>
    <w:rPr>
      <w:rFonts w:ascii="Cambria" w:hAnsi="Cambria"/>
      <w:lang w:val="en-US"/>
    </w:rPr>
  </w:style>
  <w:style w:type="paragraph" w:customStyle="1" w:styleId="EndNoteBibliography">
    <w:name w:val="EndNote Bibliography"/>
    <w:basedOn w:val="Normal"/>
    <w:rsid w:val="00F2394F"/>
    <w:pPr>
      <w:jc w:val="both"/>
    </w:pPr>
    <w:rPr>
      <w:rFonts w:ascii="Cambria" w:hAnsi="Cambria"/>
      <w:lang w:val="en-US"/>
    </w:rPr>
  </w:style>
  <w:style w:type="paragraph" w:styleId="TOC1">
    <w:name w:val="toc 1"/>
    <w:basedOn w:val="Normal"/>
    <w:next w:val="Normal"/>
    <w:autoRedefine/>
    <w:uiPriority w:val="39"/>
    <w:unhideWhenUsed/>
    <w:rsid w:val="00351441"/>
    <w:pPr>
      <w:spacing w:before="120"/>
    </w:pPr>
    <w:rPr>
      <w:b/>
    </w:rPr>
  </w:style>
  <w:style w:type="paragraph" w:styleId="TOC2">
    <w:name w:val="toc 2"/>
    <w:basedOn w:val="Normal"/>
    <w:next w:val="Normal"/>
    <w:autoRedefine/>
    <w:uiPriority w:val="39"/>
    <w:unhideWhenUsed/>
    <w:rsid w:val="0041496D"/>
    <w:pPr>
      <w:tabs>
        <w:tab w:val="right" w:leader="dot" w:pos="9622"/>
      </w:tabs>
      <w:spacing w:line="480" w:lineRule="auto"/>
      <w:ind w:left="240"/>
      <w:jc w:val="both"/>
    </w:pPr>
    <w:rPr>
      <w:b/>
      <w:sz w:val="22"/>
      <w:szCs w:val="22"/>
    </w:rPr>
  </w:style>
  <w:style w:type="paragraph" w:styleId="TOC3">
    <w:name w:val="toc 3"/>
    <w:basedOn w:val="Normal"/>
    <w:next w:val="Normal"/>
    <w:autoRedefine/>
    <w:uiPriority w:val="39"/>
    <w:unhideWhenUsed/>
    <w:rsid w:val="00351441"/>
    <w:pPr>
      <w:ind w:left="480"/>
    </w:pPr>
    <w:rPr>
      <w:sz w:val="22"/>
      <w:szCs w:val="22"/>
    </w:rPr>
  </w:style>
  <w:style w:type="paragraph" w:styleId="TOC4">
    <w:name w:val="toc 4"/>
    <w:basedOn w:val="Normal"/>
    <w:next w:val="Normal"/>
    <w:autoRedefine/>
    <w:uiPriority w:val="39"/>
    <w:unhideWhenUsed/>
    <w:rsid w:val="00351441"/>
    <w:pPr>
      <w:ind w:left="720"/>
    </w:pPr>
    <w:rPr>
      <w:sz w:val="20"/>
      <w:szCs w:val="20"/>
    </w:rPr>
  </w:style>
  <w:style w:type="paragraph" w:styleId="TOC5">
    <w:name w:val="toc 5"/>
    <w:basedOn w:val="Normal"/>
    <w:next w:val="Normal"/>
    <w:autoRedefine/>
    <w:uiPriority w:val="39"/>
    <w:unhideWhenUsed/>
    <w:rsid w:val="00351441"/>
    <w:pPr>
      <w:ind w:left="960"/>
    </w:pPr>
    <w:rPr>
      <w:sz w:val="20"/>
      <w:szCs w:val="20"/>
    </w:rPr>
  </w:style>
  <w:style w:type="paragraph" w:styleId="TOC6">
    <w:name w:val="toc 6"/>
    <w:basedOn w:val="Normal"/>
    <w:next w:val="Normal"/>
    <w:autoRedefine/>
    <w:uiPriority w:val="39"/>
    <w:unhideWhenUsed/>
    <w:rsid w:val="00351441"/>
    <w:pPr>
      <w:ind w:left="1200"/>
    </w:pPr>
    <w:rPr>
      <w:sz w:val="20"/>
      <w:szCs w:val="20"/>
    </w:rPr>
  </w:style>
  <w:style w:type="paragraph" w:styleId="TOC7">
    <w:name w:val="toc 7"/>
    <w:basedOn w:val="Normal"/>
    <w:next w:val="Normal"/>
    <w:autoRedefine/>
    <w:uiPriority w:val="39"/>
    <w:unhideWhenUsed/>
    <w:rsid w:val="00351441"/>
    <w:pPr>
      <w:ind w:left="1440"/>
    </w:pPr>
    <w:rPr>
      <w:sz w:val="20"/>
      <w:szCs w:val="20"/>
    </w:rPr>
  </w:style>
  <w:style w:type="paragraph" w:styleId="TOC8">
    <w:name w:val="toc 8"/>
    <w:basedOn w:val="Normal"/>
    <w:next w:val="Normal"/>
    <w:autoRedefine/>
    <w:uiPriority w:val="39"/>
    <w:unhideWhenUsed/>
    <w:rsid w:val="00351441"/>
    <w:pPr>
      <w:ind w:left="1680"/>
    </w:pPr>
    <w:rPr>
      <w:sz w:val="20"/>
      <w:szCs w:val="20"/>
    </w:rPr>
  </w:style>
  <w:style w:type="paragraph" w:styleId="TOC9">
    <w:name w:val="toc 9"/>
    <w:basedOn w:val="Normal"/>
    <w:next w:val="Normal"/>
    <w:autoRedefine/>
    <w:uiPriority w:val="39"/>
    <w:unhideWhenUsed/>
    <w:rsid w:val="00351441"/>
    <w:pPr>
      <w:ind w:left="1920"/>
    </w:pPr>
    <w:rPr>
      <w:sz w:val="20"/>
      <w:szCs w:val="20"/>
    </w:rPr>
  </w:style>
  <w:style w:type="character" w:customStyle="1" w:styleId="Heading1Char">
    <w:name w:val="Heading 1 Char"/>
    <w:basedOn w:val="DefaultParagraphFont"/>
    <w:link w:val="Heading1"/>
    <w:uiPriority w:val="9"/>
    <w:rsid w:val="0035144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51441"/>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DD1717"/>
  </w:style>
  <w:style w:type="character" w:styleId="LineNumber">
    <w:name w:val="line number"/>
    <w:basedOn w:val="DefaultParagraphFont"/>
    <w:uiPriority w:val="99"/>
    <w:semiHidden/>
    <w:unhideWhenUsed/>
    <w:rsid w:val="00B82B9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144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5144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030"/>
    <w:pPr>
      <w:ind w:left="720"/>
      <w:contextualSpacing/>
    </w:pPr>
  </w:style>
  <w:style w:type="paragraph" w:styleId="BalloonText">
    <w:name w:val="Balloon Text"/>
    <w:basedOn w:val="Normal"/>
    <w:link w:val="BalloonTextChar"/>
    <w:uiPriority w:val="99"/>
    <w:semiHidden/>
    <w:unhideWhenUsed/>
    <w:rsid w:val="002C76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76A0"/>
    <w:rPr>
      <w:rFonts w:ascii="Lucida Grande" w:hAnsi="Lucida Grande" w:cs="Lucida Grande"/>
      <w:sz w:val="18"/>
      <w:szCs w:val="18"/>
    </w:rPr>
  </w:style>
  <w:style w:type="paragraph" w:styleId="Footer">
    <w:name w:val="footer"/>
    <w:basedOn w:val="Normal"/>
    <w:link w:val="FooterChar"/>
    <w:uiPriority w:val="99"/>
    <w:unhideWhenUsed/>
    <w:rsid w:val="009A399C"/>
    <w:pPr>
      <w:tabs>
        <w:tab w:val="center" w:pos="4320"/>
        <w:tab w:val="right" w:pos="8640"/>
      </w:tabs>
    </w:pPr>
  </w:style>
  <w:style w:type="character" w:customStyle="1" w:styleId="FooterChar">
    <w:name w:val="Footer Char"/>
    <w:basedOn w:val="DefaultParagraphFont"/>
    <w:link w:val="Footer"/>
    <w:uiPriority w:val="99"/>
    <w:rsid w:val="009A399C"/>
  </w:style>
  <w:style w:type="character" w:styleId="PageNumber">
    <w:name w:val="page number"/>
    <w:basedOn w:val="DefaultParagraphFont"/>
    <w:uiPriority w:val="99"/>
    <w:semiHidden/>
    <w:unhideWhenUsed/>
    <w:rsid w:val="009A399C"/>
  </w:style>
  <w:style w:type="character" w:styleId="CommentReference">
    <w:name w:val="annotation reference"/>
    <w:basedOn w:val="DefaultParagraphFont"/>
    <w:semiHidden/>
    <w:unhideWhenUsed/>
    <w:rsid w:val="007F4EBC"/>
    <w:rPr>
      <w:sz w:val="18"/>
      <w:szCs w:val="18"/>
    </w:rPr>
  </w:style>
  <w:style w:type="paragraph" w:styleId="CommentText">
    <w:name w:val="annotation text"/>
    <w:basedOn w:val="Normal"/>
    <w:link w:val="CommentTextChar"/>
    <w:semiHidden/>
    <w:unhideWhenUsed/>
    <w:rsid w:val="007F4EBC"/>
    <w:rPr>
      <w:lang w:val="en-US"/>
    </w:rPr>
  </w:style>
  <w:style w:type="character" w:customStyle="1" w:styleId="CommentTextChar">
    <w:name w:val="Comment Text Char"/>
    <w:basedOn w:val="DefaultParagraphFont"/>
    <w:link w:val="CommentText"/>
    <w:semiHidden/>
    <w:rsid w:val="007F4EBC"/>
    <w:rPr>
      <w:lang w:val="en-US"/>
    </w:rPr>
  </w:style>
  <w:style w:type="paragraph" w:styleId="CommentSubject">
    <w:name w:val="annotation subject"/>
    <w:basedOn w:val="CommentText"/>
    <w:next w:val="CommentText"/>
    <w:link w:val="CommentSubjectChar"/>
    <w:uiPriority w:val="99"/>
    <w:semiHidden/>
    <w:unhideWhenUsed/>
    <w:rsid w:val="007F4EBC"/>
    <w:rPr>
      <w:b/>
      <w:bCs/>
      <w:sz w:val="20"/>
      <w:szCs w:val="20"/>
      <w:lang w:val="en-AU"/>
    </w:rPr>
  </w:style>
  <w:style w:type="character" w:customStyle="1" w:styleId="CommentSubjectChar">
    <w:name w:val="Comment Subject Char"/>
    <w:basedOn w:val="CommentTextChar"/>
    <w:link w:val="CommentSubject"/>
    <w:uiPriority w:val="99"/>
    <w:semiHidden/>
    <w:rsid w:val="007F4EBC"/>
    <w:rPr>
      <w:b/>
      <w:bCs/>
      <w:sz w:val="20"/>
      <w:szCs w:val="20"/>
      <w:lang w:val="en-US"/>
    </w:rPr>
  </w:style>
  <w:style w:type="paragraph" w:styleId="Header">
    <w:name w:val="header"/>
    <w:basedOn w:val="Normal"/>
    <w:link w:val="HeaderChar"/>
    <w:uiPriority w:val="99"/>
    <w:unhideWhenUsed/>
    <w:rsid w:val="005107A3"/>
    <w:pPr>
      <w:tabs>
        <w:tab w:val="center" w:pos="4320"/>
        <w:tab w:val="right" w:pos="8640"/>
      </w:tabs>
    </w:pPr>
  </w:style>
  <w:style w:type="character" w:customStyle="1" w:styleId="HeaderChar">
    <w:name w:val="Header Char"/>
    <w:basedOn w:val="DefaultParagraphFont"/>
    <w:link w:val="Header"/>
    <w:uiPriority w:val="99"/>
    <w:rsid w:val="005107A3"/>
  </w:style>
  <w:style w:type="character" w:styleId="Hyperlink">
    <w:name w:val="Hyperlink"/>
    <w:basedOn w:val="DefaultParagraphFont"/>
    <w:uiPriority w:val="99"/>
    <w:unhideWhenUsed/>
    <w:rsid w:val="00AC2A22"/>
    <w:rPr>
      <w:color w:val="0000FF" w:themeColor="hyperlink"/>
      <w:u w:val="single"/>
    </w:rPr>
  </w:style>
  <w:style w:type="character" w:styleId="FollowedHyperlink">
    <w:name w:val="FollowedHyperlink"/>
    <w:basedOn w:val="DefaultParagraphFont"/>
    <w:uiPriority w:val="99"/>
    <w:semiHidden/>
    <w:unhideWhenUsed/>
    <w:rsid w:val="00DB0581"/>
    <w:rPr>
      <w:color w:val="800080" w:themeColor="followedHyperlink"/>
      <w:u w:val="single"/>
    </w:rPr>
  </w:style>
  <w:style w:type="paragraph" w:customStyle="1" w:styleId="EndNoteBibliographyTitle">
    <w:name w:val="EndNote Bibliography Title"/>
    <w:basedOn w:val="Normal"/>
    <w:rsid w:val="00F2394F"/>
    <w:pPr>
      <w:jc w:val="center"/>
    </w:pPr>
    <w:rPr>
      <w:rFonts w:ascii="Cambria" w:hAnsi="Cambria"/>
      <w:lang w:val="en-US"/>
    </w:rPr>
  </w:style>
  <w:style w:type="paragraph" w:customStyle="1" w:styleId="EndNoteBibliography">
    <w:name w:val="EndNote Bibliography"/>
    <w:basedOn w:val="Normal"/>
    <w:rsid w:val="00F2394F"/>
    <w:pPr>
      <w:jc w:val="both"/>
    </w:pPr>
    <w:rPr>
      <w:rFonts w:ascii="Cambria" w:hAnsi="Cambria"/>
      <w:lang w:val="en-US"/>
    </w:rPr>
  </w:style>
  <w:style w:type="paragraph" w:styleId="TOC1">
    <w:name w:val="toc 1"/>
    <w:basedOn w:val="Normal"/>
    <w:next w:val="Normal"/>
    <w:autoRedefine/>
    <w:uiPriority w:val="39"/>
    <w:unhideWhenUsed/>
    <w:rsid w:val="00351441"/>
    <w:pPr>
      <w:spacing w:before="120"/>
    </w:pPr>
    <w:rPr>
      <w:b/>
    </w:rPr>
  </w:style>
  <w:style w:type="paragraph" w:styleId="TOC2">
    <w:name w:val="toc 2"/>
    <w:basedOn w:val="Normal"/>
    <w:next w:val="Normal"/>
    <w:autoRedefine/>
    <w:uiPriority w:val="39"/>
    <w:unhideWhenUsed/>
    <w:rsid w:val="0041496D"/>
    <w:pPr>
      <w:tabs>
        <w:tab w:val="right" w:leader="dot" w:pos="9622"/>
      </w:tabs>
      <w:spacing w:line="480" w:lineRule="auto"/>
      <w:ind w:left="240"/>
      <w:jc w:val="both"/>
    </w:pPr>
    <w:rPr>
      <w:b/>
      <w:sz w:val="22"/>
      <w:szCs w:val="22"/>
    </w:rPr>
  </w:style>
  <w:style w:type="paragraph" w:styleId="TOC3">
    <w:name w:val="toc 3"/>
    <w:basedOn w:val="Normal"/>
    <w:next w:val="Normal"/>
    <w:autoRedefine/>
    <w:uiPriority w:val="39"/>
    <w:unhideWhenUsed/>
    <w:rsid w:val="00351441"/>
    <w:pPr>
      <w:ind w:left="480"/>
    </w:pPr>
    <w:rPr>
      <w:sz w:val="22"/>
      <w:szCs w:val="22"/>
    </w:rPr>
  </w:style>
  <w:style w:type="paragraph" w:styleId="TOC4">
    <w:name w:val="toc 4"/>
    <w:basedOn w:val="Normal"/>
    <w:next w:val="Normal"/>
    <w:autoRedefine/>
    <w:uiPriority w:val="39"/>
    <w:unhideWhenUsed/>
    <w:rsid w:val="00351441"/>
    <w:pPr>
      <w:ind w:left="720"/>
    </w:pPr>
    <w:rPr>
      <w:sz w:val="20"/>
      <w:szCs w:val="20"/>
    </w:rPr>
  </w:style>
  <w:style w:type="paragraph" w:styleId="TOC5">
    <w:name w:val="toc 5"/>
    <w:basedOn w:val="Normal"/>
    <w:next w:val="Normal"/>
    <w:autoRedefine/>
    <w:uiPriority w:val="39"/>
    <w:unhideWhenUsed/>
    <w:rsid w:val="00351441"/>
    <w:pPr>
      <w:ind w:left="960"/>
    </w:pPr>
    <w:rPr>
      <w:sz w:val="20"/>
      <w:szCs w:val="20"/>
    </w:rPr>
  </w:style>
  <w:style w:type="paragraph" w:styleId="TOC6">
    <w:name w:val="toc 6"/>
    <w:basedOn w:val="Normal"/>
    <w:next w:val="Normal"/>
    <w:autoRedefine/>
    <w:uiPriority w:val="39"/>
    <w:unhideWhenUsed/>
    <w:rsid w:val="00351441"/>
    <w:pPr>
      <w:ind w:left="1200"/>
    </w:pPr>
    <w:rPr>
      <w:sz w:val="20"/>
      <w:szCs w:val="20"/>
    </w:rPr>
  </w:style>
  <w:style w:type="paragraph" w:styleId="TOC7">
    <w:name w:val="toc 7"/>
    <w:basedOn w:val="Normal"/>
    <w:next w:val="Normal"/>
    <w:autoRedefine/>
    <w:uiPriority w:val="39"/>
    <w:unhideWhenUsed/>
    <w:rsid w:val="00351441"/>
    <w:pPr>
      <w:ind w:left="1440"/>
    </w:pPr>
    <w:rPr>
      <w:sz w:val="20"/>
      <w:szCs w:val="20"/>
    </w:rPr>
  </w:style>
  <w:style w:type="paragraph" w:styleId="TOC8">
    <w:name w:val="toc 8"/>
    <w:basedOn w:val="Normal"/>
    <w:next w:val="Normal"/>
    <w:autoRedefine/>
    <w:uiPriority w:val="39"/>
    <w:unhideWhenUsed/>
    <w:rsid w:val="00351441"/>
    <w:pPr>
      <w:ind w:left="1680"/>
    </w:pPr>
    <w:rPr>
      <w:sz w:val="20"/>
      <w:szCs w:val="20"/>
    </w:rPr>
  </w:style>
  <w:style w:type="paragraph" w:styleId="TOC9">
    <w:name w:val="toc 9"/>
    <w:basedOn w:val="Normal"/>
    <w:next w:val="Normal"/>
    <w:autoRedefine/>
    <w:uiPriority w:val="39"/>
    <w:unhideWhenUsed/>
    <w:rsid w:val="00351441"/>
    <w:pPr>
      <w:ind w:left="1920"/>
    </w:pPr>
    <w:rPr>
      <w:sz w:val="20"/>
      <w:szCs w:val="20"/>
    </w:rPr>
  </w:style>
  <w:style w:type="character" w:customStyle="1" w:styleId="Heading1Char">
    <w:name w:val="Heading 1 Char"/>
    <w:basedOn w:val="DefaultParagraphFont"/>
    <w:link w:val="Heading1"/>
    <w:uiPriority w:val="9"/>
    <w:rsid w:val="0035144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51441"/>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DD1717"/>
  </w:style>
  <w:style w:type="character" w:styleId="LineNumber">
    <w:name w:val="line number"/>
    <w:basedOn w:val="DefaultParagraphFont"/>
    <w:uiPriority w:val="99"/>
    <w:semiHidden/>
    <w:unhideWhenUsed/>
    <w:rsid w:val="00B82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962030">
      <w:bodyDiv w:val="1"/>
      <w:marLeft w:val="0"/>
      <w:marRight w:val="0"/>
      <w:marTop w:val="0"/>
      <w:marBottom w:val="0"/>
      <w:divBdr>
        <w:top w:val="none" w:sz="0" w:space="0" w:color="auto"/>
        <w:left w:val="none" w:sz="0" w:space="0" w:color="auto"/>
        <w:bottom w:val="none" w:sz="0" w:space="0" w:color="auto"/>
        <w:right w:val="none" w:sz="0" w:space="0" w:color="auto"/>
      </w:divBdr>
    </w:div>
    <w:div w:id="19617612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emf"/><Relationship Id="rId21" Type="http://schemas.openxmlformats.org/officeDocument/2006/relationships/image" Target="media/image4.emf"/><Relationship Id="rId22" Type="http://schemas.openxmlformats.org/officeDocument/2006/relationships/image" Target="media/image5.emf"/><Relationship Id="rId23" Type="http://schemas.openxmlformats.org/officeDocument/2006/relationships/image" Target="media/image6.emf"/><Relationship Id="rId24" Type="http://schemas.openxmlformats.org/officeDocument/2006/relationships/image" Target="media/image7.emf"/><Relationship Id="rId25" Type="http://schemas.openxmlformats.org/officeDocument/2006/relationships/image" Target="media/image8.emf"/><Relationship Id="rId26" Type="http://schemas.openxmlformats.org/officeDocument/2006/relationships/image" Target="media/image9.emf"/><Relationship Id="rId27" Type="http://schemas.openxmlformats.org/officeDocument/2006/relationships/image" Target="media/image10.emf"/><Relationship Id="rId28" Type="http://schemas.openxmlformats.org/officeDocument/2006/relationships/image" Target="media/image11.emf"/><Relationship Id="rId2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emf"/><Relationship Id="rId31" Type="http://schemas.openxmlformats.org/officeDocument/2006/relationships/image" Target="media/image14.emf"/><Relationship Id="rId32" Type="http://schemas.openxmlformats.org/officeDocument/2006/relationships/image" Target="media/image15.emf"/><Relationship Id="rId9" Type="http://schemas.openxmlformats.org/officeDocument/2006/relationships/hyperlink" Target="http://www.bioinformatics.babraham.ac.uk/projects/fastqc/"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emf"/><Relationship Id="rId34" Type="http://schemas.openxmlformats.org/officeDocument/2006/relationships/image" Target="media/image17.emf"/><Relationship Id="rId35" Type="http://schemas.openxmlformats.org/officeDocument/2006/relationships/image" Target="media/image18.emf"/><Relationship Id="rId36" Type="http://schemas.openxmlformats.org/officeDocument/2006/relationships/image" Target="media/image19.emf"/><Relationship Id="rId10" Type="http://schemas.openxmlformats.org/officeDocument/2006/relationships/hyperlink" Target="http://broadinstitute.github.io/picard" TargetMode="External"/><Relationship Id="rId11" Type="http://schemas.openxmlformats.org/officeDocument/2006/relationships/hyperlink" Target="https://www.ncbi.nlm.nih.gov/SNP/" TargetMode="External"/><Relationship Id="rId12" Type="http://schemas.openxmlformats.org/officeDocument/2006/relationships/hyperlink" Target="http://evs.gs.washington.edu/EVS/" TargetMode="External"/><Relationship Id="rId13" Type="http://schemas.openxmlformats.org/officeDocument/2006/relationships/hyperlink" Target="http://p53.iarc.fr/" TargetMode="External"/><Relationship Id="rId14" Type="http://schemas.openxmlformats.org/officeDocument/2006/relationships/hyperlink" Target="https://www.ncbi.nlm.nih.gov/clinvar/" TargetMode="External"/><Relationship Id="rId15" Type="http://schemas.openxmlformats.org/officeDocument/2006/relationships/hyperlink" Target="https://research.nhgri.nih.gov/bic/" TargetMode="External"/><Relationship Id="rId16" Type="http://schemas.openxmlformats.org/officeDocument/2006/relationships/hyperlink" Target="http://www.hgmd.cf.ac.uk" TargetMode="External"/><Relationship Id="rId17" Type="http://schemas.openxmlformats.org/officeDocument/2006/relationships/hyperlink" Target="http://www.cbioportal.org/" TargetMode="External"/><Relationship Id="rId18" Type="http://schemas.openxmlformats.org/officeDocument/2006/relationships/image" Target="media/image1.emf"/><Relationship Id="rId19" Type="http://schemas.openxmlformats.org/officeDocument/2006/relationships/image" Target="media/image2.emf"/><Relationship Id="rId37" Type="http://schemas.openxmlformats.org/officeDocument/2006/relationships/image" Target="media/image20.emf"/><Relationship Id="rId38" Type="http://schemas.openxmlformats.org/officeDocument/2006/relationships/image" Target="media/image21.emf"/><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0E276-8C99-8048-8C78-7348F12F6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34</Pages>
  <Words>5068</Words>
  <Characters>28890</Characters>
  <Application>Microsoft Macintosh Word</Application>
  <DocSecurity>0</DocSecurity>
  <Lines>240</Lines>
  <Paragraphs>67</Paragraphs>
  <ScaleCrop>false</ScaleCrop>
  <Company>PMCI Research</Company>
  <LinksUpToDate>false</LinksUpToDate>
  <CharactersWithSpaces>33891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Bowtell</dc:creator>
  <cp:keywords/>
  <dc:description/>
  <cp:lastModifiedBy>Garsed Dale</cp:lastModifiedBy>
  <cp:revision>44</cp:revision>
  <dcterms:created xsi:type="dcterms:W3CDTF">2017-05-08T04:35:00Z</dcterms:created>
  <dcterms:modified xsi:type="dcterms:W3CDTF">2017-08-07T01:27:00Z</dcterms:modified>
</cp:coreProperties>
</file>