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9FCBA" w14:textId="5FD09A90" w:rsidR="007912E0" w:rsidRDefault="007912E0" w:rsidP="007912E0">
      <w:pPr>
        <w:pStyle w:val="Lev1"/>
      </w:pPr>
      <w:bookmarkStart w:id="0" w:name="_GoBack"/>
      <w:bookmarkEnd w:id="0"/>
      <w:r>
        <w:t>Supplemental Methods</w:t>
      </w:r>
    </w:p>
    <w:p w14:paraId="0AF122CC" w14:textId="6528CD10" w:rsidR="007912E0" w:rsidRDefault="007912E0" w:rsidP="007912E0">
      <w:pPr>
        <w:pStyle w:val="Lev2"/>
      </w:pPr>
      <w:r>
        <w:t>Defining ER and PR status from gene expression data</w:t>
      </w:r>
    </w:p>
    <w:p w14:paraId="5E22216C" w14:textId="75ACD9C1" w:rsidR="00EE1106" w:rsidRDefault="000D53D4" w:rsidP="00FC6B8C">
      <w:r>
        <w:t>W</w:t>
      </w:r>
      <w:r w:rsidR="00E97324">
        <w:t>e first analyzed association of known IHC status</w:t>
      </w:r>
      <w:r w:rsidR="008C464F">
        <w:t xml:space="preserve"> (n=475 patients)</w:t>
      </w:r>
      <w:r w:rsidR="00E97324">
        <w:t xml:space="preserve"> with </w:t>
      </w:r>
      <w:r w:rsidR="00EE1106">
        <w:t xml:space="preserve">expression level of </w:t>
      </w:r>
      <w:r w:rsidR="00EE1106" w:rsidRPr="008E1AAA">
        <w:rPr>
          <w:i/>
        </w:rPr>
        <w:t>ESR1</w:t>
      </w:r>
      <w:r w:rsidR="00EE1106" w:rsidRPr="008E1AAA">
        <w:t xml:space="preserve"> and </w:t>
      </w:r>
      <w:r w:rsidR="00EE1106" w:rsidRPr="008E1AAA">
        <w:rPr>
          <w:i/>
        </w:rPr>
        <w:t>PGR</w:t>
      </w:r>
      <w:r w:rsidR="00EE1106">
        <w:t xml:space="preserve"> genes. As shown on </w:t>
      </w:r>
      <w:r w:rsidR="00B414BC">
        <w:t>Fig. S1</w:t>
      </w:r>
      <w:r w:rsidR="00EE1106">
        <w:t xml:space="preserve">, for both ER and PR status, IHC-negative and IHC-positive groups were clearly different by the expression levels for corresponding genes. </w:t>
      </w:r>
    </w:p>
    <w:p w14:paraId="1963752F" w14:textId="08C08016" w:rsidR="00657B86" w:rsidRDefault="000D53D4" w:rsidP="00FC6B8C">
      <w:r>
        <w:t xml:space="preserve">Based on those data, we selected the threshold values for </w:t>
      </w:r>
      <w:r w:rsidRPr="000D53D4">
        <w:rPr>
          <w:i/>
        </w:rPr>
        <w:t>ESR1</w:t>
      </w:r>
      <w:r>
        <w:t xml:space="preserve"> and </w:t>
      </w:r>
      <w:r w:rsidRPr="000D53D4">
        <w:rPr>
          <w:i/>
        </w:rPr>
        <w:t>PGR</w:t>
      </w:r>
      <w:r>
        <w:t xml:space="preserve"> genes giving the best agreement (i.e. minimal number of misclassified patients) with IHC data (</w:t>
      </w:r>
      <w:r w:rsidR="00B414BC">
        <w:t>Fig. S2</w:t>
      </w:r>
      <w:r>
        <w:t xml:space="preserve">). </w:t>
      </w:r>
      <w:del w:id="1" w:author="Vas" w:date="2017-07-19T23:51:00Z">
        <w:r w:rsidDel="001673C7">
          <w:delText xml:space="preserve"> </w:delText>
        </w:r>
      </w:del>
      <w:r>
        <w:t xml:space="preserve">This threshold was then applied for all 606 cases. </w:t>
      </w:r>
      <w:r w:rsidR="00ED4039">
        <w:t>Among</w:t>
      </w:r>
      <w:r w:rsidR="008C464F">
        <w:t xml:space="preserve"> the 475 patients with known IHC status,</w:t>
      </w:r>
      <w:r w:rsidR="00ED4039">
        <w:t xml:space="preserve"> ESR1 expression-derived status was discordant from IHC-derived ER status for 39 patients; PGR expression-derived status was discordant from IHC-derived PR status for 75 patients; overall hormonal receptor status (i.e. positive when any of the two receptors positive) was discordant for 32 patients. </w:t>
      </w:r>
    </w:p>
    <w:p w14:paraId="00CB345D" w14:textId="26D75A8D" w:rsidR="00FC24C1" w:rsidRDefault="00FC24C1" w:rsidP="00FC24C1">
      <w:pPr>
        <w:pStyle w:val="Lev2"/>
      </w:pPr>
      <w:r w:rsidRPr="00FC24C1">
        <w:t>ActMiR</w:t>
      </w:r>
      <w:r>
        <w:t xml:space="preserve"> procedure</w:t>
      </w:r>
    </w:p>
    <w:p w14:paraId="2EB98893" w14:textId="017B42B0" w:rsidR="00FC24C1" w:rsidRDefault="00FC24C1" w:rsidP="00FC24C1">
      <w:r w:rsidRPr="00FC24C1">
        <w:t>We previously developed</w:t>
      </w:r>
      <w:r>
        <w:t xml:space="preserve"> </w:t>
      </w:r>
      <w:r w:rsidRPr="00FC24C1">
        <w:t>ActMiR</w:t>
      </w:r>
      <w:r w:rsidR="00FB6A14">
        <w:t>,</w:t>
      </w:r>
      <w:r>
        <w:t xml:space="preserve"> </w:t>
      </w:r>
      <w:r w:rsidR="00FB6A14" w:rsidRPr="00402299">
        <w:t>a method for inferring miRNA activity based on expression levels of miRNAs and their predicted target genes</w:t>
      </w:r>
      <w:r w:rsidR="00FB6A14">
        <w:t xml:space="preserve"> </w:t>
      </w:r>
      <w:r w:rsidR="00FB6A14">
        <w:fldChar w:fldCharType="begin">
          <w:fldData xml:space="preserve">PEVuZE5vdGU+PENpdGU+PEF1dGhvcj5MZWU8L0F1dGhvcj48WWVhcj4yMDE2PC9ZZWFyPjxSZWNO
dW0+NTwvUmVjTnVtPjxEaXNwbGF5VGV4dD4oMTApPC9EaXNwbGF5VGV4dD48cmVjb3JkPjxyZWMt
bnVtYmVyPjU8L3JlYy1udW1iZXI+PGZvcmVpZ24ta2V5cz48a2V5IGFwcD0iRU4iIGRiLWlkPSJ2
ZDJ6d3oyYXNyZTlkN2VzOXdkcHg1c2d0YXByMmV6OXdyc3MiPjU8L2tleT48L2ZvcmVpZ24ta2V5
cz48cmVmLXR5cGUgbmFtZT0iSm91cm5hbCBBcnRpY2xlIj4xNzwvcmVmLXR5cGU+PGNvbnRyaWJ1
dG9ycz48YXV0aG9ycz48YXV0aG9yPkxlZSwgRS48L2F1dGhvcj48YXV0aG9yPkl0bywgSy48L2F1
dGhvcj48YXV0aG9yPlpoYW8sIFkuPC9hdXRob3I+PGF1dGhvcj5TY2hhZHQsIEUuIEUuPC9hdXRo
b3I+PGF1dGhvcj5JcmllLCBILiBZLjwvYXV0aG9yPjxhdXRob3I+Wmh1LCBKLjwvYXV0aG9yPjwv
YXV0aG9ycz48L2NvbnRyaWJ1dG9ycz48YXV0aC1hZGRyZXNzPkRlcGFydG1lbnQgb2YgR2VuZXRp
Y3MgYW5kIEdlbm9taWMgU2NpZW5jZXMsIEljYWhuIEluc3RpdHV0ZSBvZiBHZW5vbWljcyBhbmQg
TXVsdGlzY2FsZSBCaW9sb2d5LiYjeEQ7RGVwYXJ0bWVudCBvZiBNZWRpY2luZSwgSGVtYXRvbG9n
eSBhbmQgTWVkaWNhbCBPbmNvbG9neSBhbmQuJiN4RDtEZXBhcnRtZW50IG9mIEdlbmV0aWNzIGFu
ZCBHZW5vbWljIFNjaWVuY2VzLiYjeEQ7RGVwYXJ0bWVudCBvZiBHZW5ldGljcyBhbmQgR2Vub21p
YyBTY2llbmNlcywgSWNhaG4gSW5zdGl0dXRlIG9mIEdlbm9taWNzIGFuZCBNdWx0aXNjYWxlIEJp
b2xvZ3ksIFRoZSBUaXNjaCBDYW5jZXIgSW5zdGl0dXRlLCBJY2FobiBTY2hvb2wgb2YgTWVkaWNp
bmUgYXQgTW91bnQgU2luYWksIE5ldyBZb3JrLCBOWSAxMDAyOSwgVVNBLiYjeEQ7RGVwYXJ0bWVu
dCBvZiBNZWRpY2luZSwgSGVtYXRvbG9neSBhbmQgTWVkaWNhbCBPbmNvbG9neSBhbmQgVGhlIFRp
c2NoIENhbmNlciBJbnN0aXR1dGUsIEljYWhuIFNjaG9vbCBvZiBNZWRpY2luZSBhdCBNb3VudCBT
aW5haSwgTmV3IFlvcmssIE5ZIDEwMDI5LCBVU0EuPC9hdXRoLWFkZHJlc3M+PHRpdGxlcz48dGl0
bGU+SW5mZXJyZWQgbWlSTkEgYWN0aXZpdHkgaWRlbnRpZmllcyBtaVJOQS1tZWRpYXRlZCByZWd1
bGF0b3J5IG5ldHdvcmtzIHVuZGVybHlpbmcgbXVsdGlwbGUgY2FuY2VyczwvdGl0bGU+PHNlY29u
ZGFyeS10aXRsZT5CaW9pbmZvcm1hdGljczwvc2Vjb25kYXJ5LXRpdGxlPjxhbHQtdGl0bGU+Qmlv
aW5mb3JtYXRpY3MgKE94Zm9yZCwgRW5nbGFuZCk8L2FsdC10aXRsZT48L3RpdGxlcz48cGVyaW9k
aWNhbD48ZnVsbC10aXRsZT5CaW9pbmZvcm1hdGljczwvZnVsbC10aXRsZT48YWJici0xPkJpb2lu
Zm9ybWF0aWNzIChPeGZvcmQsIEVuZ2xhbmQpPC9hYmJyLTE+PC9wZXJpb2RpY2FsPjxhbHQtcGVy
aW9kaWNhbD48ZnVsbC10aXRsZT5CaW9pbmZvcm1hdGljczwvZnVsbC10aXRsZT48YWJici0xPkJp
b2luZm9ybWF0aWNzIChPeGZvcmQsIEVuZ2xhbmQpPC9hYmJyLTE+PC9hbHQtcGVyaW9kaWNhbD48
cGFnZXM+OTYtMTA1PC9wYWdlcz48dm9sdW1lPjMyPC92b2x1bWU+PG51bWJlcj4xPC9udW1iZXI+
PGVkaXRpb24+MjAxNS8wOS8xMjwvZWRpdGlvbj48a2V5d29yZHM+PGtleXdvcmQ+QnJlYXN0IE5l
b3BsYXNtcy9nZW5ldGljczwva2V5d29yZD48a2V5d29yZD5DZWxsIExpbmUsIFR1bW9yPC9rZXl3
b3JkPjxrZXl3b3JkPkNvaG9ydCBTdHVkaWVzPC9rZXl3b3JkPjxrZXl3b3JkPkZlbWFsZTwva2V5
d29yZD48a2V5d29yZD5HZW5lIEV4cHJlc3Npb24gUmVndWxhdGlvbiwgTmVvcGxhc3RpYzwva2V5
d29yZD48a2V5d29yZD4qR2VuZSBSZWd1bGF0b3J5IE5ldHdvcmtzPC9rZXl3b3JkPjxrZXl3b3Jk
Pkh1bWFuczwva2V5d29yZD48a2V5d29yZD5NaWNyb1JOQXMvZ2VuZXRpY3MvKm1ldGFib2xpc208
L2tleXdvcmQ+PGtleXdvcmQ+TW9sZWN1bGFyIFNlcXVlbmNlIEFubm90YXRpb248L2tleXdvcmQ+
PGtleXdvcmQ+TmVvcGxhc21zLypnZW5ldGljczwva2V5d29yZD48a2V5d29yZD5Qcm9nbm9zaXM8
L2tleXdvcmQ+PGtleXdvcmQ+Uk5BLCBNZXNzZW5nZXIvZ2VuZXRpY3MvbWV0YWJvbGlzbTwva2V5
d29yZD48a2V5d29yZD5SZXByb2R1Y2liaWxpdHkgb2YgUmVzdWx0czwva2V5d29yZD48a2V5d29y
ZD5Tb2Z0d2FyZTwva2V5d29yZD48a2V5d29yZD5TdXJ2aXZhbCBSYXRlPC9rZXl3b3JkPjwva2V5
d29yZHM+PGRhdGVzPjx5ZWFyPjIwMTY8L3llYXI+PHB1Yi1kYXRlcz48ZGF0ZT5KYW4gMDE8L2Rh
dGU+PC9wdWItZGF0ZXM+PC9kYXRlcz48aXNibj4xMzY3LTQ4MDM8L2lzYm4+PGFjY2Vzc2lvbi1u
dW0+MjYzNTg3MzA8L2FjY2Vzc2lvbi1udW0+PHVybHM+PC91cmxzPjxjdXN0b20yPlBtYzUwMDYy
MzU8L2N1c3RvbTI+PGVsZWN0cm9uaWMtcmVzb3VyY2UtbnVtPjEwLjEwOTMvYmlvaW5mb3JtYXRp
Y3MvYnR2NTMxPC9lbGVjdHJvbmljLXJlc291cmNlLW51bT48cmVtb3RlLWRhdGFiYXNlLXByb3Zp
ZGVyPk5sbTwvcmVtb3RlLWRhdGFiYXNlLXByb3ZpZGVyPjxsYW5ndWFnZT5lbmc8L2xhbmd1YWdl
PjwvcmVjb3JkPjwvQ2l0ZT48L0VuZE5vdGU+
</w:fldData>
        </w:fldChar>
      </w:r>
      <w:r w:rsidR="00FB6A14">
        <w:instrText xml:space="preserve"> ADDIN EN.CITE </w:instrText>
      </w:r>
      <w:r w:rsidR="00FB6A14">
        <w:fldChar w:fldCharType="begin">
          <w:fldData xml:space="preserve">PEVuZE5vdGU+PENpdGU+PEF1dGhvcj5MZWU8L0F1dGhvcj48WWVhcj4yMDE2PC9ZZWFyPjxSZWNO
dW0+NTwvUmVjTnVtPjxEaXNwbGF5VGV4dD4oMTApPC9EaXNwbGF5VGV4dD48cmVjb3JkPjxyZWMt
bnVtYmVyPjU8L3JlYy1udW1iZXI+PGZvcmVpZ24ta2V5cz48a2V5IGFwcD0iRU4iIGRiLWlkPSJ2
ZDJ6d3oyYXNyZTlkN2VzOXdkcHg1c2d0YXByMmV6OXdyc3MiPjU8L2tleT48L2ZvcmVpZ24ta2V5
cz48cmVmLXR5cGUgbmFtZT0iSm91cm5hbCBBcnRpY2xlIj4xNzwvcmVmLXR5cGU+PGNvbnRyaWJ1
dG9ycz48YXV0aG9ycz48YXV0aG9yPkxlZSwgRS48L2F1dGhvcj48YXV0aG9yPkl0bywgSy48L2F1
dGhvcj48YXV0aG9yPlpoYW8sIFkuPC9hdXRob3I+PGF1dGhvcj5TY2hhZHQsIEUuIEUuPC9hdXRo
b3I+PGF1dGhvcj5JcmllLCBILiBZLjwvYXV0aG9yPjxhdXRob3I+Wmh1LCBKLjwvYXV0aG9yPjwv
YXV0aG9ycz48L2NvbnRyaWJ1dG9ycz48YXV0aC1hZGRyZXNzPkRlcGFydG1lbnQgb2YgR2VuZXRp
Y3MgYW5kIEdlbm9taWMgU2NpZW5jZXMsIEljYWhuIEluc3RpdHV0ZSBvZiBHZW5vbWljcyBhbmQg
TXVsdGlzY2FsZSBCaW9sb2d5LiYjeEQ7RGVwYXJ0bWVudCBvZiBNZWRpY2luZSwgSGVtYXRvbG9n
eSBhbmQgTWVkaWNhbCBPbmNvbG9neSBhbmQuJiN4RDtEZXBhcnRtZW50IG9mIEdlbmV0aWNzIGFu
ZCBHZW5vbWljIFNjaWVuY2VzLiYjeEQ7RGVwYXJ0bWVudCBvZiBHZW5ldGljcyBhbmQgR2Vub21p
YyBTY2llbmNlcywgSWNhaG4gSW5zdGl0dXRlIG9mIEdlbm9taWNzIGFuZCBNdWx0aXNjYWxlIEJp
b2xvZ3ksIFRoZSBUaXNjaCBDYW5jZXIgSW5zdGl0dXRlLCBJY2FobiBTY2hvb2wgb2YgTWVkaWNp
bmUgYXQgTW91bnQgU2luYWksIE5ldyBZb3JrLCBOWSAxMDAyOSwgVVNBLiYjeEQ7RGVwYXJ0bWVu
dCBvZiBNZWRpY2luZSwgSGVtYXRvbG9neSBhbmQgTWVkaWNhbCBPbmNvbG9neSBhbmQgVGhlIFRp
c2NoIENhbmNlciBJbnN0aXR1dGUsIEljYWhuIFNjaG9vbCBvZiBNZWRpY2luZSBhdCBNb3VudCBT
aW5haSwgTmV3IFlvcmssIE5ZIDEwMDI5LCBVU0EuPC9hdXRoLWFkZHJlc3M+PHRpdGxlcz48dGl0
bGU+SW5mZXJyZWQgbWlSTkEgYWN0aXZpdHkgaWRlbnRpZmllcyBtaVJOQS1tZWRpYXRlZCByZWd1
bGF0b3J5IG5ldHdvcmtzIHVuZGVybHlpbmcgbXVsdGlwbGUgY2FuY2VyczwvdGl0bGU+PHNlY29u
ZGFyeS10aXRsZT5CaW9pbmZvcm1hdGljczwvc2Vjb25kYXJ5LXRpdGxlPjxhbHQtdGl0bGU+Qmlv
aW5mb3JtYXRpY3MgKE94Zm9yZCwgRW5nbGFuZCk8L2FsdC10aXRsZT48L3RpdGxlcz48cGVyaW9k
aWNhbD48ZnVsbC10aXRsZT5CaW9pbmZvcm1hdGljczwvZnVsbC10aXRsZT48YWJici0xPkJpb2lu
Zm9ybWF0aWNzIChPeGZvcmQsIEVuZ2xhbmQpPC9hYmJyLTE+PC9wZXJpb2RpY2FsPjxhbHQtcGVy
aW9kaWNhbD48ZnVsbC10aXRsZT5CaW9pbmZvcm1hdGljczwvZnVsbC10aXRsZT48YWJici0xPkJp
b2luZm9ybWF0aWNzIChPeGZvcmQsIEVuZ2xhbmQpPC9hYmJyLTE+PC9hbHQtcGVyaW9kaWNhbD48
cGFnZXM+OTYtMTA1PC9wYWdlcz48dm9sdW1lPjMyPC92b2x1bWU+PG51bWJlcj4xPC9udW1iZXI+
PGVkaXRpb24+MjAxNS8wOS8xMjwvZWRpdGlvbj48a2V5d29yZHM+PGtleXdvcmQ+QnJlYXN0IE5l
b3BsYXNtcy9nZW5ldGljczwva2V5d29yZD48a2V5d29yZD5DZWxsIExpbmUsIFR1bW9yPC9rZXl3
b3JkPjxrZXl3b3JkPkNvaG9ydCBTdHVkaWVzPC9rZXl3b3JkPjxrZXl3b3JkPkZlbWFsZTwva2V5
d29yZD48a2V5d29yZD5HZW5lIEV4cHJlc3Npb24gUmVndWxhdGlvbiwgTmVvcGxhc3RpYzwva2V5
d29yZD48a2V5d29yZD4qR2VuZSBSZWd1bGF0b3J5IE5ldHdvcmtzPC9rZXl3b3JkPjxrZXl3b3Jk
Pkh1bWFuczwva2V5d29yZD48a2V5d29yZD5NaWNyb1JOQXMvZ2VuZXRpY3MvKm1ldGFib2xpc208
L2tleXdvcmQ+PGtleXdvcmQ+TW9sZWN1bGFyIFNlcXVlbmNlIEFubm90YXRpb248L2tleXdvcmQ+
PGtleXdvcmQ+TmVvcGxhc21zLypnZW5ldGljczwva2V5d29yZD48a2V5d29yZD5Qcm9nbm9zaXM8
L2tleXdvcmQ+PGtleXdvcmQ+Uk5BLCBNZXNzZW5nZXIvZ2VuZXRpY3MvbWV0YWJvbGlzbTwva2V5
d29yZD48a2V5d29yZD5SZXByb2R1Y2liaWxpdHkgb2YgUmVzdWx0czwva2V5d29yZD48a2V5d29y
ZD5Tb2Z0d2FyZTwva2V5d29yZD48a2V5d29yZD5TdXJ2aXZhbCBSYXRlPC9rZXl3b3JkPjwva2V5
d29yZHM+PGRhdGVzPjx5ZWFyPjIwMTY8L3llYXI+PHB1Yi1kYXRlcz48ZGF0ZT5KYW4gMDE8L2Rh
dGU+PC9wdWItZGF0ZXM+PC9kYXRlcz48aXNibj4xMzY3LTQ4MDM8L2lzYm4+PGFjY2Vzc2lvbi1u
dW0+MjYzNTg3MzA8L2FjY2Vzc2lvbi1udW0+PHVybHM+PC91cmxzPjxjdXN0b20yPlBtYzUwMDYy
MzU8L2N1c3RvbTI+PGVsZWN0cm9uaWMtcmVzb3VyY2UtbnVtPjEwLjEwOTMvYmlvaW5mb3JtYXRp
Y3MvYnR2NTMxPC9lbGVjdHJvbmljLXJlc291cmNlLW51bT48cmVtb3RlLWRhdGFiYXNlLXByb3Zp
ZGVyPk5sbTwvcmVtb3RlLWRhdGFiYXNlLXByb3ZpZGVyPjxsYW5ndWFnZT5lbmc8L2xhbmd1YWdl
PjwvcmVjb3JkPjwvQ2l0ZT48L0VuZE5vdGU+
</w:fldData>
        </w:fldChar>
      </w:r>
      <w:r w:rsidR="00FB6A14">
        <w:instrText xml:space="preserve"> ADDIN EN.CITE.DATA </w:instrText>
      </w:r>
      <w:r w:rsidR="00FB6A14">
        <w:fldChar w:fldCharType="end"/>
      </w:r>
      <w:r w:rsidR="00FB6A14">
        <w:fldChar w:fldCharType="separate"/>
      </w:r>
      <w:r w:rsidR="00FB6A14">
        <w:rPr>
          <w:noProof/>
        </w:rPr>
        <w:t>(</w:t>
      </w:r>
      <w:hyperlink w:anchor="_ENREF_10" w:tooltip="Lee, 2016 #5" w:history="1">
        <w:r w:rsidR="00C113E2">
          <w:rPr>
            <w:noProof/>
          </w:rPr>
          <w:t>10</w:t>
        </w:r>
      </w:hyperlink>
      <w:r w:rsidR="00FB6A14">
        <w:rPr>
          <w:noProof/>
        </w:rPr>
        <w:t>)</w:t>
      </w:r>
      <w:r w:rsidR="00FB6A14">
        <w:fldChar w:fldCharType="end"/>
      </w:r>
      <w:r w:rsidR="00FB6A14">
        <w:t xml:space="preserve">. </w:t>
      </w:r>
      <w:r w:rsidR="00FB6A14" w:rsidRPr="00402299">
        <w:t xml:space="preserve">Three pieces of information were used: (i) miRNA expression levels of samples; (ii) mRNA expression levels of samples; (iii) the predicted target lists of each miRNA. For the predicted target list of miRNAs, we used a collection of predicted target genes for 1537 unique mature miRNAs from TARGETSCAN (www.targetscan.org) that considers all conserved miRNA binding sites inherited from 23-way alignments of UTR sequences </w:t>
      </w:r>
      <w:r w:rsidR="00FB6A14" w:rsidRPr="00402299">
        <w:fldChar w:fldCharType="begin">
          <w:fldData xml:space="preserve">PEVuZE5vdGU+PENpdGU+PEF1dGhvcj5Hcmltc29uPC9BdXRob3I+PFllYXI+MjAwNzwvWWVhcj48
UmVjTnVtPjQ8L1JlY051bT48RGlzcGxheVRleHQ+KDQ4KTwvRGlzcGxheVRleHQ+PHJlY29yZD48
cmVjLW51bWJlcj40PC9yZWMtbnVtYmVyPjxmb3JlaWduLWtleXM+PGtleSBhcHA9IkVOIiBkYi1p
ZD0idmY1dHRlZnRoc2Uycjdlc3h3OTVzNWYwZnp2ZmZyeHcwZWV2Ij40PC9rZXk+PC9mb3JlaWdu
LWtleXM+PHJlZi10eXBlIG5hbWU9IkpvdXJuYWwgQXJ0aWNsZSI+MTc8L3JlZi10eXBlPjxjb250
cmlidXRvcnM+PGF1dGhvcnM+PGF1dGhvcj5Hcmltc29uLCBBLjwvYXV0aG9yPjxhdXRob3I+RmFy
aCwgSy4gSy48L2F1dGhvcj48YXV0aG9yPkpvaG5zdG9uLCBXLiBLLjwvYXV0aG9yPjxhdXRob3I+
R2FycmV0dC1FbmdlbGUsIFAuPC9hdXRob3I+PGF1dGhvcj5MaW0sIEwuIFAuPC9hdXRob3I+PGF1
dGhvcj5CYXJ0ZWwsIEQuIFAuPC9hdXRob3I+PC9hdXRob3JzPjwvY29udHJpYnV0b3JzPjxhdXRo
LWFkZHJlc3M+SG93YXJkIEh1Z2hlcyBNZWRpY2FsIEluc3RpdHV0ZSwgTWFzc2FjaHVzZXR0cyBJ
bnN0aXR1dGUgb2YgVGVjaG5vbG9neSwgQ2FtYnJpZGdlLCBNQSAwMjEzOSwgVVNBLjwvYXV0aC1h
ZGRyZXNzPjx0aXRsZXM+PHRpdGxlPk1pY3JvUk5BIHRhcmdldGluZyBzcGVjaWZpY2l0eSBpbiBt
YW1tYWxzOiBkZXRlcm1pbmFudHMgYmV5b25kIHNlZWQgcGFpcmluZzwvdGl0bGU+PHNlY29uZGFy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bGVjdWxhciBjZWxsPC9hYmJyLTE+PC9hbHQtcGVyaW9kaWNhbD48cGFnZXM+OTEtMTA1PC9wYWdl
cz48dm9sdW1lPjI3PC92b2x1bWU+PG51bWJlcj4xPC9udW1iZXI+PGtleXdvcmRzPjxrZXl3b3Jk
PjMmYXBvczsgVW50cmFuc2xhdGVkIFJlZ2lvbnMvZ2VuZXRpY3M8L2tleXdvcmQ+PGtleXdvcmQ+
QW5pbWFsczwva2V5d29yZD48a2V5d29yZD5CYXNlIFBhaXJpbmcvKmdlbmV0aWNzPC9rZXl3b3Jk
PjxrZXl3b3JkPkJhc2UgU2VxdWVuY2U8L2tleXdvcmQ+PGtleXdvcmQ+QmluZGluZyBTaXRlczwv
a2V5d29yZD48a2V5d29yZD5Db2RvbiwgVGVybWluYXRvci9nZW5ldGljczwva2V5d29yZD48a2V5
d29yZD5Db25zZXJ2ZWQgU2VxdWVuY2U8L2tleXdvcmQ+PGtleXdvcmQ+RG93bi1SZWd1bGF0aW9u
L2dlbmV0aWNzPC9rZXl3b3JkPjxrZXl3b3JkPkhlTGEgQ2VsbHM8L2tleXdvcmQ+PGtleXdvcmQ+
SHVtYW5zPC9rZXl3b3JkPjxrZXl3b3JkPk1hbW1hbHMvKmdlbmV0aWNzPC9rZXl3b3JkPjxrZXl3
b3JkPk1pY3JvUk5Bcy9jaGVtaXN0cnkvKmdlbmV0aWNzLyptZXRhYm9saXNtPC9rZXl3b3JkPjxr
ZXl3b3JkPk1vZGVscywgR2VuZXRpYzwva2V5d29yZD48a2V5d29yZD5Nb2xlY3VsYXIgU2VxdWVu
Y2UgRGF0YTwva2V5d29yZD48a2V5d29yZD5OdWNsZW90aWRlcy9nZW5ldGljczwva2V5d29yZD48
a2V5d29yZD5STkEsIE1lc3Nlbmdlci9nZW5ldGljcy9tZXRhYm9saXNtPC9rZXl3b3JkPjxrZXl3
b3JkPlN1YnN0cmF0ZSBTcGVjaWZpY2l0eTwva2V5d29yZD48L2tleXdvcmRzPjxkYXRlcz48eWVh
cj4yMDA3PC95ZWFyPjxwdWItZGF0ZXM+PGRhdGU+SnVsIDY8L2RhdGU+PC9wdWItZGF0ZXM+PC9k
YXRlcz48aXNibj4xMDk3LTI3NjUgKFByaW50KSYjeEQ7MTA5Ny0yNzY1IChMaW5raW5nKTwvaXNi
bj48YWNjZXNzaW9uLW51bT4xNzYxMjQ5MzwvYWNjZXNzaW9uLW51bT48dXJscz48cmVsYXRlZC11
cmxzPjx1cmw+aHR0cDovL3d3dy5uY2JpLm5sbS5uaWguZ292L3B1Ym1lZC8xNzYxMjQ5MzwvdXJs
PjwvcmVsYXRlZC11cmxzPjwvdXJscz48Y3VzdG9tMj4zODAwMjgzPC9jdXN0b20yPjxlbGVjdHJv
bmljLXJlc291cmNlLW51bT4xMC4xMDE2L2oubW9sY2VsLjIwMDcuMDYuMDE3PC9lbGVjdHJvbmlj
LXJlc291cmNlLW51bT48L3JlY29yZD48L0NpdGU+PC9FbmROb3RlPgB=
</w:fldData>
        </w:fldChar>
      </w:r>
      <w:r w:rsidR="00C113E2">
        <w:instrText xml:space="preserve"> ADDIN EN.CITE </w:instrText>
      </w:r>
      <w:r w:rsidR="00C113E2">
        <w:fldChar w:fldCharType="begin">
          <w:fldData xml:space="preserve">PEVuZE5vdGU+PENpdGU+PEF1dGhvcj5Hcmltc29uPC9BdXRob3I+PFllYXI+MjAwNzwvWWVhcj48
UmVjTnVtPjQ8L1JlY051bT48RGlzcGxheVRleHQ+KDQ4KTwvRGlzcGxheVRleHQ+PHJlY29yZD48
cmVjLW51bWJlcj40PC9yZWMtbnVtYmVyPjxmb3JlaWduLWtleXM+PGtleSBhcHA9IkVOIiBkYi1p
ZD0idmY1dHRlZnRoc2Uycjdlc3h3OTVzNWYwZnp2ZmZyeHcwZWV2Ij40PC9rZXk+PC9mb3JlaWdu
LWtleXM+PHJlZi10eXBlIG5hbWU9IkpvdXJuYWwgQXJ0aWNsZSI+MTc8L3JlZi10eXBlPjxjb250
cmlidXRvcnM+PGF1dGhvcnM+PGF1dGhvcj5Hcmltc29uLCBBLjwvYXV0aG9yPjxhdXRob3I+RmFy
aCwgSy4gSy48L2F1dGhvcj48YXV0aG9yPkpvaG5zdG9uLCBXLiBLLjwvYXV0aG9yPjxhdXRob3I+
R2FycmV0dC1FbmdlbGUsIFAuPC9hdXRob3I+PGF1dGhvcj5MaW0sIEwuIFAuPC9hdXRob3I+PGF1
dGhvcj5CYXJ0ZWwsIEQuIFAuPC9hdXRob3I+PC9hdXRob3JzPjwvY29udHJpYnV0b3JzPjxhdXRo
LWFkZHJlc3M+SG93YXJkIEh1Z2hlcyBNZWRpY2FsIEluc3RpdHV0ZSwgTWFzc2FjaHVzZXR0cyBJ
bnN0aXR1dGUgb2YgVGVjaG5vbG9neSwgQ2FtYnJpZGdlLCBNQSAwMjEzOSwgVVNBLjwvYXV0aC1h
ZGRyZXNzPjx0aXRsZXM+PHRpdGxlPk1pY3JvUk5BIHRhcmdldGluZyBzcGVjaWZpY2l0eSBpbiBt
YW1tYWxzOiBkZXRlcm1pbmFudHMgYmV5b25kIHNlZWQgcGFpcmluZzwvdGl0bGU+PHNlY29uZGFy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bGVjdWxhciBjZWxsPC9hYmJyLTE+PC9hbHQtcGVyaW9kaWNhbD48cGFnZXM+OTEtMTA1PC9wYWdl
cz48dm9sdW1lPjI3PC92b2x1bWU+PG51bWJlcj4xPC9udW1iZXI+PGtleXdvcmRzPjxrZXl3b3Jk
PjMmYXBvczsgVW50cmFuc2xhdGVkIFJlZ2lvbnMvZ2VuZXRpY3M8L2tleXdvcmQ+PGtleXdvcmQ+
QW5pbWFsczwva2V5d29yZD48a2V5d29yZD5CYXNlIFBhaXJpbmcvKmdlbmV0aWNzPC9rZXl3b3Jk
PjxrZXl3b3JkPkJhc2UgU2VxdWVuY2U8L2tleXdvcmQ+PGtleXdvcmQ+QmluZGluZyBTaXRlczwv
a2V5d29yZD48a2V5d29yZD5Db2RvbiwgVGVybWluYXRvci9nZW5ldGljczwva2V5d29yZD48a2V5
d29yZD5Db25zZXJ2ZWQgU2VxdWVuY2U8L2tleXdvcmQ+PGtleXdvcmQ+RG93bi1SZWd1bGF0aW9u
L2dlbmV0aWNzPC9rZXl3b3JkPjxrZXl3b3JkPkhlTGEgQ2VsbHM8L2tleXdvcmQ+PGtleXdvcmQ+
SHVtYW5zPC9rZXl3b3JkPjxrZXl3b3JkPk1hbW1hbHMvKmdlbmV0aWNzPC9rZXl3b3JkPjxrZXl3
b3JkPk1pY3JvUk5Bcy9jaGVtaXN0cnkvKmdlbmV0aWNzLyptZXRhYm9saXNtPC9rZXl3b3JkPjxr
ZXl3b3JkPk1vZGVscywgR2VuZXRpYzwva2V5d29yZD48a2V5d29yZD5Nb2xlY3VsYXIgU2VxdWVu
Y2UgRGF0YTwva2V5d29yZD48a2V5d29yZD5OdWNsZW90aWRlcy9nZW5ldGljczwva2V5d29yZD48
a2V5d29yZD5STkEsIE1lc3Nlbmdlci9nZW5ldGljcy9tZXRhYm9saXNtPC9rZXl3b3JkPjxrZXl3
b3JkPlN1YnN0cmF0ZSBTcGVjaWZpY2l0eTwva2V5d29yZD48L2tleXdvcmRzPjxkYXRlcz48eWVh
cj4yMDA3PC95ZWFyPjxwdWItZGF0ZXM+PGRhdGU+SnVsIDY8L2RhdGU+PC9wdWItZGF0ZXM+PC9k
YXRlcz48aXNibj4xMDk3LTI3NjUgKFByaW50KSYjeEQ7MTA5Ny0yNzY1IChMaW5raW5nKTwvaXNi
bj48YWNjZXNzaW9uLW51bT4xNzYxMjQ5MzwvYWNjZXNzaW9uLW51bT48dXJscz48cmVsYXRlZC11
cmxzPjx1cmw+aHR0cDovL3d3dy5uY2JpLm5sbS5uaWguZ292L3B1Ym1lZC8xNzYxMjQ5MzwvdXJs
PjwvcmVsYXRlZC11cmxzPjwvdXJscz48Y3VzdG9tMj4zODAwMjgzPC9jdXN0b20yPjxlbGVjdHJv
bmljLXJlc291cmNlLW51bT4xMC4xMDE2L2oubW9sY2VsLjIwMDcuMDYuMDE3PC9lbGVjdHJvbmlj
LXJlc291cmNlLW51bT48L3JlY29yZD48L0NpdGU+PC9FbmROb3RlPgB=
</w:fldData>
        </w:fldChar>
      </w:r>
      <w:r w:rsidR="00C113E2">
        <w:instrText xml:space="preserve"> ADDIN EN.CITE.DATA </w:instrText>
      </w:r>
      <w:r w:rsidR="00C113E2">
        <w:fldChar w:fldCharType="end"/>
      </w:r>
      <w:r w:rsidR="00FB6A14" w:rsidRPr="00402299">
        <w:fldChar w:fldCharType="separate"/>
      </w:r>
      <w:r w:rsidR="00C113E2">
        <w:rPr>
          <w:noProof/>
        </w:rPr>
        <w:t>(</w:t>
      </w:r>
      <w:hyperlink w:anchor="_ENREF_48" w:tooltip="Grimson, 2007 #4" w:history="1">
        <w:r w:rsidR="00C113E2">
          <w:rPr>
            <w:noProof/>
          </w:rPr>
          <w:t>48</w:t>
        </w:r>
      </w:hyperlink>
      <w:r w:rsidR="00C113E2">
        <w:rPr>
          <w:noProof/>
        </w:rPr>
        <w:t>)</w:t>
      </w:r>
      <w:r w:rsidR="00FB6A14" w:rsidRPr="00402299">
        <w:fldChar w:fldCharType="end"/>
      </w:r>
      <w:r w:rsidR="00FB6A14" w:rsidRPr="00402299">
        <w:t>. In order to obtain robust results, we filtered out miRNAs whose number of target genes is smaller than 10. Among these miRNAs, we further focused on miRNAs whose predicted target genes’ expression levels and their own expression levels are available</w:t>
      </w:r>
      <w:r w:rsidR="00FB6A14">
        <w:t xml:space="preserve">. </w:t>
      </w:r>
      <w:r w:rsidR="00FB6A14" w:rsidRPr="00402299">
        <w:t xml:space="preserve">The ActMiR method consists of three steps. First, for each miRNA, we estimated the </w:t>
      </w:r>
      <w:r w:rsidR="00FB6A14" w:rsidRPr="00402299">
        <w:lastRenderedPageBreak/>
        <w:t xml:space="preserve">“baseline” expression levels of miRNA’s target genes at the state where the miRNA had no impact. As sufficient miRNA concentration is essential for its functional activity, we defined baseline expression level </w:t>
      </w:r>
      <w:r w:rsidR="00FB6A14" w:rsidRPr="00402299">
        <w:rPr>
          <w:i/>
        </w:rPr>
        <w:t>Y</w:t>
      </w:r>
      <w:r w:rsidR="00FB6A14" w:rsidRPr="00402299">
        <w:rPr>
          <w:vertAlign w:val="superscript"/>
        </w:rPr>
        <w:t>b</w:t>
      </w:r>
      <w:r w:rsidR="00FB6A14" w:rsidRPr="00402299">
        <w:rPr>
          <w:vertAlign w:val="subscript"/>
        </w:rPr>
        <w:t>φt</w:t>
      </w:r>
      <w:r w:rsidR="00FB6A14" w:rsidRPr="00402299">
        <w:t xml:space="preserve"> of the target gene t of miRNA φ as the average expression level of the samples with low miRNA expression level. Next, we defined the “degradation” levels as the difference between the observed expression levels of targeted genes for each sample, which is affected by the miRNA, and the baseline expression level, which is unaffected by the miRNA. For each sample s, degradation levels </w:t>
      </w:r>
      <w:r w:rsidR="00FB6A14" w:rsidRPr="00402299">
        <w:rPr>
          <w:i/>
        </w:rPr>
        <w:t>Y</w:t>
      </w:r>
      <w:r w:rsidR="00FB6A14" w:rsidRPr="00402299">
        <w:rPr>
          <w:vertAlign w:val="superscript"/>
        </w:rPr>
        <w:t>b</w:t>
      </w:r>
      <w:r w:rsidR="00FB6A14" w:rsidRPr="00402299">
        <w:rPr>
          <w:vertAlign w:val="subscript"/>
        </w:rPr>
        <w:t>φts</w:t>
      </w:r>
      <w:r w:rsidR="00FB6A14" w:rsidRPr="00402299">
        <w:t xml:space="preserve"> of predicted target </w:t>
      </w:r>
      <w:r w:rsidR="00FB6A14" w:rsidRPr="00402299">
        <w:rPr>
          <w:i/>
        </w:rPr>
        <w:t>t</w:t>
      </w:r>
      <w:r w:rsidR="00FB6A14" w:rsidRPr="00402299">
        <w:t xml:space="preserve"> of miRNAs φ is determined as follows: </w:t>
      </w:r>
      <w:r w:rsidR="00FB6A14" w:rsidRPr="00402299">
        <w:rPr>
          <w:i/>
        </w:rPr>
        <w:t>Y</w:t>
      </w:r>
      <w:r w:rsidR="00FB6A14" w:rsidRPr="00402299">
        <w:rPr>
          <w:vertAlign w:val="superscript"/>
        </w:rPr>
        <w:t>d</w:t>
      </w:r>
      <w:r w:rsidR="00FB6A14" w:rsidRPr="00402299">
        <w:rPr>
          <w:vertAlign w:val="subscript"/>
        </w:rPr>
        <w:t>φts</w:t>
      </w:r>
      <w:r w:rsidR="00FB6A14" w:rsidRPr="00402299">
        <w:t xml:space="preserve"> =</w:t>
      </w:r>
      <w:r w:rsidR="00FB6A14" w:rsidRPr="00402299">
        <w:rPr>
          <w:i/>
        </w:rPr>
        <w:t xml:space="preserve"> Y</w:t>
      </w:r>
      <w:r w:rsidR="00FB6A14" w:rsidRPr="00402299">
        <w:rPr>
          <w:vertAlign w:val="superscript"/>
        </w:rPr>
        <w:t>b</w:t>
      </w:r>
      <w:r w:rsidR="00FB6A14" w:rsidRPr="00402299">
        <w:rPr>
          <w:vertAlign w:val="subscript"/>
        </w:rPr>
        <w:t>φt</w:t>
      </w:r>
      <w:r w:rsidR="00FB6A14" w:rsidRPr="00402299">
        <w:t xml:space="preserve">  -</w:t>
      </w:r>
      <w:r w:rsidR="00FB6A14" w:rsidRPr="00402299">
        <w:rPr>
          <w:i/>
        </w:rPr>
        <w:t xml:space="preserve"> Y</w:t>
      </w:r>
      <w:r w:rsidR="00FB6A14" w:rsidRPr="00402299">
        <w:rPr>
          <w:vertAlign w:val="subscript"/>
        </w:rPr>
        <w:t>φts</w:t>
      </w:r>
      <w:r w:rsidR="00FB6A14" w:rsidRPr="00402299">
        <w:t xml:space="preserve">, where </w:t>
      </w:r>
      <w:r w:rsidR="00FB6A14" w:rsidRPr="00402299">
        <w:rPr>
          <w:i/>
        </w:rPr>
        <w:t>Y</w:t>
      </w:r>
      <w:r w:rsidR="00FB6A14" w:rsidRPr="00402299">
        <w:rPr>
          <w:vertAlign w:val="superscript"/>
        </w:rPr>
        <w:t>b</w:t>
      </w:r>
      <w:r w:rsidR="00FB6A14" w:rsidRPr="00402299">
        <w:rPr>
          <w:vertAlign w:val="subscript"/>
        </w:rPr>
        <w:t>φts</w:t>
      </w:r>
      <w:r w:rsidR="00FB6A14" w:rsidRPr="00402299">
        <w:t xml:space="preserve"> is the observed expression level of the predicted target. The expression degradation level allows us to measure how much expression level change of the target gene is potentially affected by each miRNA. Finally, based on the assumption that the impact of a miRNA on its target genes depends on its expression level, we used a linear model representing the relationship between the degradation levels and baseline expression levels of target genes for each sample, in which the coefficient represents miRNA activity in each </w:t>
      </w:r>
      <w:r w:rsidR="00FB6A14">
        <w:t>sample</w:t>
      </w:r>
      <w:r w:rsidR="00FB6A14" w:rsidRPr="00402299">
        <w:t>. Positive miRNA activity corresponds to the high degradation effect on their targets</w:t>
      </w:r>
      <w:r w:rsidR="00FB6A14">
        <w:t>.</w:t>
      </w:r>
    </w:p>
    <w:p w14:paraId="3B87EC24" w14:textId="77777777" w:rsidR="00FB6A14" w:rsidRPr="00E24DBB" w:rsidRDefault="00FB6A14" w:rsidP="00FB6A14">
      <w:pPr>
        <w:rPr>
          <w:vertAlign w:val="superscript"/>
        </w:rPr>
      </w:pPr>
      <w:r>
        <w:t>We calculate Pearson correlation between activity level of miRNA and expression level of mRNA for ER</w:t>
      </w:r>
      <w:r w:rsidRPr="00E24DBB">
        <w:rPr>
          <w:vertAlign w:val="superscript"/>
        </w:rPr>
        <w:t>+</w:t>
      </w:r>
      <w:r>
        <w:t xml:space="preserve"> and ER</w:t>
      </w:r>
      <w:r>
        <w:rPr>
          <w:vertAlign w:val="superscript"/>
        </w:rPr>
        <w:t>-</w:t>
      </w:r>
      <w:r>
        <w:t>/Her2</w:t>
      </w:r>
      <w:r>
        <w:rPr>
          <w:vertAlign w:val="superscript"/>
        </w:rPr>
        <w:t>-</w:t>
      </w:r>
      <w:r>
        <w:t xml:space="preserve"> tumors, separately. We also calculate correlation between expression level of miRNA and expression level of mRNA for both subtypes. </w:t>
      </w:r>
    </w:p>
    <w:p w14:paraId="4EC85443" w14:textId="0F1EDF8B" w:rsidR="00FB6A14" w:rsidRPr="00402299" w:rsidRDefault="00FB6A14" w:rsidP="00FB6A14">
      <w:r>
        <w:t>The</w:t>
      </w:r>
      <w:r w:rsidRPr="00CE7BC8">
        <w:t xml:space="preserve"> functional target genes </w:t>
      </w:r>
      <w:r>
        <w:t xml:space="preserve">are defined as genes </w:t>
      </w:r>
      <w:r w:rsidRPr="00CE7BC8">
        <w:t>whose expression levels are significantly correlated with miRNA activity and are predicted target genes o</w:t>
      </w:r>
      <w:r>
        <w:t>f the miRNA based on TARGETSCAN</w:t>
      </w:r>
      <w:r w:rsidRPr="00402299">
        <w:fldChar w:fldCharType="begin">
          <w:fldData xml:space="preserve">PEVuZE5vdGU+PENpdGU+PEF1dGhvcj5Hcmltc29uPC9BdXRob3I+PFllYXI+MjAwNzwvWWVhcj48
UmVjTnVtPjQ8L1JlY051bT48RGlzcGxheVRleHQ+KDQ4KTwvRGlzcGxheVRleHQ+PHJlY29yZD48
cmVjLW51bWJlcj40PC9yZWMtbnVtYmVyPjxmb3JlaWduLWtleXM+PGtleSBhcHA9IkVOIiBkYi1p
ZD0idmY1dHRlZnRoc2Uycjdlc3h3OTVzNWYwZnp2ZmZyeHcwZWV2Ij40PC9rZXk+PC9mb3JlaWdu
LWtleXM+PHJlZi10eXBlIG5hbWU9IkpvdXJuYWwgQXJ0aWNsZSI+MTc8L3JlZi10eXBlPjxjb250
cmlidXRvcnM+PGF1dGhvcnM+PGF1dGhvcj5Hcmltc29uLCBBLjwvYXV0aG9yPjxhdXRob3I+RmFy
aCwgSy4gSy48L2F1dGhvcj48YXV0aG9yPkpvaG5zdG9uLCBXLiBLLjwvYXV0aG9yPjxhdXRob3I+
R2FycmV0dC1FbmdlbGUsIFAuPC9hdXRob3I+PGF1dGhvcj5MaW0sIEwuIFAuPC9hdXRob3I+PGF1
dGhvcj5CYXJ0ZWwsIEQuIFAuPC9hdXRob3I+PC9hdXRob3JzPjwvY29udHJpYnV0b3JzPjxhdXRo
LWFkZHJlc3M+SG93YXJkIEh1Z2hlcyBNZWRpY2FsIEluc3RpdHV0ZSwgTWFzc2FjaHVzZXR0cyBJ
bnN0aXR1dGUgb2YgVGVjaG5vbG9neSwgQ2FtYnJpZGdlLCBNQSAwMjEzOSwgVVNBLjwvYXV0aC1h
ZGRyZXNzPjx0aXRsZXM+PHRpdGxlPk1pY3JvUk5BIHRhcmdldGluZyBzcGVjaWZpY2l0eSBpbiBt
YW1tYWxzOiBkZXRlcm1pbmFudHMgYmV5b25kIHNlZWQgcGFpcmluZzwvdGl0bGU+PHNlY29uZGFy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bGVjdWxhciBjZWxsPC9hYmJyLTE+PC9hbHQtcGVyaW9kaWNhbD48cGFnZXM+OTEtMTA1PC9wYWdl
cz48dm9sdW1lPjI3PC92b2x1bWU+PG51bWJlcj4xPC9udW1iZXI+PGtleXdvcmRzPjxrZXl3b3Jk
PjMmYXBvczsgVW50cmFuc2xhdGVkIFJlZ2lvbnMvZ2VuZXRpY3M8L2tleXdvcmQ+PGtleXdvcmQ+
QW5pbWFsczwva2V5d29yZD48a2V5d29yZD5CYXNlIFBhaXJpbmcvKmdlbmV0aWNzPC9rZXl3b3Jk
PjxrZXl3b3JkPkJhc2UgU2VxdWVuY2U8L2tleXdvcmQ+PGtleXdvcmQ+QmluZGluZyBTaXRlczwv
a2V5d29yZD48a2V5d29yZD5Db2RvbiwgVGVybWluYXRvci9nZW5ldGljczwva2V5d29yZD48a2V5
d29yZD5Db25zZXJ2ZWQgU2VxdWVuY2U8L2tleXdvcmQ+PGtleXdvcmQ+RG93bi1SZWd1bGF0aW9u
L2dlbmV0aWNzPC9rZXl3b3JkPjxrZXl3b3JkPkhlTGEgQ2VsbHM8L2tleXdvcmQ+PGtleXdvcmQ+
SHVtYW5zPC9rZXl3b3JkPjxrZXl3b3JkPk1hbW1hbHMvKmdlbmV0aWNzPC9rZXl3b3JkPjxrZXl3
b3JkPk1pY3JvUk5Bcy9jaGVtaXN0cnkvKmdlbmV0aWNzLyptZXRhYm9saXNtPC9rZXl3b3JkPjxr
ZXl3b3JkPk1vZGVscywgR2VuZXRpYzwva2V5d29yZD48a2V5d29yZD5Nb2xlY3VsYXIgU2VxdWVu
Y2UgRGF0YTwva2V5d29yZD48a2V5d29yZD5OdWNsZW90aWRlcy9nZW5ldGljczwva2V5d29yZD48
a2V5d29yZD5STkEsIE1lc3Nlbmdlci9nZW5ldGljcy9tZXRhYm9saXNtPC9rZXl3b3JkPjxrZXl3
b3JkPlN1YnN0cmF0ZSBTcGVjaWZpY2l0eTwva2V5d29yZD48L2tleXdvcmRzPjxkYXRlcz48eWVh
cj4yMDA3PC95ZWFyPjxwdWItZGF0ZXM+PGRhdGU+SnVsIDY8L2RhdGU+PC9wdWItZGF0ZXM+PC9k
YXRlcz48aXNibj4xMDk3LTI3NjUgKFByaW50KSYjeEQ7MTA5Ny0yNzY1IChMaW5raW5nKTwvaXNi
bj48YWNjZXNzaW9uLW51bT4xNzYxMjQ5MzwvYWNjZXNzaW9uLW51bT48dXJscz48cmVsYXRlZC11
cmxzPjx1cmw+aHR0cDovL3d3dy5uY2JpLm5sbS5uaWguZ292L3B1Ym1lZC8xNzYxMjQ5MzwvdXJs
PjwvcmVsYXRlZC11cmxzPjwvdXJscz48Y3VzdG9tMj4zODAwMjgzPC9jdXN0b20yPjxlbGVjdHJv
bmljLXJlc291cmNlLW51bT4xMC4xMDE2L2oubW9sY2VsLjIwMDcuMDYuMDE3PC9lbGVjdHJvbmlj
LXJlc291cmNlLW51bT48L3JlY29yZD48L0NpdGU+PC9FbmROb3RlPgB=
</w:fldData>
        </w:fldChar>
      </w:r>
      <w:r w:rsidR="00C113E2">
        <w:instrText xml:space="preserve"> ADDIN EN.CITE </w:instrText>
      </w:r>
      <w:r w:rsidR="00C113E2">
        <w:fldChar w:fldCharType="begin">
          <w:fldData xml:space="preserve">PEVuZE5vdGU+PENpdGU+PEF1dGhvcj5Hcmltc29uPC9BdXRob3I+PFllYXI+MjAwNzwvWWVhcj48
UmVjTnVtPjQ8L1JlY051bT48RGlzcGxheVRleHQ+KDQ4KTwvRGlzcGxheVRleHQ+PHJlY29yZD48
cmVjLW51bWJlcj40PC9yZWMtbnVtYmVyPjxmb3JlaWduLWtleXM+PGtleSBhcHA9IkVOIiBkYi1p
ZD0idmY1dHRlZnRoc2Uycjdlc3h3OTVzNWYwZnp2ZmZyeHcwZWV2Ij40PC9rZXk+PC9mb3JlaWdu
LWtleXM+PHJlZi10eXBlIG5hbWU9IkpvdXJuYWwgQXJ0aWNsZSI+MTc8L3JlZi10eXBlPjxjb250
cmlidXRvcnM+PGF1dGhvcnM+PGF1dGhvcj5Hcmltc29uLCBBLjwvYXV0aG9yPjxhdXRob3I+RmFy
aCwgSy4gSy48L2F1dGhvcj48YXV0aG9yPkpvaG5zdG9uLCBXLiBLLjwvYXV0aG9yPjxhdXRob3I+
R2FycmV0dC1FbmdlbGUsIFAuPC9hdXRob3I+PGF1dGhvcj5MaW0sIEwuIFAuPC9hdXRob3I+PGF1
dGhvcj5CYXJ0ZWwsIEQuIFAuPC9hdXRob3I+PC9hdXRob3JzPjwvY29udHJpYnV0b3JzPjxhdXRo
LWFkZHJlc3M+SG93YXJkIEh1Z2hlcyBNZWRpY2FsIEluc3RpdHV0ZSwgTWFzc2FjaHVzZXR0cyBJ
bnN0aXR1dGUgb2YgVGVjaG5vbG9neSwgQ2FtYnJpZGdlLCBNQSAwMjEzOSwgVVNBLjwvYXV0aC1h
ZGRyZXNzPjx0aXRsZXM+PHRpdGxlPk1pY3JvUk5BIHRhcmdldGluZyBzcGVjaWZpY2l0eSBpbiBt
YW1tYWxzOiBkZXRlcm1pbmFudHMgYmV5b25kIHNlZWQgcGFpcmluZzwvdGl0bGU+PHNlY29uZGFy
eS10aXRsZT5Nb2wgQ2VsbDwvc2Vjb25kYXJ5LXRpdGxlPjxhbHQtdGl0bGU+TW9sZWN1bGFyIGNl
bGw8L2FsdC10aXRsZT48L3RpdGxlcz48cGVyaW9kaWNhbD48ZnVsbC10aXRsZT5Nb2wgQ2VsbDwv
ZnVsbC10aXRsZT48YWJici0xPk1vbGVjdWxhciBjZWxsPC9hYmJyLTE+PC9wZXJpb2RpY2FsPjxh
bHQtcGVyaW9kaWNhbD48ZnVsbC10aXRsZT5Nb2wgQ2VsbDwvZnVsbC10aXRsZT48YWJici0xPk1v
bGVjdWxhciBjZWxsPC9hYmJyLTE+PC9hbHQtcGVyaW9kaWNhbD48cGFnZXM+OTEtMTA1PC9wYWdl
cz48dm9sdW1lPjI3PC92b2x1bWU+PG51bWJlcj4xPC9udW1iZXI+PGtleXdvcmRzPjxrZXl3b3Jk
PjMmYXBvczsgVW50cmFuc2xhdGVkIFJlZ2lvbnMvZ2VuZXRpY3M8L2tleXdvcmQ+PGtleXdvcmQ+
QW5pbWFsczwva2V5d29yZD48a2V5d29yZD5CYXNlIFBhaXJpbmcvKmdlbmV0aWNzPC9rZXl3b3Jk
PjxrZXl3b3JkPkJhc2UgU2VxdWVuY2U8L2tleXdvcmQ+PGtleXdvcmQ+QmluZGluZyBTaXRlczwv
a2V5d29yZD48a2V5d29yZD5Db2RvbiwgVGVybWluYXRvci9nZW5ldGljczwva2V5d29yZD48a2V5
d29yZD5Db25zZXJ2ZWQgU2VxdWVuY2U8L2tleXdvcmQ+PGtleXdvcmQ+RG93bi1SZWd1bGF0aW9u
L2dlbmV0aWNzPC9rZXl3b3JkPjxrZXl3b3JkPkhlTGEgQ2VsbHM8L2tleXdvcmQ+PGtleXdvcmQ+
SHVtYW5zPC9rZXl3b3JkPjxrZXl3b3JkPk1hbW1hbHMvKmdlbmV0aWNzPC9rZXl3b3JkPjxrZXl3
b3JkPk1pY3JvUk5Bcy9jaGVtaXN0cnkvKmdlbmV0aWNzLyptZXRhYm9saXNtPC9rZXl3b3JkPjxr
ZXl3b3JkPk1vZGVscywgR2VuZXRpYzwva2V5d29yZD48a2V5d29yZD5Nb2xlY3VsYXIgU2VxdWVu
Y2UgRGF0YTwva2V5d29yZD48a2V5d29yZD5OdWNsZW90aWRlcy9nZW5ldGljczwva2V5d29yZD48
a2V5d29yZD5STkEsIE1lc3Nlbmdlci9nZW5ldGljcy9tZXRhYm9saXNtPC9rZXl3b3JkPjxrZXl3
b3JkPlN1YnN0cmF0ZSBTcGVjaWZpY2l0eTwva2V5d29yZD48L2tleXdvcmRzPjxkYXRlcz48eWVh
cj4yMDA3PC95ZWFyPjxwdWItZGF0ZXM+PGRhdGU+SnVsIDY8L2RhdGU+PC9wdWItZGF0ZXM+PC9k
YXRlcz48aXNibj4xMDk3LTI3NjUgKFByaW50KSYjeEQ7MTA5Ny0yNzY1IChMaW5raW5nKTwvaXNi
bj48YWNjZXNzaW9uLW51bT4xNzYxMjQ5MzwvYWNjZXNzaW9uLW51bT48dXJscz48cmVsYXRlZC11
cmxzPjx1cmw+aHR0cDovL3d3dy5uY2JpLm5sbS5uaWguZ292L3B1Ym1lZC8xNzYxMjQ5MzwvdXJs
PjwvcmVsYXRlZC11cmxzPjwvdXJscz48Y3VzdG9tMj4zODAwMjgzPC9jdXN0b20yPjxlbGVjdHJv
bmljLXJlc291cmNlLW51bT4xMC4xMDE2L2oubW9sY2VsLjIwMDcuMDYuMDE3PC9lbGVjdHJvbmlj
LXJlc291cmNlLW51bT48L3JlY29yZD48L0NpdGU+PC9FbmROb3RlPgB=
</w:fldData>
        </w:fldChar>
      </w:r>
      <w:r w:rsidR="00C113E2">
        <w:instrText xml:space="preserve"> ADDIN EN.CITE.DATA </w:instrText>
      </w:r>
      <w:r w:rsidR="00C113E2">
        <w:fldChar w:fldCharType="end"/>
      </w:r>
      <w:r w:rsidRPr="00402299">
        <w:fldChar w:fldCharType="separate"/>
      </w:r>
      <w:r w:rsidR="00C113E2">
        <w:rPr>
          <w:noProof/>
        </w:rPr>
        <w:t>(</w:t>
      </w:r>
      <w:hyperlink w:anchor="_ENREF_48" w:tooltip="Grimson, 2007 #4" w:history="1">
        <w:r w:rsidR="00C113E2">
          <w:rPr>
            <w:noProof/>
          </w:rPr>
          <w:t>48</w:t>
        </w:r>
      </w:hyperlink>
      <w:r w:rsidR="00C113E2">
        <w:rPr>
          <w:noProof/>
        </w:rPr>
        <w:t>)</w:t>
      </w:r>
      <w:r w:rsidRPr="00402299">
        <w:fldChar w:fldCharType="end"/>
      </w:r>
      <w:r w:rsidRPr="00402299">
        <w:t>.</w:t>
      </w:r>
      <w:r w:rsidRPr="00346E5C">
        <w:rPr>
          <w:rFonts w:eastAsia="Times New Roman"/>
          <w:color w:val="000000"/>
          <w:shd w:val="clear" w:color="auto" w:fill="FFFFFF"/>
        </w:rPr>
        <w:t xml:space="preserve"> </w:t>
      </w:r>
      <w:r w:rsidRPr="00402299">
        <w:rPr>
          <w:rFonts w:eastAsia="Times New Roman"/>
          <w:color w:val="000000"/>
          <w:shd w:val="clear" w:color="auto" w:fill="FFFFFF"/>
        </w:rPr>
        <w:t xml:space="preserve">The significant connection between activity of miRNA and mRNA was assessed by permutation tests. For each permutation, sample labels were randomly assigned to expression profiles in order to maintain the correlation structure among transcripts. The permutation was performed 20 times and the average number of significant mRNA-miRNA connections over 20 permuted data sets at a specific absolute correlation was used to calculate </w:t>
      </w:r>
      <w:r w:rsidRPr="00402299">
        <w:rPr>
          <w:rFonts w:eastAsia="Times New Roman"/>
          <w:color w:val="000000"/>
          <w:shd w:val="clear" w:color="auto" w:fill="FFFFFF"/>
        </w:rPr>
        <w:lastRenderedPageBreak/>
        <w:t>a FDR.</w:t>
      </w:r>
      <w:r>
        <w:rPr>
          <w:rFonts w:eastAsia="Times New Roman"/>
          <w:color w:val="000000"/>
          <w:shd w:val="clear" w:color="auto" w:fill="FFFFFF"/>
        </w:rPr>
        <w:t xml:space="preserve"> The </w:t>
      </w:r>
      <w:r w:rsidRPr="00402299">
        <w:rPr>
          <w:rFonts w:eastAsia="Times New Roman"/>
          <w:color w:val="000000"/>
          <w:shd w:val="clear" w:color="auto" w:fill="FFFFFF"/>
        </w:rPr>
        <w:t xml:space="preserve">absolute correlation coefficient 0.322 and 0.514 corresponded to a highly conservative false discovery </w:t>
      </w:r>
      <w:r w:rsidRPr="00346E5C">
        <w:rPr>
          <w:rFonts w:eastAsia="Times New Roman"/>
          <w:color w:val="000000"/>
          <w:shd w:val="clear" w:color="auto" w:fill="FFFFFF"/>
        </w:rPr>
        <w:t>rate (FDR&lt;1x10</w:t>
      </w:r>
      <w:r w:rsidRPr="00346E5C">
        <w:rPr>
          <w:rFonts w:eastAsia="Times New Roman"/>
          <w:color w:val="000000"/>
          <w:shd w:val="clear" w:color="auto" w:fill="FFFFFF"/>
          <w:vertAlign w:val="superscript"/>
        </w:rPr>
        <w:t>-4</w:t>
      </w:r>
      <w:r w:rsidRPr="00346E5C">
        <w:rPr>
          <w:rFonts w:eastAsia="Times New Roman"/>
          <w:color w:val="000000"/>
          <w:shd w:val="clear" w:color="auto" w:fill="FFFFFF"/>
        </w:rPr>
        <w:t xml:space="preserve">) for </w:t>
      </w:r>
      <w:r w:rsidRPr="00346E5C">
        <w:t>ER</w:t>
      </w:r>
      <w:r w:rsidRPr="00346E5C">
        <w:rPr>
          <w:vertAlign w:val="superscript"/>
        </w:rPr>
        <w:t>+</w:t>
      </w:r>
      <w:r w:rsidRPr="00346E5C">
        <w:rPr>
          <w:rFonts w:eastAsia="Times New Roman"/>
          <w:color w:val="000000"/>
          <w:shd w:val="clear" w:color="auto" w:fill="FFFFFF"/>
        </w:rPr>
        <w:t xml:space="preserve"> and </w:t>
      </w:r>
      <w:r w:rsidRPr="00346E5C">
        <w:t>ER</w:t>
      </w:r>
      <w:r w:rsidRPr="00346E5C">
        <w:rPr>
          <w:vertAlign w:val="superscript"/>
        </w:rPr>
        <w:t>-</w:t>
      </w:r>
      <w:r w:rsidRPr="00346E5C">
        <w:t>/HER2</w:t>
      </w:r>
      <w:r w:rsidRPr="00346E5C">
        <w:rPr>
          <w:vertAlign w:val="superscript"/>
        </w:rPr>
        <w:t>-</w:t>
      </w:r>
      <w:r w:rsidRPr="00346E5C">
        <w:t xml:space="preserve"> </w:t>
      </w:r>
      <w:r w:rsidRPr="00346E5C">
        <w:rPr>
          <w:rFonts w:eastAsia="Times New Roman"/>
          <w:color w:val="000000"/>
          <w:shd w:val="clear" w:color="auto" w:fill="FFFFFF"/>
        </w:rPr>
        <w:t>samples, respectively</w:t>
      </w:r>
      <w:r>
        <w:rPr>
          <w:rFonts w:eastAsia="Times New Roman"/>
          <w:color w:val="000000"/>
          <w:shd w:val="clear" w:color="auto" w:fill="FFFFFF"/>
        </w:rPr>
        <w:t xml:space="preserve">. </w:t>
      </w:r>
    </w:p>
    <w:sectPr w:rsidR="00FB6A14" w:rsidRPr="00402299" w:rsidSect="00D259A3">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7E216" w14:textId="77777777" w:rsidR="00DF23AD" w:rsidRDefault="00DF23AD" w:rsidP="00097B3D">
      <w:r>
        <w:separator/>
      </w:r>
    </w:p>
  </w:endnote>
  <w:endnote w:type="continuationSeparator" w:id="0">
    <w:p w14:paraId="047DD4D2" w14:textId="77777777" w:rsidR="00DF23AD" w:rsidRDefault="00DF23AD" w:rsidP="00097B3D">
      <w:r>
        <w:continuationSeparator/>
      </w:r>
    </w:p>
  </w:endnote>
  <w:endnote w:type="continuationNotice" w:id="1">
    <w:p w14:paraId="1FD91009" w14:textId="77777777" w:rsidR="00DF23AD" w:rsidRDefault="00DF23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054818"/>
      <w:docPartObj>
        <w:docPartGallery w:val="Page Numbers (Bottom of Page)"/>
        <w:docPartUnique/>
      </w:docPartObj>
    </w:sdtPr>
    <w:sdtEndPr>
      <w:rPr>
        <w:noProof/>
      </w:rPr>
    </w:sdtEndPr>
    <w:sdtContent>
      <w:p w14:paraId="1226F3AD" w14:textId="025EB285" w:rsidR="00553823" w:rsidRDefault="00553823">
        <w:pPr>
          <w:pStyle w:val="Footer"/>
          <w:jc w:val="center"/>
        </w:pPr>
        <w:r>
          <w:fldChar w:fldCharType="begin"/>
        </w:r>
        <w:r>
          <w:instrText xml:space="preserve"> PAGE   \* MERGEFORMAT </w:instrText>
        </w:r>
        <w:r>
          <w:fldChar w:fldCharType="separate"/>
        </w:r>
        <w:r w:rsidR="00B414BC">
          <w:rPr>
            <w:noProof/>
          </w:rPr>
          <w:t>3</w:t>
        </w:r>
        <w:r>
          <w:rPr>
            <w:noProof/>
          </w:rPr>
          <w:fldChar w:fldCharType="end"/>
        </w:r>
      </w:p>
    </w:sdtContent>
  </w:sdt>
  <w:p w14:paraId="69E1E5B8" w14:textId="77777777" w:rsidR="00553823" w:rsidRDefault="00553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B64A1" w14:textId="77777777" w:rsidR="00DF23AD" w:rsidRDefault="00DF23AD" w:rsidP="00097B3D">
      <w:r>
        <w:separator/>
      </w:r>
    </w:p>
  </w:footnote>
  <w:footnote w:type="continuationSeparator" w:id="0">
    <w:p w14:paraId="3CB893C5" w14:textId="77777777" w:rsidR="00DF23AD" w:rsidRDefault="00DF23AD" w:rsidP="00097B3D">
      <w:r>
        <w:continuationSeparator/>
      </w:r>
    </w:p>
  </w:footnote>
  <w:footnote w:type="continuationNotice" w:id="1">
    <w:p w14:paraId="60A325BF" w14:textId="77777777" w:rsidR="00DF23AD" w:rsidRDefault="00DF23A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920AA"/>
    <w:multiLevelType w:val="hybridMultilevel"/>
    <w:tmpl w:val="09AEADD2"/>
    <w:lvl w:ilvl="0" w:tplc="A4A244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02F8"/>
    <w:multiLevelType w:val="hybridMultilevel"/>
    <w:tmpl w:val="35CE7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E49FD"/>
    <w:multiLevelType w:val="hybridMultilevel"/>
    <w:tmpl w:val="F6F6D432"/>
    <w:lvl w:ilvl="0" w:tplc="5E320F50">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E7232"/>
    <w:multiLevelType w:val="hybridMultilevel"/>
    <w:tmpl w:val="D09EC280"/>
    <w:lvl w:ilvl="0" w:tplc="EF1226DA">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F2157"/>
    <w:multiLevelType w:val="multilevel"/>
    <w:tmpl w:val="90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8A6A33"/>
    <w:multiLevelType w:val="multilevel"/>
    <w:tmpl w:val="F3D0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140418"/>
    <w:multiLevelType w:val="hybridMultilevel"/>
    <w:tmpl w:val="D88E3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384D94"/>
    <w:multiLevelType w:val="hybridMultilevel"/>
    <w:tmpl w:val="E01AE86E"/>
    <w:lvl w:ilvl="0" w:tplc="93661AD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57669B"/>
    <w:multiLevelType w:val="hybridMultilevel"/>
    <w:tmpl w:val="02408CF4"/>
    <w:lvl w:ilvl="0" w:tplc="0096D73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81AFF"/>
    <w:multiLevelType w:val="hybridMultilevel"/>
    <w:tmpl w:val="C2AE17FC"/>
    <w:lvl w:ilvl="0" w:tplc="EDC093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7"/>
  </w:num>
  <w:num w:numId="7">
    <w:abstractNumId w:val="5"/>
  </w:num>
  <w:num w:numId="8">
    <w:abstractNumId w:val="4"/>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s">
    <w15:presenceInfo w15:providerId="None" w15:userId="V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Uniform Requirements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d2zwz2asre9d7es9wdpx5sgtapr2ez9wrss&quot;&gt;New EndNote Library&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9&lt;/item&gt;&lt;item&gt;21&lt;/item&gt;&lt;item&gt;22&lt;/item&gt;&lt;item&gt;23&lt;/item&gt;&lt;item&gt;24&lt;/item&gt;&lt;item&gt;25&lt;/item&gt;&lt;item&gt;28&lt;/item&gt;&lt;item&gt;29&lt;/item&gt;&lt;item&gt;30&lt;/item&gt;&lt;item&gt;31&lt;/item&gt;&lt;item&gt;32&lt;/item&gt;&lt;item&gt;35&lt;/item&gt;&lt;item&gt;38&lt;/item&gt;&lt;item&gt;39&lt;/item&gt;&lt;item&gt;73&lt;/item&gt;&lt;item&gt;75&lt;/item&gt;&lt;item&gt;79&lt;/item&gt;&lt;item&gt;80&lt;/item&gt;&lt;item&gt;81&lt;/item&gt;&lt;item&gt;82&lt;/item&gt;&lt;item&gt;83&lt;/item&gt;&lt;item&gt;84&lt;/item&gt;&lt;item&gt;85&lt;/item&gt;&lt;item&gt;86&lt;/item&gt;&lt;item&gt;87&lt;/item&gt;&lt;item&gt;88&lt;/item&gt;&lt;/record-ids&gt;&lt;/item&gt;&lt;/Libraries&gt;"/>
  </w:docVars>
  <w:rsids>
    <w:rsidRoot w:val="002979CA"/>
    <w:rsid w:val="0000726A"/>
    <w:rsid w:val="000114AA"/>
    <w:rsid w:val="0001203F"/>
    <w:rsid w:val="00014615"/>
    <w:rsid w:val="00022CD3"/>
    <w:rsid w:val="0002328C"/>
    <w:rsid w:val="000248B6"/>
    <w:rsid w:val="0002582A"/>
    <w:rsid w:val="00025980"/>
    <w:rsid w:val="00025A47"/>
    <w:rsid w:val="00026D5D"/>
    <w:rsid w:val="000318CF"/>
    <w:rsid w:val="00032509"/>
    <w:rsid w:val="00032522"/>
    <w:rsid w:val="00032A71"/>
    <w:rsid w:val="00034367"/>
    <w:rsid w:val="00037455"/>
    <w:rsid w:val="00037F09"/>
    <w:rsid w:val="000410DF"/>
    <w:rsid w:val="00043212"/>
    <w:rsid w:val="00044729"/>
    <w:rsid w:val="00044F47"/>
    <w:rsid w:val="000630DD"/>
    <w:rsid w:val="00066175"/>
    <w:rsid w:val="0007003F"/>
    <w:rsid w:val="0007066F"/>
    <w:rsid w:val="00070ED9"/>
    <w:rsid w:val="0007261D"/>
    <w:rsid w:val="000729C7"/>
    <w:rsid w:val="0007348C"/>
    <w:rsid w:val="000738FA"/>
    <w:rsid w:val="0007444A"/>
    <w:rsid w:val="0007618C"/>
    <w:rsid w:val="0007628A"/>
    <w:rsid w:val="000773B7"/>
    <w:rsid w:val="00080D46"/>
    <w:rsid w:val="00080EF3"/>
    <w:rsid w:val="0008347D"/>
    <w:rsid w:val="000834F6"/>
    <w:rsid w:val="000874B0"/>
    <w:rsid w:val="00092A16"/>
    <w:rsid w:val="00092B57"/>
    <w:rsid w:val="00097B3D"/>
    <w:rsid w:val="000A1FD9"/>
    <w:rsid w:val="000A6324"/>
    <w:rsid w:val="000B462C"/>
    <w:rsid w:val="000B4D9E"/>
    <w:rsid w:val="000C0100"/>
    <w:rsid w:val="000C3C52"/>
    <w:rsid w:val="000C6243"/>
    <w:rsid w:val="000C7C5A"/>
    <w:rsid w:val="000D2138"/>
    <w:rsid w:val="000D23D6"/>
    <w:rsid w:val="000D428A"/>
    <w:rsid w:val="000D53D4"/>
    <w:rsid w:val="000D656A"/>
    <w:rsid w:val="000D7A61"/>
    <w:rsid w:val="000E1826"/>
    <w:rsid w:val="000E2A99"/>
    <w:rsid w:val="000F1430"/>
    <w:rsid w:val="000F349D"/>
    <w:rsid w:val="000F5BE3"/>
    <w:rsid w:val="000F67FB"/>
    <w:rsid w:val="000F68B3"/>
    <w:rsid w:val="000F6B3F"/>
    <w:rsid w:val="00100392"/>
    <w:rsid w:val="0010057E"/>
    <w:rsid w:val="00101F52"/>
    <w:rsid w:val="0010462E"/>
    <w:rsid w:val="001061ED"/>
    <w:rsid w:val="001138E3"/>
    <w:rsid w:val="0011565D"/>
    <w:rsid w:val="001157CF"/>
    <w:rsid w:val="0012120A"/>
    <w:rsid w:val="00121477"/>
    <w:rsid w:val="00123D8D"/>
    <w:rsid w:val="00124C18"/>
    <w:rsid w:val="001304FD"/>
    <w:rsid w:val="00130630"/>
    <w:rsid w:val="00131410"/>
    <w:rsid w:val="00131D06"/>
    <w:rsid w:val="00142E6E"/>
    <w:rsid w:val="00144C82"/>
    <w:rsid w:val="001476D2"/>
    <w:rsid w:val="00150E4C"/>
    <w:rsid w:val="001516D0"/>
    <w:rsid w:val="00153E2D"/>
    <w:rsid w:val="00153F1F"/>
    <w:rsid w:val="00154BB9"/>
    <w:rsid w:val="001557C1"/>
    <w:rsid w:val="00156D48"/>
    <w:rsid w:val="00162F86"/>
    <w:rsid w:val="001649BF"/>
    <w:rsid w:val="00165989"/>
    <w:rsid w:val="00165DE6"/>
    <w:rsid w:val="00166199"/>
    <w:rsid w:val="00166907"/>
    <w:rsid w:val="001673C7"/>
    <w:rsid w:val="001710F7"/>
    <w:rsid w:val="0017123F"/>
    <w:rsid w:val="00177FB3"/>
    <w:rsid w:val="00183C2F"/>
    <w:rsid w:val="00184EBE"/>
    <w:rsid w:val="00185B62"/>
    <w:rsid w:val="00185FDB"/>
    <w:rsid w:val="0018700C"/>
    <w:rsid w:val="001875B2"/>
    <w:rsid w:val="00192077"/>
    <w:rsid w:val="001930E7"/>
    <w:rsid w:val="00196039"/>
    <w:rsid w:val="00196BE9"/>
    <w:rsid w:val="00197071"/>
    <w:rsid w:val="001972FC"/>
    <w:rsid w:val="001A09B9"/>
    <w:rsid w:val="001A0F21"/>
    <w:rsid w:val="001A1FA4"/>
    <w:rsid w:val="001A388C"/>
    <w:rsid w:val="001A56B0"/>
    <w:rsid w:val="001B298F"/>
    <w:rsid w:val="001B3272"/>
    <w:rsid w:val="001B4AD8"/>
    <w:rsid w:val="001B50FE"/>
    <w:rsid w:val="001B5C68"/>
    <w:rsid w:val="001B6DDB"/>
    <w:rsid w:val="001C023D"/>
    <w:rsid w:val="001C081A"/>
    <w:rsid w:val="001C26AF"/>
    <w:rsid w:val="001C526C"/>
    <w:rsid w:val="001C6E0B"/>
    <w:rsid w:val="001C7531"/>
    <w:rsid w:val="001D126F"/>
    <w:rsid w:val="001D229C"/>
    <w:rsid w:val="001D4BA8"/>
    <w:rsid w:val="001D5AF5"/>
    <w:rsid w:val="001D5D96"/>
    <w:rsid w:val="001D6A63"/>
    <w:rsid w:val="001D6E79"/>
    <w:rsid w:val="001E0460"/>
    <w:rsid w:val="001E1875"/>
    <w:rsid w:val="001E28E2"/>
    <w:rsid w:val="001E2FA5"/>
    <w:rsid w:val="001E38A4"/>
    <w:rsid w:val="001F0EF9"/>
    <w:rsid w:val="001F2459"/>
    <w:rsid w:val="001F2B48"/>
    <w:rsid w:val="002007AB"/>
    <w:rsid w:val="00200AF4"/>
    <w:rsid w:val="0020274C"/>
    <w:rsid w:val="00202775"/>
    <w:rsid w:val="002046C8"/>
    <w:rsid w:val="00204935"/>
    <w:rsid w:val="00204A1A"/>
    <w:rsid w:val="00205AE9"/>
    <w:rsid w:val="002158B2"/>
    <w:rsid w:val="002164D6"/>
    <w:rsid w:val="00217FB8"/>
    <w:rsid w:val="0022035B"/>
    <w:rsid w:val="00221013"/>
    <w:rsid w:val="00221123"/>
    <w:rsid w:val="00224A38"/>
    <w:rsid w:val="00224C07"/>
    <w:rsid w:val="002252CB"/>
    <w:rsid w:val="002260C9"/>
    <w:rsid w:val="00227631"/>
    <w:rsid w:val="00231DD2"/>
    <w:rsid w:val="002329DF"/>
    <w:rsid w:val="00233376"/>
    <w:rsid w:val="00234421"/>
    <w:rsid w:val="002359AF"/>
    <w:rsid w:val="00237A2A"/>
    <w:rsid w:val="00240DD2"/>
    <w:rsid w:val="00241895"/>
    <w:rsid w:val="00245F09"/>
    <w:rsid w:val="0025142B"/>
    <w:rsid w:val="0025402F"/>
    <w:rsid w:val="002553BB"/>
    <w:rsid w:val="00257991"/>
    <w:rsid w:val="002629C8"/>
    <w:rsid w:val="00264CEF"/>
    <w:rsid w:val="002655FB"/>
    <w:rsid w:val="0027184E"/>
    <w:rsid w:val="0027446E"/>
    <w:rsid w:val="002747F3"/>
    <w:rsid w:val="0027499F"/>
    <w:rsid w:val="00275C49"/>
    <w:rsid w:val="00285F12"/>
    <w:rsid w:val="0029028D"/>
    <w:rsid w:val="002979CA"/>
    <w:rsid w:val="002A30E3"/>
    <w:rsid w:val="002A5C55"/>
    <w:rsid w:val="002B0ADD"/>
    <w:rsid w:val="002B0FEA"/>
    <w:rsid w:val="002B2282"/>
    <w:rsid w:val="002B2E95"/>
    <w:rsid w:val="002B48D7"/>
    <w:rsid w:val="002B5847"/>
    <w:rsid w:val="002B5B1A"/>
    <w:rsid w:val="002B648A"/>
    <w:rsid w:val="002C2614"/>
    <w:rsid w:val="002C3AC3"/>
    <w:rsid w:val="002C7001"/>
    <w:rsid w:val="002D0613"/>
    <w:rsid w:val="002D16CA"/>
    <w:rsid w:val="002D195B"/>
    <w:rsid w:val="002D1C28"/>
    <w:rsid w:val="002D56FA"/>
    <w:rsid w:val="002E477B"/>
    <w:rsid w:val="002E4FDD"/>
    <w:rsid w:val="002E7353"/>
    <w:rsid w:val="002F107E"/>
    <w:rsid w:val="002F244A"/>
    <w:rsid w:val="002F49C9"/>
    <w:rsid w:val="0030000C"/>
    <w:rsid w:val="0030036E"/>
    <w:rsid w:val="00303BE9"/>
    <w:rsid w:val="00305B77"/>
    <w:rsid w:val="00305E4A"/>
    <w:rsid w:val="003068F7"/>
    <w:rsid w:val="00307BDD"/>
    <w:rsid w:val="003100FC"/>
    <w:rsid w:val="003127E2"/>
    <w:rsid w:val="003151B3"/>
    <w:rsid w:val="00315A71"/>
    <w:rsid w:val="00316001"/>
    <w:rsid w:val="00322B37"/>
    <w:rsid w:val="003235E3"/>
    <w:rsid w:val="00323A77"/>
    <w:rsid w:val="00326223"/>
    <w:rsid w:val="00336316"/>
    <w:rsid w:val="003378F8"/>
    <w:rsid w:val="00341887"/>
    <w:rsid w:val="00341A98"/>
    <w:rsid w:val="00342780"/>
    <w:rsid w:val="00344D67"/>
    <w:rsid w:val="003453D6"/>
    <w:rsid w:val="0034562E"/>
    <w:rsid w:val="00347103"/>
    <w:rsid w:val="003535D6"/>
    <w:rsid w:val="00355392"/>
    <w:rsid w:val="00356168"/>
    <w:rsid w:val="00356A00"/>
    <w:rsid w:val="00361EC8"/>
    <w:rsid w:val="003628BB"/>
    <w:rsid w:val="003647D7"/>
    <w:rsid w:val="0036763A"/>
    <w:rsid w:val="00370F18"/>
    <w:rsid w:val="003712D1"/>
    <w:rsid w:val="00372881"/>
    <w:rsid w:val="0037480F"/>
    <w:rsid w:val="00374E44"/>
    <w:rsid w:val="003768A1"/>
    <w:rsid w:val="00377421"/>
    <w:rsid w:val="00377D39"/>
    <w:rsid w:val="00380482"/>
    <w:rsid w:val="00381046"/>
    <w:rsid w:val="00382C99"/>
    <w:rsid w:val="00383FCF"/>
    <w:rsid w:val="0039045F"/>
    <w:rsid w:val="00390CA1"/>
    <w:rsid w:val="003920A8"/>
    <w:rsid w:val="0039762F"/>
    <w:rsid w:val="003A2B93"/>
    <w:rsid w:val="003A3951"/>
    <w:rsid w:val="003B0CE3"/>
    <w:rsid w:val="003B1511"/>
    <w:rsid w:val="003B280B"/>
    <w:rsid w:val="003B4F65"/>
    <w:rsid w:val="003C3176"/>
    <w:rsid w:val="003C4EA8"/>
    <w:rsid w:val="003C6898"/>
    <w:rsid w:val="003C6A59"/>
    <w:rsid w:val="003D0B96"/>
    <w:rsid w:val="003D36FD"/>
    <w:rsid w:val="003D38BC"/>
    <w:rsid w:val="003D3D2E"/>
    <w:rsid w:val="003D4F14"/>
    <w:rsid w:val="003D707D"/>
    <w:rsid w:val="003E3A70"/>
    <w:rsid w:val="003E6C9C"/>
    <w:rsid w:val="003F5C5E"/>
    <w:rsid w:val="003F71B1"/>
    <w:rsid w:val="003F7312"/>
    <w:rsid w:val="003F79C6"/>
    <w:rsid w:val="003F7CC2"/>
    <w:rsid w:val="0040197D"/>
    <w:rsid w:val="00401A27"/>
    <w:rsid w:val="004032A4"/>
    <w:rsid w:val="004033C4"/>
    <w:rsid w:val="0040556F"/>
    <w:rsid w:val="00406F37"/>
    <w:rsid w:val="00406FB9"/>
    <w:rsid w:val="004129CC"/>
    <w:rsid w:val="00412EA7"/>
    <w:rsid w:val="004133CB"/>
    <w:rsid w:val="00416F2B"/>
    <w:rsid w:val="00420F8B"/>
    <w:rsid w:val="004220E3"/>
    <w:rsid w:val="00423323"/>
    <w:rsid w:val="00423FCB"/>
    <w:rsid w:val="0042410A"/>
    <w:rsid w:val="0042662F"/>
    <w:rsid w:val="00430396"/>
    <w:rsid w:val="00431A2C"/>
    <w:rsid w:val="00434FDD"/>
    <w:rsid w:val="004354C6"/>
    <w:rsid w:val="00435C07"/>
    <w:rsid w:val="00435D30"/>
    <w:rsid w:val="00443A60"/>
    <w:rsid w:val="00443FBF"/>
    <w:rsid w:val="00444DEB"/>
    <w:rsid w:val="004468A6"/>
    <w:rsid w:val="00451411"/>
    <w:rsid w:val="004516E2"/>
    <w:rsid w:val="00452BB5"/>
    <w:rsid w:val="00452EE5"/>
    <w:rsid w:val="004547CE"/>
    <w:rsid w:val="00455ED4"/>
    <w:rsid w:val="0045664C"/>
    <w:rsid w:val="0045715B"/>
    <w:rsid w:val="0045774F"/>
    <w:rsid w:val="00463456"/>
    <w:rsid w:val="0046594D"/>
    <w:rsid w:val="00465C9D"/>
    <w:rsid w:val="004670C4"/>
    <w:rsid w:val="00470B02"/>
    <w:rsid w:val="00470EE4"/>
    <w:rsid w:val="0047144D"/>
    <w:rsid w:val="00476BAA"/>
    <w:rsid w:val="004773FE"/>
    <w:rsid w:val="00480384"/>
    <w:rsid w:val="00490F07"/>
    <w:rsid w:val="004926E8"/>
    <w:rsid w:val="004A0133"/>
    <w:rsid w:val="004A0BFD"/>
    <w:rsid w:val="004A3B7A"/>
    <w:rsid w:val="004A488B"/>
    <w:rsid w:val="004A4A49"/>
    <w:rsid w:val="004B12A0"/>
    <w:rsid w:val="004B4570"/>
    <w:rsid w:val="004B45C4"/>
    <w:rsid w:val="004B4640"/>
    <w:rsid w:val="004B4D16"/>
    <w:rsid w:val="004B517C"/>
    <w:rsid w:val="004B6047"/>
    <w:rsid w:val="004C0F54"/>
    <w:rsid w:val="004C119C"/>
    <w:rsid w:val="004C1861"/>
    <w:rsid w:val="004C270A"/>
    <w:rsid w:val="004C39A5"/>
    <w:rsid w:val="004C52D2"/>
    <w:rsid w:val="004C57E8"/>
    <w:rsid w:val="004C6740"/>
    <w:rsid w:val="004D0DE0"/>
    <w:rsid w:val="004D27B7"/>
    <w:rsid w:val="004D2878"/>
    <w:rsid w:val="004D2A76"/>
    <w:rsid w:val="004D3073"/>
    <w:rsid w:val="004D40D9"/>
    <w:rsid w:val="004D6F80"/>
    <w:rsid w:val="004D71CC"/>
    <w:rsid w:val="004D792A"/>
    <w:rsid w:val="004D7BD2"/>
    <w:rsid w:val="004E0002"/>
    <w:rsid w:val="004E3E38"/>
    <w:rsid w:val="004E4707"/>
    <w:rsid w:val="004E4D68"/>
    <w:rsid w:val="004E776B"/>
    <w:rsid w:val="004F0242"/>
    <w:rsid w:val="004F0BF7"/>
    <w:rsid w:val="004F15BD"/>
    <w:rsid w:val="004F259E"/>
    <w:rsid w:val="004F5ECE"/>
    <w:rsid w:val="00502D0E"/>
    <w:rsid w:val="0050354C"/>
    <w:rsid w:val="005035B1"/>
    <w:rsid w:val="00504889"/>
    <w:rsid w:val="00505B6C"/>
    <w:rsid w:val="00513571"/>
    <w:rsid w:val="00513F25"/>
    <w:rsid w:val="00520A66"/>
    <w:rsid w:val="005223C4"/>
    <w:rsid w:val="0052277E"/>
    <w:rsid w:val="00523D34"/>
    <w:rsid w:val="00523F85"/>
    <w:rsid w:val="0053269C"/>
    <w:rsid w:val="00542BEF"/>
    <w:rsid w:val="00543DB6"/>
    <w:rsid w:val="00545923"/>
    <w:rsid w:val="00546671"/>
    <w:rsid w:val="00550D02"/>
    <w:rsid w:val="00553823"/>
    <w:rsid w:val="00557151"/>
    <w:rsid w:val="005603EC"/>
    <w:rsid w:val="005636A1"/>
    <w:rsid w:val="00563B8F"/>
    <w:rsid w:val="00566817"/>
    <w:rsid w:val="00566AC2"/>
    <w:rsid w:val="0057232D"/>
    <w:rsid w:val="005726D7"/>
    <w:rsid w:val="00573716"/>
    <w:rsid w:val="0057406B"/>
    <w:rsid w:val="00575E05"/>
    <w:rsid w:val="00576083"/>
    <w:rsid w:val="00576986"/>
    <w:rsid w:val="00581728"/>
    <w:rsid w:val="00582D3E"/>
    <w:rsid w:val="00591652"/>
    <w:rsid w:val="00591BB0"/>
    <w:rsid w:val="005930C7"/>
    <w:rsid w:val="00595A76"/>
    <w:rsid w:val="005A04ED"/>
    <w:rsid w:val="005A1992"/>
    <w:rsid w:val="005A2F88"/>
    <w:rsid w:val="005A494D"/>
    <w:rsid w:val="005A54B7"/>
    <w:rsid w:val="005A7487"/>
    <w:rsid w:val="005B0D59"/>
    <w:rsid w:val="005B17B4"/>
    <w:rsid w:val="005B2982"/>
    <w:rsid w:val="005B2C19"/>
    <w:rsid w:val="005B2DB8"/>
    <w:rsid w:val="005B7D9A"/>
    <w:rsid w:val="005B7F63"/>
    <w:rsid w:val="005C4062"/>
    <w:rsid w:val="005C4DB1"/>
    <w:rsid w:val="005C5CAE"/>
    <w:rsid w:val="005D4564"/>
    <w:rsid w:val="005D7BAE"/>
    <w:rsid w:val="005E00B7"/>
    <w:rsid w:val="005E037F"/>
    <w:rsid w:val="005E06E0"/>
    <w:rsid w:val="005E3700"/>
    <w:rsid w:val="005E37A1"/>
    <w:rsid w:val="005E6ED5"/>
    <w:rsid w:val="005F19DE"/>
    <w:rsid w:val="005F21D3"/>
    <w:rsid w:val="005F6533"/>
    <w:rsid w:val="00603506"/>
    <w:rsid w:val="00607D0B"/>
    <w:rsid w:val="006115A9"/>
    <w:rsid w:val="00612819"/>
    <w:rsid w:val="00615B3B"/>
    <w:rsid w:val="006169A0"/>
    <w:rsid w:val="00617FFD"/>
    <w:rsid w:val="0062110F"/>
    <w:rsid w:val="00621F5E"/>
    <w:rsid w:val="006226AC"/>
    <w:rsid w:val="006256DB"/>
    <w:rsid w:val="0062642A"/>
    <w:rsid w:val="00626639"/>
    <w:rsid w:val="00627C94"/>
    <w:rsid w:val="00635786"/>
    <w:rsid w:val="00635790"/>
    <w:rsid w:val="006369CC"/>
    <w:rsid w:val="0064546D"/>
    <w:rsid w:val="006464DB"/>
    <w:rsid w:val="00647104"/>
    <w:rsid w:val="0065500A"/>
    <w:rsid w:val="00657B86"/>
    <w:rsid w:val="006604E6"/>
    <w:rsid w:val="0066375A"/>
    <w:rsid w:val="00664460"/>
    <w:rsid w:val="00664EE1"/>
    <w:rsid w:val="0066528F"/>
    <w:rsid w:val="00671494"/>
    <w:rsid w:val="00673133"/>
    <w:rsid w:val="00673DE3"/>
    <w:rsid w:val="00675D90"/>
    <w:rsid w:val="00681112"/>
    <w:rsid w:val="00684D05"/>
    <w:rsid w:val="00692417"/>
    <w:rsid w:val="00693652"/>
    <w:rsid w:val="006945D1"/>
    <w:rsid w:val="00694F24"/>
    <w:rsid w:val="006958F9"/>
    <w:rsid w:val="00697AA8"/>
    <w:rsid w:val="006A055C"/>
    <w:rsid w:val="006A3E62"/>
    <w:rsid w:val="006A6286"/>
    <w:rsid w:val="006A751A"/>
    <w:rsid w:val="006B1F4C"/>
    <w:rsid w:val="006B2C7B"/>
    <w:rsid w:val="006B3F05"/>
    <w:rsid w:val="006C17A5"/>
    <w:rsid w:val="006C24F5"/>
    <w:rsid w:val="006C6C8B"/>
    <w:rsid w:val="006C750A"/>
    <w:rsid w:val="006D05FE"/>
    <w:rsid w:val="006D251D"/>
    <w:rsid w:val="006D53D3"/>
    <w:rsid w:val="006E0B2A"/>
    <w:rsid w:val="006E6693"/>
    <w:rsid w:val="006E7416"/>
    <w:rsid w:val="006F311C"/>
    <w:rsid w:val="006F6295"/>
    <w:rsid w:val="00705AE0"/>
    <w:rsid w:val="00706600"/>
    <w:rsid w:val="00712F38"/>
    <w:rsid w:val="007157EF"/>
    <w:rsid w:val="00715ED9"/>
    <w:rsid w:val="00716954"/>
    <w:rsid w:val="0072147E"/>
    <w:rsid w:val="007229DB"/>
    <w:rsid w:val="00730DC7"/>
    <w:rsid w:val="0073428F"/>
    <w:rsid w:val="007348CC"/>
    <w:rsid w:val="0073570E"/>
    <w:rsid w:val="00736AE1"/>
    <w:rsid w:val="00741BB8"/>
    <w:rsid w:val="0074338A"/>
    <w:rsid w:val="00750825"/>
    <w:rsid w:val="00750D2F"/>
    <w:rsid w:val="007526B1"/>
    <w:rsid w:val="00755505"/>
    <w:rsid w:val="00763992"/>
    <w:rsid w:val="00766DD1"/>
    <w:rsid w:val="00775148"/>
    <w:rsid w:val="00776253"/>
    <w:rsid w:val="0077633A"/>
    <w:rsid w:val="00780A4D"/>
    <w:rsid w:val="00780D75"/>
    <w:rsid w:val="00781C8F"/>
    <w:rsid w:val="00782C76"/>
    <w:rsid w:val="007836F0"/>
    <w:rsid w:val="00786EBF"/>
    <w:rsid w:val="007912E0"/>
    <w:rsid w:val="0079140B"/>
    <w:rsid w:val="00795067"/>
    <w:rsid w:val="0079632E"/>
    <w:rsid w:val="0079695D"/>
    <w:rsid w:val="00796A6C"/>
    <w:rsid w:val="007A1945"/>
    <w:rsid w:val="007A1D6A"/>
    <w:rsid w:val="007A1FE4"/>
    <w:rsid w:val="007A5CB0"/>
    <w:rsid w:val="007A7DF9"/>
    <w:rsid w:val="007B412C"/>
    <w:rsid w:val="007B63D8"/>
    <w:rsid w:val="007C0608"/>
    <w:rsid w:val="007C0B8C"/>
    <w:rsid w:val="007C558D"/>
    <w:rsid w:val="007C6981"/>
    <w:rsid w:val="007C7589"/>
    <w:rsid w:val="007C7689"/>
    <w:rsid w:val="007D01FC"/>
    <w:rsid w:val="007D2034"/>
    <w:rsid w:val="007D31F2"/>
    <w:rsid w:val="007D33BC"/>
    <w:rsid w:val="007D5966"/>
    <w:rsid w:val="007E1B48"/>
    <w:rsid w:val="007E4D83"/>
    <w:rsid w:val="007E5BF8"/>
    <w:rsid w:val="007F205F"/>
    <w:rsid w:val="007F75DC"/>
    <w:rsid w:val="00800C96"/>
    <w:rsid w:val="00803CA5"/>
    <w:rsid w:val="008041E6"/>
    <w:rsid w:val="0080655D"/>
    <w:rsid w:val="0081073A"/>
    <w:rsid w:val="00812966"/>
    <w:rsid w:val="00814D8D"/>
    <w:rsid w:val="00822359"/>
    <w:rsid w:val="00827037"/>
    <w:rsid w:val="008323EF"/>
    <w:rsid w:val="00832A27"/>
    <w:rsid w:val="00837318"/>
    <w:rsid w:val="008410E3"/>
    <w:rsid w:val="00847BD0"/>
    <w:rsid w:val="008522B3"/>
    <w:rsid w:val="008601BC"/>
    <w:rsid w:val="008604CA"/>
    <w:rsid w:val="00862ED6"/>
    <w:rsid w:val="00863C58"/>
    <w:rsid w:val="00867A45"/>
    <w:rsid w:val="00867F11"/>
    <w:rsid w:val="008717DF"/>
    <w:rsid w:val="008723C1"/>
    <w:rsid w:val="008726CF"/>
    <w:rsid w:val="0087289F"/>
    <w:rsid w:val="00873B73"/>
    <w:rsid w:val="00874F15"/>
    <w:rsid w:val="008751B3"/>
    <w:rsid w:val="008779FC"/>
    <w:rsid w:val="008808D3"/>
    <w:rsid w:val="00881DAE"/>
    <w:rsid w:val="00882CC5"/>
    <w:rsid w:val="00882D06"/>
    <w:rsid w:val="00885028"/>
    <w:rsid w:val="00886A90"/>
    <w:rsid w:val="00892AA0"/>
    <w:rsid w:val="008957A8"/>
    <w:rsid w:val="0089646B"/>
    <w:rsid w:val="00896D41"/>
    <w:rsid w:val="008973F6"/>
    <w:rsid w:val="00897CC3"/>
    <w:rsid w:val="008A0E8F"/>
    <w:rsid w:val="008A3333"/>
    <w:rsid w:val="008A381A"/>
    <w:rsid w:val="008A3E5E"/>
    <w:rsid w:val="008A3F4B"/>
    <w:rsid w:val="008A4426"/>
    <w:rsid w:val="008A5008"/>
    <w:rsid w:val="008A52F7"/>
    <w:rsid w:val="008B0B2F"/>
    <w:rsid w:val="008B2F87"/>
    <w:rsid w:val="008B3D37"/>
    <w:rsid w:val="008B5C19"/>
    <w:rsid w:val="008B64B8"/>
    <w:rsid w:val="008B6F01"/>
    <w:rsid w:val="008B7551"/>
    <w:rsid w:val="008C2A59"/>
    <w:rsid w:val="008C2F1D"/>
    <w:rsid w:val="008C3E7C"/>
    <w:rsid w:val="008C464F"/>
    <w:rsid w:val="008C57C0"/>
    <w:rsid w:val="008C618C"/>
    <w:rsid w:val="008C67CF"/>
    <w:rsid w:val="008C76B8"/>
    <w:rsid w:val="008C7C5D"/>
    <w:rsid w:val="008D1FBD"/>
    <w:rsid w:val="008D3288"/>
    <w:rsid w:val="008D5843"/>
    <w:rsid w:val="008D663C"/>
    <w:rsid w:val="008D6BAA"/>
    <w:rsid w:val="008E1AAA"/>
    <w:rsid w:val="008E318C"/>
    <w:rsid w:val="008E58DF"/>
    <w:rsid w:val="008E79C9"/>
    <w:rsid w:val="008F096F"/>
    <w:rsid w:val="008F1D63"/>
    <w:rsid w:val="008F22A6"/>
    <w:rsid w:val="008F2422"/>
    <w:rsid w:val="008F36DE"/>
    <w:rsid w:val="008F6754"/>
    <w:rsid w:val="009010E8"/>
    <w:rsid w:val="009051D6"/>
    <w:rsid w:val="009054F9"/>
    <w:rsid w:val="00910AF6"/>
    <w:rsid w:val="00911DB2"/>
    <w:rsid w:val="00912366"/>
    <w:rsid w:val="009145D8"/>
    <w:rsid w:val="00924E23"/>
    <w:rsid w:val="00924EE4"/>
    <w:rsid w:val="00925BCC"/>
    <w:rsid w:val="00926954"/>
    <w:rsid w:val="00927F26"/>
    <w:rsid w:val="00931874"/>
    <w:rsid w:val="00931B58"/>
    <w:rsid w:val="0093592D"/>
    <w:rsid w:val="00936218"/>
    <w:rsid w:val="0093629E"/>
    <w:rsid w:val="009372C6"/>
    <w:rsid w:val="00940A98"/>
    <w:rsid w:val="009419D7"/>
    <w:rsid w:val="00942AE2"/>
    <w:rsid w:val="00942B33"/>
    <w:rsid w:val="00945C02"/>
    <w:rsid w:val="0095102E"/>
    <w:rsid w:val="00952F57"/>
    <w:rsid w:val="00953A61"/>
    <w:rsid w:val="00954016"/>
    <w:rsid w:val="009558CB"/>
    <w:rsid w:val="009578C9"/>
    <w:rsid w:val="00960C24"/>
    <w:rsid w:val="00961A05"/>
    <w:rsid w:val="00963F4B"/>
    <w:rsid w:val="00965C34"/>
    <w:rsid w:val="009722BC"/>
    <w:rsid w:val="00973419"/>
    <w:rsid w:val="009735C5"/>
    <w:rsid w:val="00973799"/>
    <w:rsid w:val="00975D6E"/>
    <w:rsid w:val="009766BB"/>
    <w:rsid w:val="00981D01"/>
    <w:rsid w:val="009853D3"/>
    <w:rsid w:val="0098591E"/>
    <w:rsid w:val="00991748"/>
    <w:rsid w:val="009934A5"/>
    <w:rsid w:val="009939EA"/>
    <w:rsid w:val="00994F7B"/>
    <w:rsid w:val="00997434"/>
    <w:rsid w:val="00997717"/>
    <w:rsid w:val="009A1294"/>
    <w:rsid w:val="009A1BE4"/>
    <w:rsid w:val="009A2334"/>
    <w:rsid w:val="009A2E53"/>
    <w:rsid w:val="009A4BFB"/>
    <w:rsid w:val="009A5167"/>
    <w:rsid w:val="009A6881"/>
    <w:rsid w:val="009B330D"/>
    <w:rsid w:val="009B3B44"/>
    <w:rsid w:val="009B4F18"/>
    <w:rsid w:val="009B50A7"/>
    <w:rsid w:val="009B60ED"/>
    <w:rsid w:val="009B7420"/>
    <w:rsid w:val="009C0A92"/>
    <w:rsid w:val="009C2A33"/>
    <w:rsid w:val="009C3AE6"/>
    <w:rsid w:val="009C5D7D"/>
    <w:rsid w:val="009C6A99"/>
    <w:rsid w:val="009D32A7"/>
    <w:rsid w:val="009D546D"/>
    <w:rsid w:val="009D6E1F"/>
    <w:rsid w:val="009D7044"/>
    <w:rsid w:val="009E1851"/>
    <w:rsid w:val="009E5D09"/>
    <w:rsid w:val="009F092F"/>
    <w:rsid w:val="009F12CD"/>
    <w:rsid w:val="009F379B"/>
    <w:rsid w:val="009F3C36"/>
    <w:rsid w:val="009F54C5"/>
    <w:rsid w:val="00A004FA"/>
    <w:rsid w:val="00A00626"/>
    <w:rsid w:val="00A03A66"/>
    <w:rsid w:val="00A05185"/>
    <w:rsid w:val="00A0550B"/>
    <w:rsid w:val="00A06944"/>
    <w:rsid w:val="00A06D35"/>
    <w:rsid w:val="00A11C01"/>
    <w:rsid w:val="00A11D46"/>
    <w:rsid w:val="00A14C6D"/>
    <w:rsid w:val="00A15C39"/>
    <w:rsid w:val="00A15F29"/>
    <w:rsid w:val="00A221EE"/>
    <w:rsid w:val="00A22ECC"/>
    <w:rsid w:val="00A3055F"/>
    <w:rsid w:val="00A344FA"/>
    <w:rsid w:val="00A3580F"/>
    <w:rsid w:val="00A36675"/>
    <w:rsid w:val="00A414B6"/>
    <w:rsid w:val="00A4388C"/>
    <w:rsid w:val="00A43CB8"/>
    <w:rsid w:val="00A44CF9"/>
    <w:rsid w:val="00A45643"/>
    <w:rsid w:val="00A46407"/>
    <w:rsid w:val="00A47E14"/>
    <w:rsid w:val="00A50E45"/>
    <w:rsid w:val="00A546D0"/>
    <w:rsid w:val="00A56633"/>
    <w:rsid w:val="00A606AD"/>
    <w:rsid w:val="00A61EA2"/>
    <w:rsid w:val="00A67820"/>
    <w:rsid w:val="00A707F3"/>
    <w:rsid w:val="00A718AD"/>
    <w:rsid w:val="00A7215B"/>
    <w:rsid w:val="00A73D4B"/>
    <w:rsid w:val="00A80B54"/>
    <w:rsid w:val="00A82454"/>
    <w:rsid w:val="00A82BDE"/>
    <w:rsid w:val="00A85943"/>
    <w:rsid w:val="00A921AD"/>
    <w:rsid w:val="00A94654"/>
    <w:rsid w:val="00A95EE3"/>
    <w:rsid w:val="00AA08E8"/>
    <w:rsid w:val="00AA1216"/>
    <w:rsid w:val="00AA12AC"/>
    <w:rsid w:val="00AA5650"/>
    <w:rsid w:val="00AA626B"/>
    <w:rsid w:val="00AB08E7"/>
    <w:rsid w:val="00AB1FB4"/>
    <w:rsid w:val="00AB1FE1"/>
    <w:rsid w:val="00AB2941"/>
    <w:rsid w:val="00AB4522"/>
    <w:rsid w:val="00AD128C"/>
    <w:rsid w:val="00AD22E7"/>
    <w:rsid w:val="00AD449F"/>
    <w:rsid w:val="00AE15A1"/>
    <w:rsid w:val="00AE2BEC"/>
    <w:rsid w:val="00AE5950"/>
    <w:rsid w:val="00AE6B51"/>
    <w:rsid w:val="00AF35BF"/>
    <w:rsid w:val="00AF4D47"/>
    <w:rsid w:val="00AF7EA9"/>
    <w:rsid w:val="00B0522C"/>
    <w:rsid w:val="00B064E6"/>
    <w:rsid w:val="00B12923"/>
    <w:rsid w:val="00B12B4D"/>
    <w:rsid w:val="00B16688"/>
    <w:rsid w:val="00B17710"/>
    <w:rsid w:val="00B2193C"/>
    <w:rsid w:val="00B2381D"/>
    <w:rsid w:val="00B248D6"/>
    <w:rsid w:val="00B25EE1"/>
    <w:rsid w:val="00B25F1C"/>
    <w:rsid w:val="00B2750D"/>
    <w:rsid w:val="00B279FC"/>
    <w:rsid w:val="00B329C4"/>
    <w:rsid w:val="00B372A1"/>
    <w:rsid w:val="00B414BC"/>
    <w:rsid w:val="00B4435A"/>
    <w:rsid w:val="00B44878"/>
    <w:rsid w:val="00B45188"/>
    <w:rsid w:val="00B531AD"/>
    <w:rsid w:val="00B553F4"/>
    <w:rsid w:val="00B634E6"/>
    <w:rsid w:val="00B63D2A"/>
    <w:rsid w:val="00B64656"/>
    <w:rsid w:val="00B65144"/>
    <w:rsid w:val="00B6540A"/>
    <w:rsid w:val="00B67F51"/>
    <w:rsid w:val="00B736D7"/>
    <w:rsid w:val="00B74BB3"/>
    <w:rsid w:val="00B75A3E"/>
    <w:rsid w:val="00B75F70"/>
    <w:rsid w:val="00B767BF"/>
    <w:rsid w:val="00B77492"/>
    <w:rsid w:val="00B82466"/>
    <w:rsid w:val="00B85BCA"/>
    <w:rsid w:val="00B8716C"/>
    <w:rsid w:val="00B87775"/>
    <w:rsid w:val="00B90AC7"/>
    <w:rsid w:val="00B92249"/>
    <w:rsid w:val="00B9376E"/>
    <w:rsid w:val="00B94777"/>
    <w:rsid w:val="00B94F9D"/>
    <w:rsid w:val="00B974D3"/>
    <w:rsid w:val="00BA08B3"/>
    <w:rsid w:val="00BB2644"/>
    <w:rsid w:val="00BB2FF6"/>
    <w:rsid w:val="00BB47BB"/>
    <w:rsid w:val="00BB4CBC"/>
    <w:rsid w:val="00BC0640"/>
    <w:rsid w:val="00BC1A8B"/>
    <w:rsid w:val="00BC292C"/>
    <w:rsid w:val="00BC2C35"/>
    <w:rsid w:val="00BC765E"/>
    <w:rsid w:val="00BD1E8D"/>
    <w:rsid w:val="00BD2E11"/>
    <w:rsid w:val="00BD32D8"/>
    <w:rsid w:val="00BD401B"/>
    <w:rsid w:val="00BD6D1C"/>
    <w:rsid w:val="00BE17D5"/>
    <w:rsid w:val="00BE40C9"/>
    <w:rsid w:val="00BE5168"/>
    <w:rsid w:val="00BF16A9"/>
    <w:rsid w:val="00BF3816"/>
    <w:rsid w:val="00BF5E36"/>
    <w:rsid w:val="00C00CB0"/>
    <w:rsid w:val="00C04063"/>
    <w:rsid w:val="00C056BC"/>
    <w:rsid w:val="00C0645E"/>
    <w:rsid w:val="00C113E2"/>
    <w:rsid w:val="00C15D1E"/>
    <w:rsid w:val="00C217B7"/>
    <w:rsid w:val="00C22475"/>
    <w:rsid w:val="00C24362"/>
    <w:rsid w:val="00C24CFA"/>
    <w:rsid w:val="00C26585"/>
    <w:rsid w:val="00C2754A"/>
    <w:rsid w:val="00C30025"/>
    <w:rsid w:val="00C3090E"/>
    <w:rsid w:val="00C3121E"/>
    <w:rsid w:val="00C33DA1"/>
    <w:rsid w:val="00C3531D"/>
    <w:rsid w:val="00C41841"/>
    <w:rsid w:val="00C44351"/>
    <w:rsid w:val="00C4489E"/>
    <w:rsid w:val="00C45E13"/>
    <w:rsid w:val="00C50BBD"/>
    <w:rsid w:val="00C510A5"/>
    <w:rsid w:val="00C51A11"/>
    <w:rsid w:val="00C51F0E"/>
    <w:rsid w:val="00C56E6C"/>
    <w:rsid w:val="00C60185"/>
    <w:rsid w:val="00C60E95"/>
    <w:rsid w:val="00C63547"/>
    <w:rsid w:val="00C70293"/>
    <w:rsid w:val="00C70EA3"/>
    <w:rsid w:val="00C71846"/>
    <w:rsid w:val="00C75C78"/>
    <w:rsid w:val="00C762B2"/>
    <w:rsid w:val="00C80DB0"/>
    <w:rsid w:val="00C83F62"/>
    <w:rsid w:val="00C90667"/>
    <w:rsid w:val="00C90CB2"/>
    <w:rsid w:val="00C92A3C"/>
    <w:rsid w:val="00C92FBA"/>
    <w:rsid w:val="00C93B8B"/>
    <w:rsid w:val="00C94D2D"/>
    <w:rsid w:val="00CA375D"/>
    <w:rsid w:val="00CA4B94"/>
    <w:rsid w:val="00CA560F"/>
    <w:rsid w:val="00CA5612"/>
    <w:rsid w:val="00CA5674"/>
    <w:rsid w:val="00CA5F25"/>
    <w:rsid w:val="00CA6291"/>
    <w:rsid w:val="00CA6C40"/>
    <w:rsid w:val="00CA7373"/>
    <w:rsid w:val="00CA7BD7"/>
    <w:rsid w:val="00CB318A"/>
    <w:rsid w:val="00CB36FE"/>
    <w:rsid w:val="00CB5968"/>
    <w:rsid w:val="00CB7036"/>
    <w:rsid w:val="00CC0592"/>
    <w:rsid w:val="00CC1385"/>
    <w:rsid w:val="00CC3FA8"/>
    <w:rsid w:val="00CC5DA7"/>
    <w:rsid w:val="00CD0105"/>
    <w:rsid w:val="00CD1CAA"/>
    <w:rsid w:val="00CD5BD1"/>
    <w:rsid w:val="00CD753E"/>
    <w:rsid w:val="00CE6D19"/>
    <w:rsid w:val="00CF2173"/>
    <w:rsid w:val="00CF2214"/>
    <w:rsid w:val="00CF74F1"/>
    <w:rsid w:val="00D01885"/>
    <w:rsid w:val="00D02E21"/>
    <w:rsid w:val="00D11241"/>
    <w:rsid w:val="00D12971"/>
    <w:rsid w:val="00D13705"/>
    <w:rsid w:val="00D15B7A"/>
    <w:rsid w:val="00D15D7E"/>
    <w:rsid w:val="00D17EFA"/>
    <w:rsid w:val="00D20B50"/>
    <w:rsid w:val="00D21127"/>
    <w:rsid w:val="00D22D25"/>
    <w:rsid w:val="00D259A3"/>
    <w:rsid w:val="00D32F5F"/>
    <w:rsid w:val="00D36554"/>
    <w:rsid w:val="00D40CE7"/>
    <w:rsid w:val="00D42AD6"/>
    <w:rsid w:val="00D4352B"/>
    <w:rsid w:val="00D43E0B"/>
    <w:rsid w:val="00D44FFA"/>
    <w:rsid w:val="00D51507"/>
    <w:rsid w:val="00D54066"/>
    <w:rsid w:val="00D54321"/>
    <w:rsid w:val="00D56D68"/>
    <w:rsid w:val="00D578DB"/>
    <w:rsid w:val="00D60EBC"/>
    <w:rsid w:val="00D6113D"/>
    <w:rsid w:val="00D665E3"/>
    <w:rsid w:val="00D70587"/>
    <w:rsid w:val="00D71B4E"/>
    <w:rsid w:val="00D73FE0"/>
    <w:rsid w:val="00D74264"/>
    <w:rsid w:val="00D75180"/>
    <w:rsid w:val="00D75D65"/>
    <w:rsid w:val="00D75EE2"/>
    <w:rsid w:val="00D7657C"/>
    <w:rsid w:val="00D768EA"/>
    <w:rsid w:val="00D77D0F"/>
    <w:rsid w:val="00D77DE2"/>
    <w:rsid w:val="00D80323"/>
    <w:rsid w:val="00D81465"/>
    <w:rsid w:val="00D843CE"/>
    <w:rsid w:val="00D9589F"/>
    <w:rsid w:val="00D96A4F"/>
    <w:rsid w:val="00DA00D0"/>
    <w:rsid w:val="00DA2EBF"/>
    <w:rsid w:val="00DA499B"/>
    <w:rsid w:val="00DA72E8"/>
    <w:rsid w:val="00DA781F"/>
    <w:rsid w:val="00DB2491"/>
    <w:rsid w:val="00DB4D05"/>
    <w:rsid w:val="00DC37B9"/>
    <w:rsid w:val="00DC432F"/>
    <w:rsid w:val="00DC49EA"/>
    <w:rsid w:val="00DD2A68"/>
    <w:rsid w:val="00DD3B0F"/>
    <w:rsid w:val="00DD70E3"/>
    <w:rsid w:val="00DD7127"/>
    <w:rsid w:val="00DE3ACD"/>
    <w:rsid w:val="00DE4321"/>
    <w:rsid w:val="00DE5F60"/>
    <w:rsid w:val="00DF0A75"/>
    <w:rsid w:val="00DF1CE1"/>
    <w:rsid w:val="00DF23AD"/>
    <w:rsid w:val="00DF2C2D"/>
    <w:rsid w:val="00DF4292"/>
    <w:rsid w:val="00E0168A"/>
    <w:rsid w:val="00E12F54"/>
    <w:rsid w:val="00E13933"/>
    <w:rsid w:val="00E20822"/>
    <w:rsid w:val="00E21E59"/>
    <w:rsid w:val="00E22142"/>
    <w:rsid w:val="00E245A7"/>
    <w:rsid w:val="00E24FC4"/>
    <w:rsid w:val="00E27DE4"/>
    <w:rsid w:val="00E3122E"/>
    <w:rsid w:val="00E31DD9"/>
    <w:rsid w:val="00E336C8"/>
    <w:rsid w:val="00E37903"/>
    <w:rsid w:val="00E37A5A"/>
    <w:rsid w:val="00E466B6"/>
    <w:rsid w:val="00E476DD"/>
    <w:rsid w:val="00E5128B"/>
    <w:rsid w:val="00E517B7"/>
    <w:rsid w:val="00E520F4"/>
    <w:rsid w:val="00E53033"/>
    <w:rsid w:val="00E53063"/>
    <w:rsid w:val="00E53BAD"/>
    <w:rsid w:val="00E54AE6"/>
    <w:rsid w:val="00E54C81"/>
    <w:rsid w:val="00E560E9"/>
    <w:rsid w:val="00E57EC1"/>
    <w:rsid w:val="00E63B06"/>
    <w:rsid w:val="00E653DB"/>
    <w:rsid w:val="00E666DE"/>
    <w:rsid w:val="00E6780F"/>
    <w:rsid w:val="00E70092"/>
    <w:rsid w:val="00E715AE"/>
    <w:rsid w:val="00E71802"/>
    <w:rsid w:val="00E7337E"/>
    <w:rsid w:val="00E733D1"/>
    <w:rsid w:val="00E7424D"/>
    <w:rsid w:val="00E75DF6"/>
    <w:rsid w:val="00E76DD1"/>
    <w:rsid w:val="00E77373"/>
    <w:rsid w:val="00E77AFB"/>
    <w:rsid w:val="00E80520"/>
    <w:rsid w:val="00E8204B"/>
    <w:rsid w:val="00E82CFE"/>
    <w:rsid w:val="00E83AE8"/>
    <w:rsid w:val="00E8513A"/>
    <w:rsid w:val="00E86C49"/>
    <w:rsid w:val="00E90CD1"/>
    <w:rsid w:val="00E913BB"/>
    <w:rsid w:val="00E91810"/>
    <w:rsid w:val="00E92B74"/>
    <w:rsid w:val="00E92CDE"/>
    <w:rsid w:val="00E94EE4"/>
    <w:rsid w:val="00E95D81"/>
    <w:rsid w:val="00E97324"/>
    <w:rsid w:val="00EA01BB"/>
    <w:rsid w:val="00EA12DD"/>
    <w:rsid w:val="00EA4345"/>
    <w:rsid w:val="00EA6BD0"/>
    <w:rsid w:val="00EA7E67"/>
    <w:rsid w:val="00EB0FAD"/>
    <w:rsid w:val="00EB2A25"/>
    <w:rsid w:val="00EB4B4A"/>
    <w:rsid w:val="00EB64A7"/>
    <w:rsid w:val="00EC131B"/>
    <w:rsid w:val="00EC67DD"/>
    <w:rsid w:val="00EC77CD"/>
    <w:rsid w:val="00ED017E"/>
    <w:rsid w:val="00ED4039"/>
    <w:rsid w:val="00ED5113"/>
    <w:rsid w:val="00ED6AA4"/>
    <w:rsid w:val="00EE0164"/>
    <w:rsid w:val="00EE1106"/>
    <w:rsid w:val="00EE1253"/>
    <w:rsid w:val="00EE1398"/>
    <w:rsid w:val="00EE1721"/>
    <w:rsid w:val="00EE20E7"/>
    <w:rsid w:val="00EE28C5"/>
    <w:rsid w:val="00EE2ABC"/>
    <w:rsid w:val="00EE3DF3"/>
    <w:rsid w:val="00EE446C"/>
    <w:rsid w:val="00EE5228"/>
    <w:rsid w:val="00EE7273"/>
    <w:rsid w:val="00EF0232"/>
    <w:rsid w:val="00EF0F60"/>
    <w:rsid w:val="00EF445E"/>
    <w:rsid w:val="00EF619D"/>
    <w:rsid w:val="00EF699F"/>
    <w:rsid w:val="00F00148"/>
    <w:rsid w:val="00F01274"/>
    <w:rsid w:val="00F026FE"/>
    <w:rsid w:val="00F03239"/>
    <w:rsid w:val="00F032B2"/>
    <w:rsid w:val="00F040DE"/>
    <w:rsid w:val="00F04134"/>
    <w:rsid w:val="00F05FEC"/>
    <w:rsid w:val="00F11965"/>
    <w:rsid w:val="00F13205"/>
    <w:rsid w:val="00F16C75"/>
    <w:rsid w:val="00F17D1D"/>
    <w:rsid w:val="00F205C9"/>
    <w:rsid w:val="00F23CDD"/>
    <w:rsid w:val="00F34745"/>
    <w:rsid w:val="00F36F89"/>
    <w:rsid w:val="00F40AFB"/>
    <w:rsid w:val="00F41E08"/>
    <w:rsid w:val="00F42C1F"/>
    <w:rsid w:val="00F501BA"/>
    <w:rsid w:val="00F50B4D"/>
    <w:rsid w:val="00F52F49"/>
    <w:rsid w:val="00F530CF"/>
    <w:rsid w:val="00F531DD"/>
    <w:rsid w:val="00F55019"/>
    <w:rsid w:val="00F5788E"/>
    <w:rsid w:val="00F61688"/>
    <w:rsid w:val="00F61752"/>
    <w:rsid w:val="00F62311"/>
    <w:rsid w:val="00F62F76"/>
    <w:rsid w:val="00F63062"/>
    <w:rsid w:val="00F63AFF"/>
    <w:rsid w:val="00F700C9"/>
    <w:rsid w:val="00F701FA"/>
    <w:rsid w:val="00F702D8"/>
    <w:rsid w:val="00F709A3"/>
    <w:rsid w:val="00F7176F"/>
    <w:rsid w:val="00F728B8"/>
    <w:rsid w:val="00F733AF"/>
    <w:rsid w:val="00F73C88"/>
    <w:rsid w:val="00F75D09"/>
    <w:rsid w:val="00F77039"/>
    <w:rsid w:val="00F80077"/>
    <w:rsid w:val="00F80F96"/>
    <w:rsid w:val="00F90DE9"/>
    <w:rsid w:val="00F92008"/>
    <w:rsid w:val="00F92D23"/>
    <w:rsid w:val="00F9456C"/>
    <w:rsid w:val="00F9478E"/>
    <w:rsid w:val="00F97B7D"/>
    <w:rsid w:val="00FA0712"/>
    <w:rsid w:val="00FA1183"/>
    <w:rsid w:val="00FA1353"/>
    <w:rsid w:val="00FA1AC4"/>
    <w:rsid w:val="00FA6C13"/>
    <w:rsid w:val="00FA7AD3"/>
    <w:rsid w:val="00FB15C3"/>
    <w:rsid w:val="00FB4865"/>
    <w:rsid w:val="00FB5023"/>
    <w:rsid w:val="00FB64C7"/>
    <w:rsid w:val="00FB6A14"/>
    <w:rsid w:val="00FB6C49"/>
    <w:rsid w:val="00FC0D91"/>
    <w:rsid w:val="00FC143C"/>
    <w:rsid w:val="00FC15EE"/>
    <w:rsid w:val="00FC24C1"/>
    <w:rsid w:val="00FC2CC7"/>
    <w:rsid w:val="00FC6B8C"/>
    <w:rsid w:val="00FC7B6A"/>
    <w:rsid w:val="00FD033E"/>
    <w:rsid w:val="00FD0AD9"/>
    <w:rsid w:val="00FD1296"/>
    <w:rsid w:val="00FD2032"/>
    <w:rsid w:val="00FD22DF"/>
    <w:rsid w:val="00FD438E"/>
    <w:rsid w:val="00FD5DF7"/>
    <w:rsid w:val="00FD7A19"/>
    <w:rsid w:val="00FE0A7C"/>
    <w:rsid w:val="00FE1407"/>
    <w:rsid w:val="00FE27B0"/>
    <w:rsid w:val="00FE27EB"/>
    <w:rsid w:val="00FE545D"/>
    <w:rsid w:val="00FE59C9"/>
    <w:rsid w:val="00FE7DEE"/>
    <w:rsid w:val="00FF2667"/>
    <w:rsid w:val="00FF36FB"/>
    <w:rsid w:val="00FF5084"/>
    <w:rsid w:val="00FF6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9845"/>
  <w15:docId w15:val="{5F48D2F0-5BE0-44D4-8F1A-3A6BB6BE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0E"/>
    <w:pPr>
      <w:spacing w:after="120" w:line="480" w:lineRule="auto"/>
      <w:jc w:val="both"/>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1">
    <w:name w:val="Lev1"/>
    <w:basedOn w:val="Normal"/>
    <w:next w:val="Normal"/>
    <w:link w:val="Lev1Char"/>
    <w:qFormat/>
    <w:rsid w:val="008D5843"/>
    <w:pPr>
      <w:spacing w:before="360"/>
      <w:outlineLvl w:val="0"/>
    </w:pPr>
    <w:rPr>
      <w:b/>
      <w:sz w:val="24"/>
      <w:szCs w:val="24"/>
      <w:u w:val="single"/>
    </w:rPr>
  </w:style>
  <w:style w:type="character" w:customStyle="1" w:styleId="Lev1Char">
    <w:name w:val="Lev1 Char"/>
    <w:basedOn w:val="DefaultParagraphFont"/>
    <w:link w:val="Lev1"/>
    <w:rsid w:val="008D5843"/>
    <w:rPr>
      <w:b/>
      <w:sz w:val="24"/>
      <w:szCs w:val="24"/>
      <w:u w:val="single"/>
    </w:rPr>
  </w:style>
  <w:style w:type="paragraph" w:styleId="BalloonText">
    <w:name w:val="Balloon Text"/>
    <w:basedOn w:val="Normal"/>
    <w:link w:val="BalloonTextChar"/>
    <w:uiPriority w:val="99"/>
    <w:semiHidden/>
    <w:unhideWhenUsed/>
    <w:rsid w:val="002579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991"/>
    <w:rPr>
      <w:rFonts w:ascii="Tahoma" w:hAnsi="Tahoma" w:cs="Tahoma"/>
      <w:sz w:val="16"/>
      <w:szCs w:val="16"/>
    </w:rPr>
  </w:style>
  <w:style w:type="paragraph" w:styleId="NormalWeb">
    <w:name w:val="Normal (Web)"/>
    <w:basedOn w:val="Normal"/>
    <w:uiPriority w:val="99"/>
    <w:unhideWhenUsed/>
    <w:rsid w:val="003235E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Lev2">
    <w:name w:val="Lev2"/>
    <w:basedOn w:val="Normal"/>
    <w:next w:val="Normal"/>
    <w:link w:val="Lev2Char"/>
    <w:qFormat/>
    <w:rsid w:val="000C7C5A"/>
    <w:pPr>
      <w:spacing w:before="360"/>
      <w:outlineLvl w:val="1"/>
    </w:pPr>
    <w:rPr>
      <w:b/>
    </w:rPr>
  </w:style>
  <w:style w:type="character" w:customStyle="1" w:styleId="Lev2Char">
    <w:name w:val="Lev2 Char"/>
    <w:basedOn w:val="DefaultParagraphFont"/>
    <w:link w:val="Lev2"/>
    <w:rsid w:val="000C7C5A"/>
    <w:rPr>
      <w:b/>
    </w:rPr>
  </w:style>
  <w:style w:type="paragraph" w:styleId="ListParagraph">
    <w:name w:val="List Paragraph"/>
    <w:basedOn w:val="Normal"/>
    <w:uiPriority w:val="34"/>
    <w:qFormat/>
    <w:rsid w:val="00684D05"/>
    <w:pPr>
      <w:ind w:left="720"/>
      <w:contextualSpacing/>
    </w:pPr>
  </w:style>
  <w:style w:type="paragraph" w:customStyle="1" w:styleId="CFig">
    <w:name w:val="C_Fig"/>
    <w:basedOn w:val="Normal"/>
    <w:next w:val="Normal"/>
    <w:qFormat/>
    <w:rsid w:val="00EE1106"/>
    <w:pPr>
      <w:spacing w:line="240" w:lineRule="auto"/>
      <w:ind w:left="446" w:right="634"/>
      <w:jc w:val="center"/>
      <w:outlineLvl w:val="2"/>
    </w:pPr>
    <w:rPr>
      <w:sz w:val="18"/>
      <w:szCs w:val="18"/>
    </w:rPr>
  </w:style>
  <w:style w:type="character" w:styleId="CommentReference">
    <w:name w:val="annotation reference"/>
    <w:basedOn w:val="DefaultParagraphFont"/>
    <w:uiPriority w:val="99"/>
    <w:semiHidden/>
    <w:unhideWhenUsed/>
    <w:rsid w:val="00C30025"/>
    <w:rPr>
      <w:sz w:val="16"/>
      <w:szCs w:val="16"/>
    </w:rPr>
  </w:style>
  <w:style w:type="paragraph" w:styleId="CommentText">
    <w:name w:val="annotation text"/>
    <w:basedOn w:val="Normal"/>
    <w:link w:val="CommentTextChar"/>
    <w:uiPriority w:val="99"/>
    <w:unhideWhenUsed/>
    <w:rsid w:val="00C30025"/>
    <w:pPr>
      <w:spacing w:line="240" w:lineRule="auto"/>
    </w:pPr>
    <w:rPr>
      <w:sz w:val="20"/>
      <w:szCs w:val="20"/>
    </w:rPr>
  </w:style>
  <w:style w:type="character" w:customStyle="1" w:styleId="CommentTextChar">
    <w:name w:val="Comment Text Char"/>
    <w:basedOn w:val="DefaultParagraphFont"/>
    <w:link w:val="CommentText"/>
    <w:uiPriority w:val="99"/>
    <w:rsid w:val="00C30025"/>
    <w:rPr>
      <w:sz w:val="20"/>
      <w:szCs w:val="20"/>
    </w:rPr>
  </w:style>
  <w:style w:type="paragraph" w:styleId="CommentSubject">
    <w:name w:val="annotation subject"/>
    <w:basedOn w:val="CommentText"/>
    <w:next w:val="CommentText"/>
    <w:link w:val="CommentSubjectChar"/>
    <w:uiPriority w:val="99"/>
    <w:semiHidden/>
    <w:unhideWhenUsed/>
    <w:rsid w:val="00C30025"/>
    <w:rPr>
      <w:b/>
      <w:bCs/>
    </w:rPr>
  </w:style>
  <w:style w:type="character" w:customStyle="1" w:styleId="CommentSubjectChar">
    <w:name w:val="Comment Subject Char"/>
    <w:basedOn w:val="CommentTextChar"/>
    <w:link w:val="CommentSubject"/>
    <w:uiPriority w:val="99"/>
    <w:semiHidden/>
    <w:rsid w:val="00C30025"/>
    <w:rPr>
      <w:b/>
      <w:bCs/>
      <w:sz w:val="20"/>
      <w:szCs w:val="20"/>
    </w:rPr>
  </w:style>
  <w:style w:type="paragraph" w:styleId="Header">
    <w:name w:val="header"/>
    <w:basedOn w:val="Normal"/>
    <w:link w:val="HeaderChar"/>
    <w:uiPriority w:val="99"/>
    <w:unhideWhenUsed/>
    <w:rsid w:val="00A43CB8"/>
    <w:pPr>
      <w:tabs>
        <w:tab w:val="center" w:pos="4844"/>
        <w:tab w:val="right" w:pos="9689"/>
      </w:tabs>
      <w:spacing w:line="240" w:lineRule="auto"/>
    </w:pPr>
  </w:style>
  <w:style w:type="character" w:customStyle="1" w:styleId="HeaderChar">
    <w:name w:val="Header Char"/>
    <w:basedOn w:val="DefaultParagraphFont"/>
    <w:link w:val="Header"/>
    <w:uiPriority w:val="99"/>
    <w:rsid w:val="00A43CB8"/>
  </w:style>
  <w:style w:type="paragraph" w:styleId="Footer">
    <w:name w:val="footer"/>
    <w:basedOn w:val="Normal"/>
    <w:link w:val="FooterChar"/>
    <w:uiPriority w:val="99"/>
    <w:unhideWhenUsed/>
    <w:rsid w:val="00A43CB8"/>
    <w:pPr>
      <w:tabs>
        <w:tab w:val="center" w:pos="4844"/>
        <w:tab w:val="right" w:pos="9689"/>
      </w:tabs>
      <w:spacing w:line="240" w:lineRule="auto"/>
    </w:pPr>
  </w:style>
  <w:style w:type="character" w:customStyle="1" w:styleId="FooterChar">
    <w:name w:val="Footer Char"/>
    <w:basedOn w:val="DefaultParagraphFont"/>
    <w:link w:val="Footer"/>
    <w:uiPriority w:val="99"/>
    <w:rsid w:val="00A43CB8"/>
  </w:style>
  <w:style w:type="paragraph" w:styleId="Caption">
    <w:name w:val="caption"/>
    <w:basedOn w:val="Normal"/>
    <w:next w:val="Normal"/>
    <w:uiPriority w:val="35"/>
    <w:unhideWhenUsed/>
    <w:qFormat/>
    <w:rsid w:val="008323EF"/>
    <w:pPr>
      <w:spacing w:after="200" w:line="240" w:lineRule="auto"/>
    </w:pPr>
    <w:rPr>
      <w:i/>
      <w:iCs/>
      <w:color w:val="1F497D" w:themeColor="text2"/>
      <w:sz w:val="18"/>
      <w:szCs w:val="18"/>
    </w:rPr>
  </w:style>
  <w:style w:type="paragraph" w:customStyle="1" w:styleId="CTable">
    <w:name w:val="C_Table"/>
    <w:basedOn w:val="Caption"/>
    <w:qFormat/>
    <w:rsid w:val="00EE1106"/>
    <w:pPr>
      <w:spacing w:after="120" w:line="360" w:lineRule="auto"/>
      <w:jc w:val="right"/>
      <w:outlineLvl w:val="2"/>
    </w:pPr>
    <w:rPr>
      <w:i w:val="0"/>
      <w:color w:val="auto"/>
      <w:sz w:val="22"/>
      <w:szCs w:val="22"/>
    </w:rPr>
  </w:style>
  <w:style w:type="character" w:styleId="Emphasis">
    <w:name w:val="Emphasis"/>
    <w:basedOn w:val="DefaultParagraphFont"/>
    <w:uiPriority w:val="20"/>
    <w:qFormat/>
    <w:rsid w:val="008F2422"/>
    <w:rPr>
      <w:i/>
      <w:iCs/>
    </w:rPr>
  </w:style>
  <w:style w:type="character" w:styleId="Strong">
    <w:name w:val="Strong"/>
    <w:basedOn w:val="DefaultParagraphFont"/>
    <w:uiPriority w:val="22"/>
    <w:qFormat/>
    <w:rsid w:val="008F2422"/>
    <w:rPr>
      <w:b/>
      <w:bCs/>
    </w:rPr>
  </w:style>
  <w:style w:type="character" w:styleId="Hyperlink">
    <w:name w:val="Hyperlink"/>
    <w:basedOn w:val="DefaultParagraphFont"/>
    <w:uiPriority w:val="99"/>
    <w:unhideWhenUsed/>
    <w:rsid w:val="008F2422"/>
    <w:rPr>
      <w:color w:val="0000FF"/>
      <w:u w:val="single"/>
    </w:rPr>
  </w:style>
  <w:style w:type="paragraph" w:customStyle="1" w:styleId="title0">
    <w:name w:val="title0"/>
    <w:basedOn w:val="Normal"/>
    <w:qFormat/>
    <w:rsid w:val="00927F26"/>
    <w:pPr>
      <w:spacing w:line="240" w:lineRule="auto"/>
      <w:jc w:val="center"/>
    </w:pPr>
    <w:rPr>
      <w:b/>
      <w:sz w:val="32"/>
      <w:szCs w:val="32"/>
    </w:rPr>
  </w:style>
  <w:style w:type="paragraph" w:customStyle="1" w:styleId="authors0">
    <w:name w:val="authors0"/>
    <w:basedOn w:val="Normal"/>
    <w:qFormat/>
    <w:rsid w:val="00927F26"/>
    <w:pPr>
      <w:jc w:val="center"/>
    </w:pPr>
    <w:rPr>
      <w:b/>
    </w:rPr>
  </w:style>
  <w:style w:type="paragraph" w:customStyle="1" w:styleId="EndNoteBibliographyTitle">
    <w:name w:val="EndNote Bibliography Title"/>
    <w:basedOn w:val="Normal"/>
    <w:link w:val="EndNoteBibliographyTitleChar"/>
    <w:rsid w:val="00097B3D"/>
    <w:pPr>
      <w:spacing w:after="0"/>
      <w:jc w:val="center"/>
    </w:pPr>
    <w:rPr>
      <w:noProof/>
    </w:rPr>
  </w:style>
  <w:style w:type="character" w:customStyle="1" w:styleId="EndNoteBibliographyTitleChar">
    <w:name w:val="EndNote Bibliography Title Char"/>
    <w:basedOn w:val="DefaultParagraphFont"/>
    <w:link w:val="EndNoteBibliographyTitle"/>
    <w:rsid w:val="00097B3D"/>
    <w:rPr>
      <w:rFonts w:ascii="Arial" w:hAnsi="Arial" w:cs="Arial"/>
      <w:noProof/>
    </w:rPr>
  </w:style>
  <w:style w:type="paragraph" w:customStyle="1" w:styleId="EndNoteBibliography">
    <w:name w:val="EndNote Bibliography"/>
    <w:basedOn w:val="Normal"/>
    <w:link w:val="EndNoteBibliographyChar"/>
    <w:rsid w:val="00097B3D"/>
    <w:pPr>
      <w:spacing w:line="240" w:lineRule="auto"/>
    </w:pPr>
    <w:rPr>
      <w:noProof/>
    </w:rPr>
  </w:style>
  <w:style w:type="character" w:customStyle="1" w:styleId="EndNoteBibliographyChar">
    <w:name w:val="EndNote Bibliography Char"/>
    <w:basedOn w:val="DefaultParagraphFont"/>
    <w:link w:val="EndNoteBibliography"/>
    <w:rsid w:val="00097B3D"/>
    <w:rPr>
      <w:rFonts w:ascii="Arial" w:hAnsi="Arial" w:cs="Arial"/>
      <w:noProof/>
    </w:rPr>
  </w:style>
  <w:style w:type="paragraph" w:customStyle="1" w:styleId="Fig">
    <w:name w:val="Fig"/>
    <w:basedOn w:val="CFig"/>
    <w:qFormat/>
    <w:rsid w:val="00032522"/>
    <w:pPr>
      <w:outlineLvl w:val="9"/>
    </w:pPr>
    <w:rPr>
      <w:noProof/>
    </w:rPr>
  </w:style>
  <w:style w:type="paragraph" w:styleId="Revision">
    <w:name w:val="Revision"/>
    <w:hidden/>
    <w:uiPriority w:val="99"/>
    <w:semiHidden/>
    <w:rsid w:val="00F701FA"/>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5328">
      <w:bodyDiv w:val="1"/>
      <w:marLeft w:val="0"/>
      <w:marRight w:val="0"/>
      <w:marTop w:val="0"/>
      <w:marBottom w:val="0"/>
      <w:divBdr>
        <w:top w:val="none" w:sz="0" w:space="0" w:color="auto"/>
        <w:left w:val="none" w:sz="0" w:space="0" w:color="auto"/>
        <w:bottom w:val="none" w:sz="0" w:space="0" w:color="auto"/>
        <w:right w:val="none" w:sz="0" w:space="0" w:color="auto"/>
      </w:divBdr>
    </w:div>
    <w:div w:id="53357906">
      <w:bodyDiv w:val="1"/>
      <w:marLeft w:val="0"/>
      <w:marRight w:val="0"/>
      <w:marTop w:val="0"/>
      <w:marBottom w:val="0"/>
      <w:divBdr>
        <w:top w:val="none" w:sz="0" w:space="0" w:color="auto"/>
        <w:left w:val="none" w:sz="0" w:space="0" w:color="auto"/>
        <w:bottom w:val="none" w:sz="0" w:space="0" w:color="auto"/>
        <w:right w:val="none" w:sz="0" w:space="0" w:color="auto"/>
      </w:divBdr>
    </w:div>
    <w:div w:id="85462347">
      <w:bodyDiv w:val="1"/>
      <w:marLeft w:val="0"/>
      <w:marRight w:val="0"/>
      <w:marTop w:val="0"/>
      <w:marBottom w:val="0"/>
      <w:divBdr>
        <w:top w:val="none" w:sz="0" w:space="0" w:color="auto"/>
        <w:left w:val="none" w:sz="0" w:space="0" w:color="auto"/>
        <w:bottom w:val="none" w:sz="0" w:space="0" w:color="auto"/>
        <w:right w:val="none" w:sz="0" w:space="0" w:color="auto"/>
      </w:divBdr>
    </w:div>
    <w:div w:id="223682541">
      <w:bodyDiv w:val="1"/>
      <w:marLeft w:val="0"/>
      <w:marRight w:val="0"/>
      <w:marTop w:val="0"/>
      <w:marBottom w:val="0"/>
      <w:divBdr>
        <w:top w:val="none" w:sz="0" w:space="0" w:color="auto"/>
        <w:left w:val="none" w:sz="0" w:space="0" w:color="auto"/>
        <w:bottom w:val="none" w:sz="0" w:space="0" w:color="auto"/>
        <w:right w:val="none" w:sz="0" w:space="0" w:color="auto"/>
      </w:divBdr>
    </w:div>
    <w:div w:id="247428918">
      <w:bodyDiv w:val="1"/>
      <w:marLeft w:val="0"/>
      <w:marRight w:val="0"/>
      <w:marTop w:val="0"/>
      <w:marBottom w:val="0"/>
      <w:divBdr>
        <w:top w:val="none" w:sz="0" w:space="0" w:color="auto"/>
        <w:left w:val="none" w:sz="0" w:space="0" w:color="auto"/>
        <w:bottom w:val="none" w:sz="0" w:space="0" w:color="auto"/>
        <w:right w:val="none" w:sz="0" w:space="0" w:color="auto"/>
      </w:divBdr>
    </w:div>
    <w:div w:id="494077532">
      <w:bodyDiv w:val="1"/>
      <w:marLeft w:val="0"/>
      <w:marRight w:val="0"/>
      <w:marTop w:val="0"/>
      <w:marBottom w:val="0"/>
      <w:divBdr>
        <w:top w:val="none" w:sz="0" w:space="0" w:color="auto"/>
        <w:left w:val="none" w:sz="0" w:space="0" w:color="auto"/>
        <w:bottom w:val="none" w:sz="0" w:space="0" w:color="auto"/>
        <w:right w:val="none" w:sz="0" w:space="0" w:color="auto"/>
      </w:divBdr>
    </w:div>
    <w:div w:id="897134241">
      <w:bodyDiv w:val="1"/>
      <w:marLeft w:val="0"/>
      <w:marRight w:val="0"/>
      <w:marTop w:val="0"/>
      <w:marBottom w:val="0"/>
      <w:divBdr>
        <w:top w:val="none" w:sz="0" w:space="0" w:color="auto"/>
        <w:left w:val="none" w:sz="0" w:space="0" w:color="auto"/>
        <w:bottom w:val="none" w:sz="0" w:space="0" w:color="auto"/>
        <w:right w:val="none" w:sz="0" w:space="0" w:color="auto"/>
      </w:divBdr>
    </w:div>
    <w:div w:id="934745892">
      <w:bodyDiv w:val="1"/>
      <w:marLeft w:val="0"/>
      <w:marRight w:val="0"/>
      <w:marTop w:val="0"/>
      <w:marBottom w:val="0"/>
      <w:divBdr>
        <w:top w:val="none" w:sz="0" w:space="0" w:color="auto"/>
        <w:left w:val="none" w:sz="0" w:space="0" w:color="auto"/>
        <w:bottom w:val="none" w:sz="0" w:space="0" w:color="auto"/>
        <w:right w:val="none" w:sz="0" w:space="0" w:color="auto"/>
      </w:divBdr>
      <w:divsChild>
        <w:div w:id="178278914">
          <w:marLeft w:val="0"/>
          <w:marRight w:val="0"/>
          <w:marTop w:val="0"/>
          <w:marBottom w:val="0"/>
          <w:divBdr>
            <w:top w:val="none" w:sz="0" w:space="0" w:color="auto"/>
            <w:left w:val="none" w:sz="0" w:space="0" w:color="auto"/>
            <w:bottom w:val="none" w:sz="0" w:space="0" w:color="auto"/>
            <w:right w:val="none" w:sz="0" w:space="0" w:color="auto"/>
          </w:divBdr>
        </w:div>
        <w:div w:id="862012757">
          <w:marLeft w:val="0"/>
          <w:marRight w:val="0"/>
          <w:marTop w:val="0"/>
          <w:marBottom w:val="0"/>
          <w:divBdr>
            <w:top w:val="none" w:sz="0" w:space="0" w:color="auto"/>
            <w:left w:val="none" w:sz="0" w:space="0" w:color="auto"/>
            <w:bottom w:val="none" w:sz="0" w:space="0" w:color="auto"/>
            <w:right w:val="none" w:sz="0" w:space="0" w:color="auto"/>
          </w:divBdr>
        </w:div>
        <w:div w:id="2022971484">
          <w:marLeft w:val="0"/>
          <w:marRight w:val="0"/>
          <w:marTop w:val="0"/>
          <w:marBottom w:val="0"/>
          <w:divBdr>
            <w:top w:val="none" w:sz="0" w:space="0" w:color="auto"/>
            <w:left w:val="none" w:sz="0" w:space="0" w:color="auto"/>
            <w:bottom w:val="none" w:sz="0" w:space="0" w:color="auto"/>
            <w:right w:val="none" w:sz="0" w:space="0" w:color="auto"/>
          </w:divBdr>
        </w:div>
        <w:div w:id="575287137">
          <w:marLeft w:val="0"/>
          <w:marRight w:val="0"/>
          <w:marTop w:val="0"/>
          <w:marBottom w:val="0"/>
          <w:divBdr>
            <w:top w:val="none" w:sz="0" w:space="0" w:color="auto"/>
            <w:left w:val="none" w:sz="0" w:space="0" w:color="auto"/>
            <w:bottom w:val="none" w:sz="0" w:space="0" w:color="auto"/>
            <w:right w:val="none" w:sz="0" w:space="0" w:color="auto"/>
          </w:divBdr>
        </w:div>
      </w:divsChild>
    </w:div>
    <w:div w:id="963586283">
      <w:bodyDiv w:val="1"/>
      <w:marLeft w:val="0"/>
      <w:marRight w:val="0"/>
      <w:marTop w:val="0"/>
      <w:marBottom w:val="0"/>
      <w:divBdr>
        <w:top w:val="none" w:sz="0" w:space="0" w:color="auto"/>
        <w:left w:val="none" w:sz="0" w:space="0" w:color="auto"/>
        <w:bottom w:val="none" w:sz="0" w:space="0" w:color="auto"/>
        <w:right w:val="none" w:sz="0" w:space="0" w:color="auto"/>
      </w:divBdr>
    </w:div>
    <w:div w:id="976377747">
      <w:bodyDiv w:val="1"/>
      <w:marLeft w:val="0"/>
      <w:marRight w:val="0"/>
      <w:marTop w:val="0"/>
      <w:marBottom w:val="0"/>
      <w:divBdr>
        <w:top w:val="none" w:sz="0" w:space="0" w:color="auto"/>
        <w:left w:val="none" w:sz="0" w:space="0" w:color="auto"/>
        <w:bottom w:val="none" w:sz="0" w:space="0" w:color="auto"/>
        <w:right w:val="none" w:sz="0" w:space="0" w:color="auto"/>
      </w:divBdr>
    </w:div>
    <w:div w:id="1171994681">
      <w:bodyDiv w:val="1"/>
      <w:marLeft w:val="0"/>
      <w:marRight w:val="0"/>
      <w:marTop w:val="0"/>
      <w:marBottom w:val="0"/>
      <w:divBdr>
        <w:top w:val="none" w:sz="0" w:space="0" w:color="auto"/>
        <w:left w:val="none" w:sz="0" w:space="0" w:color="auto"/>
        <w:bottom w:val="none" w:sz="0" w:space="0" w:color="auto"/>
        <w:right w:val="none" w:sz="0" w:space="0" w:color="auto"/>
      </w:divBdr>
    </w:div>
    <w:div w:id="1288007639">
      <w:bodyDiv w:val="1"/>
      <w:marLeft w:val="0"/>
      <w:marRight w:val="0"/>
      <w:marTop w:val="0"/>
      <w:marBottom w:val="0"/>
      <w:divBdr>
        <w:top w:val="none" w:sz="0" w:space="0" w:color="auto"/>
        <w:left w:val="none" w:sz="0" w:space="0" w:color="auto"/>
        <w:bottom w:val="none" w:sz="0" w:space="0" w:color="auto"/>
        <w:right w:val="none" w:sz="0" w:space="0" w:color="auto"/>
      </w:divBdr>
    </w:div>
    <w:div w:id="1368944200">
      <w:bodyDiv w:val="1"/>
      <w:marLeft w:val="0"/>
      <w:marRight w:val="0"/>
      <w:marTop w:val="0"/>
      <w:marBottom w:val="0"/>
      <w:divBdr>
        <w:top w:val="none" w:sz="0" w:space="0" w:color="auto"/>
        <w:left w:val="none" w:sz="0" w:space="0" w:color="auto"/>
        <w:bottom w:val="none" w:sz="0" w:space="0" w:color="auto"/>
        <w:right w:val="none" w:sz="0" w:space="0" w:color="auto"/>
      </w:divBdr>
    </w:div>
    <w:div w:id="1542085680">
      <w:bodyDiv w:val="1"/>
      <w:marLeft w:val="0"/>
      <w:marRight w:val="0"/>
      <w:marTop w:val="0"/>
      <w:marBottom w:val="0"/>
      <w:divBdr>
        <w:top w:val="none" w:sz="0" w:space="0" w:color="auto"/>
        <w:left w:val="none" w:sz="0" w:space="0" w:color="auto"/>
        <w:bottom w:val="none" w:sz="0" w:space="0" w:color="auto"/>
        <w:right w:val="none" w:sz="0" w:space="0" w:color="auto"/>
      </w:divBdr>
    </w:div>
    <w:div w:id="1626810628">
      <w:bodyDiv w:val="1"/>
      <w:marLeft w:val="0"/>
      <w:marRight w:val="0"/>
      <w:marTop w:val="0"/>
      <w:marBottom w:val="0"/>
      <w:divBdr>
        <w:top w:val="none" w:sz="0" w:space="0" w:color="auto"/>
        <w:left w:val="none" w:sz="0" w:space="0" w:color="auto"/>
        <w:bottom w:val="none" w:sz="0" w:space="0" w:color="auto"/>
        <w:right w:val="none" w:sz="0" w:space="0" w:color="auto"/>
      </w:divBdr>
    </w:div>
    <w:div w:id="1644894786">
      <w:bodyDiv w:val="1"/>
      <w:marLeft w:val="0"/>
      <w:marRight w:val="0"/>
      <w:marTop w:val="0"/>
      <w:marBottom w:val="0"/>
      <w:divBdr>
        <w:top w:val="none" w:sz="0" w:space="0" w:color="auto"/>
        <w:left w:val="none" w:sz="0" w:space="0" w:color="auto"/>
        <w:bottom w:val="none" w:sz="0" w:space="0" w:color="auto"/>
        <w:right w:val="none" w:sz="0" w:space="0" w:color="auto"/>
      </w:divBdr>
    </w:div>
    <w:div w:id="1704549722">
      <w:bodyDiv w:val="1"/>
      <w:marLeft w:val="0"/>
      <w:marRight w:val="0"/>
      <w:marTop w:val="0"/>
      <w:marBottom w:val="0"/>
      <w:divBdr>
        <w:top w:val="none" w:sz="0" w:space="0" w:color="auto"/>
        <w:left w:val="none" w:sz="0" w:space="0" w:color="auto"/>
        <w:bottom w:val="none" w:sz="0" w:space="0" w:color="auto"/>
        <w:right w:val="none" w:sz="0" w:space="0" w:color="auto"/>
      </w:divBdr>
    </w:div>
    <w:div w:id="1759476667">
      <w:bodyDiv w:val="1"/>
      <w:marLeft w:val="0"/>
      <w:marRight w:val="0"/>
      <w:marTop w:val="0"/>
      <w:marBottom w:val="0"/>
      <w:divBdr>
        <w:top w:val="none" w:sz="0" w:space="0" w:color="auto"/>
        <w:left w:val="none" w:sz="0" w:space="0" w:color="auto"/>
        <w:bottom w:val="none" w:sz="0" w:space="0" w:color="auto"/>
        <w:right w:val="none" w:sz="0" w:space="0" w:color="auto"/>
      </w:divBdr>
    </w:div>
    <w:div w:id="20900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3429-839E-4853-9DC2-6F448D16322C}">
  <ds:schemaRefs>
    <ds:schemaRef ds:uri="http://schemas.openxmlformats.org/officeDocument/2006/bibliography"/>
  </ds:schemaRefs>
</ds:datastoreItem>
</file>

<file path=customXml/itemProps2.xml><?xml version="1.0" encoding="utf-8"?>
<ds:datastoreItem xmlns:ds="http://schemas.openxmlformats.org/officeDocument/2006/customXml" ds:itemID="{D7F13051-EB71-4F69-8836-EBB90CC6503D}">
  <ds:schemaRefs>
    <ds:schemaRef ds:uri="http://schemas.openxmlformats.org/officeDocument/2006/bibliography"/>
  </ds:schemaRefs>
</ds:datastoreItem>
</file>

<file path=customXml/itemProps3.xml><?xml version="1.0" encoding="utf-8"?>
<ds:datastoreItem xmlns:ds="http://schemas.openxmlformats.org/officeDocument/2006/customXml" ds:itemID="{C1D9A6CD-25B4-41E6-92A2-14CE1937C936}">
  <ds:schemaRefs>
    <ds:schemaRef ds:uri="http://schemas.openxmlformats.org/officeDocument/2006/bibliography"/>
  </ds:schemaRefs>
</ds:datastoreItem>
</file>

<file path=customXml/itemProps4.xml><?xml version="1.0" encoding="utf-8"?>
<ds:datastoreItem xmlns:ds="http://schemas.openxmlformats.org/officeDocument/2006/customXml" ds:itemID="{7983DAEA-ECC4-4BBF-96B7-FE9F0029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Aushev, Vasily</dc:creator>
  <cp:lastModifiedBy>Vas</cp:lastModifiedBy>
  <cp:revision>3</cp:revision>
  <dcterms:created xsi:type="dcterms:W3CDTF">2017-07-20T22:29:00Z</dcterms:created>
  <dcterms:modified xsi:type="dcterms:W3CDTF">2017-07-20T22:31:00Z</dcterms:modified>
</cp:coreProperties>
</file>