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8A73B6" w14:textId="7ED8533D" w:rsidR="003B3714" w:rsidRDefault="00AE0D40" w:rsidP="00A84152">
      <w:pPr>
        <w:pStyle w:val="Heading2"/>
      </w:pPr>
      <w:bookmarkStart w:id="0" w:name="_GoBack"/>
      <w:bookmarkEnd w:id="0"/>
      <w:r>
        <w:t>Supplemental</w:t>
      </w:r>
      <w:r w:rsidR="000C6CE2">
        <w:t xml:space="preserve"> </w:t>
      </w:r>
      <w:r w:rsidR="003B3714">
        <w:t>Methods</w:t>
      </w:r>
    </w:p>
    <w:p w14:paraId="7B44F768" w14:textId="77777777" w:rsidR="00D65444" w:rsidRDefault="00D65444" w:rsidP="00D65444">
      <w:pPr>
        <w:pStyle w:val="Heading2"/>
      </w:pPr>
      <w:r w:rsidRPr="00776312">
        <w:t xml:space="preserve">The </w:t>
      </w:r>
      <w:r>
        <w:t xml:space="preserve">Precision Medicine </w:t>
      </w:r>
      <w:r w:rsidRPr="00776312">
        <w:t>Workflow</w:t>
      </w:r>
    </w:p>
    <w:p w14:paraId="1FD43D34" w14:textId="79252E30" w:rsidR="00D65444" w:rsidRPr="009D19CD" w:rsidRDefault="00D65444" w:rsidP="00D65444">
      <w:pPr>
        <w:spacing w:after="0"/>
        <w:rPr>
          <w:sz w:val="22"/>
          <w:szCs w:val="40"/>
        </w:rPr>
      </w:pPr>
      <w:r w:rsidRPr="009D19CD">
        <w:rPr>
          <w:sz w:val="22"/>
          <w:szCs w:val="40"/>
        </w:rPr>
        <w:t xml:space="preserve">Patients self-refer to the Patient Central call center at the Pancreatic Cancer Action Network. Those identified </w:t>
      </w:r>
      <w:r>
        <w:rPr>
          <w:sz w:val="22"/>
          <w:szCs w:val="40"/>
        </w:rPr>
        <w:t xml:space="preserve">by a Patient Central Associate </w:t>
      </w:r>
      <w:r w:rsidRPr="009D19CD">
        <w:rPr>
          <w:sz w:val="22"/>
          <w:szCs w:val="40"/>
        </w:rPr>
        <w:t>as being eligible and interested in enrolling in an IRB-approved registry trial are referred to Perthera</w:t>
      </w:r>
      <w:r>
        <w:rPr>
          <w:sz w:val="22"/>
          <w:szCs w:val="40"/>
        </w:rPr>
        <w:t xml:space="preserve">.  Eligibility requirements have </w:t>
      </w:r>
      <w:r w:rsidR="00387E1C">
        <w:rPr>
          <w:sz w:val="22"/>
          <w:szCs w:val="40"/>
        </w:rPr>
        <w:t>become increasingly less restrictive</w:t>
      </w:r>
      <w:r>
        <w:rPr>
          <w:sz w:val="22"/>
          <w:szCs w:val="40"/>
        </w:rPr>
        <w:t xml:space="preserve"> since program inception, </w:t>
      </w:r>
      <w:r w:rsidR="00387E1C">
        <w:rPr>
          <w:sz w:val="22"/>
          <w:szCs w:val="40"/>
        </w:rPr>
        <w:t>and</w:t>
      </w:r>
      <w:r>
        <w:rPr>
          <w:sz w:val="22"/>
          <w:szCs w:val="40"/>
        </w:rPr>
        <w:t xml:space="preserve"> are as follows as of May 2016.</w:t>
      </w:r>
    </w:p>
    <w:p w14:paraId="2C3CC770" w14:textId="77777777" w:rsidR="00D65444" w:rsidRPr="00EF3A95" w:rsidRDefault="00D65444" w:rsidP="00D65444">
      <w:pPr>
        <w:autoSpaceDE w:val="0"/>
        <w:autoSpaceDN w:val="0"/>
        <w:adjustRightInd w:val="0"/>
        <w:spacing w:after="0" w:line="240" w:lineRule="auto"/>
        <w:jc w:val="left"/>
        <w:rPr>
          <w:rFonts w:ascii="Calibri" w:hAnsi="Calibri" w:cs="Calibri"/>
          <w:color w:val="000000"/>
          <w:sz w:val="22"/>
          <w:szCs w:val="22"/>
        </w:rPr>
      </w:pPr>
      <w:r w:rsidRPr="00EF3A95">
        <w:rPr>
          <w:rFonts w:ascii="Calibri" w:hAnsi="Calibri" w:cs="Calibri"/>
          <w:i/>
          <w:iCs/>
          <w:color w:val="000000"/>
          <w:sz w:val="22"/>
          <w:szCs w:val="22"/>
        </w:rPr>
        <w:t xml:space="preserve">1. Diagnosis of a pancreatic malignancy </w:t>
      </w:r>
    </w:p>
    <w:p w14:paraId="32BBDB78" w14:textId="77777777" w:rsidR="00D65444" w:rsidRPr="00EF3A95" w:rsidRDefault="00D65444" w:rsidP="00D65444">
      <w:pPr>
        <w:autoSpaceDE w:val="0"/>
        <w:autoSpaceDN w:val="0"/>
        <w:adjustRightInd w:val="0"/>
        <w:spacing w:after="0" w:line="240" w:lineRule="auto"/>
        <w:jc w:val="left"/>
        <w:rPr>
          <w:rFonts w:ascii="Calibri" w:hAnsi="Calibri" w:cs="Calibri"/>
          <w:color w:val="000000"/>
          <w:sz w:val="22"/>
          <w:szCs w:val="22"/>
        </w:rPr>
      </w:pPr>
      <w:r w:rsidRPr="00EF3A95">
        <w:rPr>
          <w:rFonts w:ascii="Calibri" w:hAnsi="Calibri" w:cs="Calibri"/>
          <w:i/>
          <w:iCs/>
          <w:color w:val="000000"/>
          <w:sz w:val="22"/>
          <w:szCs w:val="22"/>
        </w:rPr>
        <w:t xml:space="preserve">2. No signs of progression or impending need to change treatment, or understands that KYT cannot be used for immediate treatment planning (Note: It requires 25-45 days from receipt of tissue for the Perthera report to be completed and delivered to the patient and physician.) </w:t>
      </w:r>
    </w:p>
    <w:p w14:paraId="6BDF64E1" w14:textId="77777777" w:rsidR="00D65444" w:rsidRPr="00EF3A95" w:rsidRDefault="00D65444" w:rsidP="00D65444">
      <w:pPr>
        <w:autoSpaceDE w:val="0"/>
        <w:autoSpaceDN w:val="0"/>
        <w:adjustRightInd w:val="0"/>
        <w:spacing w:after="0" w:line="240" w:lineRule="auto"/>
        <w:jc w:val="left"/>
        <w:rPr>
          <w:rFonts w:ascii="Calibri" w:hAnsi="Calibri" w:cs="Calibri"/>
          <w:color w:val="000000"/>
          <w:sz w:val="22"/>
          <w:szCs w:val="22"/>
        </w:rPr>
      </w:pPr>
      <w:r w:rsidRPr="00EF3A95">
        <w:rPr>
          <w:rFonts w:ascii="Calibri" w:hAnsi="Calibri" w:cs="Calibri"/>
          <w:i/>
          <w:iCs/>
          <w:color w:val="000000"/>
          <w:sz w:val="22"/>
          <w:szCs w:val="22"/>
        </w:rPr>
        <w:t xml:space="preserve">3. Tissue is obtainable </w:t>
      </w:r>
    </w:p>
    <w:p w14:paraId="742E0738" w14:textId="77777777" w:rsidR="00D65444" w:rsidRPr="00EF3A95" w:rsidRDefault="00D65444" w:rsidP="00D65444">
      <w:pPr>
        <w:autoSpaceDE w:val="0"/>
        <w:autoSpaceDN w:val="0"/>
        <w:adjustRightInd w:val="0"/>
        <w:spacing w:after="0" w:line="240" w:lineRule="auto"/>
        <w:ind w:left="720"/>
        <w:jc w:val="left"/>
        <w:rPr>
          <w:rFonts w:ascii="Calibri" w:hAnsi="Calibri" w:cs="Calibri"/>
          <w:color w:val="000000"/>
          <w:sz w:val="22"/>
          <w:szCs w:val="22"/>
        </w:rPr>
      </w:pPr>
      <w:proofErr w:type="gramStart"/>
      <w:r w:rsidRPr="00EF3A95">
        <w:rPr>
          <w:rFonts w:ascii="Courier New" w:hAnsi="Courier New" w:cs="Courier New"/>
          <w:color w:val="000000"/>
          <w:sz w:val="22"/>
          <w:szCs w:val="22"/>
        </w:rPr>
        <w:t>o</w:t>
      </w:r>
      <w:proofErr w:type="gramEnd"/>
      <w:r w:rsidRPr="00EF3A95">
        <w:rPr>
          <w:rFonts w:ascii="Courier New" w:hAnsi="Courier New" w:cs="Courier New"/>
          <w:color w:val="000000"/>
          <w:sz w:val="22"/>
          <w:szCs w:val="22"/>
        </w:rPr>
        <w:t xml:space="preserve"> </w:t>
      </w:r>
      <w:r w:rsidRPr="00EF3A95">
        <w:rPr>
          <w:rFonts w:ascii="Calibri" w:hAnsi="Calibri" w:cs="Calibri"/>
          <w:i/>
          <w:iCs/>
          <w:color w:val="000000"/>
          <w:sz w:val="22"/>
          <w:szCs w:val="22"/>
        </w:rPr>
        <w:t xml:space="preserve">Newly obtained core biopsy, 4-6 cores with 18-20 gauge needle preferred </w:t>
      </w:r>
    </w:p>
    <w:p w14:paraId="24D7D65F" w14:textId="77777777" w:rsidR="00D65444" w:rsidRPr="00EF3A95" w:rsidRDefault="00D65444" w:rsidP="00D65444">
      <w:pPr>
        <w:autoSpaceDE w:val="0"/>
        <w:autoSpaceDN w:val="0"/>
        <w:adjustRightInd w:val="0"/>
        <w:spacing w:after="25" w:line="240" w:lineRule="auto"/>
        <w:ind w:left="1440"/>
        <w:jc w:val="left"/>
        <w:rPr>
          <w:rFonts w:ascii="Calibri" w:hAnsi="Calibri" w:cs="Calibri"/>
          <w:color w:val="000000"/>
          <w:sz w:val="22"/>
          <w:szCs w:val="22"/>
        </w:rPr>
      </w:pPr>
      <w:r w:rsidRPr="00EF3A95">
        <w:rPr>
          <w:rFonts w:ascii="Wingdings" w:hAnsi="Wingdings" w:cs="Wingdings"/>
          <w:color w:val="000000"/>
          <w:sz w:val="22"/>
          <w:szCs w:val="22"/>
        </w:rPr>
        <w:t></w:t>
      </w:r>
      <w:r w:rsidRPr="00EF3A95">
        <w:rPr>
          <w:rFonts w:ascii="Wingdings" w:hAnsi="Wingdings" w:cs="Wingdings"/>
          <w:color w:val="000000"/>
          <w:sz w:val="22"/>
          <w:szCs w:val="22"/>
        </w:rPr>
        <w:t></w:t>
      </w:r>
      <w:r w:rsidRPr="00EF3A95">
        <w:rPr>
          <w:rFonts w:ascii="Calibri" w:hAnsi="Calibri" w:cs="Calibri"/>
          <w:i/>
          <w:iCs/>
          <w:color w:val="000000"/>
          <w:sz w:val="22"/>
          <w:szCs w:val="22"/>
        </w:rPr>
        <w:t xml:space="preserve">From accessible metastatic site </w:t>
      </w:r>
    </w:p>
    <w:p w14:paraId="0747CB10" w14:textId="77777777" w:rsidR="00D65444" w:rsidRPr="00EF3A95" w:rsidRDefault="00D65444" w:rsidP="00D65444">
      <w:pPr>
        <w:autoSpaceDE w:val="0"/>
        <w:autoSpaceDN w:val="0"/>
        <w:adjustRightInd w:val="0"/>
        <w:spacing w:after="0" w:line="240" w:lineRule="auto"/>
        <w:ind w:left="1440"/>
        <w:jc w:val="left"/>
        <w:rPr>
          <w:rFonts w:ascii="Calibri" w:hAnsi="Calibri" w:cs="Calibri"/>
          <w:color w:val="000000"/>
          <w:sz w:val="22"/>
          <w:szCs w:val="22"/>
        </w:rPr>
      </w:pPr>
      <w:r w:rsidRPr="00EF3A95">
        <w:rPr>
          <w:rFonts w:ascii="Wingdings" w:hAnsi="Wingdings" w:cs="Wingdings"/>
          <w:color w:val="000000"/>
          <w:sz w:val="22"/>
          <w:szCs w:val="22"/>
        </w:rPr>
        <w:t></w:t>
      </w:r>
      <w:r w:rsidRPr="00EF3A95">
        <w:rPr>
          <w:rFonts w:ascii="Wingdings" w:hAnsi="Wingdings" w:cs="Wingdings"/>
          <w:color w:val="000000"/>
          <w:sz w:val="22"/>
          <w:szCs w:val="22"/>
        </w:rPr>
        <w:t></w:t>
      </w:r>
      <w:r w:rsidRPr="00EF3A95">
        <w:rPr>
          <w:rFonts w:ascii="Calibri" w:hAnsi="Calibri" w:cs="Calibri"/>
          <w:i/>
          <w:iCs/>
          <w:color w:val="000000"/>
          <w:sz w:val="22"/>
          <w:szCs w:val="22"/>
        </w:rPr>
        <w:t xml:space="preserve">From primary if biopsy acquisition is deemed an acceptable risk </w:t>
      </w:r>
    </w:p>
    <w:p w14:paraId="6845E267" w14:textId="77777777" w:rsidR="00D65444" w:rsidRPr="00EF3A95" w:rsidRDefault="00D65444" w:rsidP="00D65444">
      <w:pPr>
        <w:autoSpaceDE w:val="0"/>
        <w:autoSpaceDN w:val="0"/>
        <w:adjustRightInd w:val="0"/>
        <w:spacing w:after="0" w:line="240" w:lineRule="auto"/>
        <w:ind w:left="720"/>
        <w:jc w:val="left"/>
        <w:rPr>
          <w:rFonts w:ascii="Calibri" w:hAnsi="Calibri" w:cs="Calibri"/>
          <w:color w:val="000000"/>
          <w:sz w:val="22"/>
          <w:szCs w:val="22"/>
        </w:rPr>
      </w:pPr>
      <w:r w:rsidRPr="00EF3A95">
        <w:rPr>
          <w:rFonts w:ascii="Courier New" w:hAnsi="Courier New" w:cs="Courier New"/>
          <w:color w:val="000000"/>
          <w:sz w:val="22"/>
          <w:szCs w:val="22"/>
        </w:rPr>
        <w:t xml:space="preserve">o </w:t>
      </w:r>
      <w:r w:rsidRPr="00EF3A95">
        <w:rPr>
          <w:rFonts w:ascii="Calibri" w:hAnsi="Calibri" w:cs="Calibri"/>
          <w:i/>
          <w:iCs/>
          <w:color w:val="000000"/>
          <w:sz w:val="22"/>
          <w:szCs w:val="22"/>
        </w:rPr>
        <w:t xml:space="preserve">Surgical specimen </w:t>
      </w:r>
    </w:p>
    <w:p w14:paraId="5C0B6F18" w14:textId="77777777" w:rsidR="00D65444" w:rsidRPr="00EF3A95" w:rsidRDefault="00D65444" w:rsidP="00D65444">
      <w:pPr>
        <w:autoSpaceDE w:val="0"/>
        <w:autoSpaceDN w:val="0"/>
        <w:adjustRightInd w:val="0"/>
        <w:spacing w:after="0" w:line="240" w:lineRule="auto"/>
        <w:ind w:left="1440"/>
        <w:jc w:val="left"/>
        <w:rPr>
          <w:rFonts w:ascii="Calibri" w:hAnsi="Calibri" w:cs="Calibri"/>
          <w:color w:val="000000"/>
          <w:sz w:val="22"/>
          <w:szCs w:val="22"/>
        </w:rPr>
      </w:pPr>
      <w:r w:rsidRPr="00EF3A95">
        <w:rPr>
          <w:rFonts w:ascii="Wingdings" w:hAnsi="Wingdings" w:cs="Wingdings"/>
          <w:color w:val="000000"/>
          <w:sz w:val="22"/>
          <w:szCs w:val="22"/>
        </w:rPr>
        <w:t></w:t>
      </w:r>
      <w:r w:rsidRPr="00EF3A95">
        <w:rPr>
          <w:rFonts w:ascii="Wingdings" w:hAnsi="Wingdings" w:cs="Wingdings"/>
          <w:color w:val="000000"/>
          <w:sz w:val="22"/>
          <w:szCs w:val="22"/>
        </w:rPr>
        <w:t></w:t>
      </w:r>
      <w:r w:rsidRPr="00EF3A95">
        <w:rPr>
          <w:rFonts w:ascii="Calibri" w:hAnsi="Calibri" w:cs="Calibri"/>
          <w:i/>
          <w:iCs/>
          <w:color w:val="000000"/>
          <w:sz w:val="22"/>
          <w:szCs w:val="22"/>
        </w:rPr>
        <w:t xml:space="preserve">If post-surgery, within 12 months of resection with no other source of tissue available </w:t>
      </w:r>
    </w:p>
    <w:p w14:paraId="3DB1D837" w14:textId="77777777" w:rsidR="00D65444" w:rsidRDefault="00D65444" w:rsidP="00D65444">
      <w:pPr>
        <w:autoSpaceDE w:val="0"/>
        <w:autoSpaceDN w:val="0"/>
        <w:adjustRightInd w:val="0"/>
        <w:spacing w:after="0" w:line="240" w:lineRule="auto"/>
        <w:jc w:val="left"/>
        <w:rPr>
          <w:rFonts w:ascii="Calibri" w:hAnsi="Calibri" w:cs="Calibri"/>
          <w:color w:val="000000"/>
          <w:sz w:val="22"/>
          <w:szCs w:val="22"/>
        </w:rPr>
      </w:pPr>
      <w:r w:rsidRPr="00EF3A95">
        <w:rPr>
          <w:rFonts w:ascii="Calibri" w:hAnsi="Calibri" w:cs="Calibri"/>
          <w:i/>
          <w:iCs/>
          <w:color w:val="000000"/>
          <w:sz w:val="22"/>
          <w:szCs w:val="22"/>
        </w:rPr>
        <w:t xml:space="preserve">4. Patient is United States/Canada-based </w:t>
      </w:r>
    </w:p>
    <w:p w14:paraId="6AC0906B" w14:textId="77777777" w:rsidR="00D65444" w:rsidRPr="00EF3A95" w:rsidRDefault="00D65444" w:rsidP="00D65444">
      <w:pPr>
        <w:autoSpaceDE w:val="0"/>
        <w:autoSpaceDN w:val="0"/>
        <w:adjustRightInd w:val="0"/>
        <w:spacing w:after="0" w:line="240" w:lineRule="auto"/>
        <w:jc w:val="left"/>
        <w:rPr>
          <w:rFonts w:ascii="Calibri" w:hAnsi="Calibri" w:cs="Calibri"/>
          <w:color w:val="000000"/>
          <w:sz w:val="22"/>
          <w:szCs w:val="22"/>
        </w:rPr>
      </w:pPr>
      <w:r>
        <w:rPr>
          <w:rFonts w:ascii="Calibri" w:hAnsi="Calibri" w:cs="Calibri"/>
          <w:color w:val="000000"/>
          <w:sz w:val="22"/>
          <w:szCs w:val="22"/>
        </w:rPr>
        <w:t>5.</w:t>
      </w:r>
      <w:r>
        <w:rPr>
          <w:rFonts w:ascii="Calibri" w:hAnsi="Calibri" w:cs="Calibri"/>
          <w:i/>
          <w:iCs/>
          <w:color w:val="000000"/>
          <w:sz w:val="16"/>
          <w:szCs w:val="16"/>
        </w:rPr>
        <w:t xml:space="preserve"> </w:t>
      </w:r>
      <w:r w:rsidRPr="00EF3A95">
        <w:rPr>
          <w:rFonts w:ascii="Calibri" w:hAnsi="Calibri" w:cs="Calibri"/>
          <w:i/>
          <w:iCs/>
          <w:color w:val="000000"/>
          <w:sz w:val="16"/>
          <w:szCs w:val="16"/>
        </w:rPr>
        <w:t xml:space="preserve"> </w:t>
      </w:r>
      <w:r w:rsidRPr="00EF3A95">
        <w:rPr>
          <w:rFonts w:ascii="Calibri" w:hAnsi="Calibri" w:cs="Calibri"/>
          <w:i/>
          <w:iCs/>
          <w:color w:val="000000"/>
          <w:sz w:val="22"/>
          <w:szCs w:val="22"/>
        </w:rPr>
        <w:t xml:space="preserve">Patient/close caregiver able to read/speak English or Spanish. </w:t>
      </w:r>
    </w:p>
    <w:p w14:paraId="78713BEC" w14:textId="77777777" w:rsidR="00D65444" w:rsidRPr="00EF3A95" w:rsidRDefault="00D65444" w:rsidP="00D65444">
      <w:pPr>
        <w:autoSpaceDE w:val="0"/>
        <w:autoSpaceDN w:val="0"/>
        <w:adjustRightInd w:val="0"/>
        <w:spacing w:after="0" w:line="240" w:lineRule="auto"/>
        <w:jc w:val="left"/>
        <w:rPr>
          <w:rFonts w:ascii="Calibri" w:hAnsi="Calibri" w:cs="Calibri"/>
          <w:color w:val="000000"/>
          <w:sz w:val="22"/>
          <w:szCs w:val="22"/>
        </w:rPr>
      </w:pPr>
      <w:r w:rsidRPr="00EF3A95">
        <w:rPr>
          <w:rFonts w:ascii="Calibri" w:hAnsi="Calibri" w:cs="Calibri"/>
          <w:i/>
          <w:iCs/>
          <w:color w:val="000000"/>
          <w:sz w:val="22"/>
          <w:szCs w:val="22"/>
        </w:rPr>
        <w:t xml:space="preserve">6. Patient is not imprisoned </w:t>
      </w:r>
    </w:p>
    <w:p w14:paraId="2B14D1E2" w14:textId="77777777" w:rsidR="00D65444" w:rsidRPr="009D19CD" w:rsidRDefault="00D65444" w:rsidP="00D65444">
      <w:pPr>
        <w:spacing w:after="0"/>
        <w:rPr>
          <w:sz w:val="14"/>
        </w:rPr>
      </w:pPr>
    </w:p>
    <w:p w14:paraId="73D6C3A9" w14:textId="154DF713" w:rsidR="000453BB" w:rsidRDefault="00D65444" w:rsidP="001F3A4D">
      <w:pPr>
        <w:spacing w:after="240"/>
      </w:pPr>
      <w:r>
        <w:t xml:space="preserve">The Perthera precision medicine operation used in the KYT program utilizes an integrated workflow </w:t>
      </w:r>
      <w:r w:rsidR="000453BB">
        <w:t>consisting of:</w:t>
      </w:r>
    </w:p>
    <w:p w14:paraId="2703CAFE" w14:textId="6B0C62CD" w:rsidR="000453BB" w:rsidRDefault="000453BB" w:rsidP="001F3A4D">
      <w:pPr>
        <w:pStyle w:val="ListParagraph"/>
        <w:numPr>
          <w:ilvl w:val="0"/>
          <w:numId w:val="1"/>
        </w:numPr>
      </w:pPr>
      <w:r>
        <w:t>C</w:t>
      </w:r>
      <w:r w:rsidR="00D65444">
        <w:t>onsenting patient into an IRB approved registry study</w:t>
      </w:r>
    </w:p>
    <w:p w14:paraId="50376E54" w14:textId="55373693" w:rsidR="000453BB" w:rsidRDefault="000453BB" w:rsidP="001F3A4D">
      <w:pPr>
        <w:pStyle w:val="ListParagraph"/>
        <w:numPr>
          <w:ilvl w:val="0"/>
          <w:numId w:val="1"/>
        </w:numPr>
      </w:pPr>
      <w:r>
        <w:t>O</w:t>
      </w:r>
      <w:r w:rsidR="00D65444">
        <w:t>btaining approval of the treating oncologist to coordinate biopsy acquisition and obtain previous treatment history</w:t>
      </w:r>
    </w:p>
    <w:p w14:paraId="2287461F" w14:textId="42359904" w:rsidR="00E40A43" w:rsidRDefault="000453BB" w:rsidP="001F3A4D">
      <w:pPr>
        <w:pStyle w:val="ListParagraph"/>
        <w:numPr>
          <w:ilvl w:val="0"/>
          <w:numId w:val="1"/>
        </w:numPr>
      </w:pPr>
      <w:r>
        <w:t>C</w:t>
      </w:r>
      <w:r w:rsidR="00D65444">
        <w:t>oordinating tissue biopsy and distribution to CAP/CLIA accredited laboratories for multi-</w:t>
      </w:r>
      <w:proofErr w:type="spellStart"/>
      <w:r w:rsidR="00D65444">
        <w:t>omic</w:t>
      </w:r>
      <w:proofErr w:type="spellEnd"/>
      <w:r w:rsidR="00D65444">
        <w:t xml:space="preserve"> profiling</w:t>
      </w:r>
    </w:p>
    <w:p w14:paraId="3CCFF4DA" w14:textId="1D3C12B6" w:rsidR="000453BB" w:rsidRDefault="00E40A43" w:rsidP="001F3A4D">
      <w:pPr>
        <w:pStyle w:val="ListParagraph"/>
        <w:numPr>
          <w:ilvl w:val="0"/>
          <w:numId w:val="1"/>
        </w:numPr>
      </w:pPr>
      <w:r>
        <w:t>Data storage and standardization in HIPAA-compliant databases</w:t>
      </w:r>
    </w:p>
    <w:p w14:paraId="208495A5" w14:textId="24A684F2" w:rsidR="000453BB" w:rsidRDefault="000453BB" w:rsidP="001F3A4D">
      <w:pPr>
        <w:pStyle w:val="ListParagraph"/>
        <w:numPr>
          <w:ilvl w:val="0"/>
          <w:numId w:val="1"/>
        </w:numPr>
      </w:pPr>
      <w:r>
        <w:lastRenderedPageBreak/>
        <w:t>U</w:t>
      </w:r>
      <w:r w:rsidR="00D65444">
        <w:t>tilizing rules-based data analytics and integration of multi-</w:t>
      </w:r>
      <w:proofErr w:type="spellStart"/>
      <w:r w:rsidR="00D65444">
        <w:t>omic</w:t>
      </w:r>
      <w:proofErr w:type="spellEnd"/>
      <w:r w:rsidR="00D65444">
        <w:t xml:space="preserve"> data with previous treatment history</w:t>
      </w:r>
      <w:r w:rsidR="00E40A43">
        <w:t>. The</w:t>
      </w:r>
      <w:r w:rsidR="005A3F2D">
        <w:t xml:space="preserve"> </w:t>
      </w:r>
      <w:r w:rsidR="00E40A43">
        <w:t xml:space="preserve">rules for aggregating biomarker evidence and ranking therapies are derived from a knowledge database consisting of published cancer literature, clinical trial results, and treatment guidelines. </w:t>
      </w:r>
      <w:r w:rsidR="00901EC7">
        <w:t>The knowledge database is continuously updated by Perthera computational biologists and medical review panel (MRP) members.</w:t>
      </w:r>
    </w:p>
    <w:p w14:paraId="285A884D" w14:textId="01870A96" w:rsidR="000453BB" w:rsidRDefault="00901EC7" w:rsidP="001F3A4D">
      <w:pPr>
        <w:pStyle w:val="ListParagraph"/>
        <w:numPr>
          <w:ilvl w:val="0"/>
          <w:numId w:val="1"/>
        </w:numPr>
      </w:pPr>
      <w:r>
        <w:t>Providing a cloud-based virtual tumor board to i</w:t>
      </w:r>
      <w:r w:rsidR="00D65444">
        <w:t>ncorporat</w:t>
      </w:r>
      <w:r>
        <w:t>e</w:t>
      </w:r>
      <w:r w:rsidR="00D65444">
        <w:t xml:space="preserve"> expert oncologist </w:t>
      </w:r>
      <w:r>
        <w:t>review of</w:t>
      </w:r>
      <w:r w:rsidR="00D65444">
        <w:t xml:space="preserve"> treatment rankings</w:t>
      </w:r>
      <w:r>
        <w:t>. The MRP for each case consists of 6 members: 2 medical oncologists with a focus on pancreatic cancer and 4 scientists, specifically cancer biologists or computational biologists.</w:t>
      </w:r>
      <w:r w:rsidR="00E02627">
        <w:t xml:space="preserve"> The MRP members provide </w:t>
      </w:r>
      <w:r w:rsidR="003B0DD2">
        <w:t>a review of the data (both molecular and patient history) and of the report. They also enter new biomarker-treatment relationship information into the knowledge database.</w:t>
      </w:r>
    </w:p>
    <w:p w14:paraId="18D87C45" w14:textId="34ADDCDB" w:rsidR="000453BB" w:rsidRDefault="000453BB" w:rsidP="001F3A4D">
      <w:pPr>
        <w:pStyle w:val="ListParagraph"/>
        <w:numPr>
          <w:ilvl w:val="0"/>
          <w:numId w:val="1"/>
        </w:numPr>
      </w:pPr>
      <w:r>
        <w:t>D</w:t>
      </w:r>
      <w:r w:rsidR="00D65444">
        <w:t>elivering final report to both treating oncologist and patient</w:t>
      </w:r>
    </w:p>
    <w:p w14:paraId="58C49C66" w14:textId="37E91F83" w:rsidR="00D65444" w:rsidRDefault="000453BB" w:rsidP="001F3A4D">
      <w:pPr>
        <w:pStyle w:val="ListParagraph"/>
        <w:numPr>
          <w:ilvl w:val="0"/>
          <w:numId w:val="1"/>
        </w:numPr>
      </w:pPr>
      <w:r>
        <w:t>C</w:t>
      </w:r>
      <w:r w:rsidR="00D65444">
        <w:t>ollecting treatment decision from treating oncologist, outcomes data collection and patient follow up.</w:t>
      </w:r>
    </w:p>
    <w:p w14:paraId="2A6EFD72" w14:textId="5B6CEEEA" w:rsidR="009943D1" w:rsidRPr="001F3A4D" w:rsidRDefault="009943D1" w:rsidP="009943D1">
      <w:pPr>
        <w:rPr>
          <w:b/>
          <w:i/>
          <w:sz w:val="28"/>
          <w:szCs w:val="28"/>
        </w:rPr>
      </w:pPr>
      <w:r w:rsidRPr="001F3A4D">
        <w:rPr>
          <w:b/>
          <w:i/>
          <w:sz w:val="28"/>
          <w:szCs w:val="28"/>
        </w:rPr>
        <w:t>Biomarker Actionability</w:t>
      </w:r>
    </w:p>
    <w:p w14:paraId="015CAD31" w14:textId="21D4CB4D" w:rsidR="009943D1" w:rsidRDefault="00903D5D" w:rsidP="001F3A4D">
      <w:pPr>
        <w:spacing w:after="240"/>
      </w:pPr>
      <w:r>
        <w:t>To classify the therapeutic actionability of biomarkers, the following criteria were used:</w:t>
      </w:r>
    </w:p>
    <w:p w14:paraId="12856087" w14:textId="4E8533B4" w:rsidR="00903D5D" w:rsidRDefault="00903D5D" w:rsidP="001F3A4D">
      <w:pPr>
        <w:pStyle w:val="ListParagraph"/>
        <w:numPr>
          <w:ilvl w:val="0"/>
          <w:numId w:val="3"/>
        </w:numPr>
      </w:pPr>
      <w:r>
        <w:t>Highly actionable</w:t>
      </w:r>
      <w:r w:rsidR="00494DCD">
        <w:t xml:space="preserve"> – </w:t>
      </w:r>
      <w:r w:rsidR="00CE63E3">
        <w:t xml:space="preserve">published </w:t>
      </w:r>
      <w:r w:rsidR="00494DCD">
        <w:t xml:space="preserve">clinical </w:t>
      </w:r>
      <w:r w:rsidR="00684E8A">
        <w:t xml:space="preserve">trial </w:t>
      </w:r>
      <w:r w:rsidR="00494DCD">
        <w:t>evidence</w:t>
      </w:r>
      <w:r w:rsidR="00CE63E3">
        <w:t xml:space="preserve"> </w:t>
      </w:r>
      <w:r w:rsidR="00266343">
        <w:t xml:space="preserve">linking </w:t>
      </w:r>
      <w:r w:rsidR="00684E8A">
        <w:t>a biomarker to drug response in any cancer type</w:t>
      </w:r>
    </w:p>
    <w:p w14:paraId="46A4C468" w14:textId="79A913B1" w:rsidR="00494DCD" w:rsidRDefault="00494DCD" w:rsidP="001F3A4D">
      <w:pPr>
        <w:pStyle w:val="ListParagraph"/>
        <w:numPr>
          <w:ilvl w:val="0"/>
          <w:numId w:val="3"/>
        </w:numPr>
      </w:pPr>
      <w:r>
        <w:t>Modified options – pre-clinical evidence</w:t>
      </w:r>
      <w:r w:rsidR="00A9411B">
        <w:t xml:space="preserve"> or case studies</w:t>
      </w:r>
      <w:r w:rsidR="00684E8A">
        <w:t xml:space="preserve"> linking a biomarker to drug response in any cancer type</w:t>
      </w:r>
    </w:p>
    <w:p w14:paraId="6B8EAB35" w14:textId="1962CAF0" w:rsidR="00274784" w:rsidRDefault="00274784" w:rsidP="001F3A4D">
      <w:pPr>
        <w:spacing w:after="240"/>
      </w:pPr>
      <w:r>
        <w:t xml:space="preserve">The degree of “response” required to meet these criteria (particularly for the </w:t>
      </w:r>
      <w:r w:rsidR="001F3A4D">
        <w:t>“</w:t>
      </w:r>
      <w:r>
        <w:t>highly actionable subgroup”</w:t>
      </w:r>
      <w:r w:rsidR="00C84465">
        <w:t>)</w:t>
      </w:r>
      <w:r>
        <w:t xml:space="preserve"> is not an absolute number, but reflects response/disease control rates that are well above what would otherwise be expected for “standard therapy” for that disease.  For the highly actionable category, well known examples include:</w:t>
      </w:r>
    </w:p>
    <w:p w14:paraId="3EFB3727" w14:textId="074A87D1" w:rsidR="00274784" w:rsidRDefault="00274784" w:rsidP="00274784">
      <w:pPr>
        <w:pStyle w:val="ListParagraph"/>
        <w:numPr>
          <w:ilvl w:val="0"/>
          <w:numId w:val="3"/>
        </w:numPr>
      </w:pPr>
      <w:r>
        <w:t>Response to PARP inhibitors in homologous recombination-deficient ovarian and prostate cancer</w:t>
      </w:r>
      <w:r w:rsidR="001F3A4D">
        <w:fldChar w:fldCharType="begin">
          <w:fldData xml:space="preserve">PEVuZE5vdGU+PENpdGU+PEF1dGhvcj5QdWphZGUtTGF1cmFpbmU8L0F1dGhvcj48WWVhcj4yMDE3
PC9ZZWFyPjxSZWNOdW0+OTwvUmVjTnVtPjxEaXNwbGF5VGV4dD48c3R5bGUgZmFjZT0ic3VwZXJz
Y3JpcHQiPjEtMzwvc3R5bGU+PC9EaXNwbGF5VGV4dD48cmVjb3JkPjxyZWMtbnVtYmVyPjk8L3Jl
Yy1udW1iZXI+PGZvcmVpZ24ta2V5cz48a2V5IGFwcD0iRU4iIGRiLWlkPSJ6YWZmdzIyMDcwd3Bl
ZmV6enRpeDBkc245ZXpzc3dzZHJ3d3AiIHRpbWVzdGFtcD0iMTUxMzM0NDgzMyI+OTwva2V5Pjwv
Zm9yZWlnbi1rZXlzPjxyZWYtdHlwZSBuYW1lPSJKb3VybmFsIEFydGljbGUiPjE3PC9yZWYtdHlw
ZT48Y29udHJpYnV0b3JzPjxhdXRob3JzPjxhdXRob3I+UHVqYWRlLUxhdXJhaW5lLCBFLjwvYXV0
aG9yPjxhdXRob3I+TGVkZXJtYW5uLCBKLiBBLjwvYXV0aG9yPjxhdXRob3I+U2VsbGUsIEYuPC9h
dXRob3I+PGF1dGhvcj5HZWJza2ksIFYuPC9hdXRob3I+PGF1dGhvcj5QZW5zb24sIFIuIFQuPC9h
dXRob3I+PGF1dGhvcj5PemEsIEEuIE0uPC9hdXRob3I+PGF1dGhvcj5Lb3JhY2gsIEouPC9hdXRo
b3I+PGF1dGhvcj5IdXphcnNraSwgVC48L2F1dGhvcj48YXV0aG9yPlBvdmVkYSwgQS48L2F1dGhv
cj48YXV0aG9yPlBpZ25hdGEsIFMuPC9hdXRob3I+PGF1dGhvcj5GcmllZGxhbmRlciwgTS48L2F1
dGhvcj48YXV0aG9yPkNvbG9tYm8sIE4uPC9hdXRob3I+PGF1dGhvcj5IYXJ0ZXIsIFAuPC9hdXRo
b3I+PGF1dGhvcj5GdWppd2FyYSwgSy48L2F1dGhvcj48YXV0aG9yPlJheS1Db3F1YXJkLCBJLjwv
YXV0aG9yPjxhdXRob3I+QmFuZXJqZWUsIFMuPC9hdXRob3I+PGF1dGhvcj5MaXUsIEouPC9hdXRo
b3I+PGF1dGhvcj5Mb3dlLCBFLiBTLjwvYXV0aG9yPjxhdXRob3I+Qmxvb21maWVsZCwgUi48L2F1
dGhvcj48YXV0aG9yPlBhdXRpZXIsIFAuPC9hdXRob3I+PGF1dGhvcj5TLiBPTE8yL0VOR09ULU92
MjEgaW52ZXN0aWdhdG9yczwvYXV0aG9yPjwvYXV0aG9ycz48L2NvbnRyaWJ1dG9ycz48YXV0aC1h
ZGRyZXNzPk1lZGljYWwgT25jb2xvZ3kgRGVwYXJ0bWVudCwgVW5pdmVyc2l0ZSBQYXJpcyBEZXNj
YXJ0ZXMsIEFQLUhQLCBQYXJpcywgRnJhbmNlLiBFbGVjdHJvbmljIGFkZHJlc3M6IGVwdWphZGVA
YXJjYWd5Lm9yZy4mI3hEO0RlcGFydG1lbnQgb2YgT25jb2xvZ3ksIFVuaXZlcnNpdHkgQ29sbGVn
ZSBMb25kb24sIExvbmRvbiwgVUsuJiN4RDtIb3BpdGFsIFRlbm9uLCBQYXJpcywgRnJhbmNlLiYj
eEQ7RGVwYXJ0bWVudCBvZiBCaW9zdGF0aXN0aWNzIGFuZCBSZXNlYXJjaCBNZXRob2RvbG9neSwg
VW5pdmVyc2l0eSBvZiBTeWRuZXksIFN5ZG5leSwgTlNXLCBBdXN0cmFsaWEuJiN4RDtEZXBhcnRt
ZW50IG9mIEhlbWF0b2xvZ3kvT25jb2xvZ3ksIE1hc3NhY2h1c2V0dHMgR2VuZXJhbCBIb3NwaXRh
bCwgQm9zdG9uLCBNQSwgVVNBLiYjeEQ7UHJpbmNlc3MgTWFyZ2FyZXQgQ2FuY2VyIENlbnRyZSwg
VG9yb250bywgQ2FuYWRhLiYjeEQ7R3luZWNvbG9naWMgT25jb2xvZ3kgRGVwYXJ0bWVudCwgU2hl
YmEgTWVkaWNhbCBDZW50ZXIsIFRlbCBBdml2IFVuaXZlcnNpdHksIFRlbCBIYXNob21lciwgSXNy
YWVsLiYjeEQ7RGVwYXJ0bWVudCBvZiBHZW5ldGljcyBhbmQgUGF0aG9sb2d5LCBQb21lcmFuaWFu
IE1lZGljYWwgVW5pdmVyc2l0eSwgU3pjemVjaW4sIFBvbGFuZC4mI3hEO0luc3RpdHV0byBWYWxl
bmNpYW5vIGRlIE9uY29sb2dpYSwgVmFsZW5jaWEsIFNwYWluLiYjeEQ7SXN0aXR1dG8gVHVtb3Jp
IFBhc2NhbGUgZGkgTmFwb2xpLCBOYXBsZXMsIEl0YWx5LiYjeEQ7RGVwYXJ0bWVudCBvZiBNZWRp
Y2FsIE9uY29sb2d5LCBVbml2ZXJzaXR5IG9mIE5ldyBTb3V0aCBXYWxlcyBDbGluaWNhbCBTY2hv
b2wsIFByaW5jZSBvZiBXYWxlcyBIb3NwaXRhbCwgUmFuZHdpY2ssIE5TVywgQXVzdHJhbGlhLiYj
eEQ7R3luZWNvbG9neSBEZXBhcnRtZW50LCBVbml2ZXJzaXR5IG9mIE1pbGFuLUJpY29jY2EgYW5k
IElzdGl0dXRvIEV1cm9wZW8gT25jb2xvZ2lhLCBNaWxhbiwgSXRhbHkuJiN4RDtEZXBhcnRtZW50
IG9mIEd5bmVjb2xvZ3kgYW5kIEd5bmVjb2xvZ2ljIE9uY29sb2d5LCBLbGluaWtlbiBFc3NlbiBN
aXR0ZSwgRXNzZW4sIEdlcm1hbnkuJiN4RDtEZXBhcnRtZW50IG9mIEd5bmVjb2xvZ2ljIE9uY29s
b2d5LCBTYWl0YW1hIE1lZGljYWwgVW5pdmVyc2l0eSBJbnRlcm5hdGlvbmFsIE1lZGljYWwgQ2Vu
dGVyLCBTYWl0YW1hLCBKYXBhbi4mI3hEO01lZGljYWwgT25jb2xvZ3kgRGVwYXJ0bWVudCwgQ2Vu
dHJlIExlb24gQmVyYXJkIGFuZCBVbml2ZXJzaXR5IENsYXVkZSBCZXJuYXJkLCBMeW9uLCBGcmFu
Y2UuJiN4RDtUaGUgUm95YWwgTWFyc2RlbiBOSFMgRm91bmRhdGlvbiBUcnVzdCwgTG9uZG9uLCBV
Sy4mI3hEO0RhbmEtRmFyYmVyIENhbmNlciBJbnN0aXR1dGUsIEJvc3RvbiwgTUEsIFVTQS4mI3hE
O0FzdHJhWmVuZWNhLCBHYWl0aGVyc2J1cmcsIE1ELCBVU0EuJiN4RDtBc3RyYVplbmVjYSwgQ2Ft
YnJpZGdlLCBVSy4mI3hEO0d1c3RhdmUgUm91c3N5IENhbmNlciBDYW1wdXMsIFZpbGxlanVpZiwg
RnJhbmNlLjwvYXV0aC1hZGRyZXNzPjx0aXRsZXM+PHRpdGxlPk9sYXBhcmliIHRhYmxldHMgYXMg
bWFpbnRlbmFuY2UgdGhlcmFweSBpbiBwYXRpZW50cyB3aXRoIHBsYXRpbnVtLXNlbnNpdGl2ZSwg
cmVsYXBzZWQgb3ZhcmlhbiBjYW5jZXIgYW5kIGEgQlJDQTEvMiBtdXRhdGlvbiAoU09MTzIvRU5H
T1QtT3YyMSk6IGEgZG91YmxlLWJsaW5kLCByYW5kb21pc2VkLCBwbGFjZWJvLWNvbnRyb2xsZWQs
IHBoYXNlIDMgdHJpYWw8L3RpdGxlPjxzZWNvbmRhcnktdGl0bGU+TGFuY2V0IE9uY29sPC9zZWNv
bmRhcnktdGl0bGU+PC90aXRsZXM+PHBlcmlvZGljYWw+PGZ1bGwtdGl0bGU+TGFuY2V0IE9uY29s
PC9mdWxsLXRpdGxlPjwvcGVyaW9kaWNhbD48cGFnZXM+MTI3NC0xMjg0PC9wYWdlcz48dm9sdW1l
PjE4PC92b2x1bWU+PG51bWJlcj45PC9udW1iZXI+PGtleXdvcmRzPjxrZXl3b3JkPkFudGluZW9w
bGFzdGljIEFnZW50cy8qdGhlcmFwZXV0aWMgdXNlPC9rZXl3b3JkPjxrZXl3b3JkPkRvdWJsZS1C
bGluZCBNZXRob2Q8L2tleXdvcmQ+PGtleXdvcmQ+RmVtYWxlPC9rZXl3b3JkPjxrZXl3b3JkPkdl
bmVzLCBCUkNBMTwva2V5d29yZD48a2V5d29yZD5HZW5lcywgQlJDQTI8L2tleXdvcmQ+PGtleXdv
cmQ+SHVtYW5zPC9rZXl3b3JkPjxrZXl3b3JkPipNYWludGVuYW5jZSBDaGVtb3RoZXJhcHk8L2tl
eXdvcmQ+PGtleXdvcmQ+TWlkZGxlIEFnZWQ8L2tleXdvcmQ+PGtleXdvcmQ+TXV0YXRpb248L2tl
eXdvcmQ+PGtleXdvcmQ+T3ZhcmlhbiBOZW9wbGFzbXMvKmRydWcgdGhlcmFweS8qZ2VuZXRpY3Mv
cGF0aG9sb2d5PC9rZXl3b3JkPjxrZXl3b3JkPlBodGhhbGF6aW5lcy8qdGhlcmFwZXV0aWMgdXNl
PC9rZXl3b3JkPjxrZXl3b3JkPlBpcGVyYXppbmVzLyp0aGVyYXBldXRpYyB1c2U8L2tleXdvcmQ+
PGtleXdvcmQ+VGFibGV0czwva2V5d29yZD48L2tleXdvcmRzPjxkYXRlcz48eWVhcj4yMDE3PC95
ZWFyPjxwdWItZGF0ZXM+PGRhdGU+U2VwPC9kYXRlPjwvcHViLWRhdGVzPjwvZGF0ZXM+PGlzYm4+
MTQ3NC01NDg4IChFbGVjdHJvbmljKSYjeEQ7MTQ3MC0yMDQ1IChMaW5raW5nKTwvaXNibj48YWNj
ZXNzaW9uLW51bT4yODc1NDQ4MzwvYWNjZXNzaW9uLW51bT48dXJscz48cmVsYXRlZC11cmxzPjx1
cmw+aHR0cHM6Ly93d3cubmNiaS5ubG0ubmloLmdvdi9wdWJtZWQvMjg3NTQ0ODM8L3VybD48L3Jl
bGF0ZWQtdXJscz48L3VybHM+PGVsZWN0cm9uaWMtcmVzb3VyY2UtbnVtPjEwLjEwMTYvUzE0NzAt
MjA0NSgxNykzMDQ2OS0yPC9lbGVjdHJvbmljLXJlc291cmNlLW51bT48L3JlY29yZD48L0NpdGU+
PENpdGU+PEF1dGhvcj5NaXJ6YTwvQXV0aG9yPjxZZWFyPjIwMTY8L1llYXI+PFJlY051bT4xMDwv
UmVjTnVtPjxyZWNvcmQ+PHJlYy1udW1iZXI+MTA8L3JlYy1udW1iZXI+PGZvcmVpZ24ta2V5cz48
a2V5IGFwcD0iRU4iIGRiLWlkPSJ6YWZmdzIyMDcwd3BlZmV6enRpeDBkc245ZXpzc3dzZHJ3d3Ai
IHRpbWVzdGFtcD0iMTUxMzM0NDg2NiI+MTA8L2tleT48L2ZvcmVpZ24ta2V5cz48cmVmLXR5cGUg
bmFtZT0iSm91cm5hbCBBcnRpY2xlIj4xNzwvcmVmLXR5cGU+PGNvbnRyaWJ1dG9ycz48YXV0aG9y
cz48YXV0aG9yPk1pcnphLCBNLiBSLjwvYXV0aG9yPjxhdXRob3I+TW9uaywgQi4gSi48L2F1dGhv
cj48YXV0aG9yPkhlcnJzdGVkdCwgSi48L2F1dGhvcj48YXV0aG9yPk96YSwgQS4gTS48L2F1dGhv
cj48YXV0aG9yPk1haG5lciwgUy48L2F1dGhvcj48YXV0aG9yPlJlZG9uZG8sIEEuPC9hdXRob3I+
PGF1dGhvcj5GYWJicm8sIE0uPC9hdXRob3I+PGF1dGhvcj5MZWRlcm1hbm4sIEouIEEuPC9hdXRo
b3I+PGF1dGhvcj5Mb3J1c3NvLCBELjwvYXV0aG9yPjxhdXRob3I+VmVyZ290ZSwgSS48L2F1dGhv
cj48YXV0aG9yPkJlbi1CYXJ1Y2gsIE4uIEUuPC9hdXRob3I+PGF1dGhvcj5NYXJ0aCwgQy48L2F1
dGhvcj48YXV0aG9yPk1hZHJ5LCBSLjwvYXV0aG9yPjxhdXRob3I+Q2hyaXN0ZW5zZW4sIFIuIEQu
PC9hdXRob3I+PGF1dGhvcj5CZXJlaywgSi4gUy48L2F1dGhvcj48YXV0aG9yPkRvcnVtLCBBLjwv
YXV0aG9yPjxhdXRob3I+VGlua2VyLCBBLiBWLjwvYXV0aG9yPjxhdXRob3I+ZHUgQm9pcywgQS48
L2F1dGhvcj48YXV0aG9yPkdvbnphbGV6LU1hcnRpbiwgQS48L2F1dGhvcj48YXV0aG9yPkZvbGxh
bmEsIFAuPC9hdXRob3I+PGF1dGhvcj5CZW5pZ25vLCBCLjwvYXV0aG9yPjxhdXRob3I+Um9zZW5i
ZXJnLCBQLjwvYXV0aG9yPjxhdXRob3I+R2lsYmVydCwgTC48L2F1dGhvcj48YXV0aG9yPlJpbWVs
LCBCLiBKLjwvYXV0aG9yPjxhdXRob3I+QnVzY2VtYSwgSi48L2F1dGhvcj48YXV0aG9yPkJhbHNl
ciwgSi4gUC48L2F1dGhvcj48YXV0aG9yPkFnYXJ3YWwsIFMuPC9hdXRob3I+PGF1dGhvcj5NYXR1
bG9uaXMsIFUuIEEuPC9hdXRob3I+PGF1dGhvcj5FbmdvdC1PdiBOb3ZhIEludmVzdGlnYXRvcnM8
L2F1dGhvcj48L2F1dGhvcnM+PC9jb250cmlidXRvcnM+PGF1dGgtYWRkcmVzcz5Gcm9tIHRoZSBO
b3JkaWMgU29jaWV0eSBvZiBHeW5lY29sb2dpY2FsIE9uY29sb2d5IGFuZCBSaWdzaG9zcGl0YWxl
dC1Db3BlbmhhZ2VuIFVuaXZlcnNpdHkgSG9zcGl0YWwsIENvcGVuaGFnZW4gKE0uUi5NLiksIE9k
ZW5zZSBVbml2ZXJzaXR5IEhvc3BpdGFsIChKLkguKSBhbmQgRXVyb3BlYW4gTmV0d29yayBmb3Ig
R3luYWNvbG9naWNhbCBPbmNvbG9naWNhbCBUcmlhbCBhbmQgUmVzZWFyY2ggVW5pdCBvZiBHZW5l
cmFsIFByYWN0aWNlLCBJbnN0aXR1dGUgb2YgUHVibGljIEhlYWx0aCwgVW5pdmVyc2l0eSBvZiBT
b3V0aGVybiBEZW5tYXJrLCBPZGVuc2UgKFIuRC5DLikgLSBhbGwgaW4gRGVubWFyazsgVW5pdmVy
c2l0eSBvZiBBcml6b25hIGFuZCBDcmVpZ2h0b24gVW5pdmVyc2l0eS1QaG9lbml4LCBQaG9lbml4
IChCLkouTS4pLCBhbmQgQXJpem9uYSBPbmNvbG9neSBBc3NvY2lhdGVzLCBUdXNjb24gKEIuSi5N
LiwgSi5CLikgLSBhbGwgaW4gQXJpem9uYTsgUHJpbmNlc3MgTWFyZ2FyZXQgQ29uc29ydGl1bSwg
UHJpbmNlc3MgTWFyZ2FyZXQgQ2FuY2VyIENlbnRyZSwgVW5pdmVyc2l0eSBIZWFsdGggTmV0d29y
aywgVW5pdmVyc2l0eSBvZiBUb3JvbnRvLCBUb3JvbnRvIChBLk0uTy4pLCBCcml0aXNoIENvbHVt
YmlhIENhbmNlciBBZ2VuY3ksIFZhbmNvdXZlciAoQS5WLlQuKSwgYW5kIE1jR2lsbCBVbml2ZXJz
aXR5LU1jR2lsbCBVbml2ZXJzaXR5IEhlYWx0aCBDZW50cmUsIE1vbnRyZWFsIChMLkcuKSAtIGFs
bCBpbiBDYW5hZGE7IEFyYmVpdHNnZW1laW5zY2hhZnQgR3luYWtvbG9naXNjaGUgT25rb2xvZ2ll
IChBR08pIGFuZCB0aGUgVW5pdmVyc2l0eSBvZiBNdW5pY2gsIE11bmljaCAoUy5NLiksIGFuZCBL
bGluaWtlbiBFc3NlbiBNaXR0ZSwgRXNzZW4gKEEuQi4pIC0gYm90aCBpbiBHZXJtYW55OyBHcnVw
byBFc3Bhbm9sIGRlIEludmVzdGlnYWNpb24gZW4gQ2FuY2VyIGRlIE92YXJpbyAoR0VJQ08pIGFu
ZCBIb3NwaXRhbCBVbml2ZXJzaXRhcmlvIExhIFBheiAoQS5SLiksIGFuZCBHRUlDTyBhbmQgTS5E
LiBBbmRlcnNvbiBDYW5jZXIgQ2VudGVyIE1hZHJpZCAoQS5HLi1NLiksIE1hZHJpZDsgRnJlbmNo
IEludmVzdGlnYXRvciBHcm91cCBmb3IgT3ZhcmlhbiBhbmQgQnJlYXN0IENhbmNlciAoR0lORUNP
KSBhbmQgSW5zdGl0dXQgZHUgQ2FuY2VyIGRlIE1vbnRwZWxsaWVyLCBNb250cGVsbGllciAoTS5G
LiksIGFuZCBHSU5FQ08gYW5kIENlbnRyZSBBbnRvaW5lIExhY2Fzc2FnbmUsIE5pY2UgKFAuRi4p
IC0gYm90aCBpbiBGcmFuY2U7IE5hdGlvbmFsIENhbmNlciBSZXNlYXJjaCBJbnN0aXR1dGUgYW5k
IFVDTCBDYW5jZXIgSW5zdGl0dXRlLCBVbml2ZXJzaXR5IENvbGxlZ2UgTG9uZG9uLCBMb25kb24g
KEouQS5MLik7IE11bHRpY2VudGVyIEl0YWxpYW4gVHJpYWxzIGluIE92YXJpYW4gQ2FuY2VyL01h
cmlvIE5lZ3JpIEd5bmVjb2xvZ2ljIE9uY29sb2d5IEdyb3VwLCBGb25kYXppb25lIElzdGl0dXRv
IGRpIFJpY292ZXJvIGUgQ3VyYSBhIENhcmF0dGVyZSBTY2llbnRpZmljbywgSXN0aXR1dG8gTmF6
aW9uYWxlIGRlaSBUdW1vcmksIE1pbGFuIChELkwuKTsgQmVsZ2l1bSBhbmQgTHV4ZW1ib3VyZyBH
eW5lY29sb2dpY2FsIE9uY29sb2d5IEdyb3VwIGFuZCBVbml2ZXJzaXR5IG9mIExldXZlbiwgTGV1
dmVuLCBCZWxnaXVtIChJLlYuKTsgS2FwbGFuIE1lZGljYWwgQ2VudGVyLCBSZWhvdm90LCBJc3Jh
ZWwgKE4uRS5CLi1CLik7IEFHTy1BdXN0cmlhIGFuZCBNZWRpY2FsIFVuaXZlcnNpdHkgSW5uc2Jy
dWNrLCBJbm5zYnJ1Y2ssIEF1c3RyaWEgKEMuTS4pOyBDZW50cmFsIGFuZCBFYXN0ZXJuIEV1cm9w
ZWFuIEd5bmVjb2xvZ2ljIE9uY29sb2d5IEdyb3VwIGFuZCBVbml3ZXJzeXRldCBNZWR5Y3pueSB3
IFBvem5hbml1LCBQb3puYW4sIFBvbGFuZCAoUi5NLik7IFN0YW5mb3JkIENvbXByZWhlbnNpdmUg
Q2FuY2VyIEluc3RpdHV0ZSwgU3RhbmZvcmQgKEouUy5CLiksIGFuZCBDZWRhcnMtU2luYWkgTWVk
aWNhbCBDZW50ZXIsIFdlc3QgSG9sbHl3b29kIChCLkouUi4pIC0gYm90aCBpbiBDYWxpZm9ybmlh
OyBPc2xvIFVuaXZlcnNpdHkgSG9zcGl0YWwsIFJhZGl1bWhvc3BpdGFsZXQsIE9zbG8gKEEuRC4p
OyBOb3J0aHNpZGUgSG9zcGl0YWwsIEF0bGFudGEgKEIuQi4pOyBVbml2ZXJzaXRldHNzanVraHVz
ZXQsIExpbmtvcGluZywgU3dlZGVuIChQLlIuKTsgYW5kIFZlcmlzdGF0LCBTb3V0aGJvcm91Z2gg
KEouUC5CLiksIFRlc2FybywgV2FsdGhhbSAoUy5BLiksIGFuZCBEYW5hLUZhcmJlciBDYW5jZXIg
SW5zdGl0dXRlLCBCb3N0b24gKFUuQS5NLikgLSBhbGwgaW4gTWFzc2FjaHVzZXR0cy48L2F1dGgt
YWRkcmVzcz48dGl0bGVzPjx0aXRsZT5OaXJhcGFyaWIgTWFpbnRlbmFuY2UgVGhlcmFweSBpbiBQ
bGF0aW51bS1TZW5zaXRpdmUsIFJlY3VycmVudCBPdmFyaWFuIENhbmNlcjwvdGl0bGU+PHNlY29u
ZGFyeS10aXRsZT5OIEVuZ2wgSiBNZWQ8L3NlY29uZGFyeS10aXRsZT48L3RpdGxlcz48cGVyaW9k
aWNhbD48ZnVsbC10aXRsZT5OIEVuZ2wgSiBNZWQ8L2Z1bGwtdGl0bGU+PC9wZXJpb2RpY2FsPjxw
YWdlcz4yMTU0LTIxNjQ8L3BhZ2VzPjx2b2x1bWU+Mzc1PC92b2x1bWU+PG51bWJlcj4yMjwvbnVt
YmVyPjxrZXl3b3Jkcz48a2V5d29yZD5BZG9sZXNjZW50PC9rZXl3b3JkPjxrZXl3b3JkPkFkdWx0
PC9rZXl3b3JkPjxrZXl3b3JkPkFnZWQ8L2tleXdvcmQ+PGtleXdvcmQ+QWdlZCwgODAgYW5kIG92
ZXI8L2tleXdvcmQ+PGtleXdvcmQ+QW50aW5lb3BsYXN0aWMgQWdlbnRzL2FkdmVyc2UgZWZmZWN0
cy8qdGhlcmFwZXV0aWMgdXNlPC9rZXl3b3JkPjxrZXl3b3JkPkJvbmUgTWFycm93L2RydWcgZWZm
ZWN0czwva2V5d29yZD48a2V5d29yZD5EaXNlYXNlLUZyZWUgU3Vydml2YWw8L2tleXdvcmQ+PGtl
eXdvcmQ+RG91YmxlLUJsaW5kIE1ldGhvZDwva2V5d29yZD48a2V5d29yZD5GZW1hbGU8L2tleXdv
cmQ+PGtleXdvcmQ+R2VuZXMsIEJSQ0ExPC9rZXl3b3JkPjxrZXl3b3JkPkdlcm0tTGluZSBNdXRh
dGlvbjwva2V5d29yZD48a2V5d29yZD5Ib21vbG9nb3VzIFJlY29tYmluYXRpb248L2tleXdvcmQ+
PGtleXdvcmQ+SHVtYW5zPC9rZXl3b3JkPjxrZXl3b3JkPkluZGF6b2xlcy9hZHZlcnNlIGVmZmVj
dHMvKnRoZXJhcGV1dGljIHVzZTwva2V5d29yZD48a2V5d29yZD5LYXBsYW4tTWVpZXIgRXN0aW1h
dGU8L2tleXdvcmQ+PGtleXdvcmQ+TWFpbnRlbmFuY2UgQ2hlbW90aGVyYXB5PC9rZXl3b3JkPjxr
ZXl3b3JkPk1pZGRsZSBBZ2VkPC9rZXl3b3JkPjxrZXl3b3JkPk5lb3BsYXNtIFN0YWdpbmc8L2tl
eXdvcmQ+PGtleXdvcmQ+T3ZhcmlhbiBOZW9wbGFzbXMvKmRydWcgdGhlcmFweS9nZW5ldGljczwv
a2V5d29yZD48a2V5d29yZD5QaXBlcmlkaW5lcy9hZHZlcnNlIGVmZmVjdHMvKnRoZXJhcGV1dGlj
IHVzZTwva2V5d29yZD48a2V5d29yZD5QbGF0aW51bSBDb21wb3VuZHMvdGhlcmFwZXV0aWMgdXNl
PC9rZXl3b3JkPjxrZXl3b3JkPllvdW5nIEFkdWx0PC9rZXl3b3JkPjwva2V5d29yZHM+PGRhdGVz
Pjx5ZWFyPjIwMTY8L3llYXI+PHB1Yi1kYXRlcz48ZGF0ZT5EZWMgMTwvZGF0ZT48L3B1Yi1kYXRl
cz48L2RhdGVzPjxpc2JuPjE1MzMtNDQwNiAoRWxlY3Ryb25pYykmI3hEOzAwMjgtNDc5MyAoTGlu
a2luZyk8L2lzYm4+PGFjY2Vzc2lvbi1udW0+Mjc3MTcyOTk8L2FjY2Vzc2lvbi1udW0+PHVybHM+
PHJlbGF0ZWQtdXJscz48dXJsPmh0dHBzOi8vd3d3Lm5jYmkubmxtLm5paC5nb3YvcHVibWVkLzI3
NzE3Mjk5PC91cmw+PC9yZWxhdGVkLXVybHM+PC91cmxzPjxlbGVjdHJvbmljLXJlc291cmNlLW51
bT4xMC4xMDU2L05FSk1vYTE2MTEzMTA8L2VsZWN0cm9uaWMtcmVzb3VyY2UtbnVtPjwvcmVjb3Jk
PjwvQ2l0ZT48Q2l0ZT48QXV0aG9yPk1hdGVvPC9BdXRob3I+PFllYXI+MjAxNTwvWWVhcj48UmVj
TnVtPjExPC9SZWNOdW0+PHJlY29yZD48cmVjLW51bWJlcj4xMTwvcmVjLW51bWJlcj48Zm9yZWln
bi1rZXlzPjxrZXkgYXBwPSJFTiIgZGItaWQ9InphZmZ3MjIwNzB3cGVmZXp6dGl4MGRzbjllenNz
d3Nkcnd3cCIgdGltZXN0YW1wPSIxNTEzMzQ0ODk0Ij4xMTwva2V5PjwvZm9yZWlnbi1rZXlzPjxy
ZWYtdHlwZSBuYW1lPSJKb3VybmFsIEFydGljbGUiPjE3PC9yZWYtdHlwZT48Y29udHJpYnV0b3Jz
PjxhdXRob3JzPjxhdXRob3I+TWF0ZW8sIEouPC9hdXRob3I+PGF1dGhvcj5DYXJyZWlyYSwgUy48
L2F1dGhvcj48YXV0aG9yPlNhbmRodSwgUy48L2F1dGhvcj48YXV0aG9yPk1pcmFuZGEsIFMuPC9h
dXRob3I+PGF1dGhvcj5Nb3Nzb3AsIEguPC9hdXRob3I+PGF1dGhvcj5QZXJlei1Mb3BleiwgUi48
L2F1dGhvcj48YXV0aG9yPk5hdmEgUm9kcmlndWVzLCBELjwvYXV0aG9yPjxhdXRob3I+Um9iaW5z
b24sIEQuPC9hdXRob3I+PGF1dGhvcj5PbWxpbiwgQS48L2F1dGhvcj48YXV0aG9yPlR1bmFyaXUs
IE4uPC9hdXRob3I+PGF1dGhvcj5Cb3lzZW4sIEcuPC9hdXRob3I+PGF1dGhvcj5Qb3J0YSwgTi48
L2F1dGhvcj48YXV0aG9yPkZsb2hyLCBQLjwvYXV0aG9yPjxhdXRob3I+R2lsbG1hbiwgQS48L2F1
dGhvcj48YXV0aG9yPkZpZ3VlaXJlZG8sIEkuPC9hdXRob3I+PGF1dGhvcj5QYXVsZGluZywgQy48
L2F1dGhvcj48YXV0aG9yPlNlZWQsIEcuPC9hdXRob3I+PGF1dGhvcj5KYWluLCBTLjwvYXV0aG9y
PjxhdXRob3I+UmFscGgsIEMuPC9hdXRob3I+PGF1dGhvcj5Qcm90aGVyb2UsIEEuPC9hdXRob3I+
PGF1dGhvcj5IdXNzYWluLCBTLjwvYXV0aG9yPjxhdXRob3I+Sm9uZXMsIFIuPC9hdXRob3I+PGF1
dGhvcj5FbGxpb3R0LCBULjwvYXV0aG9yPjxhdXRob3I+TWNHb3Zlcm4sIFUuPC9hdXRob3I+PGF1
dGhvcj5CaWFuY2hpbmksIEQuPC9hdXRob3I+PGF1dGhvcj5Hb29kYWxsLCBKLjwvYXV0aG9yPjxh
dXRob3I+WmFmZWlyaW91LCBaLjwvYXV0aG9yPjxhdXRob3I+V2lsbGlhbXNvbiwgQy4gVC48L2F1
dGhvcj48YXV0aG9yPkZlcnJhbGRlc2NoaSwgUi48L2F1dGhvcj48YXV0aG9yPlJpaXNuYWVzLCBS
LjwvYXV0aG9yPjxhdXRob3I+RWJicywgQi48L2F1dGhvcj48YXV0aG9yPkZvd2xlciwgRy48L2F1
dGhvcj48YXV0aG9yPlJvZGEsIEQuPC9hdXRob3I+PGF1dGhvcj5ZdWFuLCBXLjwvYXV0aG9yPjxh
dXRob3I+V3UsIFkuIE0uPC9hdXRob3I+PGF1dGhvcj5DYW8sIFguPC9hdXRob3I+PGF1dGhvcj5C
cm91Z2gsIFIuPC9hdXRob3I+PGF1dGhvcj5QZW1iZXJ0b24sIEguPC9hdXRob3I+PGF1dGhvcj5B
JmFwb3M7SGVybiwgUi48L2F1dGhvcj48YXV0aG9yPlN3YWluLCBBLjwvYXV0aG9yPjxhdXRob3I+
S3VuanUsIEwuIFAuPC9hdXRob3I+PGF1dGhvcj5FZWxlcywgUi48L2F1dGhvcj48YXV0aG9yPkF0
dGFyZCwgRy48L2F1dGhvcj48YXV0aG9yPkxvcmQsIEMuIEouPC9hdXRob3I+PGF1dGhvcj5Bc2h3
b3J0aCwgQS48L2F1dGhvcj48YXV0aG9yPlJ1YmluLCBNLiBBLjwvYXV0aG9yPjxhdXRob3I+S251
ZHNlbiwgSy4gRS48L2F1dGhvcj48YXV0aG9yPkZlbmcsIEYuIFkuPC9hdXRob3I+PGF1dGhvcj5D
aGlubmFpeWFuLCBBLiBNLjwvYXV0aG9yPjxhdXRob3I+SGFsbCwgRS48L2F1dGhvcj48YXV0aG9y
PmRlIEJvbm8sIEouIFMuPC9hdXRob3I+PC9hdXRob3JzPjwvY29udHJpYnV0b3JzPjxhdXRoLWFk
ZHJlc3M+RnJvbSB0aGUgSW5zdGl0dXRlIG9mIENhbmNlciBSZXNlYXJjaCAoSi5NLiwgUy5DLiwg
Uy5TLiwgUy5NLiwgSC5NLiwgUi5QLi1MLiwgRC5OLlIuLCBBLk8uLCBOLlQuLCBHLkIuLCBOLlAu
LCBQLkYuLCBBLkcuLCBJLkYuLCBDLlAuLCBHLlMuLCBELkIuLCBKLkcuLCBaLlouLCBDLlQuVy4s
IFIuRi4sIFIuUi4sIEIuRS4sIEcuRi4sIEQuIFJvZGEsIFcuWS4sIFIuQi4sIEguUC4sIFIuQS4s
IEEuUy4sIFIuRS4sIEcuQS4sIEMuSi5MLiwgQS5BLiwgRS5ILiwgSi5TLkIuKSwgdGhlIFJveWFs
IE1hcnNkZW4gTkhTIEZvdW5kYXRpb24gVHJ1c3QgKEouTS4sIFMuUy4sIFIuUC4tTC4sIEEuTy4s
IE4uVC4sIEQuQi4sIFouWi4sIFIuRi4sIEQuIFJvZGEsIFIuRS4sIEcuQS4sIEouUy5CLiksIGFu
ZCBVbml2ZXJzaXR5IENvbGxlZ2UgTG9uZG9uIEhvc3BpdGFsIChVLk0uKSwgTG9uZG9uLCBRdWVl
biZhcG9zO3MgVW5pdmVyc2l0eSwgQmVsZmFzdCAoUy5KLiksIFVuaXZlcnNpdHkgb2YgTGVlZHMs
IExlZWRzIChDLlIuKSwgQ2h1cmNoaWxsIEhvc3BpdGFsLCBPeGZvcmQgKEEuUC4pLCBVbml2ZXJz
aXR5IG9mIExpdmVycG9vbCwgTGl2ZXJwb29sIChTLkguKSwgQmVhdHNvbiBXZXN0IG9mIFNjb3Rs
YW5kIENhbmNlciBDZW50cmUsIEdsYXNnb3cgKFIuSi4pLCBhbmQgQ2hyaXN0aWUgSG9zcGl0YWws
IE1hbmNoZXN0ZXIgKFQuRS4pIC0gYWxsIGluIHRoZSBVbml0ZWQgS2luZ2RvbTsgdGhlIFVuaXZl
cnNpdHkgb2YgTWljaGlnYW4sIEFubiBBcmJvciAoRC4gUm9iaW5zb24sIFkuLU0uVy4sIFguQy4s
IEwuUC5LLiwgRi5ZLkYuLCBBLk0uQy4pOyBXZWlsbCBDb3JuZWxsIE1lZGljYWwgQ29sbGVnZSwg
TmV3IFlvcmsgKE0uQS5SLik7IGFuZCBUaG9tYXMgSmVmZmVyc29uIFVuaXZlcnNpdHksIFBoaWxh
ZGVscGhpYSAoSy5FLksuKS48L2F1dGgtYWRkcmVzcz48dGl0bGVzPjx0aXRsZT5ETkEtUmVwYWly
IERlZmVjdHMgYW5kIE9sYXBhcmliIGluIE1ldGFzdGF0aWMgUHJvc3RhdGUgQ2FuY2VyPC90aXRs
ZT48c2Vjb25kYXJ5LXRpdGxlPk4gRW5nbCBKIE1lZDwvc2Vjb25kYXJ5LXRpdGxlPjwvdGl0bGVz
PjxwZXJpb2RpY2FsPjxmdWxsLXRpdGxlPk4gRW5nbCBKIE1lZDwvZnVsbC10aXRsZT48L3Blcmlv
ZGljYWw+PHBhZ2VzPjE2OTctNzA4PC9wYWdlcz48dm9sdW1lPjM3Mzwvdm9sdW1lPjxudW1iZXI+
MTg8L251bWJlcj48a2V5d29yZHM+PGtleXdvcmQ+QWR1bHQ8L2tleXdvcmQ+PGtleXdvcmQ+QWdl
ZDwva2V5d29yZD48a2V5d29yZD5BbmVtaWEvY2hlbWljYWxseSBpbmR1Y2VkPC9rZXl3b3JkPjxr
ZXl3b3JkPkFudGluZW9wbGFzdGljIEFnZW50cy8qdGhlcmFwZXV0aWMgdXNlPC9rZXl3b3JkPjxr
ZXl3b3JkPkF0YXhpYSBUZWxhbmdpZWN0YXNpYSBNdXRhdGVkIFByb3RlaW5zL2dlbmV0aWNzPC9r
ZXl3b3JkPjxrZXl3b3JkPipETkEgUmVwYWlyL2dlbmV0aWNzPC9rZXl3b3JkPjxrZXl3b3JkPkRy
dWcgUmVzaXN0YW5jZSwgTmVvcGxhc208L2tleXdvcmQ+PGtleXdvcmQ+RW56eW1lIEluaGliaXRv
cnMvYWR2ZXJzZSBlZmZlY3RzLyp0aGVyYXBldXRpYyB1c2U8L2tleXdvcmQ+PGtleXdvcmQ+RmF0
aWd1ZS9jaGVtaWNhbGx5IGluZHVjZWQ8L2tleXdvcmQ+PGtleXdvcmQ+R2VuZXMsIEJSQ0EyPC9r
ZXl3b3JkPjxrZXl3b3JkPkdlbmVzLCBUdW1vciBTdXBwcmVzc29yPC9rZXl3b3JkPjxrZXl3b3Jk
Pkh1bWFuczwva2V5d29yZD48a2V5d29yZD5NYWxlPC9rZXl3b3JkPjxrZXl3b3JkPk1pZGRsZSBB
Z2VkPC9rZXl3b3JkPjxrZXl3b3JkPk11dGF0aW9uPC9rZXl3b3JkPjxrZXl3b3JkPk5lb3BsYXNt
IE1ldGFzdGFzaXMvZHJ1ZyB0aGVyYXB5PC9rZXl3b3JkPjxrZXl3b3JkPlBodGhhbGF6aW5lcy9h
ZHZlcnNlIGVmZmVjdHMvKnRoZXJhcGV1dGljIHVzZTwva2V5d29yZD48a2V5d29yZD5QaXBlcmF6
aW5lcy9hZHZlcnNlIGVmZmVjdHMvKnRoZXJhcGV1dGljIHVzZTwva2V5d29yZD48a2V5d29yZD4q
UG9seShBRFAtcmlib3NlKSBQb2x5bWVyYXNlIEluaGliaXRvcnM8L2tleXdvcmQ+PGtleXdvcmQ+
UHJvc3RhdGljIE5lb3BsYXNtcy8qZHJ1ZyB0aGVyYXB5L2dlbmV0aWNzL3BhdGhvbG9neTwva2V5
d29yZD48L2tleXdvcmRzPjxkYXRlcz48eWVhcj4yMDE1PC95ZWFyPjxwdWItZGF0ZXM+PGRhdGU+
T2N0IDI5PC9kYXRlPjwvcHViLWRhdGVzPjwvZGF0ZXM+PGlzYm4+MTUzMy00NDA2IChFbGVjdHJv
bmljKSYjeEQ7MDAyOC00NzkzIChMaW5raW5nKTwvaXNibj48YWNjZXNzaW9uLW51bT4yNjUxMDAy
MDwvYWNjZXNzaW9uLW51bT48dXJscz48cmVsYXRlZC11cmxzPjx1cmw+aHR0cHM6Ly93d3cubmNi
aS5ubG0ubmloLmdvdi9wdWJtZWQvMjY1MTAwMjA8L3VybD48L3JlbGF0ZWQtdXJscz48L3VybHM+
PGN1c3RvbTI+UE1DNTIyODU5NTwvY3VzdG9tMj48ZWxlY3Ryb25pYy1yZXNvdXJjZS1udW0+MTAu
MTA1Ni9ORUpNb2ExNTA2ODU5PC9lbGVjdHJvbmljLXJlc291cmNlLW51bT48L3JlY29yZD48L0Np
dGU+PC9FbmROb3RlPgB=
</w:fldData>
        </w:fldChar>
      </w:r>
      <w:r w:rsidR="001F3A4D">
        <w:instrText xml:space="preserve"> ADDIN EN.CITE </w:instrText>
      </w:r>
      <w:r w:rsidR="001F3A4D">
        <w:fldChar w:fldCharType="begin">
          <w:fldData xml:space="preserve">PEVuZE5vdGU+PENpdGU+PEF1dGhvcj5QdWphZGUtTGF1cmFpbmU8L0F1dGhvcj48WWVhcj4yMDE3
PC9ZZWFyPjxSZWNOdW0+OTwvUmVjTnVtPjxEaXNwbGF5VGV4dD48c3R5bGUgZmFjZT0ic3VwZXJz
Y3JpcHQiPjEtMzwvc3R5bGU+PC9EaXNwbGF5VGV4dD48cmVjb3JkPjxyZWMtbnVtYmVyPjk8L3Jl
Yy1udW1iZXI+PGZvcmVpZ24ta2V5cz48a2V5IGFwcD0iRU4iIGRiLWlkPSJ6YWZmdzIyMDcwd3Bl
ZmV6enRpeDBkc245ZXpzc3dzZHJ3d3AiIHRpbWVzdGFtcD0iMTUxMzM0NDgzMyI+OTwva2V5Pjwv
Zm9yZWlnbi1rZXlzPjxyZWYtdHlwZSBuYW1lPSJKb3VybmFsIEFydGljbGUiPjE3PC9yZWYtdHlw
ZT48Y29udHJpYnV0b3JzPjxhdXRob3JzPjxhdXRob3I+UHVqYWRlLUxhdXJhaW5lLCBFLjwvYXV0
aG9yPjxhdXRob3I+TGVkZXJtYW5uLCBKLiBBLjwvYXV0aG9yPjxhdXRob3I+U2VsbGUsIEYuPC9h
dXRob3I+PGF1dGhvcj5HZWJza2ksIFYuPC9hdXRob3I+PGF1dGhvcj5QZW5zb24sIFIuIFQuPC9h
dXRob3I+PGF1dGhvcj5PemEsIEEuIE0uPC9hdXRob3I+PGF1dGhvcj5Lb3JhY2gsIEouPC9hdXRo
b3I+PGF1dGhvcj5IdXphcnNraSwgVC48L2F1dGhvcj48YXV0aG9yPlBvdmVkYSwgQS48L2F1dGhv
cj48YXV0aG9yPlBpZ25hdGEsIFMuPC9hdXRob3I+PGF1dGhvcj5GcmllZGxhbmRlciwgTS48L2F1
dGhvcj48YXV0aG9yPkNvbG9tYm8sIE4uPC9hdXRob3I+PGF1dGhvcj5IYXJ0ZXIsIFAuPC9hdXRo
b3I+PGF1dGhvcj5GdWppd2FyYSwgSy48L2F1dGhvcj48YXV0aG9yPlJheS1Db3F1YXJkLCBJLjwv
YXV0aG9yPjxhdXRob3I+QmFuZXJqZWUsIFMuPC9hdXRob3I+PGF1dGhvcj5MaXUsIEouPC9hdXRo
b3I+PGF1dGhvcj5Mb3dlLCBFLiBTLjwvYXV0aG9yPjxhdXRob3I+Qmxvb21maWVsZCwgUi48L2F1
dGhvcj48YXV0aG9yPlBhdXRpZXIsIFAuPC9hdXRob3I+PGF1dGhvcj5TLiBPTE8yL0VOR09ULU92
MjEgaW52ZXN0aWdhdG9yczwvYXV0aG9yPjwvYXV0aG9ycz48L2NvbnRyaWJ1dG9ycz48YXV0aC1h
ZGRyZXNzPk1lZGljYWwgT25jb2xvZ3kgRGVwYXJ0bWVudCwgVW5pdmVyc2l0ZSBQYXJpcyBEZXNj
YXJ0ZXMsIEFQLUhQLCBQYXJpcywgRnJhbmNlLiBFbGVjdHJvbmljIGFkZHJlc3M6IGVwdWphZGVA
YXJjYWd5Lm9yZy4mI3hEO0RlcGFydG1lbnQgb2YgT25jb2xvZ3ksIFVuaXZlcnNpdHkgQ29sbGVn
ZSBMb25kb24sIExvbmRvbiwgVUsuJiN4RDtIb3BpdGFsIFRlbm9uLCBQYXJpcywgRnJhbmNlLiYj
eEQ7RGVwYXJ0bWVudCBvZiBCaW9zdGF0aXN0aWNzIGFuZCBSZXNlYXJjaCBNZXRob2RvbG9neSwg
VW5pdmVyc2l0eSBvZiBTeWRuZXksIFN5ZG5leSwgTlNXLCBBdXN0cmFsaWEuJiN4RDtEZXBhcnRt
ZW50IG9mIEhlbWF0b2xvZ3kvT25jb2xvZ3ksIE1hc3NhY2h1c2V0dHMgR2VuZXJhbCBIb3NwaXRh
bCwgQm9zdG9uLCBNQSwgVVNBLiYjeEQ7UHJpbmNlc3MgTWFyZ2FyZXQgQ2FuY2VyIENlbnRyZSwg
VG9yb250bywgQ2FuYWRhLiYjeEQ7R3luZWNvbG9naWMgT25jb2xvZ3kgRGVwYXJ0bWVudCwgU2hl
YmEgTWVkaWNhbCBDZW50ZXIsIFRlbCBBdml2IFVuaXZlcnNpdHksIFRlbCBIYXNob21lciwgSXNy
YWVsLiYjeEQ7RGVwYXJ0bWVudCBvZiBHZW5ldGljcyBhbmQgUGF0aG9sb2d5LCBQb21lcmFuaWFu
IE1lZGljYWwgVW5pdmVyc2l0eSwgU3pjemVjaW4sIFBvbGFuZC4mI3hEO0luc3RpdHV0byBWYWxl
bmNpYW5vIGRlIE9uY29sb2dpYSwgVmFsZW5jaWEsIFNwYWluLiYjeEQ7SXN0aXR1dG8gVHVtb3Jp
IFBhc2NhbGUgZGkgTmFwb2xpLCBOYXBsZXMsIEl0YWx5LiYjeEQ7RGVwYXJ0bWVudCBvZiBNZWRp
Y2FsIE9uY29sb2d5LCBVbml2ZXJzaXR5IG9mIE5ldyBTb3V0aCBXYWxlcyBDbGluaWNhbCBTY2hv
b2wsIFByaW5jZSBvZiBXYWxlcyBIb3NwaXRhbCwgUmFuZHdpY2ssIE5TVywgQXVzdHJhbGlhLiYj
eEQ7R3luZWNvbG9neSBEZXBhcnRtZW50LCBVbml2ZXJzaXR5IG9mIE1pbGFuLUJpY29jY2EgYW5k
IElzdGl0dXRvIEV1cm9wZW8gT25jb2xvZ2lhLCBNaWxhbiwgSXRhbHkuJiN4RDtEZXBhcnRtZW50
IG9mIEd5bmVjb2xvZ3kgYW5kIEd5bmVjb2xvZ2ljIE9uY29sb2d5LCBLbGluaWtlbiBFc3NlbiBN
aXR0ZSwgRXNzZW4sIEdlcm1hbnkuJiN4RDtEZXBhcnRtZW50IG9mIEd5bmVjb2xvZ2ljIE9uY29s
b2d5LCBTYWl0YW1hIE1lZGljYWwgVW5pdmVyc2l0eSBJbnRlcm5hdGlvbmFsIE1lZGljYWwgQ2Vu
dGVyLCBTYWl0YW1hLCBKYXBhbi4mI3hEO01lZGljYWwgT25jb2xvZ3kgRGVwYXJ0bWVudCwgQ2Vu
dHJlIExlb24gQmVyYXJkIGFuZCBVbml2ZXJzaXR5IENsYXVkZSBCZXJuYXJkLCBMeW9uLCBGcmFu
Y2UuJiN4RDtUaGUgUm95YWwgTWFyc2RlbiBOSFMgRm91bmRhdGlvbiBUcnVzdCwgTG9uZG9uLCBV
Sy4mI3hEO0RhbmEtRmFyYmVyIENhbmNlciBJbnN0aXR1dGUsIEJvc3RvbiwgTUEsIFVTQS4mI3hE
O0FzdHJhWmVuZWNhLCBHYWl0aGVyc2J1cmcsIE1ELCBVU0EuJiN4RDtBc3RyYVplbmVjYSwgQ2Ft
YnJpZGdlLCBVSy4mI3hEO0d1c3RhdmUgUm91c3N5IENhbmNlciBDYW1wdXMsIFZpbGxlanVpZiwg
RnJhbmNlLjwvYXV0aC1hZGRyZXNzPjx0aXRsZXM+PHRpdGxlPk9sYXBhcmliIHRhYmxldHMgYXMg
bWFpbnRlbmFuY2UgdGhlcmFweSBpbiBwYXRpZW50cyB3aXRoIHBsYXRpbnVtLXNlbnNpdGl2ZSwg
cmVsYXBzZWQgb3ZhcmlhbiBjYW5jZXIgYW5kIGEgQlJDQTEvMiBtdXRhdGlvbiAoU09MTzIvRU5H
T1QtT3YyMSk6IGEgZG91YmxlLWJsaW5kLCByYW5kb21pc2VkLCBwbGFjZWJvLWNvbnRyb2xsZWQs
IHBoYXNlIDMgdHJpYWw8L3RpdGxlPjxzZWNvbmRhcnktdGl0bGU+TGFuY2V0IE9uY29sPC9zZWNv
bmRhcnktdGl0bGU+PC90aXRsZXM+PHBlcmlvZGljYWw+PGZ1bGwtdGl0bGU+TGFuY2V0IE9uY29s
PC9mdWxsLXRpdGxlPjwvcGVyaW9kaWNhbD48cGFnZXM+MTI3NC0xMjg0PC9wYWdlcz48dm9sdW1l
PjE4PC92b2x1bWU+PG51bWJlcj45PC9udW1iZXI+PGtleXdvcmRzPjxrZXl3b3JkPkFudGluZW9w
bGFzdGljIEFnZW50cy8qdGhlcmFwZXV0aWMgdXNlPC9rZXl3b3JkPjxrZXl3b3JkPkRvdWJsZS1C
bGluZCBNZXRob2Q8L2tleXdvcmQ+PGtleXdvcmQ+RmVtYWxlPC9rZXl3b3JkPjxrZXl3b3JkPkdl
bmVzLCBCUkNBMTwva2V5d29yZD48a2V5d29yZD5HZW5lcywgQlJDQTI8L2tleXdvcmQ+PGtleXdv
cmQ+SHVtYW5zPC9rZXl3b3JkPjxrZXl3b3JkPipNYWludGVuYW5jZSBDaGVtb3RoZXJhcHk8L2tl
eXdvcmQ+PGtleXdvcmQ+TWlkZGxlIEFnZWQ8L2tleXdvcmQ+PGtleXdvcmQ+TXV0YXRpb248L2tl
eXdvcmQ+PGtleXdvcmQ+T3ZhcmlhbiBOZW9wbGFzbXMvKmRydWcgdGhlcmFweS8qZ2VuZXRpY3Mv
cGF0aG9sb2d5PC9rZXl3b3JkPjxrZXl3b3JkPlBodGhhbGF6aW5lcy8qdGhlcmFwZXV0aWMgdXNl
PC9rZXl3b3JkPjxrZXl3b3JkPlBpcGVyYXppbmVzLyp0aGVyYXBldXRpYyB1c2U8L2tleXdvcmQ+
PGtleXdvcmQ+VGFibGV0czwva2V5d29yZD48L2tleXdvcmRzPjxkYXRlcz48eWVhcj4yMDE3PC95
ZWFyPjxwdWItZGF0ZXM+PGRhdGU+U2VwPC9kYXRlPjwvcHViLWRhdGVzPjwvZGF0ZXM+PGlzYm4+
MTQ3NC01NDg4IChFbGVjdHJvbmljKSYjeEQ7MTQ3MC0yMDQ1IChMaW5raW5nKTwvaXNibj48YWNj
ZXNzaW9uLW51bT4yODc1NDQ4MzwvYWNjZXNzaW9uLW51bT48dXJscz48cmVsYXRlZC11cmxzPjx1
cmw+aHR0cHM6Ly93d3cubmNiaS5ubG0ubmloLmdvdi9wdWJtZWQvMjg3NTQ0ODM8L3VybD48L3Jl
bGF0ZWQtdXJscz48L3VybHM+PGVsZWN0cm9uaWMtcmVzb3VyY2UtbnVtPjEwLjEwMTYvUzE0NzAt
MjA0NSgxNykzMDQ2OS0yPC9lbGVjdHJvbmljLXJlc291cmNlLW51bT48L3JlY29yZD48L0NpdGU+
PENpdGU+PEF1dGhvcj5NaXJ6YTwvQXV0aG9yPjxZZWFyPjIwMTY8L1llYXI+PFJlY051bT4xMDwv
UmVjTnVtPjxyZWNvcmQ+PHJlYy1udW1iZXI+MTA8L3JlYy1udW1iZXI+PGZvcmVpZ24ta2V5cz48
a2V5IGFwcD0iRU4iIGRiLWlkPSJ6YWZmdzIyMDcwd3BlZmV6enRpeDBkc245ZXpzc3dzZHJ3d3Ai
IHRpbWVzdGFtcD0iMTUxMzM0NDg2NiI+MTA8L2tleT48L2ZvcmVpZ24ta2V5cz48cmVmLXR5cGUg
bmFtZT0iSm91cm5hbCBBcnRpY2xlIj4xNzwvcmVmLXR5cGU+PGNvbnRyaWJ1dG9ycz48YXV0aG9y
cz48YXV0aG9yPk1pcnphLCBNLiBSLjwvYXV0aG9yPjxhdXRob3I+TW9uaywgQi4gSi48L2F1dGhv
cj48YXV0aG9yPkhlcnJzdGVkdCwgSi48L2F1dGhvcj48YXV0aG9yPk96YSwgQS4gTS48L2F1dGhv
cj48YXV0aG9yPk1haG5lciwgUy48L2F1dGhvcj48YXV0aG9yPlJlZG9uZG8sIEEuPC9hdXRob3I+
PGF1dGhvcj5GYWJicm8sIE0uPC9hdXRob3I+PGF1dGhvcj5MZWRlcm1hbm4sIEouIEEuPC9hdXRo
b3I+PGF1dGhvcj5Mb3J1c3NvLCBELjwvYXV0aG9yPjxhdXRob3I+VmVyZ290ZSwgSS48L2F1dGhv
cj48YXV0aG9yPkJlbi1CYXJ1Y2gsIE4uIEUuPC9hdXRob3I+PGF1dGhvcj5NYXJ0aCwgQy48L2F1
dGhvcj48YXV0aG9yPk1hZHJ5LCBSLjwvYXV0aG9yPjxhdXRob3I+Q2hyaXN0ZW5zZW4sIFIuIEQu
PC9hdXRob3I+PGF1dGhvcj5CZXJlaywgSi4gUy48L2F1dGhvcj48YXV0aG9yPkRvcnVtLCBBLjwv
YXV0aG9yPjxhdXRob3I+VGlua2VyLCBBLiBWLjwvYXV0aG9yPjxhdXRob3I+ZHUgQm9pcywgQS48
L2F1dGhvcj48YXV0aG9yPkdvbnphbGV6LU1hcnRpbiwgQS48L2F1dGhvcj48YXV0aG9yPkZvbGxh
bmEsIFAuPC9hdXRob3I+PGF1dGhvcj5CZW5pZ25vLCBCLjwvYXV0aG9yPjxhdXRob3I+Um9zZW5i
ZXJnLCBQLjwvYXV0aG9yPjxhdXRob3I+R2lsYmVydCwgTC48L2F1dGhvcj48YXV0aG9yPlJpbWVs
LCBCLiBKLjwvYXV0aG9yPjxhdXRob3I+QnVzY2VtYSwgSi48L2F1dGhvcj48YXV0aG9yPkJhbHNl
ciwgSi4gUC48L2F1dGhvcj48YXV0aG9yPkFnYXJ3YWwsIFMuPC9hdXRob3I+PGF1dGhvcj5NYXR1
bG9uaXMsIFUuIEEuPC9hdXRob3I+PGF1dGhvcj5FbmdvdC1PdiBOb3ZhIEludmVzdGlnYXRvcnM8
L2F1dGhvcj48L2F1dGhvcnM+PC9jb250cmlidXRvcnM+PGF1dGgtYWRkcmVzcz5Gcm9tIHRoZSBO
b3JkaWMgU29jaWV0eSBvZiBHeW5lY29sb2dpY2FsIE9uY29sb2d5IGFuZCBSaWdzaG9zcGl0YWxl
dC1Db3BlbmhhZ2VuIFVuaXZlcnNpdHkgSG9zcGl0YWwsIENvcGVuaGFnZW4gKE0uUi5NLiksIE9k
ZW5zZSBVbml2ZXJzaXR5IEhvc3BpdGFsIChKLkguKSBhbmQgRXVyb3BlYW4gTmV0d29yayBmb3Ig
R3luYWNvbG9naWNhbCBPbmNvbG9naWNhbCBUcmlhbCBhbmQgUmVzZWFyY2ggVW5pdCBvZiBHZW5l
cmFsIFByYWN0aWNlLCBJbnN0aXR1dGUgb2YgUHVibGljIEhlYWx0aCwgVW5pdmVyc2l0eSBvZiBT
b3V0aGVybiBEZW5tYXJrLCBPZGVuc2UgKFIuRC5DLikgLSBhbGwgaW4gRGVubWFyazsgVW5pdmVy
c2l0eSBvZiBBcml6b25hIGFuZCBDcmVpZ2h0b24gVW5pdmVyc2l0eS1QaG9lbml4LCBQaG9lbml4
IChCLkouTS4pLCBhbmQgQXJpem9uYSBPbmNvbG9neSBBc3NvY2lhdGVzLCBUdXNjb24gKEIuSi5N
LiwgSi5CLikgLSBhbGwgaW4gQXJpem9uYTsgUHJpbmNlc3MgTWFyZ2FyZXQgQ29uc29ydGl1bSwg
UHJpbmNlc3MgTWFyZ2FyZXQgQ2FuY2VyIENlbnRyZSwgVW5pdmVyc2l0eSBIZWFsdGggTmV0d29y
aywgVW5pdmVyc2l0eSBvZiBUb3JvbnRvLCBUb3JvbnRvIChBLk0uTy4pLCBCcml0aXNoIENvbHVt
YmlhIENhbmNlciBBZ2VuY3ksIFZhbmNvdXZlciAoQS5WLlQuKSwgYW5kIE1jR2lsbCBVbml2ZXJz
aXR5LU1jR2lsbCBVbml2ZXJzaXR5IEhlYWx0aCBDZW50cmUsIE1vbnRyZWFsIChMLkcuKSAtIGFs
bCBpbiBDYW5hZGE7IEFyYmVpdHNnZW1laW5zY2hhZnQgR3luYWtvbG9naXNjaGUgT25rb2xvZ2ll
IChBR08pIGFuZCB0aGUgVW5pdmVyc2l0eSBvZiBNdW5pY2gsIE11bmljaCAoUy5NLiksIGFuZCBL
bGluaWtlbiBFc3NlbiBNaXR0ZSwgRXNzZW4gKEEuQi4pIC0gYm90aCBpbiBHZXJtYW55OyBHcnVw
byBFc3Bhbm9sIGRlIEludmVzdGlnYWNpb24gZW4gQ2FuY2VyIGRlIE92YXJpbyAoR0VJQ08pIGFu
ZCBIb3NwaXRhbCBVbml2ZXJzaXRhcmlvIExhIFBheiAoQS5SLiksIGFuZCBHRUlDTyBhbmQgTS5E
LiBBbmRlcnNvbiBDYW5jZXIgQ2VudGVyIE1hZHJpZCAoQS5HLi1NLiksIE1hZHJpZDsgRnJlbmNo
IEludmVzdGlnYXRvciBHcm91cCBmb3IgT3ZhcmlhbiBhbmQgQnJlYXN0IENhbmNlciAoR0lORUNP
KSBhbmQgSW5zdGl0dXQgZHUgQ2FuY2VyIGRlIE1vbnRwZWxsaWVyLCBNb250cGVsbGllciAoTS5G
LiksIGFuZCBHSU5FQ08gYW5kIENlbnRyZSBBbnRvaW5lIExhY2Fzc2FnbmUsIE5pY2UgKFAuRi4p
IC0gYm90aCBpbiBGcmFuY2U7IE5hdGlvbmFsIENhbmNlciBSZXNlYXJjaCBJbnN0aXR1dGUgYW5k
IFVDTCBDYW5jZXIgSW5zdGl0dXRlLCBVbml2ZXJzaXR5IENvbGxlZ2UgTG9uZG9uLCBMb25kb24g
KEouQS5MLik7IE11bHRpY2VudGVyIEl0YWxpYW4gVHJpYWxzIGluIE92YXJpYW4gQ2FuY2VyL01h
cmlvIE5lZ3JpIEd5bmVjb2xvZ2ljIE9uY29sb2d5IEdyb3VwLCBGb25kYXppb25lIElzdGl0dXRv
IGRpIFJpY292ZXJvIGUgQ3VyYSBhIENhcmF0dGVyZSBTY2llbnRpZmljbywgSXN0aXR1dG8gTmF6
aW9uYWxlIGRlaSBUdW1vcmksIE1pbGFuIChELkwuKTsgQmVsZ2l1bSBhbmQgTHV4ZW1ib3VyZyBH
eW5lY29sb2dpY2FsIE9uY29sb2d5IEdyb3VwIGFuZCBVbml2ZXJzaXR5IG9mIExldXZlbiwgTGV1
dmVuLCBCZWxnaXVtIChJLlYuKTsgS2FwbGFuIE1lZGljYWwgQ2VudGVyLCBSZWhvdm90LCBJc3Jh
ZWwgKE4uRS5CLi1CLik7IEFHTy1BdXN0cmlhIGFuZCBNZWRpY2FsIFVuaXZlcnNpdHkgSW5uc2Jy
dWNrLCBJbm5zYnJ1Y2ssIEF1c3RyaWEgKEMuTS4pOyBDZW50cmFsIGFuZCBFYXN0ZXJuIEV1cm9w
ZWFuIEd5bmVjb2xvZ2ljIE9uY29sb2d5IEdyb3VwIGFuZCBVbml3ZXJzeXRldCBNZWR5Y3pueSB3
IFBvem5hbml1LCBQb3puYW4sIFBvbGFuZCAoUi5NLik7IFN0YW5mb3JkIENvbXByZWhlbnNpdmUg
Q2FuY2VyIEluc3RpdHV0ZSwgU3RhbmZvcmQgKEouUy5CLiksIGFuZCBDZWRhcnMtU2luYWkgTWVk
aWNhbCBDZW50ZXIsIFdlc3QgSG9sbHl3b29kIChCLkouUi4pIC0gYm90aCBpbiBDYWxpZm9ybmlh
OyBPc2xvIFVuaXZlcnNpdHkgSG9zcGl0YWwsIFJhZGl1bWhvc3BpdGFsZXQsIE9zbG8gKEEuRC4p
OyBOb3J0aHNpZGUgSG9zcGl0YWwsIEF0bGFudGEgKEIuQi4pOyBVbml2ZXJzaXRldHNzanVraHVz
ZXQsIExpbmtvcGluZywgU3dlZGVuIChQLlIuKTsgYW5kIFZlcmlzdGF0LCBTb3V0aGJvcm91Z2gg
KEouUC5CLiksIFRlc2FybywgV2FsdGhhbSAoUy5BLiksIGFuZCBEYW5hLUZhcmJlciBDYW5jZXIg
SW5zdGl0dXRlLCBCb3N0b24gKFUuQS5NLikgLSBhbGwgaW4gTWFzc2FjaHVzZXR0cy48L2F1dGgt
YWRkcmVzcz48dGl0bGVzPjx0aXRsZT5OaXJhcGFyaWIgTWFpbnRlbmFuY2UgVGhlcmFweSBpbiBQ
bGF0aW51bS1TZW5zaXRpdmUsIFJlY3VycmVudCBPdmFyaWFuIENhbmNlcjwvdGl0bGU+PHNlY29u
ZGFyeS10aXRsZT5OIEVuZ2wgSiBNZWQ8L3NlY29uZGFyeS10aXRsZT48L3RpdGxlcz48cGVyaW9k
aWNhbD48ZnVsbC10aXRsZT5OIEVuZ2wgSiBNZWQ8L2Z1bGwtdGl0bGU+PC9wZXJpb2RpY2FsPjxw
YWdlcz4yMTU0LTIxNjQ8L3BhZ2VzPjx2b2x1bWU+Mzc1PC92b2x1bWU+PG51bWJlcj4yMjwvbnVt
YmVyPjxrZXl3b3Jkcz48a2V5d29yZD5BZG9sZXNjZW50PC9rZXl3b3JkPjxrZXl3b3JkPkFkdWx0
PC9rZXl3b3JkPjxrZXl3b3JkPkFnZWQ8L2tleXdvcmQ+PGtleXdvcmQ+QWdlZCwgODAgYW5kIG92
ZXI8L2tleXdvcmQ+PGtleXdvcmQ+QW50aW5lb3BsYXN0aWMgQWdlbnRzL2FkdmVyc2UgZWZmZWN0
cy8qdGhlcmFwZXV0aWMgdXNlPC9rZXl3b3JkPjxrZXl3b3JkPkJvbmUgTWFycm93L2RydWcgZWZm
ZWN0czwva2V5d29yZD48a2V5d29yZD5EaXNlYXNlLUZyZWUgU3Vydml2YWw8L2tleXdvcmQ+PGtl
eXdvcmQ+RG91YmxlLUJsaW5kIE1ldGhvZDwva2V5d29yZD48a2V5d29yZD5GZW1hbGU8L2tleXdv
cmQ+PGtleXdvcmQ+R2VuZXMsIEJSQ0ExPC9rZXl3b3JkPjxrZXl3b3JkPkdlcm0tTGluZSBNdXRh
dGlvbjwva2V5d29yZD48a2V5d29yZD5Ib21vbG9nb3VzIFJlY29tYmluYXRpb248L2tleXdvcmQ+
PGtleXdvcmQ+SHVtYW5zPC9rZXl3b3JkPjxrZXl3b3JkPkluZGF6b2xlcy9hZHZlcnNlIGVmZmVj
dHMvKnRoZXJhcGV1dGljIHVzZTwva2V5d29yZD48a2V5d29yZD5LYXBsYW4tTWVpZXIgRXN0aW1h
dGU8L2tleXdvcmQ+PGtleXdvcmQ+TWFpbnRlbmFuY2UgQ2hlbW90aGVyYXB5PC9rZXl3b3JkPjxr
ZXl3b3JkPk1pZGRsZSBBZ2VkPC9rZXl3b3JkPjxrZXl3b3JkPk5lb3BsYXNtIFN0YWdpbmc8L2tl
eXdvcmQ+PGtleXdvcmQ+T3ZhcmlhbiBOZW9wbGFzbXMvKmRydWcgdGhlcmFweS9nZW5ldGljczwv
a2V5d29yZD48a2V5d29yZD5QaXBlcmlkaW5lcy9hZHZlcnNlIGVmZmVjdHMvKnRoZXJhcGV1dGlj
IHVzZTwva2V5d29yZD48a2V5d29yZD5QbGF0aW51bSBDb21wb3VuZHMvdGhlcmFwZXV0aWMgdXNl
PC9rZXl3b3JkPjxrZXl3b3JkPllvdW5nIEFkdWx0PC9rZXl3b3JkPjwva2V5d29yZHM+PGRhdGVz
Pjx5ZWFyPjIwMTY8L3llYXI+PHB1Yi1kYXRlcz48ZGF0ZT5EZWMgMTwvZGF0ZT48L3B1Yi1kYXRl
cz48L2RhdGVzPjxpc2JuPjE1MzMtNDQwNiAoRWxlY3Ryb25pYykmI3hEOzAwMjgtNDc5MyAoTGlu
a2luZyk8L2lzYm4+PGFjY2Vzc2lvbi1udW0+Mjc3MTcyOTk8L2FjY2Vzc2lvbi1udW0+PHVybHM+
PHJlbGF0ZWQtdXJscz48dXJsPmh0dHBzOi8vd3d3Lm5jYmkubmxtLm5paC5nb3YvcHVibWVkLzI3
NzE3Mjk5PC91cmw+PC9yZWxhdGVkLXVybHM+PC91cmxzPjxlbGVjdHJvbmljLXJlc291cmNlLW51
bT4xMC4xMDU2L05FSk1vYTE2MTEzMTA8L2VsZWN0cm9uaWMtcmVzb3VyY2UtbnVtPjwvcmVjb3Jk
PjwvQ2l0ZT48Q2l0ZT48QXV0aG9yPk1hdGVvPC9BdXRob3I+PFllYXI+MjAxNTwvWWVhcj48UmVj
TnVtPjExPC9SZWNOdW0+PHJlY29yZD48cmVjLW51bWJlcj4xMTwvcmVjLW51bWJlcj48Zm9yZWln
bi1rZXlzPjxrZXkgYXBwPSJFTiIgZGItaWQ9InphZmZ3MjIwNzB3cGVmZXp6dGl4MGRzbjllenNz
d3Nkcnd3cCIgdGltZXN0YW1wPSIxNTEzMzQ0ODk0Ij4xMTwva2V5PjwvZm9yZWlnbi1rZXlzPjxy
ZWYtdHlwZSBuYW1lPSJKb3VybmFsIEFydGljbGUiPjE3PC9yZWYtdHlwZT48Y29udHJpYnV0b3Jz
PjxhdXRob3JzPjxhdXRob3I+TWF0ZW8sIEouPC9hdXRob3I+PGF1dGhvcj5DYXJyZWlyYSwgUy48
L2F1dGhvcj48YXV0aG9yPlNhbmRodSwgUy48L2F1dGhvcj48YXV0aG9yPk1pcmFuZGEsIFMuPC9h
dXRob3I+PGF1dGhvcj5Nb3Nzb3AsIEguPC9hdXRob3I+PGF1dGhvcj5QZXJlei1Mb3BleiwgUi48
L2F1dGhvcj48YXV0aG9yPk5hdmEgUm9kcmlndWVzLCBELjwvYXV0aG9yPjxhdXRob3I+Um9iaW5z
b24sIEQuPC9hdXRob3I+PGF1dGhvcj5PbWxpbiwgQS48L2F1dGhvcj48YXV0aG9yPlR1bmFyaXUs
IE4uPC9hdXRob3I+PGF1dGhvcj5Cb3lzZW4sIEcuPC9hdXRob3I+PGF1dGhvcj5Qb3J0YSwgTi48
L2F1dGhvcj48YXV0aG9yPkZsb2hyLCBQLjwvYXV0aG9yPjxhdXRob3I+R2lsbG1hbiwgQS48L2F1
dGhvcj48YXV0aG9yPkZpZ3VlaXJlZG8sIEkuPC9hdXRob3I+PGF1dGhvcj5QYXVsZGluZywgQy48
L2F1dGhvcj48YXV0aG9yPlNlZWQsIEcuPC9hdXRob3I+PGF1dGhvcj5KYWluLCBTLjwvYXV0aG9y
PjxhdXRob3I+UmFscGgsIEMuPC9hdXRob3I+PGF1dGhvcj5Qcm90aGVyb2UsIEEuPC9hdXRob3I+
PGF1dGhvcj5IdXNzYWluLCBTLjwvYXV0aG9yPjxhdXRob3I+Sm9uZXMsIFIuPC9hdXRob3I+PGF1
dGhvcj5FbGxpb3R0LCBULjwvYXV0aG9yPjxhdXRob3I+TWNHb3Zlcm4sIFUuPC9hdXRob3I+PGF1
dGhvcj5CaWFuY2hpbmksIEQuPC9hdXRob3I+PGF1dGhvcj5Hb29kYWxsLCBKLjwvYXV0aG9yPjxh
dXRob3I+WmFmZWlyaW91LCBaLjwvYXV0aG9yPjxhdXRob3I+V2lsbGlhbXNvbiwgQy4gVC48L2F1
dGhvcj48YXV0aG9yPkZlcnJhbGRlc2NoaSwgUi48L2F1dGhvcj48YXV0aG9yPlJpaXNuYWVzLCBS
LjwvYXV0aG9yPjxhdXRob3I+RWJicywgQi48L2F1dGhvcj48YXV0aG9yPkZvd2xlciwgRy48L2F1
dGhvcj48YXV0aG9yPlJvZGEsIEQuPC9hdXRob3I+PGF1dGhvcj5ZdWFuLCBXLjwvYXV0aG9yPjxh
dXRob3I+V3UsIFkuIE0uPC9hdXRob3I+PGF1dGhvcj5DYW8sIFguPC9hdXRob3I+PGF1dGhvcj5C
cm91Z2gsIFIuPC9hdXRob3I+PGF1dGhvcj5QZW1iZXJ0b24sIEguPC9hdXRob3I+PGF1dGhvcj5B
JmFwb3M7SGVybiwgUi48L2F1dGhvcj48YXV0aG9yPlN3YWluLCBBLjwvYXV0aG9yPjxhdXRob3I+
S3VuanUsIEwuIFAuPC9hdXRob3I+PGF1dGhvcj5FZWxlcywgUi48L2F1dGhvcj48YXV0aG9yPkF0
dGFyZCwgRy48L2F1dGhvcj48YXV0aG9yPkxvcmQsIEMuIEouPC9hdXRob3I+PGF1dGhvcj5Bc2h3
b3J0aCwgQS48L2F1dGhvcj48YXV0aG9yPlJ1YmluLCBNLiBBLjwvYXV0aG9yPjxhdXRob3I+S251
ZHNlbiwgSy4gRS48L2F1dGhvcj48YXV0aG9yPkZlbmcsIEYuIFkuPC9hdXRob3I+PGF1dGhvcj5D
aGlubmFpeWFuLCBBLiBNLjwvYXV0aG9yPjxhdXRob3I+SGFsbCwgRS48L2F1dGhvcj48YXV0aG9y
PmRlIEJvbm8sIEouIFMuPC9hdXRob3I+PC9hdXRob3JzPjwvY29udHJpYnV0b3JzPjxhdXRoLWFk
ZHJlc3M+RnJvbSB0aGUgSW5zdGl0dXRlIG9mIENhbmNlciBSZXNlYXJjaCAoSi5NLiwgUy5DLiwg
Uy5TLiwgUy5NLiwgSC5NLiwgUi5QLi1MLiwgRC5OLlIuLCBBLk8uLCBOLlQuLCBHLkIuLCBOLlAu
LCBQLkYuLCBBLkcuLCBJLkYuLCBDLlAuLCBHLlMuLCBELkIuLCBKLkcuLCBaLlouLCBDLlQuVy4s
IFIuRi4sIFIuUi4sIEIuRS4sIEcuRi4sIEQuIFJvZGEsIFcuWS4sIFIuQi4sIEguUC4sIFIuQS4s
IEEuUy4sIFIuRS4sIEcuQS4sIEMuSi5MLiwgQS5BLiwgRS5ILiwgSi5TLkIuKSwgdGhlIFJveWFs
IE1hcnNkZW4gTkhTIEZvdW5kYXRpb24gVHJ1c3QgKEouTS4sIFMuUy4sIFIuUC4tTC4sIEEuTy4s
IE4uVC4sIEQuQi4sIFouWi4sIFIuRi4sIEQuIFJvZGEsIFIuRS4sIEcuQS4sIEouUy5CLiksIGFu
ZCBVbml2ZXJzaXR5IENvbGxlZ2UgTG9uZG9uIEhvc3BpdGFsIChVLk0uKSwgTG9uZG9uLCBRdWVl
biZhcG9zO3MgVW5pdmVyc2l0eSwgQmVsZmFzdCAoUy5KLiksIFVuaXZlcnNpdHkgb2YgTGVlZHMs
IExlZWRzIChDLlIuKSwgQ2h1cmNoaWxsIEhvc3BpdGFsLCBPeGZvcmQgKEEuUC4pLCBVbml2ZXJz
aXR5IG9mIExpdmVycG9vbCwgTGl2ZXJwb29sIChTLkguKSwgQmVhdHNvbiBXZXN0IG9mIFNjb3Rs
YW5kIENhbmNlciBDZW50cmUsIEdsYXNnb3cgKFIuSi4pLCBhbmQgQ2hyaXN0aWUgSG9zcGl0YWws
IE1hbmNoZXN0ZXIgKFQuRS4pIC0gYWxsIGluIHRoZSBVbml0ZWQgS2luZ2RvbTsgdGhlIFVuaXZl
cnNpdHkgb2YgTWljaGlnYW4sIEFubiBBcmJvciAoRC4gUm9iaW5zb24sIFkuLU0uVy4sIFguQy4s
IEwuUC5LLiwgRi5ZLkYuLCBBLk0uQy4pOyBXZWlsbCBDb3JuZWxsIE1lZGljYWwgQ29sbGVnZSwg
TmV3IFlvcmsgKE0uQS5SLik7IGFuZCBUaG9tYXMgSmVmZmVyc29uIFVuaXZlcnNpdHksIFBoaWxh
ZGVscGhpYSAoSy5FLksuKS48L2F1dGgtYWRkcmVzcz48dGl0bGVzPjx0aXRsZT5ETkEtUmVwYWly
IERlZmVjdHMgYW5kIE9sYXBhcmliIGluIE1ldGFzdGF0aWMgUHJvc3RhdGUgQ2FuY2VyPC90aXRs
ZT48c2Vjb25kYXJ5LXRpdGxlPk4gRW5nbCBKIE1lZDwvc2Vjb25kYXJ5LXRpdGxlPjwvdGl0bGVz
PjxwZXJpb2RpY2FsPjxmdWxsLXRpdGxlPk4gRW5nbCBKIE1lZDwvZnVsbC10aXRsZT48L3Blcmlv
ZGljYWw+PHBhZ2VzPjE2OTctNzA4PC9wYWdlcz48dm9sdW1lPjM3Mzwvdm9sdW1lPjxudW1iZXI+
MTg8L251bWJlcj48a2V5d29yZHM+PGtleXdvcmQ+QWR1bHQ8L2tleXdvcmQ+PGtleXdvcmQ+QWdl
ZDwva2V5d29yZD48a2V5d29yZD5BbmVtaWEvY2hlbWljYWxseSBpbmR1Y2VkPC9rZXl3b3JkPjxr
ZXl3b3JkPkFudGluZW9wbGFzdGljIEFnZW50cy8qdGhlcmFwZXV0aWMgdXNlPC9rZXl3b3JkPjxr
ZXl3b3JkPkF0YXhpYSBUZWxhbmdpZWN0YXNpYSBNdXRhdGVkIFByb3RlaW5zL2dlbmV0aWNzPC9r
ZXl3b3JkPjxrZXl3b3JkPipETkEgUmVwYWlyL2dlbmV0aWNzPC9rZXl3b3JkPjxrZXl3b3JkPkRy
dWcgUmVzaXN0YW5jZSwgTmVvcGxhc208L2tleXdvcmQ+PGtleXdvcmQ+RW56eW1lIEluaGliaXRv
cnMvYWR2ZXJzZSBlZmZlY3RzLyp0aGVyYXBldXRpYyB1c2U8L2tleXdvcmQ+PGtleXdvcmQ+RmF0
aWd1ZS9jaGVtaWNhbGx5IGluZHVjZWQ8L2tleXdvcmQ+PGtleXdvcmQ+R2VuZXMsIEJSQ0EyPC9r
ZXl3b3JkPjxrZXl3b3JkPkdlbmVzLCBUdW1vciBTdXBwcmVzc29yPC9rZXl3b3JkPjxrZXl3b3Jk
Pkh1bWFuczwva2V5d29yZD48a2V5d29yZD5NYWxlPC9rZXl3b3JkPjxrZXl3b3JkPk1pZGRsZSBB
Z2VkPC9rZXl3b3JkPjxrZXl3b3JkPk11dGF0aW9uPC9rZXl3b3JkPjxrZXl3b3JkPk5lb3BsYXNt
IE1ldGFzdGFzaXMvZHJ1ZyB0aGVyYXB5PC9rZXl3b3JkPjxrZXl3b3JkPlBodGhhbGF6aW5lcy9h
ZHZlcnNlIGVmZmVjdHMvKnRoZXJhcGV1dGljIHVzZTwva2V5d29yZD48a2V5d29yZD5QaXBlcmF6
aW5lcy9hZHZlcnNlIGVmZmVjdHMvKnRoZXJhcGV1dGljIHVzZTwva2V5d29yZD48a2V5d29yZD4q
UG9seShBRFAtcmlib3NlKSBQb2x5bWVyYXNlIEluaGliaXRvcnM8L2tleXdvcmQ+PGtleXdvcmQ+
UHJvc3RhdGljIE5lb3BsYXNtcy8qZHJ1ZyB0aGVyYXB5L2dlbmV0aWNzL3BhdGhvbG9neTwva2V5
d29yZD48L2tleXdvcmRzPjxkYXRlcz48eWVhcj4yMDE1PC95ZWFyPjxwdWItZGF0ZXM+PGRhdGU+
T2N0IDI5PC9kYXRlPjwvcHViLWRhdGVzPjwvZGF0ZXM+PGlzYm4+MTUzMy00NDA2IChFbGVjdHJv
bmljKSYjeEQ7MDAyOC00NzkzIChMaW5raW5nKTwvaXNibj48YWNjZXNzaW9uLW51bT4yNjUxMDAy
MDwvYWNjZXNzaW9uLW51bT48dXJscz48cmVsYXRlZC11cmxzPjx1cmw+aHR0cHM6Ly93d3cubmNi
aS5ubG0ubmloLmdvdi9wdWJtZWQvMjY1MTAwMjA8L3VybD48L3JlbGF0ZWQtdXJscz48L3VybHM+
PGN1c3RvbTI+UE1DNTIyODU5NTwvY3VzdG9tMj48ZWxlY3Ryb25pYy1yZXNvdXJjZS1udW0+MTAu
MTA1Ni9ORUpNb2ExNTA2ODU5PC9lbGVjdHJvbmljLXJlc291cmNlLW51bT48L3JlY29yZD48L0Np
dGU+PC9FbmROb3RlPgB=
</w:fldData>
        </w:fldChar>
      </w:r>
      <w:r w:rsidR="001F3A4D">
        <w:instrText xml:space="preserve"> ADDIN EN.CITE.DATA </w:instrText>
      </w:r>
      <w:r w:rsidR="001F3A4D">
        <w:fldChar w:fldCharType="end"/>
      </w:r>
      <w:r w:rsidR="001F3A4D">
        <w:fldChar w:fldCharType="separate"/>
      </w:r>
      <w:r w:rsidR="001F3A4D" w:rsidRPr="001F3A4D">
        <w:rPr>
          <w:noProof/>
          <w:vertAlign w:val="superscript"/>
        </w:rPr>
        <w:t>1-3</w:t>
      </w:r>
      <w:r w:rsidR="001F3A4D">
        <w:fldChar w:fldCharType="end"/>
      </w:r>
    </w:p>
    <w:p w14:paraId="17B8F377" w14:textId="761E2FC9" w:rsidR="00274784" w:rsidRDefault="00274784" w:rsidP="00815CB1">
      <w:pPr>
        <w:pStyle w:val="ListParagraph"/>
        <w:numPr>
          <w:ilvl w:val="0"/>
          <w:numId w:val="3"/>
        </w:numPr>
      </w:pPr>
      <w:r>
        <w:t xml:space="preserve">Response to </w:t>
      </w:r>
      <w:r w:rsidR="00815CB1">
        <w:t>immune checkpoint inhibitors (anti-PD-1) in MMR-deficient tumors</w:t>
      </w:r>
      <w:r w:rsidR="001F3A4D">
        <w:fldChar w:fldCharType="begin">
          <w:fldData xml:space="preserve">PEVuZE5vdGU+PENpdGU+PEF1dGhvcj5MZTwvQXV0aG9yPjxZZWFyPjIwMTU8L1llYXI+PFJlY051
bT4xMjwvUmVjTnVtPjxEaXNwbGF5VGV4dD48c3R5bGUgZmFjZT0ic3VwZXJzY3JpcHQiPjQ8L3N0
eWxlPjwvRGlzcGxheVRleHQ+PHJlY29yZD48cmVjLW51bWJlcj4xMjwvcmVjLW51bWJlcj48Zm9y
ZWlnbi1rZXlzPjxrZXkgYXBwPSJFTiIgZGItaWQ9InphZmZ3MjIwNzB3cGVmZXp6dGl4MGRzbjll
enNzd3Nkcnd3cCIgdGltZXN0YW1wPSIxNTEzMzQ0OTIzIj4xMjwva2V5PjwvZm9yZWlnbi1rZXlz
PjxyZWYtdHlwZSBuYW1lPSJKb3VybmFsIEFydGljbGUiPjE3PC9yZWYtdHlwZT48Y29udHJpYnV0
b3JzPjxhdXRob3JzPjxhdXRob3I+TGUsIEQuIFQuPC9hdXRob3I+PGF1dGhvcj5VcmFtLCBKLiBO
LjwvYXV0aG9yPjxhdXRob3I+V2FuZywgSC48L2F1dGhvcj48YXV0aG9yPkJhcnRsZXR0LCBCLiBS
LjwvYXV0aG9yPjxhdXRob3I+S2VtYmVybGluZywgSC48L2F1dGhvcj48YXV0aG9yPkV5cmluZywg
QS4gRC48L2F1dGhvcj48YXV0aG9yPlNrb3JhLCBBLiBELjwvYXV0aG9yPjxhdXRob3I+THViZXIs
IEIuIFMuPC9hdXRob3I+PGF1dGhvcj5BemFkLCBOLiBTLjwvYXV0aG9yPjxhdXRob3I+TGFoZXJ1
LCBELjwvYXV0aG9yPjxhdXRob3I+QmllZHJ6eWNraSwgQi48L2F1dGhvcj48YXV0aG9yPkRvbmVo
b3dlciwgUi4gQy48L2F1dGhvcj48YXV0aG9yPlphaGVlciwgQS48L2F1dGhvcj48YXV0aG9yPkZp
c2hlciwgRy4gQS48L2F1dGhvcj48YXV0aG9yPkNyb2NlbnppLCBULiBTLjwvYXV0aG9yPjxhdXRo
b3I+TGVlLCBKLiBKLjwvYXV0aG9yPjxhdXRob3I+RHVmZnksIFMuIE0uPC9hdXRob3I+PGF1dGhv
cj5Hb2xkYmVyZywgUi4gTS48L2F1dGhvcj48YXV0aG9yPmRlIGxhIENoYXBlbGxlLCBBLjwvYXV0
aG9yPjxhdXRob3I+S29zaGlqaSwgTS48L2F1dGhvcj48YXV0aG9yPkJoYWlqZWUsIEYuPC9hdXRo
b3I+PGF1dGhvcj5IdWVibmVyLCBULjwvYXV0aG9yPjxhdXRob3I+SHJ1YmFuLCBSLiBILjwvYXV0
aG9yPjxhdXRob3I+V29vZCwgTC4gRC48L2F1dGhvcj48YXV0aG9yPkN1a2EsIE4uPC9hdXRob3I+
PGF1dGhvcj5QYXJkb2xsLCBELiBNLjwvYXV0aG9yPjxhdXRob3I+UGFwYWRvcG91bG9zLCBOLjwv
YXV0aG9yPjxhdXRob3I+S2luemxlciwgSy4gVy48L2F1dGhvcj48YXV0aG9yPlpob3UsIFMuPC9h
dXRob3I+PGF1dGhvcj5Db3JuaXNoLCBULiBDLjwvYXV0aG9yPjxhdXRob3I+VGF1YmUsIEouIE0u
PC9hdXRob3I+PGF1dGhvcj5BbmRlcnMsIFIuIEEuPC9hdXRob3I+PGF1dGhvcj5Fc2hsZW1hbiwg
Si4gUi48L2F1dGhvcj48YXV0aG9yPlZvZ2Vsc3RlaW4sIEIuPC9hdXRob3I+PGF1dGhvcj5EaWF6
LCBMLiBBLiwgSnIuPC9hdXRob3I+PC9hdXRob3JzPjwvY29udHJpYnV0b3JzPjxhdXRoLWFkZHJl
c3M+RnJvbSB0aGUgU3dpbSBBY3Jvc3MgQW1lcmljYSBMYWJvcmF0b3J5IChELlQuTC4sIEouTi5V
LiwgQi5SLkIuLCBMLkEuRC4pLCBTaWRuZXkgS2ltbWVsIENvbXByZWhlbnNpdmUgQ2FuY2VyIENl
bnRlciAoRC5ULkwuLCBKLk4uVS4sIEguVy4sIEguSy4sIEEuRC5FLiwgQS5ELlMuLCBCLlMuTC4s
IE4uUy5BLiwgRC5MLiwgQi5CLiwgUi5DLkQuLCBELk0uUC4sIE4uUC4sIEsuVy5LLiwgUy5aLiwg
Qi5WLiwgTC5BLkQuKSwgTHVkd2lnIENlbnRlciBhbmQgSG93YXJkIEh1Z2hlcyBNZWRpY2FsIElu
c3RpdHV0ZSAoQi5SLkIuLCBBLkQuUy4sIE4uUC4sIEsuVy5LLiwgUy5aLiwgQi5WLiwgTC5BLkQu
KSwgYW5kIHRoZSBEZXBhcnRtZW50cyBvZiBSYWRpb2xvZ3kgKEEuWi4pIGFuZCBQYXRob2xvZ3kg
KEYuQi4sIFQuSC4sIFIuSC5ILiwgTC5ELlcuLCBOLkMuLCBULkMuQy4sIEouTS5ULiwgUi5BLkEu
LCBKLlIuRS4pLCBKb2hucyBIb3BraW5zIFVuaXZlcnNpdHkgU2Nob29sIG9mIE1lZGljaW5lLCBC
YWx0aW1vcmU7IERlcGFydG1lbnQgb2YgTWVkaWNpbmUsIFN0YW5mb3JkIFVuaXZlcnNpdHkgU2No
b29sIG9mIE1lZGljaW5lLCBTdGFuZm9yZCwgQ0EgKEcuQS5GLik7IFByb3ZpZGVuY2UgQ2FuY2Vy
IENlbnRlciBhdCBQcm92aWRlbmNlIEhlYWx0aCBhbmQgU2VydmljZXMsIFBvcnRsYW5kLCBPUiAo
VC5TLkMuKTsgRGVwYXJ0bWVudCBvZiBNZWRpY2luZSwgVW5pdmVyc2l0eSBvZiBQaXR0c2J1cmdo
IENhbmNlciBJbnN0aXR1dGUsIFVuaXZlcnNpdHkgb2YgUGl0dHNidXJnaCBTY2hvb2wgb2YgTWVk
aWNpbmUsIFBpdHRzYnVyZ2ggKEouSi5MLik7IEJvbiBTZWNvdXJzIENhbmNlciBJbnN0aXR1dGUs
IFJpY2htb25kLCBWQSAoUy5NLkQuKTsgRGl2aXNpb24gb2YgTWVkaWNhbCBPbmNvbG9neSwgT2hp
byBTdGF0ZSBVbml2ZXJzaXR5IENvbXByZWhlbnNpdmUgQ2FuY2VyIENlbnRlci1KYW1lcyBDYW5j
ZXIgQ2VudGVyIGFuZCBTb2xvdmUgUmVzZWFyY2ggSW5zdGl0dXRlLCBhbmQgSHVtYW4gQ2FuY2Vy
IEdlbmV0aWNzIFByb2dyYW0sIE9oaW8gU3RhdGUgVW5pdmVyc2l0eSBDb21wcmVoZW5zaXZlIENh
bmNlciBDZW50ZXIsIENvbHVtYnVzIChSLk0uRy4sIEEuQy4pOyBhbmQgTWVyY2ssIEtlbmlsd29y
dGgsIE5KLCBhbmQgTm9ydGggV2FsZXMsIFBBIChNLksuKS48L2F1dGgtYWRkcmVzcz48dGl0bGVz
Pjx0aXRsZT5QRC0xIEJsb2NrYWRlIGluIFR1bW9ycyB3aXRoIE1pc21hdGNoLVJlcGFpciBEZWZp
Y2llbmN5PC90aXRsZT48c2Vjb25kYXJ5LXRpdGxlPk4gRW5nbCBKIE1lZDwvc2Vjb25kYXJ5LXRp
dGxlPjwvdGl0bGVzPjxwZXJpb2RpY2FsPjxmdWxsLXRpdGxlPk4gRW5nbCBKIE1lZDwvZnVsbC10
aXRsZT48L3BlcmlvZGljYWw+PHBhZ2VzPjI1MDktMjA8L3BhZ2VzPjx2b2x1bWU+MzcyPC92b2x1
bWU+PG51bWJlcj4yNjwvbnVtYmVyPjxrZXl3b3Jkcz48a2V5d29yZD5BZGVub2NhcmNpbm9tYS9k
cnVnIHRoZXJhcHkvZ2VuZXRpY3Mvc2Vjb25kYXJ5PC9rZXl3b3JkPjxrZXl3b3JkPkFkdWx0PC9r
ZXl3b3JkPjxrZXl3b3JkPkFnZWQ8L2tleXdvcmQ+PGtleXdvcmQ+QW50aWJvZGllcywgTW9ub2Ns
b25hbCwgSHVtYW5pemVkL2FkdmVyc2UgZWZmZWN0cy8qdGhlcmFwZXV0aWMgdXNlPC9rZXl3b3Jk
PjxrZXl3b3JkPkFudGluZW9wbGFzdGljIEFnZW50cy9hZHZlcnNlIGVmZmVjdHMvKnRoZXJhcGV1
dGljIHVzZTwva2V5d29yZD48a2V5d29yZD5Db2xvcmVjdGFsIE5lb3BsYXNtcy9kcnVnIHRoZXJh
cHkvZ2VuZXRpY3MvcGF0aG9sb2d5PC9rZXl3b3JkPjxrZXl3b3JkPipETkEgTWlzbWF0Y2ggUmVw
YWlyPC9rZXl3b3JkPjxrZXl3b3JkPkRpc2Vhc2UtRnJlZSBTdXJ2aXZhbDwva2V5d29yZD48a2V5
d29yZD5GZW1hbGU8L2tleXdvcmQ+PGtleXdvcmQ+SHVtYW5zPC9rZXl3b3JkPjxrZXl3b3JkPkth
cGxhbi1NZWllciBFc3RpbWF0ZTwva2V5d29yZD48a2V5d29yZD5NYWxlPC9rZXl3b3JkPjxrZXl3
b3JkPk1pZGRsZSBBZ2VkPC9rZXl3b3JkPjxrZXl3b3JkPk5lb3BsYXNtIE1ldGFzdGFzaXMvKmRy
dWcgdGhlcmFweS9nZW5ldGljczwva2V5d29yZD48a2V5d29yZD5Qcm9ncmFtbWVkIENlbGwgRGVh
dGggMSBSZWNlcHRvci8qYW50YWdvbmlzdHMgJmFtcDsgaW5oaWJpdG9yczwva2V5d29yZD48L2tl
eXdvcmRzPjxkYXRlcz48eWVhcj4yMDE1PC95ZWFyPjxwdWItZGF0ZXM+PGRhdGU+SnVuIDI1PC9k
YXRlPjwvcHViLWRhdGVzPjwvZGF0ZXM+PGlzYm4+MTUzMy00NDA2IChFbGVjdHJvbmljKSYjeEQ7
MDAyOC00NzkzIChMaW5raW5nKTwvaXNibj48YWNjZXNzaW9uLW51bT4yNjAyODI1NTwvYWNjZXNz
aW9uLW51bT48dXJscz48cmVsYXRlZC11cmxzPjx1cmw+aHR0cHM6Ly93d3cubmNiaS5ubG0ubmlo
Lmdvdi9wdWJtZWQvMjYwMjgyNTU8L3VybD48L3JlbGF0ZWQtdXJscz48L3VybHM+PGN1c3RvbTI+
UE1DNDQ4MTEzNjwvY3VzdG9tMj48ZWxlY3Ryb25pYy1yZXNvdXJjZS1udW0+MTAuMTA1Ni9ORUpN
b2ExNTAwNTk2PC9lbGVjdHJvbmljLXJlc291cmNlLW51bT48L3JlY29yZD48L0NpdGU+PC9FbmRO
b3RlPn==
</w:fldData>
        </w:fldChar>
      </w:r>
      <w:r w:rsidR="001F3A4D">
        <w:instrText xml:space="preserve"> ADDIN EN.CITE </w:instrText>
      </w:r>
      <w:r w:rsidR="001F3A4D">
        <w:fldChar w:fldCharType="begin">
          <w:fldData xml:space="preserve">PEVuZE5vdGU+PENpdGU+PEF1dGhvcj5MZTwvQXV0aG9yPjxZZWFyPjIwMTU8L1llYXI+PFJlY051
bT4xMjwvUmVjTnVtPjxEaXNwbGF5VGV4dD48c3R5bGUgZmFjZT0ic3VwZXJzY3JpcHQiPjQ8L3N0
eWxlPjwvRGlzcGxheVRleHQ+PHJlY29yZD48cmVjLW51bWJlcj4xMjwvcmVjLW51bWJlcj48Zm9y
ZWlnbi1rZXlzPjxrZXkgYXBwPSJFTiIgZGItaWQ9InphZmZ3MjIwNzB3cGVmZXp6dGl4MGRzbjll
enNzd3Nkcnd3cCIgdGltZXN0YW1wPSIxNTEzMzQ0OTIzIj4xMjwva2V5PjwvZm9yZWlnbi1rZXlz
PjxyZWYtdHlwZSBuYW1lPSJKb3VybmFsIEFydGljbGUiPjE3PC9yZWYtdHlwZT48Y29udHJpYnV0
b3JzPjxhdXRob3JzPjxhdXRob3I+TGUsIEQuIFQuPC9hdXRob3I+PGF1dGhvcj5VcmFtLCBKLiBO
LjwvYXV0aG9yPjxhdXRob3I+V2FuZywgSC48L2F1dGhvcj48YXV0aG9yPkJhcnRsZXR0LCBCLiBS
LjwvYXV0aG9yPjxhdXRob3I+S2VtYmVybGluZywgSC48L2F1dGhvcj48YXV0aG9yPkV5cmluZywg
QS4gRC48L2F1dGhvcj48YXV0aG9yPlNrb3JhLCBBLiBELjwvYXV0aG9yPjxhdXRob3I+THViZXIs
IEIuIFMuPC9hdXRob3I+PGF1dGhvcj5BemFkLCBOLiBTLjwvYXV0aG9yPjxhdXRob3I+TGFoZXJ1
LCBELjwvYXV0aG9yPjxhdXRob3I+QmllZHJ6eWNraSwgQi48L2F1dGhvcj48YXV0aG9yPkRvbmVo
b3dlciwgUi4gQy48L2F1dGhvcj48YXV0aG9yPlphaGVlciwgQS48L2F1dGhvcj48YXV0aG9yPkZp
c2hlciwgRy4gQS48L2F1dGhvcj48YXV0aG9yPkNyb2NlbnppLCBULiBTLjwvYXV0aG9yPjxhdXRo
b3I+TGVlLCBKLiBKLjwvYXV0aG9yPjxhdXRob3I+RHVmZnksIFMuIE0uPC9hdXRob3I+PGF1dGhv
cj5Hb2xkYmVyZywgUi4gTS48L2F1dGhvcj48YXV0aG9yPmRlIGxhIENoYXBlbGxlLCBBLjwvYXV0
aG9yPjxhdXRob3I+S29zaGlqaSwgTS48L2F1dGhvcj48YXV0aG9yPkJoYWlqZWUsIEYuPC9hdXRo
b3I+PGF1dGhvcj5IdWVibmVyLCBULjwvYXV0aG9yPjxhdXRob3I+SHJ1YmFuLCBSLiBILjwvYXV0
aG9yPjxhdXRob3I+V29vZCwgTC4gRC48L2F1dGhvcj48YXV0aG9yPkN1a2EsIE4uPC9hdXRob3I+
PGF1dGhvcj5QYXJkb2xsLCBELiBNLjwvYXV0aG9yPjxhdXRob3I+UGFwYWRvcG91bG9zLCBOLjwv
YXV0aG9yPjxhdXRob3I+S2luemxlciwgSy4gVy48L2F1dGhvcj48YXV0aG9yPlpob3UsIFMuPC9h
dXRob3I+PGF1dGhvcj5Db3JuaXNoLCBULiBDLjwvYXV0aG9yPjxhdXRob3I+VGF1YmUsIEouIE0u
PC9hdXRob3I+PGF1dGhvcj5BbmRlcnMsIFIuIEEuPC9hdXRob3I+PGF1dGhvcj5Fc2hsZW1hbiwg
Si4gUi48L2F1dGhvcj48YXV0aG9yPlZvZ2Vsc3RlaW4sIEIuPC9hdXRob3I+PGF1dGhvcj5EaWF6
LCBMLiBBLiwgSnIuPC9hdXRob3I+PC9hdXRob3JzPjwvY29udHJpYnV0b3JzPjxhdXRoLWFkZHJl
c3M+RnJvbSB0aGUgU3dpbSBBY3Jvc3MgQW1lcmljYSBMYWJvcmF0b3J5IChELlQuTC4sIEouTi5V
LiwgQi5SLkIuLCBMLkEuRC4pLCBTaWRuZXkgS2ltbWVsIENvbXByZWhlbnNpdmUgQ2FuY2VyIENl
bnRlciAoRC5ULkwuLCBKLk4uVS4sIEguVy4sIEguSy4sIEEuRC5FLiwgQS5ELlMuLCBCLlMuTC4s
IE4uUy5BLiwgRC5MLiwgQi5CLiwgUi5DLkQuLCBELk0uUC4sIE4uUC4sIEsuVy5LLiwgUy5aLiwg
Qi5WLiwgTC5BLkQuKSwgTHVkd2lnIENlbnRlciBhbmQgSG93YXJkIEh1Z2hlcyBNZWRpY2FsIElu
c3RpdHV0ZSAoQi5SLkIuLCBBLkQuUy4sIE4uUC4sIEsuVy5LLiwgUy5aLiwgQi5WLiwgTC5BLkQu
KSwgYW5kIHRoZSBEZXBhcnRtZW50cyBvZiBSYWRpb2xvZ3kgKEEuWi4pIGFuZCBQYXRob2xvZ3kg
KEYuQi4sIFQuSC4sIFIuSC5ILiwgTC5ELlcuLCBOLkMuLCBULkMuQy4sIEouTS5ULiwgUi5BLkEu
LCBKLlIuRS4pLCBKb2hucyBIb3BraW5zIFVuaXZlcnNpdHkgU2Nob29sIG9mIE1lZGljaW5lLCBC
YWx0aW1vcmU7IERlcGFydG1lbnQgb2YgTWVkaWNpbmUsIFN0YW5mb3JkIFVuaXZlcnNpdHkgU2No
b29sIG9mIE1lZGljaW5lLCBTdGFuZm9yZCwgQ0EgKEcuQS5GLik7IFByb3ZpZGVuY2UgQ2FuY2Vy
IENlbnRlciBhdCBQcm92aWRlbmNlIEhlYWx0aCBhbmQgU2VydmljZXMsIFBvcnRsYW5kLCBPUiAo
VC5TLkMuKTsgRGVwYXJ0bWVudCBvZiBNZWRpY2luZSwgVW5pdmVyc2l0eSBvZiBQaXR0c2J1cmdo
IENhbmNlciBJbnN0aXR1dGUsIFVuaXZlcnNpdHkgb2YgUGl0dHNidXJnaCBTY2hvb2wgb2YgTWVk
aWNpbmUsIFBpdHRzYnVyZ2ggKEouSi5MLik7IEJvbiBTZWNvdXJzIENhbmNlciBJbnN0aXR1dGUs
IFJpY2htb25kLCBWQSAoUy5NLkQuKTsgRGl2aXNpb24gb2YgTWVkaWNhbCBPbmNvbG9neSwgT2hp
byBTdGF0ZSBVbml2ZXJzaXR5IENvbXByZWhlbnNpdmUgQ2FuY2VyIENlbnRlci1KYW1lcyBDYW5j
ZXIgQ2VudGVyIGFuZCBTb2xvdmUgUmVzZWFyY2ggSW5zdGl0dXRlLCBhbmQgSHVtYW4gQ2FuY2Vy
IEdlbmV0aWNzIFByb2dyYW0sIE9oaW8gU3RhdGUgVW5pdmVyc2l0eSBDb21wcmVoZW5zaXZlIENh
bmNlciBDZW50ZXIsIENvbHVtYnVzIChSLk0uRy4sIEEuQy4pOyBhbmQgTWVyY2ssIEtlbmlsd29y
dGgsIE5KLCBhbmQgTm9ydGggV2FsZXMsIFBBIChNLksuKS48L2F1dGgtYWRkcmVzcz48dGl0bGVz
Pjx0aXRsZT5QRC0xIEJsb2NrYWRlIGluIFR1bW9ycyB3aXRoIE1pc21hdGNoLVJlcGFpciBEZWZp
Y2llbmN5PC90aXRsZT48c2Vjb25kYXJ5LXRpdGxlPk4gRW5nbCBKIE1lZDwvc2Vjb25kYXJ5LXRp
dGxlPjwvdGl0bGVzPjxwZXJpb2RpY2FsPjxmdWxsLXRpdGxlPk4gRW5nbCBKIE1lZDwvZnVsbC10
aXRsZT48L3BlcmlvZGljYWw+PHBhZ2VzPjI1MDktMjA8L3BhZ2VzPjx2b2x1bWU+MzcyPC92b2x1
bWU+PG51bWJlcj4yNjwvbnVtYmVyPjxrZXl3b3Jkcz48a2V5d29yZD5BZGVub2NhcmNpbm9tYS9k
cnVnIHRoZXJhcHkvZ2VuZXRpY3Mvc2Vjb25kYXJ5PC9rZXl3b3JkPjxrZXl3b3JkPkFkdWx0PC9r
ZXl3b3JkPjxrZXl3b3JkPkFnZWQ8L2tleXdvcmQ+PGtleXdvcmQ+QW50aWJvZGllcywgTW9ub2Ns
b25hbCwgSHVtYW5pemVkL2FkdmVyc2UgZWZmZWN0cy8qdGhlcmFwZXV0aWMgdXNlPC9rZXl3b3Jk
PjxrZXl3b3JkPkFudGluZW9wbGFzdGljIEFnZW50cy9hZHZlcnNlIGVmZmVjdHMvKnRoZXJhcGV1
dGljIHVzZTwva2V5d29yZD48a2V5d29yZD5Db2xvcmVjdGFsIE5lb3BsYXNtcy9kcnVnIHRoZXJh
cHkvZ2VuZXRpY3MvcGF0aG9sb2d5PC9rZXl3b3JkPjxrZXl3b3JkPipETkEgTWlzbWF0Y2ggUmVw
YWlyPC9rZXl3b3JkPjxrZXl3b3JkPkRpc2Vhc2UtRnJlZSBTdXJ2aXZhbDwva2V5d29yZD48a2V5
d29yZD5GZW1hbGU8L2tleXdvcmQ+PGtleXdvcmQ+SHVtYW5zPC9rZXl3b3JkPjxrZXl3b3JkPkth
cGxhbi1NZWllciBFc3RpbWF0ZTwva2V5d29yZD48a2V5d29yZD5NYWxlPC9rZXl3b3JkPjxrZXl3
b3JkPk1pZGRsZSBBZ2VkPC9rZXl3b3JkPjxrZXl3b3JkPk5lb3BsYXNtIE1ldGFzdGFzaXMvKmRy
dWcgdGhlcmFweS9nZW5ldGljczwva2V5d29yZD48a2V5d29yZD5Qcm9ncmFtbWVkIENlbGwgRGVh
dGggMSBSZWNlcHRvci8qYW50YWdvbmlzdHMgJmFtcDsgaW5oaWJpdG9yczwva2V5d29yZD48L2tl
eXdvcmRzPjxkYXRlcz48eWVhcj4yMDE1PC95ZWFyPjxwdWItZGF0ZXM+PGRhdGU+SnVuIDI1PC9k
YXRlPjwvcHViLWRhdGVzPjwvZGF0ZXM+PGlzYm4+MTUzMy00NDA2IChFbGVjdHJvbmljKSYjeEQ7
MDAyOC00NzkzIChMaW5raW5nKTwvaXNibj48YWNjZXNzaW9uLW51bT4yNjAyODI1NTwvYWNjZXNz
aW9uLW51bT48dXJscz48cmVsYXRlZC11cmxzPjx1cmw+aHR0cHM6Ly93d3cubmNiaS5ubG0ubmlo
Lmdvdi9wdWJtZWQvMjYwMjgyNTU8L3VybD48L3JlbGF0ZWQtdXJscz48L3VybHM+PGN1c3RvbTI+
UE1DNDQ4MTEzNjwvY3VzdG9tMj48ZWxlY3Ryb25pYy1yZXNvdXJjZS1udW0+MTAuMTA1Ni9ORUpN
b2ExNTAwNTk2PC9lbGVjdHJvbmljLXJlc291cmNlLW51bT48L3JlY29yZD48L0NpdGU+PC9FbmRO
b3RlPn==
</w:fldData>
        </w:fldChar>
      </w:r>
      <w:r w:rsidR="001F3A4D">
        <w:instrText xml:space="preserve"> ADDIN EN.CITE.DATA </w:instrText>
      </w:r>
      <w:r w:rsidR="001F3A4D">
        <w:fldChar w:fldCharType="end"/>
      </w:r>
      <w:r w:rsidR="001F3A4D">
        <w:fldChar w:fldCharType="separate"/>
      </w:r>
      <w:r w:rsidR="001F3A4D" w:rsidRPr="001F3A4D">
        <w:rPr>
          <w:noProof/>
          <w:vertAlign w:val="superscript"/>
        </w:rPr>
        <w:t>4</w:t>
      </w:r>
      <w:r w:rsidR="001F3A4D">
        <w:fldChar w:fldCharType="end"/>
      </w:r>
    </w:p>
    <w:p w14:paraId="5D680B02" w14:textId="295791E7" w:rsidR="00274784" w:rsidRDefault="00274784" w:rsidP="00815CB1">
      <w:pPr>
        <w:pStyle w:val="ListParagraph"/>
        <w:numPr>
          <w:ilvl w:val="0"/>
          <w:numId w:val="3"/>
        </w:numPr>
      </w:pPr>
      <w:r>
        <w:t xml:space="preserve">Response to </w:t>
      </w:r>
      <w:r w:rsidR="00815CB1">
        <w:t xml:space="preserve">ALK inhibitors </w:t>
      </w:r>
      <w:r>
        <w:t xml:space="preserve">in </w:t>
      </w:r>
      <w:r w:rsidR="00815CB1">
        <w:t>ALK rearranged</w:t>
      </w:r>
      <w:r>
        <w:t xml:space="preserve"> non-small cell lung cancer</w:t>
      </w:r>
      <w:r w:rsidR="001F3A4D">
        <w:fldChar w:fldCharType="begin">
          <w:fldData xml:space="preserve">PEVuZE5vdGU+PENpdGU+PEF1dGhvcj5Ld2FrPC9BdXRob3I+PFllYXI+MjAxMDwvWWVhcj48UmVj
TnVtPjEzPC9SZWNOdW0+PERpc3BsYXlUZXh0PjxzdHlsZSBmYWNlPSJzdXBlcnNjcmlwdCI+NTwv
c3R5bGU+PC9EaXNwbGF5VGV4dD48cmVjb3JkPjxyZWMtbnVtYmVyPjEzPC9yZWMtbnVtYmVyPjxm
b3JlaWduLWtleXM+PGtleSBhcHA9IkVOIiBkYi1pZD0iemFmZncyMjA3MHdwZWZlenp0aXgwZHNu
OWV6c3N3c2Ryd3dwIiB0aW1lc3RhbXA9IjE1MTMzNDQ5NTEiPjEzPC9rZXk+PC9mb3JlaWduLWtl
eXM+PHJlZi10eXBlIG5hbWU9IkpvdXJuYWwgQXJ0aWNsZSI+MTc8L3JlZi10eXBlPjxjb250cmli
dXRvcnM+PGF1dGhvcnM+PGF1dGhvcj5Ld2FrLCBFLiBMLjwvYXV0aG9yPjxhdXRob3I+QmFuZywg
WS4gSi48L2F1dGhvcj48YXV0aG9yPkNhbWlkZ2UsIEQuIFIuPC9hdXRob3I+PGF1dGhvcj5TaGF3
LCBBLiBULjwvYXV0aG9yPjxhdXRob3I+U29sb21vbiwgQi48L2F1dGhvcj48YXV0aG9yPk1ha2ks
IFIuIEcuPC9hdXRob3I+PGF1dGhvcj5PdSwgUy4gSC48L2F1dGhvcj48YXV0aG9yPkRlenViZSwg
Qi4gSi48L2F1dGhvcj48YXV0aG9yPkphbm5lLCBQLiBBLjwvYXV0aG9yPjxhdXRob3I+Q29zdGEs
IEQuIEIuPC9hdXRob3I+PGF1dGhvcj5WYXJlbGxhLUdhcmNpYSwgTS48L2F1dGhvcj48YXV0aG9y
PktpbSwgVy4gSC48L2F1dGhvcj48YXV0aG9yPkx5bmNoLCBULiBKLjwvYXV0aG9yPjxhdXRob3I+
RmlkaWFzLCBQLjwvYXV0aG9yPjxhdXRob3I+U3R1YmJzLCBILjwvYXV0aG9yPjxhdXRob3I+RW5n
ZWxtYW4sIEouIEEuPC9hdXRob3I+PGF1dGhvcj5TZXF1aXN0LCBMLiBWLjwvYXV0aG9yPjxhdXRo
b3I+VGFuLCBXLjwvYXV0aG9yPjxhdXRob3I+R2FuZGhpLCBMLjwvYXV0aG9yPjxhdXRob3I+TWlu
by1LZW51ZHNvbiwgTS48L2F1dGhvcj48YXV0aG9yPldlaSwgRy4gQy48L2F1dGhvcj48YXV0aG9y
PlNocmVldmUsIFMuIE0uPC9hdXRob3I+PGF1dGhvcj5SYXRhaW4sIE0uIEouPC9hdXRob3I+PGF1
dGhvcj5TZXR0bGVtYW4sIEouPC9hdXRob3I+PGF1dGhvcj5DaHJpc3RlbnNlbiwgSi4gRy48L2F1
dGhvcj48YXV0aG9yPkhhYmVyLCBELiBBLjwvYXV0aG9yPjxhdXRob3I+V2lsbmVyLCBLLjwvYXV0
aG9yPjxhdXRob3I+U2FsZ2lhLCBSLjwvYXV0aG9yPjxhdXRob3I+U2hhcGlybywgRy4gSS48L2F1
dGhvcj48YXV0aG9yPkNsYXJrLCBKLiBXLjwvYXV0aG9yPjxhdXRob3I+SWFmcmF0ZSwgQS4gSi48
L2F1dGhvcj48L2F1dGhvcnM+PC9jb250cmlidXRvcnM+PGF1dGgtYWRkcmVzcz5NYXNzYWNodXNl
dHRzIEdlbmVyYWwgSG9zcGl0YWwgQ2FuY2VyIENlbnRlciwgQm9zdG9uLCBNQSAwMjExNCwgVVNB
LiBla3dha0BwYXJ0bmVycy5vcmc8L2F1dGgtYWRkcmVzcz48dGl0bGVzPjx0aXRsZT5BbmFwbGFz
dGljIGx5bXBob21hIGtpbmFzZSBpbmhpYml0aW9uIGluIG5vbi1zbWFsbC1jZWxsIGx1bmcgY2Fu
Y2VyPC90aXRsZT48c2Vjb25kYXJ5LXRpdGxlPk4gRW5nbCBKIE1lZDwvc2Vjb25kYXJ5LXRpdGxl
PjwvdGl0bGVzPjxwZXJpb2RpY2FsPjxmdWxsLXRpdGxlPk4gRW5nbCBKIE1lZDwvZnVsbC10aXRs
ZT48L3BlcmlvZGljYWw+PHBhZ2VzPjE2OTMtNzAzPC9wYWdlcz48dm9sdW1lPjM2Mzwvdm9sdW1l
PjxudW1iZXI+MTg8L251bWJlcj48a2V5d29yZHM+PGtleXdvcmQ+QWRtaW5pc3RyYXRpb24sIE9y
YWw8L2tleXdvcmQ+PGtleXdvcmQ+QWR1bHQ8L2tleXdvcmQ+PGtleXdvcmQ+QWdlZDwva2V5d29y
ZD48a2V5d29yZD5DYXJjaW5vbWEsIE5vbi1TbWFsbC1DZWxsIEx1bmcvKmRydWcgdGhlcmFweS9n
ZW5ldGljcy9wYXRob2xvZ3k8L2tleXdvcmQ+PGtleXdvcmQ+Q2VsbCBDeWNsZSBQcm90ZWlucy9n
ZW5ldGljczwva2V5d29yZD48a2V5d29yZD5EaXNlYXNlIFByb2dyZXNzaW9uPC9rZXl3b3JkPjxr
ZXl3b3JkPkZlbWFsZTwva2V5d29yZD48a2V5d29yZD5IdW1hbnM8L2tleXdvcmQ+PGtleXdvcmQ+
SW4gU2l0dSBIeWJyaWRpemF0aW9uLCBGbHVvcmVzY2VuY2U8L2tleXdvcmQ+PGtleXdvcmQ+S2Fw
bGFuLU1laWVyIEVzdGltYXRlPC9rZXl3b3JkPjxrZXl3b3JkPkx1bmcgTmVvcGxhc21zLypkcnVn
IHRoZXJhcHkvZ2VuZXRpY3MvcGF0aG9sb2d5PC9rZXl3b3JkPjxrZXl3b3JkPk1hbGU8L2tleXdv
cmQ+PGtleXdvcmQ+TWljcm90dWJ1bGUtQXNzb2NpYXRlZCBQcm90ZWlucy9nZW5ldGljczwva2V5
d29yZD48a2V5d29yZD5NaWRkbGUgQWdlZDwva2V5d29yZD48a2V5d29yZD5NdXRhdGlvbjwva2V5
d29yZD48a2V5d29yZD5PbmNvZ2VuZSBQcm90ZWlucywgRnVzaW9uL2dlbmV0aWNzPC9rZXl3b3Jk
PjxrZXl3b3JkPlByb3RlaW4gS2luYXNlIEluaGliaXRvcnMvYWRtaW5pc3RyYXRpb24gJmFtcDsg
ZG9zYWdlL2FkdmVyc2UgZWZmZWN0cy8qdGhlcmFwZXV0aWM8L2tleXdvcmQ+PGtleXdvcmQ+dXNl
PC9rZXl3b3JkPjxrZXl3b3JkPlByb3RlaW4tVHlyb3NpbmUgS2luYXNlcy8qYW50YWdvbmlzdHMg
JmFtcDsgaW5oaWJpdG9ycy9nZW5ldGljczwva2V5d29yZD48a2V5d29yZD5Qcm90by1PbmNvZ2Vu
ZSBQcm90ZWlucyBjLW1ldC9hbnRhZ29uaXN0cyAmYW1wOyBpbmhpYml0b3JzPC9rZXl3b3JkPjxr
ZXl3b3JkPlB5cmF6b2xlcy9hZG1pbmlzdHJhdGlvbiAmYW1wOyBkb3NhZ2UvYWR2ZXJzZSBlZmZl
Y3RzLyp0aGVyYXBldXRpYyB1c2U8L2tleXdvcmQ+PGtleXdvcmQ+UHlyaWRpbmVzL2FkbWluaXN0
cmF0aW9uICZhbXA7IGRvc2FnZS9hZHZlcnNlIGVmZmVjdHMvKnRoZXJhcGV1dGljIHVzZTwva2V5
d29yZD48a2V5d29yZD5SZWNlcHRvciBQcm90ZWluLVR5cm9zaW5lIEtpbmFzZXM8L2tleXdvcmQ+
PGtleXdvcmQ+UmVjZXB0b3JzLCBHcm93dGggRmFjdG9yL2FudGFnb25pc3RzICZhbXA7IGluaGli
aXRvcnM8L2tleXdvcmQ+PGtleXdvcmQ+U2VyaW5lIEVuZG9wZXB0aWRhc2VzL2dlbmV0aWNzPC9r
ZXl3b3JkPjwva2V5d29yZHM+PGRhdGVzPjx5ZWFyPjIwMTA8L3llYXI+PHB1Yi1kYXRlcz48ZGF0
ZT5PY3QgMjg8L2RhdGU+PC9wdWItZGF0ZXM+PC9kYXRlcz48aXNibj4xNTMzLTQ0MDYgKEVsZWN0
cm9uaWMpJiN4RDswMDI4LTQ3OTMgKExpbmtpbmcpPC9pc2JuPjxhY2Nlc3Npb24tbnVtPjIwOTc5
NDY5PC9hY2Nlc3Npb24tbnVtPjx1cmxzPjxyZWxhdGVkLXVybHM+PHVybD5odHRwczovL3d3dy5u
Y2JpLm5sbS5uaWguZ292L3B1Ym1lZC8yMDk3OTQ2OTwvdXJsPjwvcmVsYXRlZC11cmxzPjwvdXJs
cz48Y3VzdG9tMj5QTUMzMDE0MjkxPC9jdXN0b20yPjxlbGVjdHJvbmljLXJlc291cmNlLW51bT4x
MC4xMDU2L05FSk1vYTEwMDY0NDg8L2VsZWN0cm9uaWMtcmVzb3VyY2UtbnVtPjwvcmVjb3JkPjwv
Q2l0ZT48L0VuZE5vdGU+
</w:fldData>
        </w:fldChar>
      </w:r>
      <w:r w:rsidR="001F3A4D">
        <w:instrText xml:space="preserve"> ADDIN EN.CITE </w:instrText>
      </w:r>
      <w:r w:rsidR="001F3A4D">
        <w:fldChar w:fldCharType="begin">
          <w:fldData xml:space="preserve">PEVuZE5vdGU+PENpdGU+PEF1dGhvcj5Ld2FrPC9BdXRob3I+PFllYXI+MjAxMDwvWWVhcj48UmVj
TnVtPjEzPC9SZWNOdW0+PERpc3BsYXlUZXh0PjxzdHlsZSBmYWNlPSJzdXBlcnNjcmlwdCI+NTwv
c3R5bGU+PC9EaXNwbGF5VGV4dD48cmVjb3JkPjxyZWMtbnVtYmVyPjEzPC9yZWMtbnVtYmVyPjxm
b3JlaWduLWtleXM+PGtleSBhcHA9IkVOIiBkYi1pZD0iemFmZncyMjA3MHdwZWZlenp0aXgwZHNu
OWV6c3N3c2Ryd3dwIiB0aW1lc3RhbXA9IjE1MTMzNDQ5NTEiPjEzPC9rZXk+PC9mb3JlaWduLWtl
eXM+PHJlZi10eXBlIG5hbWU9IkpvdXJuYWwgQXJ0aWNsZSI+MTc8L3JlZi10eXBlPjxjb250cmli
dXRvcnM+PGF1dGhvcnM+PGF1dGhvcj5Ld2FrLCBFLiBMLjwvYXV0aG9yPjxhdXRob3I+QmFuZywg
WS4gSi48L2F1dGhvcj48YXV0aG9yPkNhbWlkZ2UsIEQuIFIuPC9hdXRob3I+PGF1dGhvcj5TaGF3
LCBBLiBULjwvYXV0aG9yPjxhdXRob3I+U29sb21vbiwgQi48L2F1dGhvcj48YXV0aG9yPk1ha2ks
IFIuIEcuPC9hdXRob3I+PGF1dGhvcj5PdSwgUy4gSC48L2F1dGhvcj48YXV0aG9yPkRlenViZSwg
Qi4gSi48L2F1dGhvcj48YXV0aG9yPkphbm5lLCBQLiBBLjwvYXV0aG9yPjxhdXRob3I+Q29zdGEs
IEQuIEIuPC9hdXRob3I+PGF1dGhvcj5WYXJlbGxhLUdhcmNpYSwgTS48L2F1dGhvcj48YXV0aG9y
PktpbSwgVy4gSC48L2F1dGhvcj48YXV0aG9yPkx5bmNoLCBULiBKLjwvYXV0aG9yPjxhdXRob3I+
RmlkaWFzLCBQLjwvYXV0aG9yPjxhdXRob3I+U3R1YmJzLCBILjwvYXV0aG9yPjxhdXRob3I+RW5n
ZWxtYW4sIEouIEEuPC9hdXRob3I+PGF1dGhvcj5TZXF1aXN0LCBMLiBWLjwvYXV0aG9yPjxhdXRo
b3I+VGFuLCBXLjwvYXV0aG9yPjxhdXRob3I+R2FuZGhpLCBMLjwvYXV0aG9yPjxhdXRob3I+TWlu
by1LZW51ZHNvbiwgTS48L2F1dGhvcj48YXV0aG9yPldlaSwgRy4gQy48L2F1dGhvcj48YXV0aG9y
PlNocmVldmUsIFMuIE0uPC9hdXRob3I+PGF1dGhvcj5SYXRhaW4sIE0uIEouPC9hdXRob3I+PGF1
dGhvcj5TZXR0bGVtYW4sIEouPC9hdXRob3I+PGF1dGhvcj5DaHJpc3RlbnNlbiwgSi4gRy48L2F1
dGhvcj48YXV0aG9yPkhhYmVyLCBELiBBLjwvYXV0aG9yPjxhdXRob3I+V2lsbmVyLCBLLjwvYXV0
aG9yPjxhdXRob3I+U2FsZ2lhLCBSLjwvYXV0aG9yPjxhdXRob3I+U2hhcGlybywgRy4gSS48L2F1
dGhvcj48YXV0aG9yPkNsYXJrLCBKLiBXLjwvYXV0aG9yPjxhdXRob3I+SWFmcmF0ZSwgQS4gSi48
L2F1dGhvcj48L2F1dGhvcnM+PC9jb250cmlidXRvcnM+PGF1dGgtYWRkcmVzcz5NYXNzYWNodXNl
dHRzIEdlbmVyYWwgSG9zcGl0YWwgQ2FuY2VyIENlbnRlciwgQm9zdG9uLCBNQSAwMjExNCwgVVNB
LiBla3dha0BwYXJ0bmVycy5vcmc8L2F1dGgtYWRkcmVzcz48dGl0bGVzPjx0aXRsZT5BbmFwbGFz
dGljIGx5bXBob21hIGtpbmFzZSBpbmhpYml0aW9uIGluIG5vbi1zbWFsbC1jZWxsIGx1bmcgY2Fu
Y2VyPC90aXRsZT48c2Vjb25kYXJ5LXRpdGxlPk4gRW5nbCBKIE1lZDwvc2Vjb25kYXJ5LXRpdGxl
PjwvdGl0bGVzPjxwZXJpb2RpY2FsPjxmdWxsLXRpdGxlPk4gRW5nbCBKIE1lZDwvZnVsbC10aXRs
ZT48L3BlcmlvZGljYWw+PHBhZ2VzPjE2OTMtNzAzPC9wYWdlcz48dm9sdW1lPjM2Mzwvdm9sdW1l
PjxudW1iZXI+MTg8L251bWJlcj48a2V5d29yZHM+PGtleXdvcmQ+QWRtaW5pc3RyYXRpb24sIE9y
YWw8L2tleXdvcmQ+PGtleXdvcmQ+QWR1bHQ8L2tleXdvcmQ+PGtleXdvcmQ+QWdlZDwva2V5d29y
ZD48a2V5d29yZD5DYXJjaW5vbWEsIE5vbi1TbWFsbC1DZWxsIEx1bmcvKmRydWcgdGhlcmFweS9n
ZW5ldGljcy9wYXRob2xvZ3k8L2tleXdvcmQ+PGtleXdvcmQ+Q2VsbCBDeWNsZSBQcm90ZWlucy9n
ZW5ldGljczwva2V5d29yZD48a2V5d29yZD5EaXNlYXNlIFByb2dyZXNzaW9uPC9rZXl3b3JkPjxr
ZXl3b3JkPkZlbWFsZTwva2V5d29yZD48a2V5d29yZD5IdW1hbnM8L2tleXdvcmQ+PGtleXdvcmQ+
SW4gU2l0dSBIeWJyaWRpemF0aW9uLCBGbHVvcmVzY2VuY2U8L2tleXdvcmQ+PGtleXdvcmQ+S2Fw
bGFuLU1laWVyIEVzdGltYXRlPC9rZXl3b3JkPjxrZXl3b3JkPkx1bmcgTmVvcGxhc21zLypkcnVn
IHRoZXJhcHkvZ2VuZXRpY3MvcGF0aG9sb2d5PC9rZXl3b3JkPjxrZXl3b3JkPk1hbGU8L2tleXdv
cmQ+PGtleXdvcmQ+TWljcm90dWJ1bGUtQXNzb2NpYXRlZCBQcm90ZWlucy9nZW5ldGljczwva2V5
d29yZD48a2V5d29yZD5NaWRkbGUgQWdlZDwva2V5d29yZD48a2V5d29yZD5NdXRhdGlvbjwva2V5
d29yZD48a2V5d29yZD5PbmNvZ2VuZSBQcm90ZWlucywgRnVzaW9uL2dlbmV0aWNzPC9rZXl3b3Jk
PjxrZXl3b3JkPlByb3RlaW4gS2luYXNlIEluaGliaXRvcnMvYWRtaW5pc3RyYXRpb24gJmFtcDsg
ZG9zYWdlL2FkdmVyc2UgZWZmZWN0cy8qdGhlcmFwZXV0aWM8L2tleXdvcmQ+PGtleXdvcmQ+dXNl
PC9rZXl3b3JkPjxrZXl3b3JkPlByb3RlaW4tVHlyb3NpbmUgS2luYXNlcy8qYW50YWdvbmlzdHMg
JmFtcDsgaW5oaWJpdG9ycy9nZW5ldGljczwva2V5d29yZD48a2V5d29yZD5Qcm90by1PbmNvZ2Vu
ZSBQcm90ZWlucyBjLW1ldC9hbnRhZ29uaXN0cyAmYW1wOyBpbmhpYml0b3JzPC9rZXl3b3JkPjxr
ZXl3b3JkPlB5cmF6b2xlcy9hZG1pbmlzdHJhdGlvbiAmYW1wOyBkb3NhZ2UvYWR2ZXJzZSBlZmZl
Y3RzLyp0aGVyYXBldXRpYyB1c2U8L2tleXdvcmQ+PGtleXdvcmQ+UHlyaWRpbmVzL2FkbWluaXN0
cmF0aW9uICZhbXA7IGRvc2FnZS9hZHZlcnNlIGVmZmVjdHMvKnRoZXJhcGV1dGljIHVzZTwva2V5
d29yZD48a2V5d29yZD5SZWNlcHRvciBQcm90ZWluLVR5cm9zaW5lIEtpbmFzZXM8L2tleXdvcmQ+
PGtleXdvcmQ+UmVjZXB0b3JzLCBHcm93dGggRmFjdG9yL2FudGFnb25pc3RzICZhbXA7IGluaGli
aXRvcnM8L2tleXdvcmQ+PGtleXdvcmQ+U2VyaW5lIEVuZG9wZXB0aWRhc2VzL2dlbmV0aWNzPC9r
ZXl3b3JkPjwva2V5d29yZHM+PGRhdGVzPjx5ZWFyPjIwMTA8L3llYXI+PHB1Yi1kYXRlcz48ZGF0
ZT5PY3QgMjg8L2RhdGU+PC9wdWItZGF0ZXM+PC9kYXRlcz48aXNibj4xNTMzLTQ0MDYgKEVsZWN0
cm9uaWMpJiN4RDswMDI4LTQ3OTMgKExpbmtpbmcpPC9pc2JuPjxhY2Nlc3Npb24tbnVtPjIwOTc5
NDY5PC9hY2Nlc3Npb24tbnVtPjx1cmxzPjxyZWxhdGVkLXVybHM+PHVybD5odHRwczovL3d3dy5u
Y2JpLm5sbS5uaWguZ292L3B1Ym1lZC8yMDk3OTQ2OTwvdXJsPjwvcmVsYXRlZC11cmxzPjwvdXJs
cz48Y3VzdG9tMj5QTUMzMDE0MjkxPC9jdXN0b20yPjxlbGVjdHJvbmljLXJlc291cmNlLW51bT4x
MC4xMDU2L05FSk1vYTEwMDY0NDg8L2VsZWN0cm9uaWMtcmVzb3VyY2UtbnVtPjwvcmVjb3JkPjwv
Q2l0ZT48L0VuZE5vdGU+
</w:fldData>
        </w:fldChar>
      </w:r>
      <w:r w:rsidR="001F3A4D">
        <w:instrText xml:space="preserve"> ADDIN EN.CITE.DATA </w:instrText>
      </w:r>
      <w:r w:rsidR="001F3A4D">
        <w:fldChar w:fldCharType="end"/>
      </w:r>
      <w:r w:rsidR="001F3A4D">
        <w:fldChar w:fldCharType="separate"/>
      </w:r>
      <w:r w:rsidR="001F3A4D" w:rsidRPr="001F3A4D">
        <w:rPr>
          <w:noProof/>
          <w:vertAlign w:val="superscript"/>
        </w:rPr>
        <w:t>5</w:t>
      </w:r>
      <w:r w:rsidR="001F3A4D">
        <w:fldChar w:fldCharType="end"/>
      </w:r>
    </w:p>
    <w:p w14:paraId="3A9D4E32" w14:textId="45C4190C" w:rsidR="00815CB1" w:rsidRDefault="00815CB1" w:rsidP="00815CB1">
      <w:pPr>
        <w:pStyle w:val="ListParagraph"/>
        <w:numPr>
          <w:ilvl w:val="0"/>
          <w:numId w:val="3"/>
        </w:numPr>
      </w:pPr>
      <w:r>
        <w:t>Response to NTRK inhibitors in NTRK fusion tumors</w:t>
      </w:r>
      <w:r w:rsidR="001F3A4D">
        <w:fldChar w:fldCharType="begin">
          <w:fldData xml:space="preserve">PEVuZE5vdGU+PENpdGU+PEF1dGhvcj5Eb2ViZWxlPC9BdXRob3I+PFllYXI+MjAxNTwvWWVhcj48
UmVjTnVtPjE0PC9SZWNOdW0+PERpc3BsYXlUZXh0PjxzdHlsZSBmYWNlPSJzdXBlcnNjcmlwdCI+
Niw3PC9zdHlsZT48L0Rpc3BsYXlUZXh0PjxyZWNvcmQ+PHJlYy1udW1iZXI+MTQ8L3JlYy1udW1i
ZXI+PGZvcmVpZ24ta2V5cz48a2V5IGFwcD0iRU4iIGRiLWlkPSJ6YWZmdzIyMDcwd3BlZmV6enRp
eDBkc245ZXpzc3dzZHJ3d3AiIHRpbWVzdGFtcD0iMTUxMzM0NDk3OCI+MTQ8L2tleT48L2ZvcmVp
Z24ta2V5cz48cmVmLXR5cGUgbmFtZT0iSm91cm5hbCBBcnRpY2xlIj4xNzwvcmVmLXR5cGU+PGNv
bnRyaWJ1dG9ycz48YXV0aG9ycz48YXV0aG9yPkRvZWJlbGUsIFIuIEMuPC9hdXRob3I+PGF1dGhv
cj5EYXZpcywgTC4gRS48L2F1dGhvcj48YXV0aG9yPlZhaXNobmF2aSwgQS48L2F1dGhvcj48YXV0
aG9yPkxlLCBBLiBULjwvYXV0aG9yPjxhdXRob3I+RXN0cmFkYS1CZXJuYWwsIEEuPC9hdXRob3I+
PGF1dGhvcj5LZXlzYXIsIFMuPC9hdXRob3I+PGF1dGhvcj5KaW1lbm8sIEEuPC9hdXRob3I+PGF1
dGhvcj5WYXJlbGxhLUdhcmNpYSwgTS48L2F1dGhvcj48YXV0aG9yPkFpc25lciwgRC4gTC48L2F1
dGhvcj48YXV0aG9yPkxpLCBZLjwvYXV0aG9yPjxhdXRob3I+U3RlcGhlbnMsIFAuIEouPC9hdXRo
b3I+PGF1dGhvcj5Nb3Jvc2luaSwgRC48L2F1dGhvcj48YXV0aG9yPlR1Y2gsIEIuIEIuPC9hdXRo
b3I+PGF1dGhvcj5GZXJuYW5kZXMsIE0uPC9hdXRob3I+PGF1dGhvcj5OYW5kYSwgTi48L2F1dGhv
cj48YXV0aG9yPkxvdywgSi4gQS48L2F1dGhvcj48L2F1dGhvcnM+PC9jb250cmlidXRvcnM+PGF1
dGgtYWRkcmVzcz5Vbml2ZXJzaXR5IG9mIENvbG9yYWRvIENhbmNlciBDZW50ZXIsIEF1cm9yYSwg
Q29sb3JhZG8uIHJvYmVydC5kb2ViZWxlQHVjZGVudmVyLmVkdS4mI3hEO09yZWdvbiBIZWFsdGgg
YW5kIFNjaWVuY2UgVW5pdmVyc2l0eSBLbmlnaHQgQ2FuY2VyIEluc3RpdHV0ZSwgUG9ydGxhbmQs
IE9yZWdvbi4mI3hEO1VuaXZlcnNpdHkgb2YgQ29sb3JhZG8gQ2FuY2VyIENlbnRlciwgQXVyb3Jh
LCBDb2xvcmFkby4mI3hEO0ZvdW5kYXRpb24gTWVkaWNpbmUsIENhbWJyaWRnZSwgTWFzc2FjaHVz
ZXR0cy4mI3hEO0xveG8gT25jb2xvZ3ksIFNvdXRoIFNhbiBGcmFuY2lzY28sIENhbGlmb3JuaWEu
PC9hdXRoLWFkZHJlc3M+PHRpdGxlcz48dGl0bGU+QW4gT25jb2dlbmljIE5UUksgRnVzaW9uIGlu
IGEgUGF0aWVudCB3aXRoIFNvZnQtVGlzc3VlIFNhcmNvbWEgd2l0aCBSZXNwb25zZSB0byB0aGUg
VHJvcG9teW9zaW4tUmVsYXRlZCBLaW5hc2UgSW5oaWJpdG9yIExPWE8tMTAxPC90aXRsZT48c2Vj
b25kYXJ5LXRpdGxlPkNhbmNlciBEaXNjb3Y8L3NlY29uZGFyeS10aXRsZT48L3RpdGxlcz48cGVy
aW9kaWNhbD48ZnVsbC10aXRsZT5DYW5jZXIgRGlzY292PC9mdWxsLXRpdGxlPjwvcGVyaW9kaWNh
bD48cGFnZXM+MTA0OS01NzwvcGFnZXM+PHZvbHVtZT41PC92b2x1bWU+PG51bWJlcj4xMDwvbnVt
YmVyPjxrZXl3b3Jkcz48a2V5d29yZD5BZHVsdDwva2V5d29yZD48a2V5d29yZD5BbnRpbmVvcGxh
c3RpYyBBZ2VudHMvcGhhcm1hY29sb2d5Lyp0aGVyYXBldXRpYyB1c2U8L2tleXdvcmQ+PGtleXdv
cmQ+Q2VsbCBMaW5lLCBUdW1vcjwva2V5d29yZD48a2V5d29yZD5DZWxsIFByb2xpZmVyYXRpb24v
ZHJ1ZyBlZmZlY3RzPC9rZXl3b3JkPjxrZXl3b3JkPkNlbGwgVHJhbnNmb3JtYXRpb24sIE5lb3Bs
YXN0aWMvZ2VuZXRpY3M8L2tleXdvcmQ+PGtleXdvcmQ+RG9zZS1SZXNwb25zZSBSZWxhdGlvbnNo
aXAsIERydWc8L2tleXdvcmQ+PGtleXdvcmQ+RmVtYWxlPC9rZXl3b3JkPjxrZXl3b3JkPkh1bWFu
czwva2V5d29yZD48a2V5d29yZD5MYW1pbiBUeXBlIEEvZ2VuZXRpY3M8L2tleXdvcmQ+PGtleXdv
cmQ+TmVvcGxhc20gU3RhZ2luZzwva2V5d29yZD48a2V5d29yZD5PbmNvZ2VuZSBQcm90ZWlucy9h
bnRhZ29uaXN0cyAmYW1wOyBpbmhpYml0b3JzLypnZW5ldGljczwva2V5d29yZD48a2V5d29yZD5P
bmNvZ2VuZSBQcm90ZWlucywgRnVzaW9uL2FudGFnb25pc3RzICZhbXA7IGluaGliaXRvcnMvKmdl
bmV0aWNzPC9rZXl3b3JkPjxrZXl3b3JkPlByb3RlaW4gS2luYXNlIEluaGliaXRvcnMvcGhhcm1h
Y29sb2d5Lyp0aGVyYXBldXRpYyB1c2U8L2tleXdvcmQ+PGtleXdvcmQ+UHlyYXpvbGVzL3BoYXJt
YWNvbG9neS8qdGhlcmFwZXV0aWMgdXNlPC9rZXl3b3JkPjxrZXl3b3JkPlB5cmltaWRpbmVzL3Bo
YXJtYWNvbG9neS8qdGhlcmFwZXV0aWMgdXNlPC9rZXl3b3JkPjxrZXl3b3JkPlNhcmNvbWEvZGlh
Z25vc2lzLypkcnVnIHRoZXJhcHkvKmdlbmV0aWNzPC9rZXl3b3JkPjxrZXl3b3JkPlRvbW9ncmFw
aHksIFgtUmF5IENvbXB1dGVkPC9rZXl3b3JkPjxrZXl3b3JkPlRyZWF0bWVudCBPdXRjb21lPC9r
ZXl3b3JkPjwva2V5d29yZHM+PGRhdGVzPjx5ZWFyPjIwMTU8L3llYXI+PHB1Yi1kYXRlcz48ZGF0
ZT5PY3Q8L2RhdGU+PC9wdWItZGF0ZXM+PC9kYXRlcz48aXNibj4yMTU5LTgyOTAgKEVsZWN0cm9u
aWMpJiN4RDsyMTU5LTgyNzQgKExpbmtpbmcpPC9pc2JuPjxhY2Nlc3Npb24tbnVtPjI2MjE2Mjk0
PC9hY2Nlc3Npb24tbnVtPjx1cmxzPjxyZWxhdGVkLXVybHM+PHVybD5odHRwczovL3d3dy5uY2Jp
Lm5sbS5uaWguZ292L3B1Ym1lZC8yNjIxNjI5NDwvdXJsPjwvcmVsYXRlZC11cmxzPjwvdXJscz48
Y3VzdG9tMj5QTUM0NjM1MDI2PC9jdXN0b20yPjxlbGVjdHJvbmljLXJlc291cmNlLW51bT4xMC4x
MTU4LzIxNTktODI5MC5DRC0xNS0wNDQzPC9lbGVjdHJvbmljLXJlc291cmNlLW51bT48L3JlY29y
ZD48L0NpdGU+PENpdGU+PEF1dGhvcj5GYXJhZ288L0F1dGhvcj48WWVhcj4yMDE1PC9ZZWFyPjxS
ZWNOdW0+MTU8L1JlY051bT48cmVjb3JkPjxyZWMtbnVtYmVyPjE1PC9yZWMtbnVtYmVyPjxmb3Jl
aWduLWtleXM+PGtleSBhcHA9IkVOIiBkYi1pZD0iemFmZncyMjA3MHdwZWZlenp0aXgwZHNuOWV6
c3N3c2Ryd3dwIiB0aW1lc3RhbXA9IjE1MTMzNDUwMDYiPjE1PC9rZXk+PC9mb3JlaWduLWtleXM+
PHJlZi10eXBlIG5hbWU9IkpvdXJuYWwgQXJ0aWNsZSI+MTc8L3JlZi10eXBlPjxjb250cmlidXRv
cnM+PGF1dGhvcnM+PGF1dGhvcj5GYXJhZ28sIEEuIEYuPC9hdXRob3I+PGF1dGhvcj5MZSwgTC4g
UC48L2F1dGhvcj48YXV0aG9yPlpoZW5nLCBaLjwvYXV0aG9yPjxhdXRob3I+TXV6aWthbnNreSwg
QS48L2F1dGhvcj48YXV0aG9yPkRyaWxvbiwgQS48L2F1dGhvcj48YXV0aG9yPlBhdGVsLCBNLjwv
YXV0aG9yPjxhdXRob3I+QmF1ZXIsIFQuIE0uPC9hdXRob3I+PGF1dGhvcj5MaXUsIFMuIFYuPC9h
dXRob3I+PGF1dGhvcj5PdSwgUy4gSC48L2F1dGhvcj48YXV0aG9yPkphY2ttYW4sIEQuPC9hdXRo
b3I+PGF1dGhvcj5Db3N0YSwgRC4gQi48L2F1dGhvcj48YXV0aG9yPk11bHRhbmksIFAuIFMuPC9h
dXRob3I+PGF1dGhvcj5MaSwgRy4gRy48L2F1dGhvcj48YXV0aG9yPkhvcm5ieSwgWi48L2F1dGhv
cj48YXV0aG9yPkNob3ctTWFuZXZhbCwgRS48L2F1dGhvcj48YXV0aG9yPkx1bywgRC48L2F1dGhv
cj48YXV0aG9yPkxpbSwgSi4gRS48L2F1dGhvcj48YXV0aG9yPklhZnJhdGUsIEEuIEouPC9hdXRo
b3I+PGF1dGhvcj5TaGF3LCBBLiBULjwvYXV0aG9yPjwvYXV0aG9ycz48L2NvbnRyaWJ1dG9ycz48
YXV0aC1hZGRyZXNzPipEZXBhcnRtZW50IG9mIE1lZGljaW5lLCBNYXNzYWNodXNldHRzIEdlbmVy
YWwgSG9zcGl0YWwsIEJvc3RvbiwgTUE7IGRhZ2dlckRlcGFydG1lbnQgb2YgUGF0aG9sb2d5LCBN
YXNzYWNodXNldHRzIEdlbmVyYWwgSG9zcGl0YWwsIEJvc3RvbiwgTUE7IGRvdWJsZSBkYWdnZXJN
ZW1vcmlhbCBTbG9hbiBLZXR0ZXJpbmcgQ2FuY2VyIENlbnRlciwgTmV3IFlvcmssIE5ZOyB8fFNh
cmFoIENhbm5vbiBSZXNlYXJjaCBJbnN0aXR1dGUvRmxvcmlkYSBDYW5jZXIgU3BlY2lhbGlzdHMs
IFNhcmFzb3RhLCBGTDsgc2VjdGlvbiBzaWduU2FyYWggQ2Fubm9uIFJlc2VhcmNoIEluc3RpdHV0
ZS9UZW5uZXNzZWUgT25jb2xvZ3ksIFBMTEMsIE5hc2h2aWxsZSwgVE47IHBhcmFncmFwaCBzaWdu
RGVwYXJ0bWVudCBvZiBNZWRpY2luZSwgR2VvcmdldG93biBVbml2ZXJzaXR5IE1lZGljYWwgQ2Vu
dGVyLCBXYXNoaW5ndG9uLCBEQzsgI1VuaXZlcnNpdHkgb2YgQ2FsaWZvcm5pYSBJcnZpbmcgSGVh
bHRoLCBPcmFuZ2UsIENBOyAqKkRhbmEtRmFyYmVyIENhbmNlciBJbnN0aXR1dGUsIEJvc3Rvbiwg
TUE7IGRhZ2dlcmRhZ2dlckJldGggSXNyYWVsIERlYWNvbmVzcyBNZWRpY2FsIENlbnRlciwgQm9z
dG9uLCBNQTsgYW5kIGRvdWJsZSBkYWdnZXJkb3VibGUgZGFnZ2VySWdueXRhLCBJbmMuLCBTYW4g
RGllZ28sIENBLjwvYXV0aC1hZGRyZXNzPjx0aXRsZXM+PHRpdGxlPkR1cmFibGUgQ2xpbmljYWwg
UmVzcG9uc2UgdG8gRW50cmVjdGluaWIgaW4gTlRSSzEtUmVhcnJhbmdlZCBOb24tU21hbGwgQ2Vs
bCBMdW5nIENhbmNlcjwvdGl0bGU+PHNlY29uZGFyeS10aXRsZT5KIFRob3JhYyBPbmNvbDwvc2Vj
b25kYXJ5LXRpdGxlPjwvdGl0bGVzPjxwZXJpb2RpY2FsPjxmdWxsLXRpdGxlPkogVGhvcmFjIE9u
Y29sPC9mdWxsLXRpdGxlPjwvcGVyaW9kaWNhbD48cGFnZXM+MTY3MC00PC9wYWdlcz48dm9sdW1l
PjEwPC92b2x1bWU+PG51bWJlcj4xMjwvbnVtYmVyPjxrZXl3b3Jkcz48a2V5d29yZD5CZW56YW1p
ZGVzLyp0aGVyYXBldXRpYyB1c2U8L2tleXdvcmQ+PGtleXdvcmQ+Q2FyY2lub21hLCBOb24tU21h
bGwtQ2VsbCBMdW5nLypkcnVnIHRoZXJhcHkvZW56eW1vbG9neS9nZW5ldGljczwva2V5d29yZD48
a2V5d29yZD5DbGluaWNhbCBUcmlhbHMsIFBoYXNlIEkgYXMgVG9waWM8L2tleXdvcmQ+PGtleXdv
cmQ+Q29ob3J0IFN0dWRpZXM8L2tleXdvcmQ+PGtleXdvcmQ+RmVtYWxlPC9rZXl3b3JkPjxrZXl3
b3JkPkdlbmUgUmVhcnJhbmdlbWVudDwva2V5d29yZD48a2V5d29yZD5IdW1hbnM8L2tleXdvcmQ+
PGtleXdvcmQ+SW5kYXpvbGVzLyp0aGVyYXBldXRpYyB1c2U8L2tleXdvcmQ+PGtleXdvcmQ+THVu
ZyBOZW9wbGFzbXMvKmRydWcgdGhlcmFweS9lbnp5bW9sb2d5L2dlbmV0aWNzPC9rZXl3b3JkPjxr
ZXl3b3JkPk1hbGU8L2tleXdvcmQ+PGtleXdvcmQ+TWlkZGxlIEFnZWQ8L2tleXdvcmQ+PGtleXdv
cmQ+UHJvdGVpbiBLaW5hc2UgSW5oaWJpdG9ycy90aGVyYXBldXRpYyB1c2U8L2tleXdvcmQ+PGtl
eXdvcmQ+UmVjZXB0b3IsIHRya0EvKmdlbmV0aWNzPC9rZXl3b3JkPjwva2V5d29yZHM+PGRhdGVz
Pjx5ZWFyPjIwMTU8L3llYXI+PHB1Yi1kYXRlcz48ZGF0ZT5EZWM8L2RhdGU+PC9wdWItZGF0ZXM+
PC9kYXRlcz48aXNibj4xNTU2LTEzODAgKEVsZWN0cm9uaWMpJiN4RDsxNTU2LTA4NjQgKExpbmtp
bmcpPC9pc2JuPjxhY2Nlc3Npb24tbnVtPjI2NTY1MzgxPC9hY2Nlc3Npb24tbnVtPjx1cmxzPjxy
ZWxhdGVkLXVybHM+PHVybD5odHRwczovL3d3dy5uY2JpLm5sbS5uaWguZ292L3B1Ym1lZC8yNjU2
NTM4MTwvdXJsPjwvcmVsYXRlZC11cmxzPjwvdXJscz48Y3VzdG9tMj5QTUM0NjQzNzQ4PC9jdXN0
b20yPjxlbGVjdHJvbmljLXJlc291cmNlLW51bT4xMC4xMDk3LzAxLkpUTy4wMDAwNDczNDg1LjM4
NTUzLmYwPC9lbGVjdHJvbmljLXJlc291cmNlLW51bT48L3JlY29yZD48L0NpdGU+PC9FbmROb3Rl
PgB=
</w:fldData>
        </w:fldChar>
      </w:r>
      <w:r w:rsidR="001F3A4D">
        <w:instrText xml:space="preserve"> ADDIN EN.CITE </w:instrText>
      </w:r>
      <w:r w:rsidR="001F3A4D">
        <w:fldChar w:fldCharType="begin">
          <w:fldData xml:space="preserve">PEVuZE5vdGU+PENpdGU+PEF1dGhvcj5Eb2ViZWxlPC9BdXRob3I+PFllYXI+MjAxNTwvWWVhcj48
UmVjTnVtPjE0PC9SZWNOdW0+PERpc3BsYXlUZXh0PjxzdHlsZSBmYWNlPSJzdXBlcnNjcmlwdCI+
Niw3PC9zdHlsZT48L0Rpc3BsYXlUZXh0PjxyZWNvcmQ+PHJlYy1udW1iZXI+MTQ8L3JlYy1udW1i
ZXI+PGZvcmVpZ24ta2V5cz48a2V5IGFwcD0iRU4iIGRiLWlkPSJ6YWZmdzIyMDcwd3BlZmV6enRp
eDBkc245ZXpzc3dzZHJ3d3AiIHRpbWVzdGFtcD0iMTUxMzM0NDk3OCI+MTQ8L2tleT48L2ZvcmVp
Z24ta2V5cz48cmVmLXR5cGUgbmFtZT0iSm91cm5hbCBBcnRpY2xlIj4xNzwvcmVmLXR5cGU+PGNv
bnRyaWJ1dG9ycz48YXV0aG9ycz48YXV0aG9yPkRvZWJlbGUsIFIuIEMuPC9hdXRob3I+PGF1dGhv
cj5EYXZpcywgTC4gRS48L2F1dGhvcj48YXV0aG9yPlZhaXNobmF2aSwgQS48L2F1dGhvcj48YXV0
aG9yPkxlLCBBLiBULjwvYXV0aG9yPjxhdXRob3I+RXN0cmFkYS1CZXJuYWwsIEEuPC9hdXRob3I+
PGF1dGhvcj5LZXlzYXIsIFMuPC9hdXRob3I+PGF1dGhvcj5KaW1lbm8sIEEuPC9hdXRob3I+PGF1
dGhvcj5WYXJlbGxhLUdhcmNpYSwgTS48L2F1dGhvcj48YXV0aG9yPkFpc25lciwgRC4gTC48L2F1
dGhvcj48YXV0aG9yPkxpLCBZLjwvYXV0aG9yPjxhdXRob3I+U3RlcGhlbnMsIFAuIEouPC9hdXRo
b3I+PGF1dGhvcj5Nb3Jvc2luaSwgRC48L2F1dGhvcj48YXV0aG9yPlR1Y2gsIEIuIEIuPC9hdXRo
b3I+PGF1dGhvcj5GZXJuYW5kZXMsIE0uPC9hdXRob3I+PGF1dGhvcj5OYW5kYSwgTi48L2F1dGhv
cj48YXV0aG9yPkxvdywgSi4gQS48L2F1dGhvcj48L2F1dGhvcnM+PC9jb250cmlidXRvcnM+PGF1
dGgtYWRkcmVzcz5Vbml2ZXJzaXR5IG9mIENvbG9yYWRvIENhbmNlciBDZW50ZXIsIEF1cm9yYSwg
Q29sb3JhZG8uIHJvYmVydC5kb2ViZWxlQHVjZGVudmVyLmVkdS4mI3hEO09yZWdvbiBIZWFsdGgg
YW5kIFNjaWVuY2UgVW5pdmVyc2l0eSBLbmlnaHQgQ2FuY2VyIEluc3RpdHV0ZSwgUG9ydGxhbmQs
IE9yZWdvbi4mI3hEO1VuaXZlcnNpdHkgb2YgQ29sb3JhZG8gQ2FuY2VyIENlbnRlciwgQXVyb3Jh
LCBDb2xvcmFkby4mI3hEO0ZvdW5kYXRpb24gTWVkaWNpbmUsIENhbWJyaWRnZSwgTWFzc2FjaHVz
ZXR0cy4mI3hEO0xveG8gT25jb2xvZ3ksIFNvdXRoIFNhbiBGcmFuY2lzY28sIENhbGlmb3JuaWEu
PC9hdXRoLWFkZHJlc3M+PHRpdGxlcz48dGl0bGU+QW4gT25jb2dlbmljIE5UUksgRnVzaW9uIGlu
IGEgUGF0aWVudCB3aXRoIFNvZnQtVGlzc3VlIFNhcmNvbWEgd2l0aCBSZXNwb25zZSB0byB0aGUg
VHJvcG9teW9zaW4tUmVsYXRlZCBLaW5hc2UgSW5oaWJpdG9yIExPWE8tMTAxPC90aXRsZT48c2Vj
b25kYXJ5LXRpdGxlPkNhbmNlciBEaXNjb3Y8L3NlY29uZGFyeS10aXRsZT48L3RpdGxlcz48cGVy
aW9kaWNhbD48ZnVsbC10aXRsZT5DYW5jZXIgRGlzY292PC9mdWxsLXRpdGxlPjwvcGVyaW9kaWNh
bD48cGFnZXM+MTA0OS01NzwvcGFnZXM+PHZvbHVtZT41PC92b2x1bWU+PG51bWJlcj4xMDwvbnVt
YmVyPjxrZXl3b3Jkcz48a2V5d29yZD5BZHVsdDwva2V5d29yZD48a2V5d29yZD5BbnRpbmVvcGxh
c3RpYyBBZ2VudHMvcGhhcm1hY29sb2d5Lyp0aGVyYXBldXRpYyB1c2U8L2tleXdvcmQ+PGtleXdv
cmQ+Q2VsbCBMaW5lLCBUdW1vcjwva2V5d29yZD48a2V5d29yZD5DZWxsIFByb2xpZmVyYXRpb24v
ZHJ1ZyBlZmZlY3RzPC9rZXl3b3JkPjxrZXl3b3JkPkNlbGwgVHJhbnNmb3JtYXRpb24sIE5lb3Bs
YXN0aWMvZ2VuZXRpY3M8L2tleXdvcmQ+PGtleXdvcmQ+RG9zZS1SZXNwb25zZSBSZWxhdGlvbnNo
aXAsIERydWc8L2tleXdvcmQ+PGtleXdvcmQ+RmVtYWxlPC9rZXl3b3JkPjxrZXl3b3JkPkh1bWFu
czwva2V5d29yZD48a2V5d29yZD5MYW1pbiBUeXBlIEEvZ2VuZXRpY3M8L2tleXdvcmQ+PGtleXdv
cmQ+TmVvcGxhc20gU3RhZ2luZzwva2V5d29yZD48a2V5d29yZD5PbmNvZ2VuZSBQcm90ZWlucy9h
bnRhZ29uaXN0cyAmYW1wOyBpbmhpYml0b3JzLypnZW5ldGljczwva2V5d29yZD48a2V5d29yZD5P
bmNvZ2VuZSBQcm90ZWlucywgRnVzaW9uL2FudGFnb25pc3RzICZhbXA7IGluaGliaXRvcnMvKmdl
bmV0aWNzPC9rZXl3b3JkPjxrZXl3b3JkPlByb3RlaW4gS2luYXNlIEluaGliaXRvcnMvcGhhcm1h
Y29sb2d5Lyp0aGVyYXBldXRpYyB1c2U8L2tleXdvcmQ+PGtleXdvcmQ+UHlyYXpvbGVzL3BoYXJt
YWNvbG9neS8qdGhlcmFwZXV0aWMgdXNlPC9rZXl3b3JkPjxrZXl3b3JkPlB5cmltaWRpbmVzL3Bo
YXJtYWNvbG9neS8qdGhlcmFwZXV0aWMgdXNlPC9rZXl3b3JkPjxrZXl3b3JkPlNhcmNvbWEvZGlh
Z25vc2lzLypkcnVnIHRoZXJhcHkvKmdlbmV0aWNzPC9rZXl3b3JkPjxrZXl3b3JkPlRvbW9ncmFw
aHksIFgtUmF5IENvbXB1dGVkPC9rZXl3b3JkPjxrZXl3b3JkPlRyZWF0bWVudCBPdXRjb21lPC9r
ZXl3b3JkPjwva2V5d29yZHM+PGRhdGVzPjx5ZWFyPjIwMTU8L3llYXI+PHB1Yi1kYXRlcz48ZGF0
ZT5PY3Q8L2RhdGU+PC9wdWItZGF0ZXM+PC9kYXRlcz48aXNibj4yMTU5LTgyOTAgKEVsZWN0cm9u
aWMpJiN4RDsyMTU5LTgyNzQgKExpbmtpbmcpPC9pc2JuPjxhY2Nlc3Npb24tbnVtPjI2MjE2Mjk0
PC9hY2Nlc3Npb24tbnVtPjx1cmxzPjxyZWxhdGVkLXVybHM+PHVybD5odHRwczovL3d3dy5uY2Jp
Lm5sbS5uaWguZ292L3B1Ym1lZC8yNjIxNjI5NDwvdXJsPjwvcmVsYXRlZC11cmxzPjwvdXJscz48
Y3VzdG9tMj5QTUM0NjM1MDI2PC9jdXN0b20yPjxlbGVjdHJvbmljLXJlc291cmNlLW51bT4xMC4x
MTU4LzIxNTktODI5MC5DRC0xNS0wNDQzPC9lbGVjdHJvbmljLXJlc291cmNlLW51bT48L3JlY29y
ZD48L0NpdGU+PENpdGU+PEF1dGhvcj5GYXJhZ288L0F1dGhvcj48WWVhcj4yMDE1PC9ZZWFyPjxS
ZWNOdW0+MTU8L1JlY051bT48cmVjb3JkPjxyZWMtbnVtYmVyPjE1PC9yZWMtbnVtYmVyPjxmb3Jl
aWduLWtleXM+PGtleSBhcHA9IkVOIiBkYi1pZD0iemFmZncyMjA3MHdwZWZlenp0aXgwZHNuOWV6
c3N3c2Ryd3dwIiB0aW1lc3RhbXA9IjE1MTMzNDUwMDYiPjE1PC9rZXk+PC9mb3JlaWduLWtleXM+
PHJlZi10eXBlIG5hbWU9IkpvdXJuYWwgQXJ0aWNsZSI+MTc8L3JlZi10eXBlPjxjb250cmlidXRv
cnM+PGF1dGhvcnM+PGF1dGhvcj5GYXJhZ28sIEEuIEYuPC9hdXRob3I+PGF1dGhvcj5MZSwgTC4g
UC48L2F1dGhvcj48YXV0aG9yPlpoZW5nLCBaLjwvYXV0aG9yPjxhdXRob3I+TXV6aWthbnNreSwg
QS48L2F1dGhvcj48YXV0aG9yPkRyaWxvbiwgQS48L2F1dGhvcj48YXV0aG9yPlBhdGVsLCBNLjwv
YXV0aG9yPjxhdXRob3I+QmF1ZXIsIFQuIE0uPC9hdXRob3I+PGF1dGhvcj5MaXUsIFMuIFYuPC9h
dXRob3I+PGF1dGhvcj5PdSwgUy4gSC48L2F1dGhvcj48YXV0aG9yPkphY2ttYW4sIEQuPC9hdXRo
b3I+PGF1dGhvcj5Db3N0YSwgRC4gQi48L2F1dGhvcj48YXV0aG9yPk11bHRhbmksIFAuIFMuPC9h
dXRob3I+PGF1dGhvcj5MaSwgRy4gRy48L2F1dGhvcj48YXV0aG9yPkhvcm5ieSwgWi48L2F1dGhv
cj48YXV0aG9yPkNob3ctTWFuZXZhbCwgRS48L2F1dGhvcj48YXV0aG9yPkx1bywgRC48L2F1dGhv
cj48YXV0aG9yPkxpbSwgSi4gRS48L2F1dGhvcj48YXV0aG9yPklhZnJhdGUsIEEuIEouPC9hdXRo
b3I+PGF1dGhvcj5TaGF3LCBBLiBULjwvYXV0aG9yPjwvYXV0aG9ycz48L2NvbnRyaWJ1dG9ycz48
YXV0aC1hZGRyZXNzPipEZXBhcnRtZW50IG9mIE1lZGljaW5lLCBNYXNzYWNodXNldHRzIEdlbmVy
YWwgSG9zcGl0YWwsIEJvc3RvbiwgTUE7IGRhZ2dlckRlcGFydG1lbnQgb2YgUGF0aG9sb2d5LCBN
YXNzYWNodXNldHRzIEdlbmVyYWwgSG9zcGl0YWwsIEJvc3RvbiwgTUE7IGRvdWJsZSBkYWdnZXJN
ZW1vcmlhbCBTbG9hbiBLZXR0ZXJpbmcgQ2FuY2VyIENlbnRlciwgTmV3IFlvcmssIE5ZOyB8fFNh
cmFoIENhbm5vbiBSZXNlYXJjaCBJbnN0aXR1dGUvRmxvcmlkYSBDYW5jZXIgU3BlY2lhbGlzdHMs
IFNhcmFzb3RhLCBGTDsgc2VjdGlvbiBzaWduU2FyYWggQ2Fubm9uIFJlc2VhcmNoIEluc3RpdHV0
ZS9UZW5uZXNzZWUgT25jb2xvZ3ksIFBMTEMsIE5hc2h2aWxsZSwgVE47IHBhcmFncmFwaCBzaWdu
RGVwYXJ0bWVudCBvZiBNZWRpY2luZSwgR2VvcmdldG93biBVbml2ZXJzaXR5IE1lZGljYWwgQ2Vu
dGVyLCBXYXNoaW5ndG9uLCBEQzsgI1VuaXZlcnNpdHkgb2YgQ2FsaWZvcm5pYSBJcnZpbmcgSGVh
bHRoLCBPcmFuZ2UsIENBOyAqKkRhbmEtRmFyYmVyIENhbmNlciBJbnN0aXR1dGUsIEJvc3Rvbiwg
TUE7IGRhZ2dlcmRhZ2dlckJldGggSXNyYWVsIERlYWNvbmVzcyBNZWRpY2FsIENlbnRlciwgQm9z
dG9uLCBNQTsgYW5kIGRvdWJsZSBkYWdnZXJkb3VibGUgZGFnZ2VySWdueXRhLCBJbmMuLCBTYW4g
RGllZ28sIENBLjwvYXV0aC1hZGRyZXNzPjx0aXRsZXM+PHRpdGxlPkR1cmFibGUgQ2xpbmljYWwg
UmVzcG9uc2UgdG8gRW50cmVjdGluaWIgaW4gTlRSSzEtUmVhcnJhbmdlZCBOb24tU21hbGwgQ2Vs
bCBMdW5nIENhbmNlcjwvdGl0bGU+PHNlY29uZGFyeS10aXRsZT5KIFRob3JhYyBPbmNvbDwvc2Vj
b25kYXJ5LXRpdGxlPjwvdGl0bGVzPjxwZXJpb2RpY2FsPjxmdWxsLXRpdGxlPkogVGhvcmFjIE9u
Y29sPC9mdWxsLXRpdGxlPjwvcGVyaW9kaWNhbD48cGFnZXM+MTY3MC00PC9wYWdlcz48dm9sdW1l
PjEwPC92b2x1bWU+PG51bWJlcj4xMjwvbnVtYmVyPjxrZXl3b3Jkcz48a2V5d29yZD5CZW56YW1p
ZGVzLyp0aGVyYXBldXRpYyB1c2U8L2tleXdvcmQ+PGtleXdvcmQ+Q2FyY2lub21hLCBOb24tU21h
bGwtQ2VsbCBMdW5nLypkcnVnIHRoZXJhcHkvZW56eW1vbG9neS9nZW5ldGljczwva2V5d29yZD48
a2V5d29yZD5DbGluaWNhbCBUcmlhbHMsIFBoYXNlIEkgYXMgVG9waWM8L2tleXdvcmQ+PGtleXdv
cmQ+Q29ob3J0IFN0dWRpZXM8L2tleXdvcmQ+PGtleXdvcmQ+RmVtYWxlPC9rZXl3b3JkPjxrZXl3
b3JkPkdlbmUgUmVhcnJhbmdlbWVudDwva2V5d29yZD48a2V5d29yZD5IdW1hbnM8L2tleXdvcmQ+
PGtleXdvcmQ+SW5kYXpvbGVzLyp0aGVyYXBldXRpYyB1c2U8L2tleXdvcmQ+PGtleXdvcmQ+THVu
ZyBOZW9wbGFzbXMvKmRydWcgdGhlcmFweS9lbnp5bW9sb2d5L2dlbmV0aWNzPC9rZXl3b3JkPjxr
ZXl3b3JkPk1hbGU8L2tleXdvcmQ+PGtleXdvcmQ+TWlkZGxlIEFnZWQ8L2tleXdvcmQ+PGtleXdv
cmQ+UHJvdGVpbiBLaW5hc2UgSW5oaWJpdG9ycy90aGVyYXBldXRpYyB1c2U8L2tleXdvcmQ+PGtl
eXdvcmQ+UmVjZXB0b3IsIHRya0EvKmdlbmV0aWNzPC9rZXl3b3JkPjwva2V5d29yZHM+PGRhdGVz
Pjx5ZWFyPjIwMTU8L3llYXI+PHB1Yi1kYXRlcz48ZGF0ZT5EZWM8L2RhdGU+PC9wdWItZGF0ZXM+
PC9kYXRlcz48aXNibj4xNTU2LTEzODAgKEVsZWN0cm9uaWMpJiN4RDsxNTU2LTA4NjQgKExpbmtp
bmcpPC9pc2JuPjxhY2Nlc3Npb24tbnVtPjI2NTY1MzgxPC9hY2Nlc3Npb24tbnVtPjx1cmxzPjxy
ZWxhdGVkLXVybHM+PHVybD5odHRwczovL3d3dy5uY2JpLm5sbS5uaWguZ292L3B1Ym1lZC8yNjU2
NTM4MTwvdXJsPjwvcmVsYXRlZC11cmxzPjwvdXJscz48Y3VzdG9tMj5QTUM0NjQzNzQ4PC9jdXN0
b20yPjxlbGVjdHJvbmljLXJlc291cmNlLW51bT4xMC4xMDk3LzAxLkpUTy4wMDAwNDczNDg1LjM4
NTUzLmYwPC9lbGVjdHJvbmljLXJlc291cmNlLW51bT48L3JlY29yZD48L0NpdGU+PC9FbmROb3Rl
PgB=
</w:fldData>
        </w:fldChar>
      </w:r>
      <w:r w:rsidR="001F3A4D">
        <w:instrText xml:space="preserve"> ADDIN EN.CITE.DATA </w:instrText>
      </w:r>
      <w:r w:rsidR="001F3A4D">
        <w:fldChar w:fldCharType="end"/>
      </w:r>
      <w:r w:rsidR="001F3A4D">
        <w:fldChar w:fldCharType="separate"/>
      </w:r>
      <w:r w:rsidR="001F3A4D" w:rsidRPr="001F3A4D">
        <w:rPr>
          <w:noProof/>
          <w:vertAlign w:val="superscript"/>
        </w:rPr>
        <w:t>6,7</w:t>
      </w:r>
      <w:r w:rsidR="001F3A4D">
        <w:fldChar w:fldCharType="end"/>
      </w:r>
    </w:p>
    <w:p w14:paraId="387AFEC8" w14:textId="77777777" w:rsidR="002D28A2" w:rsidRDefault="002D28A2">
      <w:pPr>
        <w:spacing w:after="0" w:line="240" w:lineRule="auto"/>
        <w:jc w:val="left"/>
        <w:rPr>
          <w:b/>
          <w:i/>
          <w:sz w:val="28"/>
          <w:szCs w:val="28"/>
        </w:rPr>
      </w:pPr>
      <w:r>
        <w:rPr>
          <w:b/>
          <w:i/>
          <w:sz w:val="28"/>
          <w:szCs w:val="28"/>
        </w:rPr>
        <w:br w:type="page"/>
      </w:r>
    </w:p>
    <w:p w14:paraId="7810F47F" w14:textId="3A931AE1" w:rsidR="00B770CB" w:rsidRPr="002D28A2" w:rsidRDefault="00B770CB" w:rsidP="002D28A2">
      <w:pPr>
        <w:rPr>
          <w:b/>
          <w:i/>
          <w:sz w:val="28"/>
          <w:szCs w:val="28"/>
        </w:rPr>
      </w:pPr>
      <w:r w:rsidRPr="002D28A2">
        <w:rPr>
          <w:b/>
          <w:i/>
          <w:sz w:val="28"/>
          <w:szCs w:val="28"/>
        </w:rPr>
        <w:t>Legends for Supplemental Tables in Excel File</w:t>
      </w:r>
    </w:p>
    <w:p w14:paraId="0D323246" w14:textId="76F163B6" w:rsidR="00B770CB" w:rsidRDefault="00B770CB" w:rsidP="002D28A2">
      <w:r>
        <w:rPr>
          <w:b/>
        </w:rPr>
        <w:t xml:space="preserve">Table S1: </w:t>
      </w:r>
      <w:r w:rsidRPr="002D28A2">
        <w:t>Genes</w:t>
      </w:r>
      <w:r>
        <w:t xml:space="preserve"> and proteins on each panel used in this study.</w:t>
      </w:r>
    </w:p>
    <w:p w14:paraId="1B3D9CE8" w14:textId="01A62F05" w:rsidR="00B770CB" w:rsidRPr="00757690" w:rsidRDefault="00B770CB" w:rsidP="002D28A2">
      <w:r>
        <w:rPr>
          <w:b/>
        </w:rPr>
        <w:t xml:space="preserve">Table S2A: </w:t>
      </w:r>
      <w:r>
        <w:t>Actionability status of each biomarker in this study.</w:t>
      </w:r>
    </w:p>
    <w:p w14:paraId="5B3F26F1" w14:textId="7114C022" w:rsidR="00B770CB" w:rsidRPr="002D28A2" w:rsidRDefault="00B770CB" w:rsidP="002D28A2">
      <w:r>
        <w:rPr>
          <w:b/>
        </w:rPr>
        <w:t xml:space="preserve">Table S2B: </w:t>
      </w:r>
      <w:r w:rsidRPr="002D28A2">
        <w:t>Stat</w:t>
      </w:r>
      <w:r>
        <w:t>us of therapies (FDA approved vs. investigational) listed by highly actionable biomarker.</w:t>
      </w:r>
    </w:p>
    <w:p w14:paraId="7E101F64" w14:textId="54F2DE7D" w:rsidR="00C84465" w:rsidRDefault="00C84465" w:rsidP="002D28A2">
      <w:r w:rsidRPr="002D28A2">
        <w:rPr>
          <w:b/>
        </w:rPr>
        <w:t>Table S</w:t>
      </w:r>
      <w:r w:rsidR="001D18E3">
        <w:rPr>
          <w:b/>
        </w:rPr>
        <w:t>2</w:t>
      </w:r>
      <w:r w:rsidR="005F04B0">
        <w:rPr>
          <w:b/>
        </w:rPr>
        <w:t>C</w:t>
      </w:r>
      <w:r>
        <w:rPr>
          <w:b/>
        </w:rPr>
        <w:t>:</w:t>
      </w:r>
      <w:r>
        <w:t xml:space="preserve"> Details of the biomarkers in the “highly actionable subgroup” in which specific mutations for which there is clinical evidence demonstrating benefits of an appropriately targeted therapy.  In some cases (e.g. AKT, we have made the assumption that molecular alterations in one gene, such as AKT1, are translatable to highly related genes, such as AKT2 and -3).  </w:t>
      </w:r>
    </w:p>
    <w:p w14:paraId="2793D9DD" w14:textId="01DDDAA6" w:rsidR="00B770CB" w:rsidRPr="00757690" w:rsidRDefault="00B770CB" w:rsidP="002D28A2">
      <w:r>
        <w:rPr>
          <w:b/>
        </w:rPr>
        <w:t>Table S3:</w:t>
      </w:r>
      <w:r>
        <w:t xml:space="preserve"> Results of Fisher’s test (</w:t>
      </w:r>
      <w:r w:rsidRPr="00757690">
        <w:rPr>
          <w:i/>
        </w:rPr>
        <w:t>P</w:t>
      </w:r>
      <w:r>
        <w:t xml:space="preserve">-values and </w:t>
      </w:r>
      <w:r w:rsidRPr="002D28A2">
        <w:rPr>
          <w:i/>
        </w:rPr>
        <w:t>Q</w:t>
      </w:r>
      <w:r>
        <w:t xml:space="preserve">-values) </w:t>
      </w:r>
      <w:r w:rsidRPr="00757690">
        <w:t>for</w:t>
      </w:r>
      <w:r>
        <w:t xml:space="preserve"> comparison to public datasets. </w:t>
      </w:r>
    </w:p>
    <w:p w14:paraId="0991533A" w14:textId="77777777" w:rsidR="001D18E3" w:rsidRDefault="001D18E3" w:rsidP="002D28A2"/>
    <w:p w14:paraId="7DE02712" w14:textId="77777777" w:rsidR="002D28A2" w:rsidRDefault="002D28A2">
      <w:pPr>
        <w:spacing w:after="0" w:line="240" w:lineRule="auto"/>
        <w:jc w:val="left"/>
        <w:rPr>
          <w:b/>
          <w:i/>
          <w:sz w:val="28"/>
        </w:rPr>
      </w:pPr>
      <w:r>
        <w:rPr>
          <w:b/>
          <w:i/>
          <w:sz w:val="28"/>
        </w:rPr>
        <w:br w:type="page"/>
      </w:r>
    </w:p>
    <w:p w14:paraId="5C9B71F1" w14:textId="618D1EB6" w:rsidR="00E05972" w:rsidRDefault="00E05972" w:rsidP="00D65444">
      <w:pPr>
        <w:rPr>
          <w:b/>
          <w:i/>
          <w:sz w:val="28"/>
        </w:rPr>
      </w:pPr>
      <w:r>
        <w:rPr>
          <w:b/>
          <w:i/>
          <w:sz w:val="28"/>
        </w:rPr>
        <w:t>PD-L1 staining methods</w:t>
      </w:r>
    </w:p>
    <w:p w14:paraId="60E13267" w14:textId="6ABBE33E" w:rsidR="00E05972" w:rsidRDefault="00E05972" w:rsidP="00E05972">
      <w:r>
        <w:t xml:space="preserve">We used </w:t>
      </w:r>
      <w:proofErr w:type="spellStart"/>
      <w:r>
        <w:t>Caris</w:t>
      </w:r>
      <w:proofErr w:type="spellEnd"/>
      <w:r w:rsidR="000D0630">
        <w:t xml:space="preserve"> Life Sciences as the</w:t>
      </w:r>
      <w:r>
        <w:t xml:space="preserve"> testing lab for PD-L1. The anti-PD-L1 antibody was the SP142 clone. Staining was read only from the cytoplasmic or membrane portion of tumor cells.</w:t>
      </w:r>
    </w:p>
    <w:p w14:paraId="09B0D1F8" w14:textId="79880530" w:rsidR="00D65444" w:rsidRPr="007F1F9A" w:rsidRDefault="00D65444" w:rsidP="00D65444">
      <w:pPr>
        <w:rPr>
          <w:b/>
          <w:i/>
          <w:sz w:val="28"/>
        </w:rPr>
      </w:pPr>
      <w:r w:rsidRPr="007F1F9A">
        <w:rPr>
          <w:b/>
          <w:i/>
          <w:sz w:val="28"/>
        </w:rPr>
        <w:t>Phosphoprotein profiling methods</w:t>
      </w:r>
    </w:p>
    <w:p w14:paraId="633B5DDF" w14:textId="17E4CF85" w:rsidR="00E93478" w:rsidRPr="00283374" w:rsidRDefault="003B3714" w:rsidP="003B3714">
      <w:r w:rsidRPr="00E93478">
        <w:rPr>
          <w:i/>
        </w:rPr>
        <w:t>Isolation of pure tumor cells via laser capture microdissection.</w:t>
      </w:r>
      <w:r w:rsidRPr="00E93478">
        <w:t xml:space="preserve"> </w:t>
      </w:r>
      <w:r w:rsidRPr="00283374">
        <w:t xml:space="preserve">A total of 20 FFPE patients’ samples were submitted to </w:t>
      </w:r>
      <w:proofErr w:type="spellStart"/>
      <w:r w:rsidRPr="00283374">
        <w:t>Theranostics</w:t>
      </w:r>
      <w:proofErr w:type="spellEnd"/>
      <w:r w:rsidRPr="00283374">
        <w:t xml:space="preserve"> Health, Inc. for RPPA analysis</w:t>
      </w:r>
      <w:r w:rsidR="00AA65C7">
        <w:t>.  Sections (n=5) were cut at 5-</w:t>
      </w:r>
      <w:r w:rsidRPr="00283374">
        <w:t>µm thickness and mounted on uncharged glass slides.  Adequate presence of a significant amount of tumor cells was verified by a certified pathologist on one Hematoxylin and Eosin stained slide</w:t>
      </w:r>
      <w:r>
        <w:t xml:space="preserve">.  </w:t>
      </w:r>
      <w:r w:rsidRPr="00283374">
        <w:t xml:space="preserve">Before undergoing </w:t>
      </w:r>
      <w:r>
        <w:t xml:space="preserve">laser capture </w:t>
      </w:r>
      <w:r w:rsidRPr="00283374">
        <w:t>microdissection, slides were de-</w:t>
      </w:r>
      <w:proofErr w:type="spellStart"/>
      <w:r w:rsidRPr="00283374">
        <w:t>paraffinized</w:t>
      </w:r>
      <w:proofErr w:type="spellEnd"/>
      <w:r w:rsidRPr="00283374">
        <w:t xml:space="preserve"> in xylene, re-hydrated in 70% ethanol, </w:t>
      </w:r>
      <w:r>
        <w:t xml:space="preserve">and stained with Hematoxylin and </w:t>
      </w:r>
      <w:r w:rsidRPr="00283374">
        <w:t>Eosin</w:t>
      </w:r>
      <w:r>
        <w:t>.  Tumor</w:t>
      </w:r>
      <w:r w:rsidRPr="00283374">
        <w:t xml:space="preserve"> cells were isolated via direct visualization using an </w:t>
      </w:r>
      <w:r>
        <w:t>Arcturus XT automated system</w:t>
      </w:r>
      <w:r w:rsidRPr="00283374">
        <w:t xml:space="preserve">. A minimum of 10,000 </w:t>
      </w:r>
      <w:proofErr w:type="spellStart"/>
      <w:r w:rsidRPr="00283374">
        <w:t>microdissected</w:t>
      </w:r>
      <w:proofErr w:type="spellEnd"/>
      <w:r w:rsidRPr="00283374">
        <w:t xml:space="preserve"> </w:t>
      </w:r>
      <w:r>
        <w:t xml:space="preserve">tumor </w:t>
      </w:r>
      <w:r w:rsidRPr="00283374">
        <w:t>cells per sample</w:t>
      </w:r>
      <w:r>
        <w:t xml:space="preserve"> were lysed in SDS-based buffer </w:t>
      </w:r>
      <w:r w:rsidRPr="00283374">
        <w:t>and boiled for 60</w:t>
      </w:r>
      <w:r>
        <w:t xml:space="preserve"> minutes before arrayed.</w:t>
      </w:r>
    </w:p>
    <w:p w14:paraId="13757153" w14:textId="5B672FFB" w:rsidR="00E93478" w:rsidRPr="00726102" w:rsidRDefault="003B3714" w:rsidP="003B3714">
      <w:pPr>
        <w:rPr>
          <w:rFonts w:cs="Times New Roman"/>
        </w:rPr>
      </w:pPr>
      <w:r w:rsidRPr="00E93478">
        <w:rPr>
          <w:rFonts w:cs="Times New Roman"/>
          <w:i/>
        </w:rPr>
        <w:t>Reverse phase protein microarray preparation and immunostaining.</w:t>
      </w:r>
      <w:r w:rsidRPr="00E93478">
        <w:rPr>
          <w:rFonts w:cs="Times New Roman"/>
        </w:rPr>
        <w:t xml:space="preserve"> </w:t>
      </w:r>
      <w:r w:rsidRPr="00726102">
        <w:rPr>
          <w:rFonts w:cs="Times New Roman"/>
        </w:rPr>
        <w:t xml:space="preserve">Using a 2470 </w:t>
      </w:r>
      <w:proofErr w:type="spellStart"/>
      <w:r w:rsidRPr="00726102">
        <w:rPr>
          <w:rFonts w:cs="Times New Roman"/>
        </w:rPr>
        <w:t>Aushon</w:t>
      </w:r>
      <w:proofErr w:type="spellEnd"/>
      <w:r w:rsidRPr="00726102">
        <w:rPr>
          <w:rFonts w:cs="Times New Roman"/>
        </w:rPr>
        <w:t xml:space="preserve"> </w:t>
      </w:r>
      <w:proofErr w:type="spellStart"/>
      <w:r w:rsidRPr="00726102">
        <w:rPr>
          <w:rFonts w:cs="Times New Roman"/>
        </w:rPr>
        <w:t>arrayer</w:t>
      </w:r>
      <w:proofErr w:type="spellEnd"/>
      <w:r w:rsidRPr="00726102">
        <w:rPr>
          <w:rFonts w:cs="Times New Roman"/>
        </w:rPr>
        <w:t>, samples were printed onto nitrocellulose covered slides (</w:t>
      </w:r>
      <w:r w:rsidRPr="00C95A5F">
        <w:rPr>
          <w:rFonts w:cs="Times New Roman"/>
        </w:rPr>
        <w:t xml:space="preserve">Sartorius </w:t>
      </w:r>
      <w:proofErr w:type="spellStart"/>
      <w:r w:rsidRPr="00C95A5F">
        <w:rPr>
          <w:rFonts w:cs="Times New Roman"/>
        </w:rPr>
        <w:t>Stedim</w:t>
      </w:r>
      <w:proofErr w:type="spellEnd"/>
      <w:r w:rsidRPr="00C95A5F">
        <w:rPr>
          <w:rFonts w:cs="Times New Roman"/>
        </w:rPr>
        <w:t xml:space="preserve"> Biotech, </w:t>
      </w:r>
      <w:proofErr w:type="spellStart"/>
      <w:r w:rsidRPr="00C95A5F">
        <w:rPr>
          <w:rFonts w:cs="Times New Roman"/>
        </w:rPr>
        <w:t>Göttingen</w:t>
      </w:r>
      <w:proofErr w:type="spellEnd"/>
      <w:r w:rsidRPr="00C95A5F">
        <w:rPr>
          <w:rFonts w:cs="Times New Roman"/>
        </w:rPr>
        <w:t>, Germany</w:t>
      </w:r>
      <w:r>
        <w:rPr>
          <w:rFonts w:cs="Times New Roman"/>
        </w:rPr>
        <w:t>)</w:t>
      </w:r>
      <w:r w:rsidRPr="00C95A5F">
        <w:rPr>
          <w:rFonts w:cs="Times New Roman"/>
        </w:rPr>
        <w:t xml:space="preserve"> </w:t>
      </w:r>
      <w:r w:rsidRPr="00726102">
        <w:rPr>
          <w:rFonts w:cs="Times New Roman"/>
        </w:rPr>
        <w:t xml:space="preserve">along with standard curves and internal controls. Samples, </w:t>
      </w:r>
      <w:r>
        <w:rPr>
          <w:rFonts w:cs="Times New Roman"/>
        </w:rPr>
        <w:t>validation samples</w:t>
      </w:r>
      <w:r w:rsidRPr="00726102">
        <w:rPr>
          <w:rFonts w:cs="Times New Roman"/>
        </w:rPr>
        <w:t xml:space="preserve"> and </w:t>
      </w:r>
      <w:r>
        <w:rPr>
          <w:rFonts w:cs="Times New Roman"/>
        </w:rPr>
        <w:t>process</w:t>
      </w:r>
      <w:r w:rsidRPr="00726102">
        <w:rPr>
          <w:rFonts w:cs="Times New Roman"/>
        </w:rPr>
        <w:t xml:space="preserve"> controls were printed in four technical replicates on each slide. To verify that each sample was in the linear dynamic range of the </w:t>
      </w:r>
      <w:r>
        <w:rPr>
          <w:rFonts w:cs="Times New Roman"/>
        </w:rPr>
        <w:t xml:space="preserve">protein </w:t>
      </w:r>
      <w:r w:rsidRPr="00726102">
        <w:rPr>
          <w:rFonts w:cs="Times New Roman"/>
        </w:rPr>
        <w:t>assay, a BSA serial dilution curve was added to the array to estimate the protein concentration of each sample.</w:t>
      </w:r>
    </w:p>
    <w:p w14:paraId="5AF8A85B" w14:textId="77777777" w:rsidR="003B3714" w:rsidRDefault="003B3714" w:rsidP="00E93478">
      <w:pPr>
        <w:rPr>
          <w:rFonts w:cs="Times New Roman"/>
        </w:rPr>
      </w:pPr>
      <w:r w:rsidRPr="00726102">
        <w:rPr>
          <w:rFonts w:cs="Times New Roman"/>
        </w:rPr>
        <w:t>Immunostaining was performed on an automated DAKO system using a commercially available Catalyzed Signal Amplification (CSA) kit (</w:t>
      </w:r>
      <w:proofErr w:type="spellStart"/>
      <w:r w:rsidRPr="00726102">
        <w:rPr>
          <w:rFonts w:cs="Times New Roman"/>
        </w:rPr>
        <w:t>Dako</w:t>
      </w:r>
      <w:proofErr w:type="spellEnd"/>
      <w:r w:rsidRPr="00726102">
        <w:rPr>
          <w:rFonts w:cs="Times New Roman"/>
        </w:rPr>
        <w:t xml:space="preserve">, </w:t>
      </w:r>
      <w:proofErr w:type="spellStart"/>
      <w:r w:rsidRPr="00726102">
        <w:rPr>
          <w:rFonts w:cs="Times New Roman"/>
        </w:rPr>
        <w:t>Carpinteria</w:t>
      </w:r>
      <w:proofErr w:type="spellEnd"/>
      <w:r w:rsidRPr="00726102">
        <w:rPr>
          <w:rFonts w:cs="Times New Roman"/>
        </w:rPr>
        <w:t xml:space="preserve">, CA). Samples were probed using primary antibodies targeting </w:t>
      </w:r>
      <w:r w:rsidRPr="00C95A5F">
        <w:rPr>
          <w:rFonts w:cs="Times New Roman"/>
        </w:rPr>
        <w:t>HER1</w:t>
      </w:r>
      <w:r>
        <w:rPr>
          <w:rFonts w:cs="Times New Roman"/>
        </w:rPr>
        <w:t xml:space="preserve"> (</w:t>
      </w:r>
      <w:r w:rsidRPr="00C95A5F">
        <w:rPr>
          <w:rFonts w:cs="Times New Roman"/>
        </w:rPr>
        <w:t>Cell Signaling</w:t>
      </w:r>
      <w:r>
        <w:rPr>
          <w:rFonts w:cs="Times New Roman"/>
        </w:rPr>
        <w:t xml:space="preserve">, </w:t>
      </w:r>
      <w:r w:rsidRPr="008C508B">
        <w:rPr>
          <w:rFonts w:cs="Times New Roman"/>
        </w:rPr>
        <w:t>Danvers, MA</w:t>
      </w:r>
      <w:r>
        <w:rPr>
          <w:rFonts w:cs="Times New Roman"/>
        </w:rPr>
        <w:t>,</w:t>
      </w:r>
      <w:r w:rsidRPr="00C95A5F">
        <w:rPr>
          <w:rFonts w:cs="Times New Roman"/>
        </w:rPr>
        <w:t xml:space="preserve"> Cat# </w:t>
      </w:r>
      <w:r>
        <w:rPr>
          <w:rFonts w:cs="Times New Roman"/>
        </w:rPr>
        <w:t xml:space="preserve">4267), </w:t>
      </w:r>
      <w:r w:rsidRPr="00C95A5F">
        <w:rPr>
          <w:rFonts w:cs="Times New Roman"/>
        </w:rPr>
        <w:t xml:space="preserve">HER1 </w:t>
      </w:r>
      <w:r>
        <w:rPr>
          <w:rFonts w:cs="Times New Roman"/>
        </w:rPr>
        <w:t>(</w:t>
      </w:r>
      <w:r w:rsidRPr="00C95A5F">
        <w:rPr>
          <w:rFonts w:cs="Times New Roman"/>
        </w:rPr>
        <w:t>Y1068</w:t>
      </w:r>
      <w:r>
        <w:rPr>
          <w:rFonts w:cs="Times New Roman"/>
        </w:rPr>
        <w:t>) (</w:t>
      </w:r>
      <w:r w:rsidRPr="00C95A5F">
        <w:rPr>
          <w:rFonts w:cs="Times New Roman"/>
        </w:rPr>
        <w:t xml:space="preserve">Cell Signaling Cat# </w:t>
      </w:r>
      <w:r>
        <w:rPr>
          <w:rFonts w:cs="Times New Roman"/>
        </w:rPr>
        <w:t xml:space="preserve">3777), </w:t>
      </w:r>
      <w:r w:rsidRPr="00C95A5F">
        <w:rPr>
          <w:rFonts w:cs="Times New Roman"/>
        </w:rPr>
        <w:t>HER</w:t>
      </w:r>
      <w:r>
        <w:rPr>
          <w:rFonts w:cs="Times New Roman"/>
        </w:rPr>
        <w:t>2 (</w:t>
      </w:r>
      <w:proofErr w:type="spellStart"/>
      <w:r>
        <w:rPr>
          <w:rFonts w:cs="Times New Roman"/>
        </w:rPr>
        <w:t>Dako</w:t>
      </w:r>
      <w:proofErr w:type="spellEnd"/>
      <w:r>
        <w:rPr>
          <w:rFonts w:cs="Times New Roman"/>
        </w:rPr>
        <w:t xml:space="preserve"> </w:t>
      </w:r>
      <w:r w:rsidRPr="00C95A5F">
        <w:rPr>
          <w:rFonts w:cs="Times New Roman"/>
        </w:rPr>
        <w:t>Cat# A0485</w:t>
      </w:r>
      <w:r>
        <w:rPr>
          <w:rFonts w:cs="Times New Roman"/>
        </w:rPr>
        <w:t xml:space="preserve">), </w:t>
      </w:r>
      <w:r w:rsidRPr="00C95A5F">
        <w:rPr>
          <w:rFonts w:cs="Times New Roman"/>
        </w:rPr>
        <w:t>HER</w:t>
      </w:r>
      <w:r>
        <w:rPr>
          <w:rFonts w:cs="Times New Roman"/>
        </w:rPr>
        <w:t>2</w:t>
      </w:r>
      <w:r w:rsidRPr="00C95A5F">
        <w:rPr>
          <w:rFonts w:cs="Times New Roman"/>
        </w:rPr>
        <w:t xml:space="preserve"> </w:t>
      </w:r>
      <w:r>
        <w:rPr>
          <w:rFonts w:cs="Times New Roman"/>
        </w:rPr>
        <w:t>(</w:t>
      </w:r>
      <w:r w:rsidRPr="00C95A5F">
        <w:rPr>
          <w:rFonts w:cs="Times New Roman"/>
        </w:rPr>
        <w:t>Y1</w:t>
      </w:r>
      <w:r>
        <w:rPr>
          <w:rFonts w:cs="Times New Roman"/>
        </w:rPr>
        <w:t>248) (Novus Bio</w:t>
      </w:r>
      <w:r w:rsidRPr="00C95A5F">
        <w:rPr>
          <w:rFonts w:cs="Times New Roman"/>
        </w:rPr>
        <w:t xml:space="preserve"> Cat# NB100-81960</w:t>
      </w:r>
      <w:r>
        <w:rPr>
          <w:rFonts w:cs="Times New Roman"/>
        </w:rPr>
        <w:t xml:space="preserve">), </w:t>
      </w:r>
      <w:r w:rsidRPr="00C95A5F">
        <w:rPr>
          <w:rFonts w:cs="Times New Roman"/>
        </w:rPr>
        <w:t>HER</w:t>
      </w:r>
      <w:r>
        <w:rPr>
          <w:rFonts w:cs="Times New Roman"/>
        </w:rPr>
        <w:t>3 (</w:t>
      </w:r>
      <w:r w:rsidRPr="00C95A5F">
        <w:rPr>
          <w:rFonts w:cs="Times New Roman"/>
        </w:rPr>
        <w:t xml:space="preserve">Cell Signaling Cat# </w:t>
      </w:r>
      <w:r>
        <w:rPr>
          <w:rFonts w:cs="Times New Roman"/>
        </w:rPr>
        <w:t xml:space="preserve">4754), </w:t>
      </w:r>
      <w:r w:rsidRPr="00C95A5F">
        <w:rPr>
          <w:rFonts w:cs="Times New Roman"/>
        </w:rPr>
        <w:t>HER</w:t>
      </w:r>
      <w:r>
        <w:rPr>
          <w:rFonts w:cs="Times New Roman"/>
        </w:rPr>
        <w:t>3</w:t>
      </w:r>
      <w:r w:rsidRPr="00C95A5F">
        <w:rPr>
          <w:rFonts w:cs="Times New Roman"/>
        </w:rPr>
        <w:t xml:space="preserve"> </w:t>
      </w:r>
      <w:r>
        <w:rPr>
          <w:rFonts w:cs="Times New Roman"/>
        </w:rPr>
        <w:t>(</w:t>
      </w:r>
      <w:r w:rsidRPr="00C95A5F">
        <w:rPr>
          <w:rFonts w:cs="Times New Roman"/>
        </w:rPr>
        <w:t>Y1</w:t>
      </w:r>
      <w:r>
        <w:rPr>
          <w:rFonts w:cs="Times New Roman"/>
        </w:rPr>
        <w:t>289) (</w:t>
      </w:r>
      <w:r w:rsidRPr="00C95A5F">
        <w:rPr>
          <w:rFonts w:cs="Times New Roman"/>
        </w:rPr>
        <w:t xml:space="preserve">Cell Signaling Cat# </w:t>
      </w:r>
      <w:r>
        <w:rPr>
          <w:rFonts w:cs="Times New Roman"/>
        </w:rPr>
        <w:t xml:space="preserve">4791), </w:t>
      </w:r>
      <w:r w:rsidRPr="00784F9B">
        <w:rPr>
          <w:rFonts w:cs="Times New Roman"/>
        </w:rPr>
        <w:t xml:space="preserve">SRC </w:t>
      </w:r>
      <w:r>
        <w:rPr>
          <w:rFonts w:cs="Times New Roman"/>
        </w:rPr>
        <w:t>(</w:t>
      </w:r>
      <w:r w:rsidRPr="00784F9B">
        <w:rPr>
          <w:rFonts w:cs="Times New Roman"/>
        </w:rPr>
        <w:t>Y416</w:t>
      </w:r>
      <w:r>
        <w:rPr>
          <w:rFonts w:cs="Times New Roman"/>
        </w:rPr>
        <w:t>) (</w:t>
      </w:r>
      <w:r w:rsidRPr="00C95A5F">
        <w:rPr>
          <w:rFonts w:cs="Times New Roman"/>
        </w:rPr>
        <w:t xml:space="preserve">Cell Signaling Cat# </w:t>
      </w:r>
      <w:r>
        <w:rPr>
          <w:rFonts w:cs="Times New Roman"/>
        </w:rPr>
        <w:t xml:space="preserve">2101), </w:t>
      </w:r>
      <w:r w:rsidRPr="00784F9B">
        <w:rPr>
          <w:rFonts w:cs="Times New Roman"/>
        </w:rPr>
        <w:t xml:space="preserve">MET </w:t>
      </w:r>
      <w:r>
        <w:rPr>
          <w:rFonts w:cs="Times New Roman"/>
        </w:rPr>
        <w:t>(</w:t>
      </w:r>
      <w:r w:rsidRPr="00784F9B">
        <w:rPr>
          <w:rFonts w:cs="Times New Roman"/>
        </w:rPr>
        <w:t>Y1234-1235</w:t>
      </w:r>
      <w:r>
        <w:rPr>
          <w:rFonts w:cs="Times New Roman"/>
        </w:rPr>
        <w:t>) (</w:t>
      </w:r>
      <w:r w:rsidRPr="00C95A5F">
        <w:rPr>
          <w:rFonts w:cs="Times New Roman"/>
        </w:rPr>
        <w:t xml:space="preserve">Cell Signaling Cat# </w:t>
      </w:r>
      <w:r>
        <w:rPr>
          <w:rFonts w:cs="Times New Roman"/>
        </w:rPr>
        <w:t xml:space="preserve">3077), </w:t>
      </w:r>
      <w:r w:rsidRPr="00784F9B">
        <w:rPr>
          <w:rFonts w:cs="Times New Roman"/>
        </w:rPr>
        <w:t xml:space="preserve">ALK </w:t>
      </w:r>
      <w:r>
        <w:rPr>
          <w:rFonts w:cs="Times New Roman"/>
        </w:rPr>
        <w:t>(</w:t>
      </w:r>
      <w:r w:rsidRPr="00784F9B">
        <w:rPr>
          <w:rFonts w:cs="Times New Roman"/>
        </w:rPr>
        <w:t>Y1604</w:t>
      </w:r>
      <w:r>
        <w:rPr>
          <w:rFonts w:cs="Times New Roman"/>
        </w:rPr>
        <w:t>) (</w:t>
      </w:r>
      <w:r w:rsidRPr="00C95A5F">
        <w:rPr>
          <w:rFonts w:cs="Times New Roman"/>
        </w:rPr>
        <w:t xml:space="preserve">Cell Signaling Cat# </w:t>
      </w:r>
      <w:r>
        <w:rPr>
          <w:rFonts w:cs="Times New Roman"/>
        </w:rPr>
        <w:t xml:space="preserve">3341), </w:t>
      </w:r>
      <w:r w:rsidRPr="00784F9B">
        <w:rPr>
          <w:rFonts w:cs="Times New Roman"/>
        </w:rPr>
        <w:t xml:space="preserve">VEGFR </w:t>
      </w:r>
      <w:r>
        <w:rPr>
          <w:rFonts w:cs="Times New Roman"/>
        </w:rPr>
        <w:t>(</w:t>
      </w:r>
      <w:r w:rsidRPr="00784F9B">
        <w:rPr>
          <w:rFonts w:cs="Times New Roman"/>
        </w:rPr>
        <w:t>Y951</w:t>
      </w:r>
      <w:r>
        <w:rPr>
          <w:rFonts w:cs="Times New Roman"/>
        </w:rPr>
        <w:t>) (</w:t>
      </w:r>
      <w:r w:rsidRPr="00C95A5F">
        <w:rPr>
          <w:rFonts w:cs="Times New Roman"/>
        </w:rPr>
        <w:t xml:space="preserve">Cell Signaling Cat# </w:t>
      </w:r>
      <w:r>
        <w:rPr>
          <w:rFonts w:cs="Times New Roman"/>
        </w:rPr>
        <w:t xml:space="preserve">2471), </w:t>
      </w:r>
      <w:r w:rsidRPr="00784F9B">
        <w:rPr>
          <w:rFonts w:cs="Times New Roman"/>
        </w:rPr>
        <w:t xml:space="preserve">FGFR </w:t>
      </w:r>
      <w:r>
        <w:rPr>
          <w:rFonts w:cs="Times New Roman"/>
        </w:rPr>
        <w:t>(</w:t>
      </w:r>
      <w:r w:rsidRPr="00784F9B">
        <w:rPr>
          <w:rFonts w:cs="Times New Roman"/>
        </w:rPr>
        <w:t>Y653-654</w:t>
      </w:r>
      <w:r>
        <w:rPr>
          <w:rFonts w:cs="Times New Roman"/>
        </w:rPr>
        <w:t>) (</w:t>
      </w:r>
      <w:r w:rsidRPr="00C95A5F">
        <w:rPr>
          <w:rFonts w:cs="Times New Roman"/>
        </w:rPr>
        <w:t xml:space="preserve">Cell Signaling Cat# </w:t>
      </w:r>
      <w:r>
        <w:rPr>
          <w:rFonts w:cs="Times New Roman"/>
        </w:rPr>
        <w:t xml:space="preserve">3471), </w:t>
      </w:r>
      <w:r w:rsidRPr="00784F9B">
        <w:rPr>
          <w:rFonts w:cs="Times New Roman"/>
        </w:rPr>
        <w:t xml:space="preserve">Ret </w:t>
      </w:r>
      <w:r>
        <w:rPr>
          <w:rFonts w:cs="Times New Roman"/>
        </w:rPr>
        <w:t>(</w:t>
      </w:r>
      <w:r w:rsidRPr="00784F9B">
        <w:rPr>
          <w:rFonts w:cs="Times New Roman"/>
        </w:rPr>
        <w:t>Y905</w:t>
      </w:r>
      <w:r>
        <w:rPr>
          <w:rFonts w:cs="Times New Roman"/>
        </w:rPr>
        <w:t>) (</w:t>
      </w:r>
      <w:r w:rsidRPr="00C95A5F">
        <w:rPr>
          <w:rFonts w:cs="Times New Roman"/>
        </w:rPr>
        <w:t xml:space="preserve">Cell Signaling Cat# </w:t>
      </w:r>
      <w:r>
        <w:rPr>
          <w:rFonts w:cs="Times New Roman"/>
        </w:rPr>
        <w:t xml:space="preserve">3221), </w:t>
      </w:r>
      <w:proofErr w:type="spellStart"/>
      <w:r w:rsidRPr="00784F9B">
        <w:rPr>
          <w:rFonts w:cs="Times New Roman"/>
        </w:rPr>
        <w:t>Ros</w:t>
      </w:r>
      <w:proofErr w:type="spellEnd"/>
      <w:r w:rsidRPr="00784F9B">
        <w:rPr>
          <w:rFonts w:cs="Times New Roman"/>
        </w:rPr>
        <w:t xml:space="preserve"> </w:t>
      </w:r>
      <w:r>
        <w:rPr>
          <w:rFonts w:cs="Times New Roman"/>
        </w:rPr>
        <w:t>(</w:t>
      </w:r>
      <w:r w:rsidRPr="00784F9B">
        <w:rPr>
          <w:rFonts w:cs="Times New Roman"/>
        </w:rPr>
        <w:t>Y2274</w:t>
      </w:r>
      <w:r>
        <w:rPr>
          <w:rFonts w:cs="Times New Roman"/>
        </w:rPr>
        <w:t>)</w:t>
      </w:r>
      <w:r w:rsidRPr="00784F9B">
        <w:rPr>
          <w:rFonts w:cs="Times New Roman"/>
        </w:rPr>
        <w:t xml:space="preserve"> </w:t>
      </w:r>
      <w:r>
        <w:rPr>
          <w:rFonts w:cs="Times New Roman"/>
        </w:rPr>
        <w:t>(</w:t>
      </w:r>
      <w:r w:rsidRPr="00C95A5F">
        <w:rPr>
          <w:rFonts w:cs="Times New Roman"/>
        </w:rPr>
        <w:t xml:space="preserve">Cell Signaling Cat# </w:t>
      </w:r>
      <w:r>
        <w:rPr>
          <w:rFonts w:cs="Times New Roman"/>
        </w:rPr>
        <w:t>3078), PDGF Receptor Beta (</w:t>
      </w:r>
      <w:r w:rsidRPr="00784F9B">
        <w:rPr>
          <w:rFonts w:cs="Times New Roman"/>
        </w:rPr>
        <w:t>Y751</w:t>
      </w:r>
      <w:r>
        <w:rPr>
          <w:rFonts w:cs="Times New Roman"/>
        </w:rPr>
        <w:t>) (</w:t>
      </w:r>
      <w:r w:rsidRPr="00C95A5F">
        <w:rPr>
          <w:rFonts w:cs="Times New Roman"/>
        </w:rPr>
        <w:t xml:space="preserve">Cell Signaling Cat# </w:t>
      </w:r>
      <w:r>
        <w:rPr>
          <w:rFonts w:cs="Times New Roman"/>
        </w:rPr>
        <w:t xml:space="preserve">3161), </w:t>
      </w:r>
      <w:r w:rsidRPr="00784F9B">
        <w:rPr>
          <w:rFonts w:cs="Times New Roman"/>
        </w:rPr>
        <w:t xml:space="preserve">AKT </w:t>
      </w:r>
      <w:r>
        <w:rPr>
          <w:rFonts w:cs="Times New Roman"/>
        </w:rPr>
        <w:t>(</w:t>
      </w:r>
      <w:r w:rsidRPr="00784F9B">
        <w:rPr>
          <w:rFonts w:cs="Times New Roman"/>
        </w:rPr>
        <w:t>S473</w:t>
      </w:r>
      <w:r>
        <w:rPr>
          <w:rFonts w:cs="Times New Roman"/>
        </w:rPr>
        <w:t>) (</w:t>
      </w:r>
      <w:r w:rsidRPr="00C95A5F">
        <w:rPr>
          <w:rFonts w:cs="Times New Roman"/>
        </w:rPr>
        <w:t xml:space="preserve">Cell Signaling Cat# </w:t>
      </w:r>
      <w:r>
        <w:rPr>
          <w:rFonts w:cs="Times New Roman"/>
        </w:rPr>
        <w:t xml:space="preserve">4060), </w:t>
      </w:r>
      <w:r w:rsidRPr="00784F9B">
        <w:rPr>
          <w:rFonts w:cs="Times New Roman"/>
        </w:rPr>
        <w:t xml:space="preserve">AKT </w:t>
      </w:r>
      <w:r>
        <w:rPr>
          <w:rFonts w:cs="Times New Roman"/>
        </w:rPr>
        <w:t>(T308) (</w:t>
      </w:r>
      <w:r w:rsidRPr="00C95A5F">
        <w:rPr>
          <w:rFonts w:cs="Times New Roman"/>
        </w:rPr>
        <w:t xml:space="preserve">Cell Signaling Cat# </w:t>
      </w:r>
      <w:r>
        <w:rPr>
          <w:rFonts w:cs="Times New Roman"/>
        </w:rPr>
        <w:t xml:space="preserve">9275), </w:t>
      </w:r>
      <w:proofErr w:type="spellStart"/>
      <w:r>
        <w:rPr>
          <w:rFonts w:cs="Times New Roman"/>
        </w:rPr>
        <w:t>m</w:t>
      </w:r>
      <w:r w:rsidRPr="00784F9B">
        <w:rPr>
          <w:rFonts w:cs="Times New Roman"/>
        </w:rPr>
        <w:t>TOR</w:t>
      </w:r>
      <w:proofErr w:type="spellEnd"/>
      <w:r w:rsidRPr="00784F9B">
        <w:rPr>
          <w:rFonts w:cs="Times New Roman"/>
        </w:rPr>
        <w:t xml:space="preserve"> </w:t>
      </w:r>
      <w:r>
        <w:rPr>
          <w:rFonts w:cs="Times New Roman"/>
        </w:rPr>
        <w:t>(</w:t>
      </w:r>
      <w:r w:rsidRPr="00784F9B">
        <w:rPr>
          <w:rFonts w:cs="Times New Roman"/>
        </w:rPr>
        <w:t>S2448</w:t>
      </w:r>
      <w:r>
        <w:rPr>
          <w:rFonts w:cs="Times New Roman"/>
        </w:rPr>
        <w:t>)</w:t>
      </w:r>
      <w:r w:rsidRPr="00784F9B">
        <w:rPr>
          <w:rFonts w:cs="Times New Roman"/>
        </w:rPr>
        <w:t xml:space="preserve"> </w:t>
      </w:r>
      <w:r>
        <w:rPr>
          <w:rFonts w:cs="Times New Roman"/>
        </w:rPr>
        <w:t>(</w:t>
      </w:r>
      <w:r w:rsidRPr="00C95A5F">
        <w:rPr>
          <w:rFonts w:cs="Times New Roman"/>
        </w:rPr>
        <w:t xml:space="preserve">Cell Signaling Cat# </w:t>
      </w:r>
      <w:r>
        <w:rPr>
          <w:rFonts w:cs="Times New Roman"/>
        </w:rPr>
        <w:t>9971), 4EBP1</w:t>
      </w:r>
      <w:r w:rsidRPr="00784F9B">
        <w:rPr>
          <w:rFonts w:cs="Times New Roman"/>
        </w:rPr>
        <w:t xml:space="preserve"> </w:t>
      </w:r>
      <w:r>
        <w:rPr>
          <w:rFonts w:cs="Times New Roman"/>
        </w:rPr>
        <w:t>(</w:t>
      </w:r>
      <w:r w:rsidRPr="00784F9B">
        <w:rPr>
          <w:rFonts w:cs="Times New Roman"/>
        </w:rPr>
        <w:t>S65</w:t>
      </w:r>
      <w:r>
        <w:rPr>
          <w:rFonts w:cs="Times New Roman"/>
        </w:rPr>
        <w:t>) (</w:t>
      </w:r>
      <w:r w:rsidRPr="00C95A5F">
        <w:rPr>
          <w:rFonts w:cs="Times New Roman"/>
        </w:rPr>
        <w:t xml:space="preserve">Cell Signaling Cat# </w:t>
      </w:r>
      <w:r>
        <w:rPr>
          <w:rFonts w:cs="Times New Roman"/>
        </w:rPr>
        <w:t>9451), 4EBP1</w:t>
      </w:r>
      <w:r w:rsidRPr="00784F9B">
        <w:rPr>
          <w:rFonts w:cs="Times New Roman"/>
        </w:rPr>
        <w:t xml:space="preserve"> </w:t>
      </w:r>
      <w:r>
        <w:rPr>
          <w:rFonts w:cs="Times New Roman"/>
        </w:rPr>
        <w:t>(T37/46) (</w:t>
      </w:r>
      <w:r w:rsidRPr="00C95A5F">
        <w:rPr>
          <w:rFonts w:cs="Times New Roman"/>
        </w:rPr>
        <w:t xml:space="preserve">Cell Signaling Cat# </w:t>
      </w:r>
      <w:r>
        <w:rPr>
          <w:rFonts w:cs="Times New Roman"/>
        </w:rPr>
        <w:t>9459),</w:t>
      </w:r>
      <w:r w:rsidRPr="00784F9B">
        <w:t xml:space="preserve"> </w:t>
      </w:r>
      <w:r>
        <w:rPr>
          <w:rFonts w:cs="Times New Roman"/>
        </w:rPr>
        <w:t>S6 Ribosomal Protein</w:t>
      </w:r>
      <w:r w:rsidRPr="00784F9B">
        <w:rPr>
          <w:rFonts w:cs="Times New Roman"/>
        </w:rPr>
        <w:t xml:space="preserve"> </w:t>
      </w:r>
      <w:r>
        <w:rPr>
          <w:rFonts w:cs="Times New Roman"/>
        </w:rPr>
        <w:t>(</w:t>
      </w:r>
      <w:r w:rsidRPr="00784F9B">
        <w:rPr>
          <w:rFonts w:cs="Times New Roman"/>
        </w:rPr>
        <w:t>S235-236</w:t>
      </w:r>
      <w:r>
        <w:rPr>
          <w:rFonts w:cs="Times New Roman"/>
        </w:rPr>
        <w:t>) (</w:t>
      </w:r>
      <w:r w:rsidRPr="00C95A5F">
        <w:rPr>
          <w:rFonts w:cs="Times New Roman"/>
        </w:rPr>
        <w:t xml:space="preserve">Cell Signaling Cat# </w:t>
      </w:r>
      <w:r>
        <w:rPr>
          <w:rFonts w:cs="Times New Roman"/>
        </w:rPr>
        <w:t xml:space="preserve">4858), </w:t>
      </w:r>
      <w:r w:rsidRPr="00784F9B">
        <w:rPr>
          <w:rFonts w:cs="Times New Roman"/>
        </w:rPr>
        <w:t xml:space="preserve">MEK1/2 </w:t>
      </w:r>
      <w:r>
        <w:rPr>
          <w:rFonts w:cs="Times New Roman"/>
        </w:rPr>
        <w:t>(</w:t>
      </w:r>
      <w:r w:rsidRPr="00784F9B">
        <w:rPr>
          <w:rFonts w:cs="Times New Roman"/>
        </w:rPr>
        <w:t>S217-221</w:t>
      </w:r>
      <w:r>
        <w:rPr>
          <w:rFonts w:cs="Times New Roman"/>
        </w:rPr>
        <w:t>) (</w:t>
      </w:r>
      <w:r w:rsidRPr="00C95A5F">
        <w:rPr>
          <w:rFonts w:cs="Times New Roman"/>
        </w:rPr>
        <w:t xml:space="preserve">Cell Signaling Cat# </w:t>
      </w:r>
      <w:r>
        <w:rPr>
          <w:rFonts w:cs="Times New Roman"/>
        </w:rPr>
        <w:t>9121), ERK</w:t>
      </w:r>
      <w:r w:rsidRPr="00784F9B">
        <w:rPr>
          <w:rFonts w:cs="Times New Roman"/>
        </w:rPr>
        <w:t xml:space="preserve">1/2 </w:t>
      </w:r>
      <w:r>
        <w:rPr>
          <w:rFonts w:cs="Times New Roman"/>
        </w:rPr>
        <w:t>(T202 Y204) (</w:t>
      </w:r>
      <w:r w:rsidRPr="00C95A5F">
        <w:rPr>
          <w:rFonts w:cs="Times New Roman"/>
        </w:rPr>
        <w:t xml:space="preserve">Cell Signaling Cat# </w:t>
      </w:r>
      <w:r>
        <w:rPr>
          <w:rFonts w:cs="Times New Roman"/>
        </w:rPr>
        <w:t>9101),</w:t>
      </w:r>
      <w:r w:rsidRPr="00784F9B">
        <w:rPr>
          <w:rFonts w:cs="Times New Roman"/>
        </w:rPr>
        <w:t xml:space="preserve"> </w:t>
      </w:r>
      <w:r>
        <w:rPr>
          <w:rFonts w:cs="Times New Roman"/>
        </w:rPr>
        <w:t>JAK</w:t>
      </w:r>
      <w:r w:rsidRPr="008C508B">
        <w:rPr>
          <w:rFonts w:cs="Times New Roman"/>
        </w:rPr>
        <w:t xml:space="preserve">2 </w:t>
      </w:r>
      <w:r>
        <w:rPr>
          <w:rFonts w:cs="Times New Roman"/>
        </w:rPr>
        <w:t>(</w:t>
      </w:r>
      <w:r w:rsidRPr="008C508B">
        <w:rPr>
          <w:rFonts w:cs="Times New Roman"/>
        </w:rPr>
        <w:t>Y1007-1008</w:t>
      </w:r>
      <w:r>
        <w:rPr>
          <w:rFonts w:cs="Times New Roman"/>
        </w:rPr>
        <w:t>)</w:t>
      </w:r>
      <w:r w:rsidRPr="008C508B">
        <w:rPr>
          <w:rFonts w:cs="Times New Roman"/>
        </w:rPr>
        <w:t xml:space="preserve"> </w:t>
      </w:r>
      <w:r>
        <w:rPr>
          <w:rFonts w:cs="Times New Roman"/>
        </w:rPr>
        <w:t>(</w:t>
      </w:r>
      <w:r w:rsidRPr="00C95A5F">
        <w:rPr>
          <w:rFonts w:cs="Times New Roman"/>
        </w:rPr>
        <w:t xml:space="preserve">Cell Signaling Cat# </w:t>
      </w:r>
      <w:r>
        <w:rPr>
          <w:rFonts w:cs="Times New Roman"/>
        </w:rPr>
        <w:t>3771), and STAT3</w:t>
      </w:r>
      <w:r w:rsidRPr="008C508B">
        <w:rPr>
          <w:rFonts w:cs="Times New Roman"/>
        </w:rPr>
        <w:t xml:space="preserve"> </w:t>
      </w:r>
      <w:r>
        <w:rPr>
          <w:rFonts w:cs="Times New Roman"/>
        </w:rPr>
        <w:t>(Y705)</w:t>
      </w:r>
      <w:r w:rsidRPr="008C508B">
        <w:rPr>
          <w:rFonts w:cs="Times New Roman"/>
        </w:rPr>
        <w:t xml:space="preserve"> </w:t>
      </w:r>
      <w:r>
        <w:rPr>
          <w:rFonts w:cs="Times New Roman"/>
        </w:rPr>
        <w:t>(</w:t>
      </w:r>
      <w:r w:rsidRPr="00C95A5F">
        <w:rPr>
          <w:rFonts w:cs="Times New Roman"/>
        </w:rPr>
        <w:t xml:space="preserve">Cell Signaling Cat# </w:t>
      </w:r>
      <w:r>
        <w:rPr>
          <w:rFonts w:cs="Times New Roman"/>
        </w:rPr>
        <w:t xml:space="preserve">9145).  </w:t>
      </w:r>
    </w:p>
    <w:p w14:paraId="105F9622" w14:textId="77777777" w:rsidR="003B3714" w:rsidRDefault="003B3714" w:rsidP="00E93478">
      <w:pPr>
        <w:rPr>
          <w:rFonts w:cs="Times New Roman"/>
        </w:rPr>
      </w:pPr>
      <w:r w:rsidRPr="00726102">
        <w:rPr>
          <w:rFonts w:cs="Times New Roman"/>
        </w:rPr>
        <w:t xml:space="preserve">Signal detection was achieved using a biotinylated goat anti-rabbit secondary antibody (Vector Laboratories, Burlingame, CA) coupled with a </w:t>
      </w:r>
      <w:proofErr w:type="spellStart"/>
      <w:r w:rsidRPr="00726102">
        <w:rPr>
          <w:rFonts w:cs="Times New Roman"/>
        </w:rPr>
        <w:t>biotinyl-tyramide</w:t>
      </w:r>
      <w:proofErr w:type="spellEnd"/>
      <w:r w:rsidRPr="00726102">
        <w:rPr>
          <w:rFonts w:cs="Times New Roman"/>
        </w:rPr>
        <w:t xml:space="preserve"> </w:t>
      </w:r>
      <w:r>
        <w:rPr>
          <w:rFonts w:cs="Times New Roman"/>
        </w:rPr>
        <w:t>based amplification system</w:t>
      </w:r>
      <w:r w:rsidRPr="00726102">
        <w:rPr>
          <w:rFonts w:cs="Times New Roman"/>
        </w:rPr>
        <w:t xml:space="preserve">. The </w:t>
      </w:r>
      <w:r>
        <w:rPr>
          <w:rFonts w:cs="Times New Roman"/>
        </w:rPr>
        <w:t>Cy5</w:t>
      </w:r>
      <w:r w:rsidRPr="00726102">
        <w:rPr>
          <w:rFonts w:cs="Times New Roman"/>
        </w:rPr>
        <w:t xml:space="preserve"> Streptavidin (</w:t>
      </w:r>
      <w:r>
        <w:rPr>
          <w:rFonts w:cs="Times New Roman"/>
        </w:rPr>
        <w:t xml:space="preserve">KPL, Rockville, MD) </w:t>
      </w:r>
      <w:r w:rsidRPr="00726102">
        <w:rPr>
          <w:rFonts w:cs="Times New Roman"/>
        </w:rPr>
        <w:t xml:space="preserve">fluorescent detection system was used. </w:t>
      </w:r>
      <w:r>
        <w:rPr>
          <w:rFonts w:cs="Times New Roman"/>
        </w:rPr>
        <w:t xml:space="preserve">  To </w:t>
      </w:r>
      <w:r w:rsidRPr="00726102">
        <w:rPr>
          <w:rFonts w:cs="Times New Roman"/>
        </w:rPr>
        <w:t xml:space="preserve">quantify the amount of protein in each sample, selected slides were stained with </w:t>
      </w:r>
      <w:proofErr w:type="spellStart"/>
      <w:r w:rsidRPr="00726102">
        <w:rPr>
          <w:rFonts w:cs="Times New Roman"/>
        </w:rPr>
        <w:t>Sypro</w:t>
      </w:r>
      <w:proofErr w:type="spellEnd"/>
      <w:r w:rsidRPr="00726102">
        <w:rPr>
          <w:rFonts w:cs="Times New Roman"/>
        </w:rPr>
        <w:t xml:space="preserve"> Ruby Protein Blot Stain (Molecular Probes, Eugene, OR) following manufacturer’s recommendation</w:t>
      </w:r>
      <w:r>
        <w:rPr>
          <w:rFonts w:cs="Times New Roman"/>
        </w:rPr>
        <w:t xml:space="preserve">.  </w:t>
      </w:r>
      <w:r w:rsidRPr="00726102">
        <w:rPr>
          <w:rFonts w:cs="Times New Roman"/>
        </w:rPr>
        <w:t xml:space="preserve"> A la</w:t>
      </w:r>
      <w:r>
        <w:rPr>
          <w:rFonts w:cs="Times New Roman"/>
        </w:rPr>
        <w:t>ser scanner was used to acquire</w:t>
      </w:r>
      <w:r w:rsidRPr="00726102">
        <w:rPr>
          <w:rFonts w:cs="Times New Roman"/>
        </w:rPr>
        <w:t xml:space="preserve"> </w:t>
      </w:r>
      <w:r>
        <w:rPr>
          <w:rFonts w:cs="Times New Roman"/>
        </w:rPr>
        <w:t xml:space="preserve">images of </w:t>
      </w:r>
      <w:r w:rsidRPr="00726102">
        <w:rPr>
          <w:rFonts w:cs="Times New Roman"/>
        </w:rPr>
        <w:t xml:space="preserve">antibody and </w:t>
      </w:r>
      <w:proofErr w:type="spellStart"/>
      <w:r w:rsidRPr="00726102">
        <w:rPr>
          <w:rFonts w:cs="Times New Roman"/>
        </w:rPr>
        <w:t>Sypro</w:t>
      </w:r>
      <w:proofErr w:type="spellEnd"/>
      <w:r w:rsidRPr="00726102">
        <w:rPr>
          <w:rFonts w:cs="Times New Roman"/>
        </w:rPr>
        <w:t xml:space="preserve"> Ruby stained slides (</w:t>
      </w:r>
      <w:proofErr w:type="spellStart"/>
      <w:r w:rsidRPr="000A3751">
        <w:rPr>
          <w:rFonts w:cs="Times New Roman"/>
        </w:rPr>
        <w:t>Genepix</w:t>
      </w:r>
      <w:proofErr w:type="spellEnd"/>
      <w:r w:rsidRPr="000A3751">
        <w:rPr>
          <w:rFonts w:cs="Times New Roman"/>
        </w:rPr>
        <w:t xml:space="preserve"> 4200 AL, Mo</w:t>
      </w:r>
      <w:r>
        <w:rPr>
          <w:rFonts w:cs="Times New Roman"/>
        </w:rPr>
        <w:t>lecular Devices, Sunnyvale, CA</w:t>
      </w:r>
      <w:r w:rsidRPr="00726102">
        <w:rPr>
          <w:rFonts w:cs="Times New Roman"/>
        </w:rPr>
        <w:t>). Images were analyzed using commercially available microarray software (</w:t>
      </w:r>
      <w:proofErr w:type="spellStart"/>
      <w:r w:rsidRPr="000A3751">
        <w:rPr>
          <w:rFonts w:cs="Times New Roman"/>
        </w:rPr>
        <w:t>Genepix</w:t>
      </w:r>
      <w:proofErr w:type="spellEnd"/>
      <w:r w:rsidRPr="000A3751">
        <w:rPr>
          <w:rFonts w:cs="Times New Roman"/>
        </w:rPr>
        <w:t xml:space="preserve"> Pro 6.1, Molecular Devices, Sunnyvale, CA</w:t>
      </w:r>
      <w:r w:rsidRPr="00726102">
        <w:rPr>
          <w:rFonts w:cs="Times New Roman"/>
        </w:rPr>
        <w:t xml:space="preserve">). </w:t>
      </w:r>
    </w:p>
    <w:p w14:paraId="6F11BD99" w14:textId="20A890B2" w:rsidR="00845196" w:rsidRDefault="003B3714" w:rsidP="00FA5784">
      <w:pPr>
        <w:spacing w:after="0"/>
        <w:rPr>
          <w:b/>
          <w:i/>
        </w:rPr>
      </w:pPr>
      <w:r w:rsidRPr="005D35A4">
        <w:rPr>
          <w:rFonts w:cs="Times New Roman"/>
          <w:i/>
        </w:rPr>
        <w:t>Normalization and scoring.</w:t>
      </w:r>
      <w:r>
        <w:rPr>
          <w:rFonts w:cs="Times New Roman"/>
        </w:rPr>
        <w:t xml:space="preserve"> </w:t>
      </w:r>
      <w:r w:rsidRPr="005D35A4">
        <w:rPr>
          <w:rFonts w:cs="Arial"/>
        </w:rPr>
        <w:t xml:space="preserve">For each </w:t>
      </w:r>
      <w:proofErr w:type="spellStart"/>
      <w:r w:rsidRPr="005D35A4">
        <w:rPr>
          <w:rFonts w:cs="Arial"/>
        </w:rPr>
        <w:t>analyte</w:t>
      </w:r>
      <w:proofErr w:type="spellEnd"/>
      <w:r w:rsidRPr="005D35A4">
        <w:rPr>
          <w:rFonts w:cs="Arial"/>
        </w:rPr>
        <w:t xml:space="preserve"> tested, validation samples from commercial available cell lines were spotted to determine the linear range of quantification for the assay.  The Normalized Fluorescence Intensity per unit of protein (NFU) is calculated by taking the measured fluorescence intensity of samples that are within the linear of quantification and normalizing them to the total protein fluorescence intensity within the same samples. Sample NFU values were compared to a representative population and reported as a “Score”. Scoring corresponds to the following values:</w:t>
      </w:r>
      <w:r w:rsidRPr="00ED2053">
        <w:rPr>
          <w:rFonts w:cs="Arial"/>
        </w:rPr>
        <w:t xml:space="preserve"> </w:t>
      </w:r>
      <w:r>
        <w:rPr>
          <w:rFonts w:cs="Arial"/>
        </w:rPr>
        <w:t xml:space="preserve">“0” </w:t>
      </w:r>
      <w:r w:rsidRPr="005D35A4">
        <w:rPr>
          <w:rFonts w:cs="Arial"/>
        </w:rPr>
        <w:t>patient NFU value being below the population mean; “1” patient NFU value between the mean and 1 Standard Deviation (STD) above the mean;</w:t>
      </w:r>
      <w:r w:rsidRPr="00ED2053">
        <w:rPr>
          <w:rFonts w:cs="Arial"/>
        </w:rPr>
        <w:t xml:space="preserve"> </w:t>
      </w:r>
      <w:r w:rsidRPr="005D35A4">
        <w:rPr>
          <w:rFonts w:cs="Arial"/>
        </w:rPr>
        <w:t>“2” patient NFU value between 1 and 2 STD above the mean; and</w:t>
      </w:r>
      <w:r w:rsidR="007F12B7">
        <w:rPr>
          <w:rFonts w:cs="Arial"/>
        </w:rPr>
        <w:t xml:space="preserve"> </w:t>
      </w:r>
      <w:r w:rsidRPr="005D35A4">
        <w:rPr>
          <w:rFonts w:cs="Arial"/>
        </w:rPr>
        <w:t>“3” patient NFU value greater than 2 STD above the mean.</w:t>
      </w:r>
    </w:p>
    <w:p w14:paraId="7C57A5A2" w14:textId="77777777" w:rsidR="00845196" w:rsidRPr="009F12D4" w:rsidRDefault="00845196" w:rsidP="003B3714">
      <w:pPr>
        <w:spacing w:after="0"/>
        <w:rPr>
          <w:rFonts w:cs="Times New Roman"/>
        </w:rPr>
      </w:pPr>
    </w:p>
    <w:p w14:paraId="7FBC7FDD" w14:textId="0C368478" w:rsidR="00845196" w:rsidRPr="009F12D4" w:rsidRDefault="00845196" w:rsidP="002635C0">
      <w:pPr>
        <w:spacing w:after="0"/>
      </w:pPr>
      <w:r w:rsidRPr="007F1F9A">
        <w:rPr>
          <w:i/>
        </w:rPr>
        <w:t>Statistical analysis.</w:t>
      </w:r>
      <w:r w:rsidRPr="00E93478">
        <w:rPr>
          <w:b/>
          <w:i/>
        </w:rPr>
        <w:t xml:space="preserve"> </w:t>
      </w:r>
      <w:r>
        <w:t xml:space="preserve">Testing for differences in mutation frequencies between clinical subgroups was performed using Fisher’s exact test. </w:t>
      </w:r>
      <w:r w:rsidR="004E62C8">
        <w:t xml:space="preserve">Correction for multiple testing was performed using the </w:t>
      </w:r>
      <w:proofErr w:type="spellStart"/>
      <w:r w:rsidR="004E62C8">
        <w:t>Benjamini</w:t>
      </w:r>
      <w:proofErr w:type="spellEnd"/>
      <w:r w:rsidR="004E62C8">
        <w:t>-Hochberg method for controlling false discovery rate</w:t>
      </w:r>
      <w:r w:rsidR="002635C0">
        <w:fldChar w:fldCharType="begin"/>
      </w:r>
      <w:r w:rsidR="001F3A4D">
        <w:instrText xml:space="preserve"> ADDIN EN.CITE &lt;EndNote&gt;&lt;Cite&gt;&lt;Author&gt;Reiner&lt;/Author&gt;&lt;Year&gt;2003&lt;/Year&gt;&lt;RecNum&gt;8&lt;/RecNum&gt;&lt;DisplayText&gt;&lt;style face="superscript"&gt;8&lt;/style&gt;&lt;/DisplayText&gt;&lt;record&gt;&lt;rec-number&gt;8&lt;/rec-number&gt;&lt;foreign-keys&gt;&lt;key app="EN" db-id="zaffw22070wpefezztix0dsn9ezsswsdrwwp" timestamp="1498604723"&gt;8&lt;/key&gt;&lt;/foreign-keys&gt;&lt;ref-type name="Journal Article"&gt;17&lt;/ref-type&gt;&lt;contributors&gt;&lt;authors&gt;&lt;author&gt;Reiner, A.&lt;/author&gt;&lt;author&gt;Yekutieli, D.&lt;/author&gt;&lt;author&gt;Benjamini, Y.&lt;/author&gt;&lt;/authors&gt;&lt;/contributors&gt;&lt;auth-address&gt;Department of Statistics and Operations Research, The Sackler Faculty of Exact Sciences, Tel-Aviv University, Tel-Aviv 69978, Israel. anatr@post.tau.ac.il&lt;/auth-address&gt;&lt;titles&gt;&lt;title&gt;Identifying differentially expressed genes using false discovery rate controlling procedures&lt;/title&gt;&lt;secondary-title&gt;Bioinformatics&lt;/secondary-title&gt;&lt;/titles&gt;&lt;periodical&gt;&lt;full-title&gt;Bioinformatics&lt;/full-title&gt;&lt;/periodical&gt;&lt;pages&gt;368-75&lt;/pages&gt;&lt;volume&gt;19&lt;/volume&gt;&lt;number&gt;3&lt;/number&gt;&lt;keywords&gt;&lt;keyword&gt;*Algorithms&lt;/keyword&gt;&lt;keyword&gt;Animals&lt;/keyword&gt;&lt;keyword&gt;Cholesterol, HDL/genetics/metabolism&lt;/keyword&gt;&lt;keyword&gt;Computer Simulation&lt;/keyword&gt;&lt;keyword&gt;DNA, Complementary/genetics&lt;/keyword&gt;&lt;keyword&gt;Gene Expression Profiling/*methods&lt;/keyword&gt;&lt;keyword&gt;*Gene Expression Regulation&lt;/keyword&gt;&lt;keyword&gt;Liver/metabolism&lt;/keyword&gt;&lt;keyword&gt;Mice&lt;/keyword&gt;&lt;keyword&gt;Mice, Inbred C57BL&lt;/keyword&gt;&lt;keyword&gt;*Models, Genetic&lt;/keyword&gt;&lt;keyword&gt;Models, Statistical&lt;/keyword&gt;&lt;keyword&gt;Oligonucleotide Array Sequence Analysis/*methods&lt;/keyword&gt;&lt;keyword&gt;Reproducibility of Results&lt;/keyword&gt;&lt;keyword&gt;Sample Size&lt;/keyword&gt;&lt;/keywords&gt;&lt;dates&gt;&lt;year&gt;2003&lt;/year&gt;&lt;pub-dates&gt;&lt;date&gt;Feb 12&lt;/date&gt;&lt;/pub-dates&gt;&lt;/dates&gt;&lt;isbn&gt;1367-4803 (Print)&amp;#xD;1367-4803 (Linking)&lt;/isbn&gt;&lt;accession-num&gt;12584122&lt;/accession-num&gt;&lt;urls&gt;&lt;related-urls&gt;&lt;url&gt;https://www.ncbi.nlm.nih.gov/pubmed/12584122&lt;/url&gt;&lt;/related-urls&gt;&lt;/urls&gt;&lt;/record&gt;&lt;/Cite&gt;&lt;/EndNote&gt;</w:instrText>
      </w:r>
      <w:r w:rsidR="002635C0">
        <w:fldChar w:fldCharType="separate"/>
      </w:r>
      <w:r w:rsidR="001F3A4D" w:rsidRPr="001F3A4D">
        <w:rPr>
          <w:noProof/>
          <w:vertAlign w:val="superscript"/>
        </w:rPr>
        <w:t>8</w:t>
      </w:r>
      <w:r w:rsidR="002635C0">
        <w:fldChar w:fldCharType="end"/>
      </w:r>
      <w:r w:rsidR="004E62C8">
        <w:t xml:space="preserve">. </w:t>
      </w:r>
      <w:r>
        <w:t xml:space="preserve">Survival analysis within and between groups was performed using Kaplan-Meier estimator in the </w:t>
      </w:r>
      <w:r>
        <w:rPr>
          <w:i/>
        </w:rPr>
        <w:t>survival</w:t>
      </w:r>
      <w:r>
        <w:t xml:space="preserve"> package of the R statistical programming environment. Differences between groups were evaluated for statistical significance using the log-rank test</w:t>
      </w:r>
      <w:r w:rsidR="004E62C8">
        <w:t xml:space="preserve"> and Cox proportional hazards models</w:t>
      </w:r>
      <w:r>
        <w:t>.</w:t>
      </w:r>
      <w:r w:rsidR="004E62C8">
        <w:t xml:space="preserve"> </w:t>
      </w:r>
    </w:p>
    <w:p w14:paraId="2D723B43" w14:textId="7DC3AE57" w:rsidR="00534A8F" w:rsidRDefault="00534A8F">
      <w:pPr>
        <w:spacing w:after="0" w:line="240" w:lineRule="auto"/>
        <w:jc w:val="left"/>
        <w:rPr>
          <w:rFonts w:eastAsiaTheme="majorEastAsia" w:cstheme="majorBidi"/>
          <w:b/>
          <w:bCs/>
          <w:i/>
          <w:sz w:val="26"/>
          <w:szCs w:val="26"/>
        </w:rPr>
      </w:pPr>
    </w:p>
    <w:p w14:paraId="70775D73" w14:textId="77777777" w:rsidR="00776312" w:rsidRDefault="00776312" w:rsidP="006C19DD">
      <w:pPr>
        <w:pStyle w:val="Heading2"/>
      </w:pPr>
    </w:p>
    <w:p w14:paraId="409BB6ED" w14:textId="77777777" w:rsidR="00E3719A" w:rsidRDefault="00E3719A" w:rsidP="00C83F1F"/>
    <w:p w14:paraId="30C57F3C" w14:textId="77777777" w:rsidR="00E3719A" w:rsidRDefault="00E3719A" w:rsidP="00C83F1F"/>
    <w:p w14:paraId="5AE28DDC" w14:textId="00ADC5CF" w:rsidR="006C19DD" w:rsidRDefault="006C19DD" w:rsidP="006C19DD">
      <w:pPr>
        <w:pStyle w:val="Heading2"/>
      </w:pPr>
      <w:r>
        <w:t>Comparison of Mutation Frequencies to Published Datasets</w:t>
      </w:r>
    </w:p>
    <w:p w14:paraId="406926EF" w14:textId="06098A7C" w:rsidR="006C19DD" w:rsidRDefault="006C19DD" w:rsidP="002635C0">
      <w:r>
        <w:t>Mutation frequencies of KYT patients were compared to four publicly available pancreatic adenocarcinoma datasets. These datasets consisted of primary tumor samples, mostly from surgical resections</w:t>
      </w:r>
      <w:r w:rsidR="004E62C8">
        <w:fldChar w:fldCharType="begin">
          <w:fldData xml:space="preserve">PEVuZE5vdGU+PENpdGU+PEF1dGhvcj5XaXRraWV3aWN6PC9BdXRob3I+PFllYXI+MjAxNTwvWWVh
cj48UmVjTnVtPjU8L1JlY051bT48RGlzcGxheVRleHQ+PHN0eWxlIGZhY2U9InN1cGVyc2NyaXB0
Ij45LTExPC9zdHlsZT48L0Rpc3BsYXlUZXh0PjxyZWNvcmQ+PHJlYy1udW1iZXI+NTwvcmVjLW51
bWJlcj48Zm9yZWlnbi1rZXlzPjxrZXkgYXBwPSJFTiIgZGItaWQ9InphZmZ3MjIwNzB3cGVmZXp6
dGl4MGRzbjllenNzd3Nkcnd3cCIgdGltZXN0YW1wPSIxNDk4NjA0MDgyIj41PC9rZXk+PC9mb3Jl
aWduLWtleXM+PHJlZi10eXBlIG5hbWU9IkpvdXJuYWwgQXJ0aWNsZSI+MTc8L3JlZi10eXBlPjxj
b250cmlidXRvcnM+PGF1dGhvcnM+PGF1dGhvcj5XaXRraWV3aWN6LCBBLiBLLjwvYXV0aG9yPjxh
dXRob3I+TWNNaWxsYW4sIEUuIEEuPC9hdXRob3I+PGF1dGhvcj5CYWxhamksIFUuPC9hdXRob3I+
PGF1dGhvcj5CYWVrLCBHLjwvYXV0aG9yPjxhdXRob3I+TGluLCBXLiBDLjwvYXV0aG9yPjxhdXRo
b3I+TWFuc291ciwgSi48L2F1dGhvcj48YXV0aG9yPk1vbGxhZWUsIE0uPC9hdXRob3I+PGF1dGhv
cj5XYWduZXIsIEsuIFUuPC9hdXRob3I+PGF1dGhvcj5Lb2R1cnUsIFAuPC9hdXRob3I+PGF1dGhv
cj5Zb3BwLCBBLjwvYXV0aG9yPjxhdXRob3I+Q2hvdGksIE0uIEEuPC9hdXRob3I+PGF1dGhvcj5Z
ZW8sIEMuIEouPC9hdXRob3I+PGF1dGhvcj5NY0N1ZSwgUC48L2F1dGhvcj48YXV0aG9yPldoaXRl
LCBNLiBBLjwvYXV0aG9yPjxhdXRob3I+S251ZHNlbiwgRS4gUy48L2F1dGhvcj48L2F1dGhvcnM+
PC9jb250cmlidXRvcnM+PGF1dGgtYWRkcmVzcz4xXSBTaW1tb25zIENhbmNlciBDZW50ZXIsIFVU
IFNvdXRod2VzdGVybiBNZWRpY2FsIENlbnRlciwgRGFsbGFzLCBUZXhhcyA3NTM5MCwgVVNBIFsy
XSBEZXBhcnRtZW50IG9mIFBhdGhvbG9neSwgVVQgU291dGh3ZXN0ZXJuIE1lZGljYWwgQ2VudGVy
LCBEYWxsYXMsIFRleGFzIDc1MzkwLCBVU0EuJiN4RDtEZXBhcnRtZW50IG9mIENlbGwgQmlvbG9n
eSwgVVQgU291dGh3ZXN0ZXJuIE1lZGljYWwgQ2VudGVyLCBEYWxsYXMsIFRleGFzIDc1MzkwLCBV
U0EuJiN4RDtEZXBhcnRtZW50IG9mIFBhdGhvbG9neSwgVVQgU291dGh3ZXN0ZXJuIE1lZGljYWwg
Q2VudGVyLCBEYWxsYXMsIFRleGFzIDc1MzkwLCBVU0EuJiN4RDtFcHBsZXkgSW5zdGl0dXRlIGZv
ciBSZXNlYXJjaCBpbiBDYW5jZXIgYW5kIEFsbGllZCBEaXNlYXNlcywgVW5pdmVyc2l0eSBvZiBO
ZWJyYXNrYSBNZWRpY2FsIENlbnRlciwgT21haGEgTmVicmFza2EgNjgxOTgsIFVTQS4mI3hEO0Rl
cGFydG1lbnQgb2YgU3VyZ2VyeSwgVVQgU291dGh3ZXN0ZXJuIE1lZGljYWwgQ2VudGVyLCBEYWxs
YXMsIFRleGFzIDc1MzkwLCBVU0EuJiN4RDtEZXBhcnRtZW50IG9mIFBhdGhvbG9neSwgVGhvbWFz
IEplZmZlcnNvbiBVbml2ZXJzaXR5IFBoaWxhZGVscGhpYSBQZW5uc3lsdmFuaWEgMTkxMDcsIFVT
QS4mI3hEO0RlcGFydG1lbnQgb2YgU3VyZ2VyeSwgVGhvbWFzIEplZmZlcnNvbiBVbml2ZXJzaXR5
LCBQaGlsYWRlbHBoaWEgUGVubnN5bHZhbmlhIDE5MTA3LCBVU0EuJiN4RDsxXSBTaW1tb25zIENh
bmNlciBDZW50ZXIsIFVUIFNvdXRod2VzdGVybiBNZWRpY2FsIENlbnRlciwgRGFsbGFzLCBUZXhh
cyA3NTM5MCwgVVNBIFsyXSBEZXBhcnRtZW50IG9mIENlbGwgQmlvbG9neSwgVVQgU291dGh3ZXN0
ZXJuIE1lZGljYWwgQ2VudGVyLCBEYWxsYXMsIFRleGFzIDc1MzkwLCBVU0EuPC9hdXRoLWFkZHJl
c3M+PHRpdGxlcz48dGl0bGU+V2hvbGUtZXhvbWUgc2VxdWVuY2luZyBvZiBwYW5jcmVhdGljIGNh
bmNlciBkZWZpbmVzIGdlbmV0aWMgZGl2ZXJzaXR5IGFuZCB0aGVyYXBldXRpYyB0YXJnZXRzPC90
aXRsZT48c2Vjb25kYXJ5LXRpdGxlPk5hdCBDb21tdW48L3NlY29uZGFyeS10aXRsZT48L3RpdGxl
cz48cGVyaW9kaWNhbD48ZnVsbC10aXRsZT5OYXQgQ29tbXVuPC9mdWxsLXRpdGxlPjwvcGVyaW9k
aWNhbD48cGFnZXM+Njc0NDwvcGFnZXM+PHZvbHVtZT42PC92b2x1bWU+PGtleXdvcmRzPjxrZXl3
b3JkPkFkdWx0PC9rZXl3b3JkPjxrZXl3b3JkPkFnZWQ8L2tleXdvcmQ+PGtleXdvcmQ+QWdlZCwg
ODAgYW5kIG92ZXI8L2tleXdvcmQ+PGtleXdvcmQ+QW50aW5lb3BsYXN0aWMgQWdlbnRzL3RoZXJh
cGV1dGljIHVzZTwva2V5d29yZD48a2V5d29yZD5CUkNBMiBQcm90ZWluL2dlbmV0aWNzPC9rZXl3
b3JkPjxrZXl3b3JkPkNhcmNpbm9tYSwgQWRlbm9zcXVhbW91cy9kcnVnIHRoZXJhcHkvKmdlbmV0
aWNzL3BhdGhvbG9neTwva2V5d29yZD48a2V5d29yZD5DYXJjaW5vbWEsIFBhbmNyZWF0aWMgRHVj
dGFsL2RydWcgdGhlcmFweS8qZ2VuZXRpY3MvcGF0aG9sb2d5PC9rZXl3b3JkPjxrZXl3b3JkPkNl
bGwgQ3ljbGUvZ2VuZXRpY3M8L2tleXdvcmQ+PGtleXdvcmQ+RE5BIENvcHkgTnVtYmVyIFZhcmlh
dGlvbnM8L2tleXdvcmQ+PGtleXdvcmQ+RE5BIFJlcGFpci9nZW5ldGljczwva2V5d29yZD48a2V5
d29yZD5EcnVnIFJlc2lzdGFuY2UsIE5lb3BsYXNtL2dlbmV0aWNzPC9rZXl3b3JkPjxrZXl3b3Jk
PkV4b21lLypnZW5ldGljczwva2V5d29yZD48a2V5d29yZD5GZW1hbGU8L2tleXdvcmQ+PGtleXdv
cmQ+R2VuZSBBbXBsaWZpY2F0aW9uPC9rZXl3b3JkPjxrZXl3b3JkPkdlbmVzLCBteWMvZ2VuZXRp
Y3M8L2tleXdvcmQ+PGtleXdvcmQ+KkdlbmV0aWMgVmFyaWF0aW9uPC9rZXl3b3JkPjxrZXl3b3Jk
Pkh1bWFuczwva2V5d29yZD48a2V5d29yZD5JbmRvbGVzL3RoZXJhcGV1dGljIHVzZTwva2V5d29y
ZD48a2V5d29yZD5LYXBsYW4tTWVpZXIgRXN0aW1hdGU8L2tleXdvcmQ+PGtleXdvcmQ+TWFsZTwv
a2V5d29yZD48a2V5d29yZD5NaWRkbGUgQWdlZDwva2V5d29yZD48a2V5d29yZD5Nb2xlY3VsYXIg
VGFyZ2V0ZWQgVGhlcmFweTwva2V5d29yZD48a2V5d29yZD5OdWNsZWFyIFByb3RlaW5zL2dlbmV0
aWNzPC9rZXl3b3JkPjxrZXl3b3JkPlBhbmNyZWF0aWMgTmVvcGxhc21zL2RydWcgdGhlcmFweS8q
Z2VuZXRpY3MvcGF0aG9sb2d5PC9rZXl3b3JkPjxrZXl3b3JkPlByb2dub3Npczwva2V5d29yZD48
a2V5d29yZD5Qcm90by1PbmNvZ2VuZSBQcm90ZWlucyBCLXJhZi9nZW5ldGljczwva2V5d29yZD48
a2V5d29yZD5Qcm90by1PbmNvZ2VuZSBQcm90ZWlucyBwMjEocmFzKS9nZW5ldGljczwva2V5d29y
ZD48a2V5d29yZD5STkEtQmluZGluZyBQcm90ZWlucy9nZW5ldGljczwva2V5d29yZD48a2V5d29y
ZD5SZXRpbm9ibGFzdG9tYSBQcm90ZWluL2dlbmV0aWNzPC9rZXl3b3JkPjxrZXl3b3JkPlNlcXVl
bmNlIEFuYWx5c2lzLCBETkE8L2tleXdvcmQ+PGtleXdvcmQ+U3VsZm9uYW1pZGVzL3RoZXJhcGV1
dGljIHVzZTwva2V5d29yZD48a2V5d29yZD5UcmFuc2NyaXB0aW9uIEZhY3RvcnMvZ2VuZXRpY3M8
L2tleXdvcmQ+PGtleXdvcmQ+VHVtb3IgU3VwcHJlc3NvciBQcm90ZWluIHA1My9nZW5ldGljczwv
a2V5d29yZD48a2V5d29yZD5XbnQgU2lnbmFsaW5nIFBhdGh3YXkvZ2VuZXRpY3M8L2tleXdvcmQ+
PC9rZXl3b3Jkcz48ZGF0ZXM+PHllYXI+MjAxNTwveWVhcj48cHViLWRhdGVzPjxkYXRlPkFwciAw
OTwvZGF0ZT48L3B1Yi1kYXRlcz48L2RhdGVzPjxpc2JuPjIwNDEtMTcyMyAoRWxlY3Ryb25pYykm
I3hEOzIwNDEtMTcyMyAoTGlua2luZyk8L2lzYm4+PGFjY2Vzc2lvbi1udW0+MjU4NTU1MzY8L2Fj
Y2Vzc2lvbi1udW0+PHVybHM+PHJlbGF0ZWQtdXJscz48dXJsPmh0dHBzOi8vd3d3Lm5jYmkubmxt
Lm5paC5nb3YvcHVibWVkLzI1ODU1NTM2PC91cmw+PC9yZWxhdGVkLXVybHM+PC91cmxzPjxjdXN0
b20yPlBNQzQ0MDMzODI8L2N1c3RvbTI+PGVsZWN0cm9uaWMtcmVzb3VyY2UtbnVtPjEwLjEwMzgv
bmNvbW1zNzc0NDwvZWxlY3Ryb25pYy1yZXNvdXJjZS1udW0+PC9yZWNvcmQ+PC9DaXRlPjxDaXRl
PjxBdXRob3I+QmlhbmtpbjwvQXV0aG9yPjxZZWFyPjIwMTI8L1llYXI+PFJlY051bT40PC9SZWNO
dW0+PHJlY29yZD48cmVjLW51bWJlcj40PC9yZWMtbnVtYmVyPjxmb3JlaWduLWtleXM+PGtleSBh
cHA9IkVOIiBkYi1pZD0iemFmZncyMjA3MHdwZWZlenp0aXgwZHNuOWV6c3N3c2Ryd3dwIiB0aW1l
c3RhbXA9IjE0OTg2MDQwNTUiPjQ8L2tleT48L2ZvcmVpZ24ta2V5cz48cmVmLXR5cGUgbmFtZT0i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ZD48L0NpdGU+PENpdGU+PEF1dGhvcj5CYWlsZXk8L0F1dGhvcj48WWVhcj4yMDE2PC9ZZWFyPjxS
ZWNOdW0+MzwvUmVjTnVtPjxyZWNvcmQ+PHJlYy1udW1iZXI+MzwvcmVjLW51bWJlcj48Zm9yZWln
bi1rZXlzPjxrZXkgYXBwPSJFTiIgZGItaWQ9InphZmZ3MjIwNzB3cGVmZXp6dGl4MGRzbjllenNz
d3Nkcnd3cCIgdGltZXN0YW1wPSIxNDk4NjA0MDE4Ij4zPC9rZXk+PC9mb3JlaWduLWtleXM+PHJl
Zi10eXBlIG5hbWU9IkpvdXJuYWwgQXJ0aWNsZSI+MTc8L3JlZi10eXBlPjxjb250cmlidXRvcnM+
PGF1dGhvcnM+PGF1dGhvcj5CYWlsZXksIFAuPC9hdXRob3I+PGF1dGhvcj5DaGFuZywgRC4gSy48
L2F1dGhvcj48YXV0aG9yPk5vbmVzLCBLLjwvYXV0aG9yPjxhdXRob3I+Sm9obnMsIEEuIEwuPC9h
dXRob3I+PGF1dGhvcj5QYXRjaCwgQS4gTS48L2F1dGhvcj48YXV0aG9yPkdpbmdyYXMsIE0uIEMu
PC9hdXRob3I+PGF1dGhvcj5NaWxsZXIsIEQuIEsuPC9hdXRob3I+PGF1dGhvcj5DaHJpc3QsIEEu
IE4uPC9hdXRob3I+PGF1dGhvcj5CcnV4bmVyLCBULiBKLjwvYXV0aG9yPjxhdXRob3I+UXVpbm4s
IE0uIEMuPC9hdXRob3I+PGF1dGhvcj5Ob3Vyc2UsIEMuPC9hdXRob3I+PGF1dGhvcj5NdXJ0YXVn
aCwgTC4gQy48L2F1dGhvcj48YXV0aG9yPkhhcmxpd29uZywgSS48L2F1dGhvcj48YXV0aG9yPklk
cmlzb2dsdSwgUy48L2F1dGhvcj48YXV0aG9yPk1hbm5pbmcsIFMuPC9hdXRob3I+PGF1dGhvcj5O
b3VyYmFraHNoLCBFLjwvYXV0aG9yPjxhdXRob3I+V2FuaSwgUy48L2F1dGhvcj48YXV0aG9yPkZp
bmssIEwuPC9hdXRob3I+PGF1dGhvcj5Ib2xtZXMsIE8uPC9hdXRob3I+PGF1dGhvcj5DaGluLCBW
LjwvYXV0aG9yPjxhdXRob3I+QW5kZXJzb24sIE0uIEouPC9hdXRob3I+PGF1dGhvcj5LYXpha29m
ZiwgUy48L2F1dGhvcj48YXV0aG9yPkxlb25hcmQsIEMuPC9hdXRob3I+PGF1dGhvcj5OZXdlbGws
IEYuPC9hdXRob3I+PGF1dGhvcj5XYWRkZWxsLCBOLjwvYXV0aG9yPjxhdXRob3I+V29vZCwgUy48
L2F1dGhvcj48YXV0aG9yPlh1LCBRLjwvYXV0aG9yPjxhdXRob3I+V2lsc29uLCBQLiBKLjwvYXV0
aG9yPjxhdXRob3I+Q2xvb25hbiwgTi48L2F1dGhvcj48YXV0aG9yPkthc3NhaG4sIEsuIFMuPC9h
dXRob3I+PGF1dGhvcj5UYXlsb3IsIEQuPC9hdXRob3I+PGF1dGhvcj5RdWVrLCBLLjwvYXV0aG9y
PjxhdXRob3I+Um9iZXJ0c29uLCBBLjwvYXV0aG9yPjxhdXRob3I+UGFudGFubywgTC48L2F1dGhv
cj48YXV0aG9yPk1pbmNhcmVsbGksIEwuPC9hdXRob3I+PGF1dGhvcj5TYW5jaGV6LCBMLiBOLjwv
YXV0aG9yPjxhdXRob3I+RXZlcnMsIEwuPC9hdXRob3I+PGF1dGhvcj5XdSwgSi48L2F1dGhvcj48
YXV0aG9yPlBpbmVzZSwgTS48L2F1dGhvcj48YXV0aG9yPkNvd2xleSwgTS4gSi48L2F1dGhvcj48
YXV0aG9yPkpvbmVzLCBNLiBELjwvYXV0aG9yPjxhdXRob3I+Q29sdmluLCBFLiBLLjwvYXV0aG9y
PjxhdXRob3I+TmFncmlhbCwgQS4gTS48L2F1dGhvcj48YXV0aG9yPkh1bXBocmV5LCBFLiBTLjwv
YXV0aG9yPjxhdXRob3I+Q2hhbnRyaWxsLCBMLiBBLjwvYXV0aG9yPjxhdXRob3I+TWF3c29uLCBB
LjwvYXV0aG9yPjxhdXRob3I+SHVtcGhyaXMsIEouPC9hdXRob3I+PGF1dGhvcj5DaG91LCBBLjwv
YXV0aG9yPjxhdXRob3I+UGFqaWMsIE0uPC9hdXRob3I+PGF1dGhvcj5TY2FybGV0dCwgQy4gSi48
L2F1dGhvcj48YXV0aG9yPlBpbmhvLCBBLiBWLjwvYXV0aG9yPjxhdXRob3I+R2lyeS1MYXRlcnJp
ZXJlLCBNLjwvYXV0aG9yPjxhdXRob3I+Um9vbWFuLCBJLjwvYXV0aG9yPjxhdXRob3I+U2FtcmEs
IEouIFMuPC9hdXRob3I+PGF1dGhvcj5LZW5jaCwgSi4gRy48L2F1dGhvcj48YXV0aG9yPkxvdmVs
bCwgSi4gQS48L2F1dGhvcj48YXV0aG9yPk1lcnJldHQsIE4uIEQuPC9hdXRob3I+PGF1dGhvcj5U
b29uLCBDLiBXLjwvYXV0aG9yPjxhdXRob3I+RXBhcmksIEsuPC9hdXRob3I+PGF1dGhvcj5OZ3V5
ZW4sIE4uIFEuPC9hdXRob3I+PGF1dGhvcj5CYXJib3VyLCBBLjwvYXV0aG9yPjxhdXRob3I+WmVw
cywgTi48L2F1dGhvcj48YXV0aG9yPk1vcmFuLUpvbmVzLCBLLjwvYXV0aG9yPjxhdXRob3I+SmFt
aWVzb24sIE4uIEIuPC9hdXRob3I+PGF1dGhvcj5HcmFoYW0sIEouIFMuPC9hdXRob3I+PGF1dGhv
cj5EdXRoaWUsIEYuPC9hdXRob3I+PGF1dGhvcj5PaWVuLCBLLjwvYXV0aG9yPjxhdXRob3I+SGFp
ciwgSi48L2F1dGhvcj48YXV0aG9yPkdydXR6bWFubiwgUi48L2F1dGhvcj48YXV0aG9yPk1haXRy
YSwgQS48L2F1dGhvcj48YXV0aG9yPklhY29idXppby1Eb25haHVlLCBDLiBBLjwvYXV0aG9yPjxh
dXRob3I+V29sZmdhbmcsIEMuIEwuPC9hdXRob3I+PGF1dGhvcj5Nb3JnYW4sIFIuIEEuPC9hdXRo
b3I+PGF1dGhvcj5MYXdsb3IsIFIuIFQuPC9hdXRob3I+PGF1dGhvcj5Db3JibywgVi48L2F1dGhv
cj48YXV0aG9yPkJhc3NpLCBDLjwvYXV0aG9yPjxhdXRob3I+UnVzZXYsIEIuPC9hdXRob3I+PGF1
dGhvcj5DYXBlbGxpLCBQLjwvYXV0aG9yPjxhdXRob3I+U2FsdmlhLCBSLjwvYXV0aG9yPjxhdXRo
b3I+VG9ydG9yYSwgRy48L2F1dGhvcj48YXV0aG9yPk11a2hvcGFkaHlheSwgRC48L2F1dGhvcj48
YXV0aG9yPlBldGVyc2VuLCBHLiBNLjwvYXV0aG9yPjxhdXRob3I+QXVzdHJhbGlhbiBQYW5jcmVh
dGljIENhbmNlciBHZW5vbWUsIEluaXRpYXRpdmU8L2F1dGhvcj48YXV0aG9yPk11bnp5LCBELiBN
LjwvYXV0aG9yPjxhdXRob3I+RmlzaGVyLCBXLiBFLjwvYXV0aG9yPjxhdXRob3I+S2FyaW0sIFMu
IEEuPC9hdXRob3I+PGF1dGhvcj5Fc2hsZW1hbiwgSi4gUi48L2F1dGhvcj48YXV0aG9yPkhydWJh
biwgUi4gSC48L2F1dGhvcj48YXV0aG9yPlBpbGFyc2t5LCBDLjwvYXV0aG9yPjxhdXRob3I+TW9y
dG9uLCBKLiBQLjwvYXV0aG9yPjxhdXRob3I+U2Fuc29tLCBPLiBKLjwvYXV0aG9yPjxhdXRob3I+
U2NhcnBhLCBBLjwvYXV0aG9yPjxhdXRob3I+TXVzZ3JvdmUsIEUuIEEuPC9hdXRob3I+PGF1dGhv
cj5CYWlsZXksIFUuIE0uPC9hdXRob3I+PGF1dGhvcj5Ib2ZtYW5uLCBPLjwvYXV0aG9yPjxhdXRo
b3I+U3V0aGVybGFuZCwgUi4gTC48L2F1dGhvcj48YXV0aG9yPldoZWVsZXIsIEQuIEEuPC9hdXRo
b3I+PGF1dGhvcj5HaWxsLCBBLiBKLjwvYXV0aG9yPjxhdXRob3I+R2liYnMsIFIuIEEuPC9hdXRo
b3I+PGF1dGhvcj5QZWFyc29uLCBKLiBWLjwvYXV0aG9yPjxhdXRob3I+V2FkZGVsbCwgTi48L2F1
dGhvcj48YXV0aG9yPkJpYW5raW4sIEEuIFYuPC9hdXRob3I+PGF1dGhvcj5HcmltbW9uZCwgUy4g
TS48L2F1dGhvcj48L2F1dGhvcnM+PC9jb250cmlidXRvcnM+PGF1dGgtYWRkcmVzcz5RdWVlbnNs
YW5kIENlbnRyZSBmb3IgTWVkaWNhbCBHZW5vbWljcywgSW5zdGl0dXRlIGZvciBNb2xlY3VsYXIg
Qmlvc2NpZW5jZSwgVGhlIFVuaXZlcnNpdHkgb2YgUXVlZW5zbGFuZCwgU3QgTHVjaWEsIEJyaXNi
YW5lLCBRdWVlbnNsYW5kIDQwNzIsIEF1c3RyYWxpYS4mI3hEO1dvbGZzb24gV29obCBDYW5jZXIg
UmVzZWFyY2ggQ2VudHJlLCBJbnN0aXR1dGUgb2YgQ2FuY2VyIFNjaWVuY2VzLCBVbml2ZXJzaXR5
IG9mIEdsYXNnb3csIEdhcnNjdWJlIEVzdGF0ZSwgU3dpdGNoYmFjayBSb2FkLCBCZWFyc2Rlbiwg
R2xhc2dvdyBHNjEgMUJELCBVSy4mI3hEO1RoZSBLaW5naG9ybiBDYW5jZXIgQ2VudHJlLCAzNzAg
VmljdG9yaWEgU3QsIERhcmxpbmdodXJzdCwgYW5kIHRoZSBDYW5jZXIgUmVzZWFyY2ggUHJvZ3Jh
bSwgR2FydmFuIEluc3RpdHV0ZSBvZiBNZWRpY2FsIFJlc2VhcmNoLCAzODQgVmljdG9yaWEgU3Qs
IERhcmxpbmdodXJzdCwgU3lkbmV5LCBOZXcgU291dGggV2FsZXMgMjAxMCwgQXVzdHJhbGlhLiYj
eEQ7RGVwYXJ0bWVudCBvZiBTdXJnZXJ5LCBCYW5rc3Rvd24gSG9zcGl0YWwsIEVsZHJpZGdlIFJv
YWQsIEJhbmtzdG93biwgU3lkbmV5LCBOZXcgU291dGggV2FsZXMgMjIwMCwgQXVzdHJhbGlhLiYj
eEQ7U291dGggV2VzdGVybiBTeWRuZXkgQ2xpbmljYWwgU2Nob29sLCBGYWN1bHR5IG9mIE1lZGlj
aW5lLCBVbml2ZXJzaXR5IG9mIE5ldyBTb3V0aCBXYWxlcywgTGl2ZXJwb29sLCBOZXcgU291dGgg
V2FsZXMgMjE3MCwgQXVzdHJhbGlhLiYjeEQ7UUlNUiBCZXJnaG9mZXIgTWVkaWNhbCBSZXNlYXJj
aCBJbnN0aXR1dGUsIEhlcnN0b24sIFF1ZWVuc2xhbmQgNDAwNiwgQXVzdHJhbGlhLiYjeEQ7RGVw
YXJ0bWVudCBvZiBNb2xlY3VsYXIgYW5kIEh1bWFuIEdlbmV0aWNzLCBIdW1hbiBHZW5vbWUgU2Vx
dWVuY2luZyBDZW50ZXIsIEJheWxvciBDb2xsZWdlIG9mIE1lZGljaW5lLCBIb3VzdG9uLCBUZXhh
cyA3NzAzMCwgVVNBLiYjeEQ7TWljaGFlbCBEZUJha2V5IERlcGFydG1lbnQgb2YgU3VyZ2VyeSwg
QmF5bG9yIENvbGxlZ2Ugb2YgTWVkaWNpbmUsIEhvdXN0b24sIFRleGFzIDc3MDMwLCBVU0EuJiN4
RDtEYW4gTC4gRHVuY2FuIENhbmNlciBDZW50ZXIsIEJheWxvciBDb2xsZWdlIG9mIE1lZGljaW5l
LCBIb3VzdG9uLCBUZXhhcyA3NzAzMCwgVVNBLiYjeEQ7RGVwYXJ0bWVudCBvZiBIdW1hbiBHZW5l
dGljcywgVW5pdmVyc2l0eSBvZiBVdGFoLCBTYWx0IExha2UgQ2l0eSwgVXRhaCA4NDExMiwgVVNB
LiYjeEQ7R2VuZXRpYyBhbmQgTW9sZWN1bGFyIFBhdGhvbG9neSwgU0EgUGF0aG9sb2d5LCBBZGVs
YWlkZSwgU291dGggQXVzdHJhbGlhIDUwMDAsIEF1c3RyYWxpYS4mI3hEO1NjaG9vbCBvZiBCaW9s
b2dpY2FsIFNjaWVuY2VzLCBUaGUgVW5pdmVyc2l0eSBvZiBBZGVsYWlkZSwgQWRlbGFpZGUsIFNv
dXRoIEF1c3RyYWxpYSA1MDAwLCBBdXN0cmFsaWEuJiN4RDtIYXJ2YXJkIENoYW4gQmlvaW5mb3Jt
YXRpY3MgQ29yZSwgSGFydmFyZCBULiBILiBDaGFuIFNjaG9vbCBvZiBQdWJsaWMgSGVhbHRoLCBC
b3N0b24sIE1hc3NhY2h1c2V0dHMgMDIxMTUsIFVTQS4mI3hEO01hY2FydGh1ciBDYW5jZXIgVGhl
cmFweSBDZW50cmUsIENhbXBiZWxsdG93biBIb3NwaXRhbCwgTmV3IFNvdXRoIFdhbGVzIDI1NjAs
IEF1c3RyYWxpYS4mI3hEO0RlcGFydG1lbnQgb2YgUGF0aG9sb2d5LiBTeWRQYXRoLCBTdCBWaW5j
ZW50JmFwb3M7cyBIb3NwaXRhbCwgU3lkbmV5LCBOU1cgMjAxMCwgQXVzdHJhbGlhLiYjeEQ7U3Qg
VmluY2VudCZhcG9zO3MgQ2xpbmljYWwgU2Nob29sLCBGYWN1bHR5IG9mIE1lZGljaW5lLCBVbml2
ZXJzaXR5IG9mIE5ldyBTb3V0aCBXYWxlcywgTmV3IFNvdXRoIFdhbGVzIDIwNTIsIEF1c3RyYWxp
YS4mI3hEO1NjaG9vbCBvZiBFbnZpcm9ubWVudGFsICZhbXA7TGlmZSBTY2llbmNlcywgVW5pdmVy
c2l0eSBvZiBOZXdjYXN0bGUsIE91cmltYmFoLCBOZXcgU291dGggV2FsZXMgMjI1OCwgQXVzdHJh
bGlhLiYjeEQ7RGVwYXJ0bWVudCBvZiBTdXJnZXJ5LCBSb3lhbCBOb3J0aCBTaG9yZSBIb3NwaXRh
bCwgU3QgTGVvbmFyZHMsIFN5ZG5leSwgTmV3IFNvdXRoIFdhbGVzIDIwNjUsIEF1c3RyYWxpYS4m
I3hEO1VuaXZlcnNpdHkgb2YgU3lkbmV5LCBTeWRuZXksIE5ldyBTb3V0aCBXYWxlcyAyMDA2LCBB
dXN0cmFsaWEuJiN4RDtUaXNzdWUgUGF0aG9sb2d5IGFuZCBEaWFnbm9zdGljIE9uY29sb2d5LCBS
b3lhbCBQcmluY2UgQWxmcmVkIEhvc3BpdGFsLCBDYW1wZXJkb3duIE5ldyBTb3V0aCBXYWxlcyAy
MDUwLCBBdXN0cmFsaWEuJiN4RDtTY2hvb2wgb2YgTWVkaWNpbmUsIFVuaXZlcnNpdHkgb2YgV2Vz
dGVybiBTeWRuZXksIFBlbnJpdGgsIE5ldyBTb3V0aCBXYWxlcyAyMTc1LCBBdXN0cmFsaWEuJiN4
RDtGaW9uYSBTdGFubGV5IEhvc3BpdGFsLCBSb2JpbiBXYXJyZW4gRHJpdmUsIE11cmRvY2gsIFdl
c3Rlcm4gQXVzdHJhbGlhIDYxNTAsIEF1c3RyYWxpYS4mI3hEO0RlcGFydG1lbnQgb2YgR2FzdHJv
ZW50ZXJvbG9neSwgUm95YWwgQWRlbGFpZGUgSG9zcGl0YWwsIE5vcnRoIFRlcnJhY2UsIEFkZWxh
aWRlLCBTb3V0aCBBdXN0cmFsaWEgNTAwMCwgQXVzdHJhbGlhLiYjeEQ7RGVwYXJ0bWVudCBvZiBT
dXJnZXJ5LCBQcmluY2VzcyBBbGV4YW5kcmEgSG9zcGl0YWwsIElwc3dpY2ggUmQsIFdvb2xsb25n
YWJiYSwgUXVlZW5zbGFuZCA0MTAyLCBBdXN0cmFsaWEuJiN4RDtTY2hvb2wgb2YgU3VyZ2VyeSBN
NTA3LCBVbml2ZXJzaXR5IG9mIFdlc3Rlcm4gQXVzdHJhbGlhLCAzNSBTdGlybGluZyBId3ksIE5l
ZGxhbmRzIDYwMDksIEF1c3RyYWxpYSBhbmQgU3QgSm9obiBvZiBHb2QgUGF0aG9sb2d5LCAxMiBT
YWx2YWRvIFJkLCBTdWJpYWNvLCBXZXN0ZXJuIEF1c3RyYWxpYSA2MDA4LCBBdXN0cmFsaWEuJiN4
RDtBY2FkZW1pYyBVbml0IG9mIFN1cmdlcnksIFNjaG9vbCBvZiBNZWRpY2luZSwgQ29sbGVnZSBv
ZiBNZWRpY2FsLCBWZXRlcmluYXJ5IGFuZCBMaWZlIFNjaWVuY2VzLCBVbml2ZXJzaXR5IG9mIEds
YXNnb3csIEdsYXNnb3cgUm95YWwgSW5maXJtYXJ5LCBHbGFzZ293IEc0IE9TRiwgVUsuJiN4RDtX
ZXN0IG9mIFNjb3RsYW5kIFBhbmNyZWF0aWMgVW5pdCwgR2xhc2dvdyBSb3lhbCBJbmZpcm1hcnks
IEdsYXNnb3cgRzMxIDJFUiwgVUsuJiN4RDtEZXBhcnRtZW50IG9mIE1lZGljYWwgT25jb2xvZ3ks
IEJlYXRzb24gV2VzdCBvZiBTY290bGFuZCBDYW5jZXIgQ2VudHJlLCAxMDUzIEdyZWF0IFdlc3Rl
cm4gUm9hZCwgR2xhc2dvdyBHMTIgMFlOLCBVSy4mI3hEO0RlcGFydG1lbnQgb2YgUGF0aG9sb2d5
LCBTb3V0aGVybiBHZW5lcmFsIEhvc3BpdGFsLCBHcmVhdGVyIEdsYXNnb3cgJmFtcDtDbHlkZSBO
SFMsIEdsYXNnb3cgRzUxIDRURiwgVUsuJiN4RDtHR0MgQmlvLXJlcG9zaXRvcnksIFBhdGhvbG9n
eSBEZXBhcnRtZW50LCBTb3V0aGVybiBHZW5lcmFsIEhvc3BpdGFsLCAxMzQ1IEdvdmFuIFJvYWQs
IEdsYXNnb3cgRzUxIDRUWSwgVUsuJiN4RDtEZXBhcnRtZW50IG9mIFN1cmdlcnksIFRVIERyZXNk
ZW4sIEZldHNjaGVyc3RyLiA3NCwgMDEzMDcgRHJlc2RlbiwgR2VybWFueS4mI3hEO0RlcGFydG1l
bnRzIG9mIFBhdGhvbG9neSBhbmQgVHJhbnNsYXRpb25hbCBNb2xlY3VsYXIgUGF0aG9sb2d5LCBV
VCBNRCBBbmRlcnNvbiBDYW5jZXIgQ2VudGVyLCBIb3VzdG9uIFRleGFzIDc3MDMwLCBVU0EuJiN4
RDtUaGUgRGF2aWQgTS4gUnViZW5zdGVpbiBQYW5jcmVhdGljIENhbmNlciBSZXNlYXJjaCBDZW50
ZXIgYW5kIERlcGFydG1lbnQgb2YgUGF0aG9sb2d5LCBNZW1vcmlhbCBTbG9hbiBLZXR0ZXJpbmcg
Q2FuY2VyIENlbnRlciwgTmV3IFlvcmssIE5ldyBZb3JrIDEwMDY1LCBVU0EuJiN4RDtEZXBhcnRt
ZW50IG9mIFBhdGhvbG9neSwgVGhlIFNvbCBHb2xkbWFuIFBhbmNyZWF0aWMgQ2FuY2VyIFJlc2Vh
cmNoIENlbnRlciwgVGhlIEpvaG5zIEhvcGtpbnMgVW5pdmVyc2l0eSBTY2hvb2wgb2YgTWVkaWNp
bmUsIEJhbHRpbW9yZSwgTWFyeWxhbmQgMjEyMzEsIFVTQS4mI3hEO0RlcGFydG1lbnQgb2YgU3Vy
Z2VyeSwgVGhlIFNvbCBHb2xkbWFuIFBhbmNyZWF0aWMgQ2FuY2VyIFJlc2VhcmNoIENlbnRlciwg
VGhlIEpvaG5zIEhvcGtpbnMgVW5pdmVyc2l0eSBTY2hvb2wgb2YgTWVkaWNpbmUsIEJhbHRpbW9y
ZSwgTWFyeWxhbmQgMjEyMzEsIFVTQS4mI3hEO0FSQy1OZXQgQXBwbGllZCBSZXNlYXJjaCBvbiBD
YW5jZXIgQ2VudHJlLCBVbml2ZXJzaXR5IGFuZCBIb3NwaXRhbCBUcnVzdCBvZiBWZXJvbmEsIFZl
cm9uYSAzNzEzNCwgSXRhbHkuJiN4RDtEZXBhcnRtZW50IG9mIFBhdGhvbG9neSBhbmQgRGlhZ25v
c3RpY3MsIFVuaXZlcnNpdHkgb2YgVmVyb25hLCBWZXJvbmEgMzcxMzQsIEl0YWx5LiYjeEQ7RGVw
YXJ0bWVudCBvZiBTdXJnZXJ5LCBQYW5jcmVhcyBJbnN0aXR1dGUsIFVuaXZlcnNpdHkgYW5kIEhv
c3BpdGFsIFRydXN0IG9mIFZlcm9uYSwgVmVyb25hIDM3MTM0LCBJdGFseS4mI3hEO0RlcGFydG1l
bnQgb2YgTWVkaWNhbCBPbmNvbG9neSwgQ29tcHJlaGVuc2l2ZSBDYW5jZXIgQ2VudHJlLCBVbml2
ZXJzaXR5IGFuZCBIb3NwaXRhbCBUcnVzdCBvZiBWZXJvbmEsIFZlcm9uYSAzNzEzNCwgSXRhbHku
JiN4RDtNYXlvIENsaW5pYywgUm9jaGVzdGVyLCBNaW5uZXNvdGEgNTU5MDUsIFVTQS4mI3hEO0Vs
a2lucyBQYW5jcmVhcyBDZW50ZXIsIEJheWxvciBDb2xsZWdlIG9mIE1lZGljaW5lLCBPbmUgQmF5
bG9yIFBsYXphLCBNUzIyNiwgSG91c3RvbiwgVGV4YXMgNzcwMzAtMzQxMSwgVVNBLiYjeEQ7Q2Fu
Y2VyIFJlc2VhcmNoIFVLIEJlYXRzb24gSW5zdGl0dXRlLCBHbGFzZ293IEc2MSAxQkQsIFVLLiYj
eEQ7SW5zdGl0dXRlIGZvciBDYW5jZXIgU2NpZW5jZSwgVW5pdmVyc2l0eSBvZiBHbGFzZ293LCBH
bGFzZ293IEcxMiA4UVEsIFVLLiYjeEQ7VW5pdmVyc2l0eSBvZiBNZWxib3VybmUsIFBhcmt2aWxs
ZSwgVmljdG9yaWEgMzAxMCwgQXVzdHJhbGlhLjwvYXV0aC1hZGRyZXNzPjx0aXRsZXM+PHRpdGxl
Pkdlbm9taWMgYW5hbHlzZXMgaWRlbnRpZnkgbW9sZWN1bGFyIHN1YnR5cGVzIG9mIHBhbmNyZWF0
aWMgY2FuY2VyPC90aXRsZT48c2Vjb25kYXJ5LXRpdGxlPk5hdHVyZTwvc2Vjb25kYXJ5LXRpdGxl
PjwvdGl0bGVzPjxwZXJpb2RpY2FsPjxmdWxsLXRpdGxlPk5hdHVyZTwvZnVsbC10aXRsZT48L3Bl
cmlvZGljYWw+PHBhZ2VzPjQ3LTUyPC9wYWdlcz48dm9sdW1lPjUzMTwvdm9sdW1lPjxudW1iZXI+
NzU5MjwvbnVtYmVyPjxrZXl3b3Jkcz48a2V5d29yZD5BbmltYWxzPC9rZXl3b3JkPjxrZXl3b3Jk
PkJhc2ljIEhlbGl4LUxvb3AtSGVsaXggVHJhbnNjcmlwdGlvbiBGYWN0b3JzL2dlbmV0aWNzPC9r
ZXl3b3JkPjxrZXl3b3JkPkNhcmNpbm9tYSwgUGFuY3JlYXRpYzwva2V5d29yZD48a2V5d29yZD5E
dWN0YWwvY2xhc3NpZmljYXRpb24vZ2VuZXRpY3MvaW1tdW5vbG9neS9tZXRhYm9saXNtL3BhdGhv
bG9neTwva2V5d29yZD48a2V5d29yZD5DZWxsIExpbmUsIFR1bW9yPC9rZXl3b3JkPjxrZXl3b3Jk
PkROQSBNZXRoeWxhdGlvbjwva2V5d29yZD48a2V5d29yZD5ETkEtQmluZGluZyBQcm90ZWlucy9n
ZW5ldGljczwva2V5d29yZD48a2V5d29yZD5HZW5lIEV4cHJlc3Npb24gUmVndWxhdGlvbiwgTmVv
cGxhc3RpYzwva2V5d29yZD48a2V5d29yZD5HZW5lIFJlZ3VsYXRvcnkgTmV0d29ya3M8L2tleXdv
cmQ+PGtleXdvcmQ+R2VuZXMsIE5lb3BsYXNtLypnZW5ldGljczwva2V5d29yZD48a2V5d29yZD5H
ZW5vbWUsIEh1bWFuLypnZW5ldGljczwva2V5d29yZD48a2V5d29yZD4qR2Vub21pY3M8L2tleXdv
cmQ+PGtleXdvcmQ+SGVwYXRvY3l0ZSBOdWNsZWFyIEZhY3RvciAzLWJldGEvZ2VuZXRpY3M8L2tl
eXdvcmQ+PGtleXdvcmQ+SGVwYXRvY3l0ZSBOdWNsZWFyIEZhY3RvciAzLWdhbW1hL2dlbmV0aWNz
PC9rZXl3b3JkPjxrZXl3b3JkPkhpc3RvbmUgRGVtZXRoeWxhc2VzL2dlbmV0aWNzPC9rZXl3b3Jk
PjxrZXl3b3JkPkhvbWVvZG9tYWluIFByb3RlaW5zL2dlbmV0aWNzPC9rZXl3b3JkPjxrZXl3b3Jk
Pkh1bWFuczwva2V5d29yZD48a2V5d29yZD5NaWNlPC9rZXl3b3JkPjxrZXl3b3JkPk11dGF0aW9u
LypnZW5ldGljczwva2V5d29yZD48a2V5d29yZD5OdWNsZWFyIFByb3RlaW5zL2dlbmV0aWNzPC9r
ZXl3b3JkPjxrZXl3b3JkPlBhbmNyZWF0aWMgTmVvcGxhc21zLypjbGFzc2lmaWNhdGlvbi8qZ2Vu
ZXRpY3MvaW1tdW5vbG9neS9tZXRhYm9saXNtL3BhdGhvbG9neTwva2V5d29yZD48a2V5d29yZD5Q
cm9nbm9zaXM8L2tleXdvcmQ+PGtleXdvcmQ+UmVjZXB0b3JzLCBDeXRvcGxhc21pYyBhbmQgTnVj
bGVhci9nZW5ldGljczwva2V5d29yZD48a2V5d29yZD5TdXJ2aXZhbCBBbmFseXNpczwva2V5d29y
ZD48a2V5d29yZD5UcmFucy1BY3RpdmF0b3JzL2dlbmV0aWNzPC9rZXl3b3JkPjxrZXl3b3JkPlRy
YW5zY3JpcHRpb24gRmFjdG9ycy9nZW5ldGljczwva2V5d29yZD48a2V5d29yZD5UcmFuc2NyaXB0
aW9uLCBHZW5ldGljPC9rZXl3b3JkPjxrZXl3b3JkPlRyYW5zY3JpcHRvbWU8L2tleXdvcmQ+PGtl
eXdvcmQ+VHVtb3IgU3VwcHJlc3NvciBQcm90ZWluIHA1My9nZW5ldGljczwva2V5d29yZD48a2V5
d29yZD5UdW1vciBTdXBwcmVzc29yIFByb3RlaW5zL2dlbmV0aWNzPC9rZXl3b3JkPjwva2V5d29y
ZHM+PGRhdGVzPjx5ZWFyPjIwMTY8L3llYXI+PHB1Yi1kYXRlcz48ZGF0ZT5NYXIgMDM8L2RhdGU+
PC9wdWItZGF0ZXM+PC9kYXRlcz48aXNibj4xNDc2LTQ2ODcgKEVsZWN0cm9uaWMpJiN4RDswMDI4
LTA4MzYgKExpbmtpbmcpPC9pc2JuPjxhY2Nlc3Npb24tbnVtPjI2OTA5NTc2PC9hY2Nlc3Npb24t
bnVtPjx1cmxzPjxyZWxhdGVkLXVybHM+PHVybD5odHRwczovL3d3dy5uY2JpLm5sbS5uaWguZ292
L3B1Ym1lZC8yNjkwOTU3NjwvdXJsPjwvcmVsYXRlZC11cmxzPjwvdXJscz48ZWxlY3Ryb25pYy1y
ZXNvdXJjZS1udW0+MTAuMTAzOC9uYXR1cmUxNjk2NTwvZWxlY3Ryb25pYy1yZXNvdXJjZS1udW0+
PC9yZWNvcmQ+PC9DaXRlPjwvRW5kTm90ZT5=
</w:fldData>
        </w:fldChar>
      </w:r>
      <w:r w:rsidR="001F3A4D">
        <w:instrText xml:space="preserve"> ADDIN EN.CITE </w:instrText>
      </w:r>
      <w:r w:rsidR="001F3A4D">
        <w:fldChar w:fldCharType="begin">
          <w:fldData xml:space="preserve">PEVuZE5vdGU+PENpdGU+PEF1dGhvcj5XaXRraWV3aWN6PC9BdXRob3I+PFllYXI+MjAxNTwvWWVh
cj48UmVjTnVtPjU8L1JlY051bT48RGlzcGxheVRleHQ+PHN0eWxlIGZhY2U9InN1cGVyc2NyaXB0
Ij45LTExPC9zdHlsZT48L0Rpc3BsYXlUZXh0PjxyZWNvcmQ+PHJlYy1udW1iZXI+NTwvcmVjLW51
bWJlcj48Zm9yZWlnbi1rZXlzPjxrZXkgYXBwPSJFTiIgZGItaWQ9InphZmZ3MjIwNzB3cGVmZXp6
dGl4MGRzbjllenNzd3Nkcnd3cCIgdGltZXN0YW1wPSIxNDk4NjA0MDgyIj41PC9rZXk+PC9mb3Jl
aWduLWtleXM+PHJlZi10eXBlIG5hbWU9IkpvdXJuYWwgQXJ0aWNsZSI+MTc8L3JlZi10eXBlPjxj
b250cmlidXRvcnM+PGF1dGhvcnM+PGF1dGhvcj5XaXRraWV3aWN6LCBBLiBLLjwvYXV0aG9yPjxh
dXRob3I+TWNNaWxsYW4sIEUuIEEuPC9hdXRob3I+PGF1dGhvcj5CYWxhamksIFUuPC9hdXRob3I+
PGF1dGhvcj5CYWVrLCBHLjwvYXV0aG9yPjxhdXRob3I+TGluLCBXLiBDLjwvYXV0aG9yPjxhdXRo
b3I+TWFuc291ciwgSi48L2F1dGhvcj48YXV0aG9yPk1vbGxhZWUsIE0uPC9hdXRob3I+PGF1dGhv
cj5XYWduZXIsIEsuIFUuPC9hdXRob3I+PGF1dGhvcj5Lb2R1cnUsIFAuPC9hdXRob3I+PGF1dGhv
cj5Zb3BwLCBBLjwvYXV0aG9yPjxhdXRob3I+Q2hvdGksIE0uIEEuPC9hdXRob3I+PGF1dGhvcj5Z
ZW8sIEMuIEouPC9hdXRob3I+PGF1dGhvcj5NY0N1ZSwgUC48L2F1dGhvcj48YXV0aG9yPldoaXRl
LCBNLiBBLjwvYXV0aG9yPjxhdXRob3I+S251ZHNlbiwgRS4gUy48L2F1dGhvcj48L2F1dGhvcnM+
PC9jb250cmlidXRvcnM+PGF1dGgtYWRkcmVzcz4xXSBTaW1tb25zIENhbmNlciBDZW50ZXIsIFVU
IFNvdXRod2VzdGVybiBNZWRpY2FsIENlbnRlciwgRGFsbGFzLCBUZXhhcyA3NTM5MCwgVVNBIFsy
XSBEZXBhcnRtZW50IG9mIFBhdGhvbG9neSwgVVQgU291dGh3ZXN0ZXJuIE1lZGljYWwgQ2VudGVy
LCBEYWxsYXMsIFRleGFzIDc1MzkwLCBVU0EuJiN4RDtEZXBhcnRtZW50IG9mIENlbGwgQmlvbG9n
eSwgVVQgU291dGh3ZXN0ZXJuIE1lZGljYWwgQ2VudGVyLCBEYWxsYXMsIFRleGFzIDc1MzkwLCBV
U0EuJiN4RDtEZXBhcnRtZW50IG9mIFBhdGhvbG9neSwgVVQgU291dGh3ZXN0ZXJuIE1lZGljYWwg
Q2VudGVyLCBEYWxsYXMsIFRleGFzIDc1MzkwLCBVU0EuJiN4RDtFcHBsZXkgSW5zdGl0dXRlIGZv
ciBSZXNlYXJjaCBpbiBDYW5jZXIgYW5kIEFsbGllZCBEaXNlYXNlcywgVW5pdmVyc2l0eSBvZiBO
ZWJyYXNrYSBNZWRpY2FsIENlbnRlciwgT21haGEgTmVicmFza2EgNjgxOTgsIFVTQS4mI3hEO0Rl
cGFydG1lbnQgb2YgU3VyZ2VyeSwgVVQgU291dGh3ZXN0ZXJuIE1lZGljYWwgQ2VudGVyLCBEYWxs
YXMsIFRleGFzIDc1MzkwLCBVU0EuJiN4RDtEZXBhcnRtZW50IG9mIFBhdGhvbG9neSwgVGhvbWFz
IEplZmZlcnNvbiBVbml2ZXJzaXR5IFBoaWxhZGVscGhpYSBQZW5uc3lsdmFuaWEgMTkxMDcsIFVT
QS4mI3hEO0RlcGFydG1lbnQgb2YgU3VyZ2VyeSwgVGhvbWFzIEplZmZlcnNvbiBVbml2ZXJzaXR5
LCBQaGlsYWRlbHBoaWEgUGVubnN5bHZhbmlhIDE5MTA3LCBVU0EuJiN4RDsxXSBTaW1tb25zIENh
bmNlciBDZW50ZXIsIFVUIFNvdXRod2VzdGVybiBNZWRpY2FsIENlbnRlciwgRGFsbGFzLCBUZXhh
cyA3NTM5MCwgVVNBIFsyXSBEZXBhcnRtZW50IG9mIENlbGwgQmlvbG9neSwgVVQgU291dGh3ZXN0
ZXJuIE1lZGljYWwgQ2VudGVyLCBEYWxsYXMsIFRleGFzIDc1MzkwLCBVU0EuPC9hdXRoLWFkZHJl
c3M+PHRpdGxlcz48dGl0bGU+V2hvbGUtZXhvbWUgc2VxdWVuY2luZyBvZiBwYW5jcmVhdGljIGNh
bmNlciBkZWZpbmVzIGdlbmV0aWMgZGl2ZXJzaXR5IGFuZCB0aGVyYXBldXRpYyB0YXJnZXRzPC90
aXRsZT48c2Vjb25kYXJ5LXRpdGxlPk5hdCBDb21tdW48L3NlY29uZGFyeS10aXRsZT48L3RpdGxl
cz48cGVyaW9kaWNhbD48ZnVsbC10aXRsZT5OYXQgQ29tbXVuPC9mdWxsLXRpdGxlPjwvcGVyaW9k
aWNhbD48cGFnZXM+Njc0NDwvcGFnZXM+PHZvbHVtZT42PC92b2x1bWU+PGtleXdvcmRzPjxrZXl3
b3JkPkFkdWx0PC9rZXl3b3JkPjxrZXl3b3JkPkFnZWQ8L2tleXdvcmQ+PGtleXdvcmQ+QWdlZCwg
ODAgYW5kIG92ZXI8L2tleXdvcmQ+PGtleXdvcmQ+QW50aW5lb3BsYXN0aWMgQWdlbnRzL3RoZXJh
cGV1dGljIHVzZTwva2V5d29yZD48a2V5d29yZD5CUkNBMiBQcm90ZWluL2dlbmV0aWNzPC9rZXl3
b3JkPjxrZXl3b3JkPkNhcmNpbm9tYSwgQWRlbm9zcXVhbW91cy9kcnVnIHRoZXJhcHkvKmdlbmV0
aWNzL3BhdGhvbG9neTwva2V5d29yZD48a2V5d29yZD5DYXJjaW5vbWEsIFBhbmNyZWF0aWMgRHVj
dGFsL2RydWcgdGhlcmFweS8qZ2VuZXRpY3MvcGF0aG9sb2d5PC9rZXl3b3JkPjxrZXl3b3JkPkNl
bGwgQ3ljbGUvZ2VuZXRpY3M8L2tleXdvcmQ+PGtleXdvcmQ+RE5BIENvcHkgTnVtYmVyIFZhcmlh
dGlvbnM8L2tleXdvcmQ+PGtleXdvcmQ+RE5BIFJlcGFpci9nZW5ldGljczwva2V5d29yZD48a2V5
d29yZD5EcnVnIFJlc2lzdGFuY2UsIE5lb3BsYXNtL2dlbmV0aWNzPC9rZXl3b3JkPjxrZXl3b3Jk
PkV4b21lLypnZW5ldGljczwva2V5d29yZD48a2V5d29yZD5GZW1hbGU8L2tleXdvcmQ+PGtleXdv
cmQ+R2VuZSBBbXBsaWZpY2F0aW9uPC9rZXl3b3JkPjxrZXl3b3JkPkdlbmVzLCBteWMvZ2VuZXRp
Y3M8L2tleXdvcmQ+PGtleXdvcmQ+KkdlbmV0aWMgVmFyaWF0aW9uPC9rZXl3b3JkPjxrZXl3b3Jk
Pkh1bWFuczwva2V5d29yZD48a2V5d29yZD5JbmRvbGVzL3RoZXJhcGV1dGljIHVzZTwva2V5d29y
ZD48a2V5d29yZD5LYXBsYW4tTWVpZXIgRXN0aW1hdGU8L2tleXdvcmQ+PGtleXdvcmQ+TWFsZTwv
a2V5d29yZD48a2V5d29yZD5NaWRkbGUgQWdlZDwva2V5d29yZD48a2V5d29yZD5Nb2xlY3VsYXIg
VGFyZ2V0ZWQgVGhlcmFweTwva2V5d29yZD48a2V5d29yZD5OdWNsZWFyIFByb3RlaW5zL2dlbmV0
aWNzPC9rZXl3b3JkPjxrZXl3b3JkPlBhbmNyZWF0aWMgTmVvcGxhc21zL2RydWcgdGhlcmFweS8q
Z2VuZXRpY3MvcGF0aG9sb2d5PC9rZXl3b3JkPjxrZXl3b3JkPlByb2dub3Npczwva2V5d29yZD48
a2V5d29yZD5Qcm90by1PbmNvZ2VuZSBQcm90ZWlucyBCLXJhZi9nZW5ldGljczwva2V5d29yZD48
a2V5d29yZD5Qcm90by1PbmNvZ2VuZSBQcm90ZWlucyBwMjEocmFzKS9nZW5ldGljczwva2V5d29y
ZD48a2V5d29yZD5STkEtQmluZGluZyBQcm90ZWlucy9nZW5ldGljczwva2V5d29yZD48a2V5d29y
ZD5SZXRpbm9ibGFzdG9tYSBQcm90ZWluL2dlbmV0aWNzPC9rZXl3b3JkPjxrZXl3b3JkPlNlcXVl
bmNlIEFuYWx5c2lzLCBETkE8L2tleXdvcmQ+PGtleXdvcmQ+U3VsZm9uYW1pZGVzL3RoZXJhcGV1
dGljIHVzZTwva2V5d29yZD48a2V5d29yZD5UcmFuc2NyaXB0aW9uIEZhY3RvcnMvZ2VuZXRpY3M8
L2tleXdvcmQ+PGtleXdvcmQ+VHVtb3IgU3VwcHJlc3NvciBQcm90ZWluIHA1My9nZW5ldGljczwv
a2V5d29yZD48a2V5d29yZD5XbnQgU2lnbmFsaW5nIFBhdGh3YXkvZ2VuZXRpY3M8L2tleXdvcmQ+
PC9rZXl3b3Jkcz48ZGF0ZXM+PHllYXI+MjAxNTwveWVhcj48cHViLWRhdGVzPjxkYXRlPkFwciAw
OTwvZGF0ZT48L3B1Yi1kYXRlcz48L2RhdGVzPjxpc2JuPjIwNDEtMTcyMyAoRWxlY3Ryb25pYykm
I3hEOzIwNDEtMTcyMyAoTGlua2luZyk8L2lzYm4+PGFjY2Vzc2lvbi1udW0+MjU4NTU1MzY8L2Fj
Y2Vzc2lvbi1udW0+PHVybHM+PHJlbGF0ZWQtdXJscz48dXJsPmh0dHBzOi8vd3d3Lm5jYmkubmxt
Lm5paC5nb3YvcHVibWVkLzI1ODU1NTM2PC91cmw+PC9yZWxhdGVkLXVybHM+PC91cmxzPjxjdXN0
b20yPlBNQzQ0MDMzODI8L2N1c3RvbTI+PGVsZWN0cm9uaWMtcmVzb3VyY2UtbnVtPjEwLjEwMzgv
bmNvbW1zNzc0NDwvZWxlY3Ryb25pYy1yZXNvdXJjZS1udW0+PC9yZWNvcmQ+PC9DaXRlPjxDaXRl
PjxBdXRob3I+QmlhbmtpbjwvQXV0aG9yPjxZZWFyPjIwMTI8L1llYXI+PFJlY051bT40PC9SZWNO
dW0+PHJlY29yZD48cmVjLW51bWJlcj40PC9yZWMtbnVtYmVyPjxmb3JlaWduLWtleXM+PGtleSBh
cHA9IkVOIiBkYi1pZD0iemFmZncyMjA3MHdwZWZlenp0aXgwZHNuOWV6c3N3c2Ryd3dwIiB0aW1l
c3RhbXA9IjE0OTg2MDQwNTUiPjQ8L2tleT48L2ZvcmVpZ24ta2V5cz48cmVmLXR5cGUgbmFtZT0i
Sm91cm5hbCBBcnRpY2xlIj4xNzwvcmVmLXR5cGU+PGNvbnRyaWJ1dG9ycz48YXV0aG9ycz48YXV0
aG9yPkJpYW5raW4sIEEuIFYuPC9hdXRob3I+PGF1dGhvcj5XYWRkZWxsLCBOLjwvYXV0aG9yPjxh
dXRob3I+S2Fzc2FobiwgSy4gUy48L2F1dGhvcj48YXV0aG9yPkdpbmdyYXMsIE0uIEMuPC9hdXRo
b3I+PGF1dGhvcj5NdXRodXN3YW15LCBMLiBCLjwvYXV0aG9yPjxhdXRob3I+Sm9obnMsIEEuIEwu
PC9hdXRob3I+PGF1dGhvcj5NaWxsZXIsIEQuIEsuPC9hdXRob3I+PGF1dGhvcj5XaWxzb24sIFAu
IEouPC9hdXRob3I+PGF1dGhvcj5QYXRjaCwgQS4gTS48L2F1dGhvcj48YXV0aG9yPld1LCBKLjwv
YXV0aG9yPjxhdXRob3I+Q2hhbmcsIEQuIEsuPC9hdXRob3I+PGF1dGhvcj5Db3dsZXksIE0uIEou
PC9hdXRob3I+PGF1dGhvcj5HYXJkaW5lciwgQi4gQi48L2F1dGhvcj48YXV0aG9yPlNvbmcsIFMu
PC9hdXRob3I+PGF1dGhvcj5IYXJsaXdvbmcsIEkuPC9hdXRob3I+PGF1dGhvcj5JZHJpc29nbHUs
IFMuPC9hdXRob3I+PGF1dGhvcj5Ob3Vyc2UsIEMuPC9hdXRob3I+PGF1dGhvcj5Ob3VyYmFraHNo
LCBFLjwvYXV0aG9yPjxhdXRob3I+TWFubmluZywgUy48L2F1dGhvcj48YXV0aG9yPldhbmksIFMu
PC9hdXRob3I+PGF1dGhvcj5Hb25nb3JhLCBNLjwvYXV0aG9yPjxhdXRob3I+UGFqaWMsIE0uPC9h
dXRob3I+PGF1dGhvcj5TY2FybGV0dCwgQy4gSi48L2F1dGhvcj48YXV0aG9yPkdpbGwsIEEuIEou
PC9hdXRob3I+PGF1dGhvcj5QaW5obywgQS4gVi48L2F1dGhvcj48YXV0aG9yPlJvb21hbiwgSS48
L2F1dGhvcj48YXV0aG9yPkFuZGVyc29uLCBNLjwvYXV0aG9yPjxhdXRob3I+SG9sbWVzLCBPLjwv
YXV0aG9yPjxhdXRob3I+TGVvbmFyZCwgQy48L2F1dGhvcj48YXV0aG9yPlRheWxvciwgRC48L2F1
dGhvcj48YXV0aG9yPldvb2QsIFMuPC9hdXRob3I+PGF1dGhvcj5YdSwgUS48L2F1dGhvcj48YXV0
aG9yPk5vbmVzLCBLLjwvYXV0aG9yPjxhdXRob3I+RmluaywgSi4gTC48L2F1dGhvcj48YXV0aG9y
PkNocmlzdCwgQS48L2F1dGhvcj48YXV0aG9yPkJydXhuZXIsIFQuPC9hdXRob3I+PGF1dGhvcj5D
bG9vbmFuLCBOLjwvYXV0aG9yPjxhdXRob3I+S29sbGUsIEcuPC9hdXRob3I+PGF1dGhvcj5OZXdl
bGwsIEYuPC9hdXRob3I+PGF1dGhvcj5QaW5lc2UsIE0uPC9hdXRob3I+PGF1dGhvcj5NZWFkLCBS
LiBTLjwvYXV0aG9yPjxhdXRob3I+SHVtcGhyaXMsIEouIEwuPC9hdXRob3I+PGF1dGhvcj5LYXBs
YW4sIFcuPC9hdXRob3I+PGF1dGhvcj5Kb25lcywgTS4gRC48L2F1dGhvcj48YXV0aG9yPkNvbHZp
biwgRS4gSy48L2F1dGhvcj48YXV0aG9yPk5hZ3JpYWwsIEEuIE0uPC9hdXRob3I+PGF1dGhvcj5I
dW1waHJleSwgRS4gUy48L2F1dGhvcj48YXV0aG9yPkNob3UsIEEuPC9hdXRob3I+PGF1dGhvcj5D
aGluLCBWLiBULjwvYXV0aG9yPjxhdXRob3I+Q2hhbnRyaWxsLCBMLiBBLjwvYXV0aG9yPjxhdXRo
b3I+TWF3c29uLCBBLjwvYXV0aG9yPjxhdXRob3I+U2FtcmEsIEouIFMuPC9hdXRob3I+PGF1dGhv
cj5LZW5jaCwgSi4gRy48L2F1dGhvcj48YXV0aG9yPkxvdmVsbCwgSi4gQS48L2F1dGhvcj48YXV0
aG9yPkRhbHksIFIuIEouPC9hdXRob3I+PGF1dGhvcj5NZXJyZXR0LCBOLiBELjwvYXV0aG9yPjxh
dXRob3I+VG9vbiwgQy48L2F1dGhvcj48YXV0aG9yPkVwYXJpLCBLLjwvYXV0aG9yPjxhdXRob3I+
Tmd1eWVuLCBOLiBRLjwvYXV0aG9yPjxhdXRob3I+QmFyYm91ciwgQS48L2F1dGhvcj48YXV0aG9y
PlplcHMsIE4uPC9hdXRob3I+PGF1dGhvcj5BdXN0cmFsaWFuIFBhbmNyZWF0aWMgQ2FuY2VyIEdl
bm9tZSwgSW5pdGlhdGl2ZTwvYXV0aG9yPjxhdXRob3I+S2Fra2FyLCBOLjwvYXV0aG9yPjxhdXRo
b3I+WmhhbywgRi48L2F1dGhvcj48YXV0aG9yPld1LCBZLiBRLjwvYXV0aG9yPjxhdXRob3I+V2Fu
ZywgTS48L2F1dGhvcj48YXV0aG9yPk11em55LCBELiBNLjwvYXV0aG9yPjxhdXRob3I+RmlzaGVy
LCBXLiBFLjwvYXV0aG9yPjxhdXRob3I+QnJ1bmljYXJkaSwgRi4gQy48L2F1dGhvcj48YXV0aG9y
PkhvZGdlcywgUy4gRS48L2F1dGhvcj48YXV0aG9yPlJlaWQsIEouIEcuPC9hdXRob3I+PGF1dGhv
cj5EcnVtbW9uZCwgSi48L2F1dGhvcj48YXV0aG9yPkNoYW5nLCBLLjwvYXV0aG9yPjxhdXRob3I+
SGFuLCBZLjwvYXV0aG9yPjxhdXRob3I+TGV3aXMsIEwuIFIuPC9hdXRob3I+PGF1dGhvcj5EaW5o
LCBILjwvYXV0aG9yPjxhdXRob3I+QnVoYXksIEMuIEouPC9hdXRob3I+PGF1dGhvcj5CZWNrLCBU
LjwvYXV0aG9yPjxhdXRob3I+VGltbXMsIEwuPC9hdXRob3I+PGF1dGhvcj5TYW0sIE0uPC9hdXRo
b3I+PGF1dGhvcj5CZWdsZXksIEsuPC9hdXRob3I+PGF1dGhvcj5Ccm93biwgQS48L2F1dGhvcj48
YXV0aG9yPlBhaSwgRC48L2F1dGhvcj48YXV0aG9yPlBhbmNoYWwsIEEuPC9hdXRob3I+PGF1dGhv
cj5CdWNobmVyLCBOLjwvYXV0aG9yPjxhdXRob3I+RGUgQm9yamEsIFIuPC9hdXRob3I+PGF1dGhv
cj5EZW5yb2NoZSwgUi4gRS48L2F1dGhvcj48YXV0aG9yPll1bmcsIEMuIEsuPC9hdXRob3I+PGF1
dGhvcj5TZXJyYSwgUy48L2F1dGhvcj48YXV0aG9yPk9uZXR0bywgTi48L2F1dGhvcj48YXV0aG9y
Pk11a2hvcGFkaHlheSwgRC48L2F1dGhvcj48YXV0aG9yPlRzYW8sIE0uIFMuPC9hdXRob3I+PGF1
dGhvcj5TaGF3LCBQLiBBLjwvYXV0aG9yPjxhdXRob3I+UGV0ZXJzZW4sIEcuIE0uPC9hdXRob3I+
PGF1dGhvcj5HYWxsaW5nZXIsIFMuPC9hdXRob3I+PGF1dGhvcj5IcnViYW4sIFIuIEguPC9hdXRo
b3I+PGF1dGhvcj5NYWl0cmEsIEEuPC9hdXRob3I+PGF1dGhvcj5JYWNvYnV6aW8tRG9uYWh1ZSwg
Qy4gQS48L2F1dGhvcj48YXV0aG9yPlNjaHVsaWNrLCBSLiBELjwvYXV0aG9yPjxhdXRob3I+V29s
ZmdhbmcsIEMuIEwuPC9hdXRob3I+PGF1dGhvcj5Nb3JnYW4sIFIuIEEuPC9hdXRob3I+PGF1dGhv
cj5MYXdsb3IsIFIuIFQuPC9hdXRob3I+PGF1dGhvcj5DYXBlbGxpLCBQLjwvYXV0aG9yPjxhdXRo
b3I+Q29yYm8sIFYuPC9hdXRob3I+PGF1dGhvcj5TY2FyZG9uaSwgTS48L2F1dGhvcj48YXV0aG9y
PlRvcnRvcmEsIEcuPC9hdXRob3I+PGF1dGhvcj5UZW1wZXJvLCBNLiBBLjwvYXV0aG9yPjxhdXRo
b3I+TWFubiwgSy4gTS48L2F1dGhvcj48YXV0aG9yPkplbmtpbnMsIE4uIEEuPC9hdXRob3I+PGF1
dGhvcj5QZXJlei1NYW5jZXJhLCBQLiBBLjwvYXV0aG9yPjxhdXRob3I+QWRhbXMsIEQuIEouPC9h
dXRob3I+PGF1dGhvcj5MYXJnYWVzcGFkYSwgRC4gQS48L2F1dGhvcj48YXV0aG9yPldlc3NlbHMs
IEwuIEYuPC9hdXRob3I+PGF1dGhvcj5SdXN0LCBBLiBHLjwvYXV0aG9yPjxhdXRob3I+U3RlaW4s
IEwuIEQuPC9hdXRob3I+PGF1dGhvcj5UdXZlc29uLCBELiBBLjwvYXV0aG9yPjxhdXRob3I+Q29w
ZWxhbmQsIE4uIEcuPC9hdXRob3I+PGF1dGhvcj5NdXNncm92ZSwgRS4gQS48L2F1dGhvcj48YXV0
aG9yPlNjYXJwYSwgQS48L2F1dGhvcj48YXV0aG9yPkVzaGxlbWFuLCBKLiBSLjwvYXV0aG9yPjxh
dXRob3I+SHVkc29uLCBULiBKLjwvYXV0aG9yPjxhdXRob3I+U3V0aGVybGFuZCwgUi4gTC48L2F1
dGhvcj48YXV0aG9yPldoZWVsZXIsIEQuIEEuPC9hdXRob3I+PGF1dGhvcj5QZWFyc29uLCBKLiBW
LjwvYXV0aG9yPjxhdXRob3I+TWNQaGVyc29uLCBKLiBELjwvYXV0aG9yPjxhdXRob3I+R2liYnMs
IFIuIEEuPC9hdXRob3I+PGF1dGhvcj5HcmltbW9uZCwgUy4gTS48L2F1dGhvcj48L2F1dGhvcnM+
PC9jb250cmlidXRvcnM+PGF1dGgtYWRkcmVzcz5UaGUgS2luZ2hvcm4gQ2FuY2VyIENlbnRyZSwg
MzcwIFZpY3RvcmlhIFN0cmVldCwgRGFybGluZ2h1cnN0LCBTeWRuZXksIE5ldyBTb3V0aCBXYWxl
cyAyMDEwLCBBdXN0cmFsaWEuPC9hdXRoLWFkZHJlc3M+PHRpdGxlcz48dGl0bGU+UGFuY3JlYXRp
YyBjYW5jZXIgZ2Vub21lcyByZXZlYWwgYWJlcnJhdGlvbnMgaW4gYXhvbiBndWlkYW5jZSBwYXRo
d2F5IGdlbmVzPC90aXRsZT48c2Vjb25kYXJ5LXRpdGxlPk5hdHVyZTwvc2Vjb25kYXJ5LXRpdGxl
PjwvdGl0bGVzPjxwZXJpb2RpY2FsPjxmdWxsLXRpdGxlPk5hdHVyZTwvZnVsbC10aXRsZT48L3Bl
cmlvZGljYWw+PHBhZ2VzPjM5OS00MDU8L3BhZ2VzPjx2b2x1bWU+NDkxPC92b2x1bWU+PG51bWJl
cj43NDI0PC9udW1iZXI+PGtleXdvcmRzPjxrZXl3b3JkPkFuaW1hbHM8L2tleXdvcmQ+PGtleXdv
cmQ+QXhvbnMvKm1ldGFib2xpc208L2tleXdvcmQ+PGtleXdvcmQ+Q2FyY2lub21hLCBQYW5jcmVh
dGljIER1Y3RhbC8qZ2VuZXRpY3MvKnBhdGhvbG9neTwva2V5d29yZD48a2V5d29yZD5HZW5lIERv
c2FnZTwva2V5d29yZD48a2V5d29yZD5HZW5lIEV4cHJlc3Npb24gUmVndWxhdGlvbiwgTmVvcGxh
c3RpYzwva2V5d29yZD48a2V5d29yZD5HZW5vbWUvKmdlbmV0aWNzPC9rZXl3b3JkPjxrZXl3b3Jk
Pkh1bWFuczwva2V5d29yZD48a2V5d29yZD5LYXBsYW4tTWVpZXIgRXN0aW1hdGU8L2tleXdvcmQ+
PGtleXdvcmQ+TWljZTwva2V5d29yZD48a2V5d29yZD5NdXRhdGlvbjwva2V5d29yZD48a2V5d29y
ZD5QYW5jcmVhdGljIE5lb3BsYXNtcy8qZ2VuZXRpY3MvKnBhdGhvbG9neTwva2V5d29yZD48a2V5
d29yZD5Qcm90ZWlucy9nZW5ldGljczwva2V5d29yZD48a2V5d29yZD5TaWduYWwgVHJhbnNkdWN0
aW9uPC9rZXl3b3JkPjwva2V5d29yZHM+PGRhdGVzPjx5ZWFyPjIwMTI8L3llYXI+PHB1Yi1kYXRl
cz48ZGF0ZT5Ob3YgMTU8L2RhdGU+PC9wdWItZGF0ZXM+PC9kYXRlcz48aXNibj4xNDc2LTQ2ODcg
KEVsZWN0cm9uaWMpJiN4RDswMDI4LTA4MzYgKExpbmtpbmcpPC9pc2JuPjxhY2Nlc3Npb24tbnVt
PjIzMTAzODY5PC9hY2Nlc3Npb24tbnVtPjx1cmxzPjxyZWxhdGVkLXVybHM+PHVybD5odHRwczov
L3d3dy5uY2JpLm5sbS5uaWguZ292L3B1Ym1lZC8yMzEwMzg2OTwvdXJsPjwvcmVsYXRlZC11cmxz
PjwvdXJscz48Y3VzdG9tMj5QTUMzNTMwODk4PC9jdXN0b20yPjxlbGVjdHJvbmljLXJlc291cmNl
LW51bT4xMC4xMDM4L25hdHVyZTExNTQ3PC9lbGVjdHJvbmljLXJlc291cmNlLW51bT48L3JlY29y
ZD48L0NpdGU+PENpdGU+PEF1dGhvcj5CYWlsZXk8L0F1dGhvcj48WWVhcj4yMDE2PC9ZZWFyPjxS
ZWNOdW0+MzwvUmVjTnVtPjxyZWNvcmQ+PHJlYy1udW1iZXI+MzwvcmVjLW51bWJlcj48Zm9yZWln
bi1rZXlzPjxrZXkgYXBwPSJFTiIgZGItaWQ9InphZmZ3MjIwNzB3cGVmZXp6dGl4MGRzbjllenNz
d3Nkcnd3cCIgdGltZXN0YW1wPSIxNDk4NjA0MDE4Ij4zPC9rZXk+PC9mb3JlaWduLWtleXM+PHJl
Zi10eXBlIG5hbWU9IkpvdXJuYWwgQXJ0aWNsZSI+MTc8L3JlZi10eXBlPjxjb250cmlidXRvcnM+
PGF1dGhvcnM+PGF1dGhvcj5CYWlsZXksIFAuPC9hdXRob3I+PGF1dGhvcj5DaGFuZywgRC4gSy48
L2F1dGhvcj48YXV0aG9yPk5vbmVzLCBLLjwvYXV0aG9yPjxhdXRob3I+Sm9obnMsIEEuIEwuPC9h
dXRob3I+PGF1dGhvcj5QYXRjaCwgQS4gTS48L2F1dGhvcj48YXV0aG9yPkdpbmdyYXMsIE0uIEMu
PC9hdXRob3I+PGF1dGhvcj5NaWxsZXIsIEQuIEsuPC9hdXRob3I+PGF1dGhvcj5DaHJpc3QsIEEu
IE4uPC9hdXRob3I+PGF1dGhvcj5CcnV4bmVyLCBULiBKLjwvYXV0aG9yPjxhdXRob3I+UXVpbm4s
IE0uIEMuPC9hdXRob3I+PGF1dGhvcj5Ob3Vyc2UsIEMuPC9hdXRob3I+PGF1dGhvcj5NdXJ0YXVn
aCwgTC4gQy48L2F1dGhvcj48YXV0aG9yPkhhcmxpd29uZywgSS48L2F1dGhvcj48YXV0aG9yPklk
cmlzb2dsdSwgUy48L2F1dGhvcj48YXV0aG9yPk1hbm5pbmcsIFMuPC9hdXRob3I+PGF1dGhvcj5O
b3VyYmFraHNoLCBFLjwvYXV0aG9yPjxhdXRob3I+V2FuaSwgUy48L2F1dGhvcj48YXV0aG9yPkZp
bmssIEwuPC9hdXRob3I+PGF1dGhvcj5Ib2xtZXMsIE8uPC9hdXRob3I+PGF1dGhvcj5DaGluLCBW
LjwvYXV0aG9yPjxhdXRob3I+QW5kZXJzb24sIE0uIEouPC9hdXRob3I+PGF1dGhvcj5LYXpha29m
ZiwgUy48L2F1dGhvcj48YXV0aG9yPkxlb25hcmQsIEMuPC9hdXRob3I+PGF1dGhvcj5OZXdlbGws
IEYuPC9hdXRob3I+PGF1dGhvcj5XYWRkZWxsLCBOLjwvYXV0aG9yPjxhdXRob3I+V29vZCwgUy48
L2F1dGhvcj48YXV0aG9yPlh1LCBRLjwvYXV0aG9yPjxhdXRob3I+V2lsc29uLCBQLiBKLjwvYXV0
aG9yPjxhdXRob3I+Q2xvb25hbiwgTi48L2F1dGhvcj48YXV0aG9yPkthc3NhaG4sIEsuIFMuPC9h
dXRob3I+PGF1dGhvcj5UYXlsb3IsIEQuPC9hdXRob3I+PGF1dGhvcj5RdWVrLCBLLjwvYXV0aG9y
PjxhdXRob3I+Um9iZXJ0c29uLCBBLjwvYXV0aG9yPjxhdXRob3I+UGFudGFubywgTC48L2F1dGhv
cj48YXV0aG9yPk1pbmNhcmVsbGksIEwuPC9hdXRob3I+PGF1dGhvcj5TYW5jaGV6LCBMLiBOLjwv
YXV0aG9yPjxhdXRob3I+RXZlcnMsIEwuPC9hdXRob3I+PGF1dGhvcj5XdSwgSi48L2F1dGhvcj48
YXV0aG9yPlBpbmVzZSwgTS48L2F1dGhvcj48YXV0aG9yPkNvd2xleSwgTS4gSi48L2F1dGhvcj48
YXV0aG9yPkpvbmVzLCBNLiBELjwvYXV0aG9yPjxhdXRob3I+Q29sdmluLCBFLiBLLjwvYXV0aG9y
PjxhdXRob3I+TmFncmlhbCwgQS4gTS48L2F1dGhvcj48YXV0aG9yPkh1bXBocmV5LCBFLiBTLjwv
YXV0aG9yPjxhdXRob3I+Q2hhbnRyaWxsLCBMLiBBLjwvYXV0aG9yPjxhdXRob3I+TWF3c29uLCBB
LjwvYXV0aG9yPjxhdXRob3I+SHVtcGhyaXMsIEouPC9hdXRob3I+PGF1dGhvcj5DaG91LCBBLjwv
YXV0aG9yPjxhdXRob3I+UGFqaWMsIE0uPC9hdXRob3I+PGF1dGhvcj5TY2FybGV0dCwgQy4gSi48
L2F1dGhvcj48YXV0aG9yPlBpbmhvLCBBLiBWLjwvYXV0aG9yPjxhdXRob3I+R2lyeS1MYXRlcnJp
ZXJlLCBNLjwvYXV0aG9yPjxhdXRob3I+Um9vbWFuLCBJLjwvYXV0aG9yPjxhdXRob3I+U2FtcmEs
IEouIFMuPC9hdXRob3I+PGF1dGhvcj5LZW5jaCwgSi4gRy48L2F1dGhvcj48YXV0aG9yPkxvdmVs
bCwgSi4gQS48L2F1dGhvcj48YXV0aG9yPk1lcnJldHQsIE4uIEQuPC9hdXRob3I+PGF1dGhvcj5U
b29uLCBDLiBXLjwvYXV0aG9yPjxhdXRob3I+RXBhcmksIEsuPC9hdXRob3I+PGF1dGhvcj5OZ3V5
ZW4sIE4uIFEuPC9hdXRob3I+PGF1dGhvcj5CYXJib3VyLCBBLjwvYXV0aG9yPjxhdXRob3I+WmVw
cywgTi48L2F1dGhvcj48YXV0aG9yPk1vcmFuLUpvbmVzLCBLLjwvYXV0aG9yPjxhdXRob3I+SmFt
aWVzb24sIE4uIEIuPC9hdXRob3I+PGF1dGhvcj5HcmFoYW0sIEouIFMuPC9hdXRob3I+PGF1dGhv
cj5EdXRoaWUsIEYuPC9hdXRob3I+PGF1dGhvcj5PaWVuLCBLLjwvYXV0aG9yPjxhdXRob3I+SGFp
ciwgSi48L2F1dGhvcj48YXV0aG9yPkdydXR6bWFubiwgUi48L2F1dGhvcj48YXV0aG9yPk1haXRy
YSwgQS48L2F1dGhvcj48YXV0aG9yPklhY29idXppby1Eb25haHVlLCBDLiBBLjwvYXV0aG9yPjxh
dXRob3I+V29sZmdhbmcsIEMuIEwuPC9hdXRob3I+PGF1dGhvcj5Nb3JnYW4sIFIuIEEuPC9hdXRo
b3I+PGF1dGhvcj5MYXdsb3IsIFIuIFQuPC9hdXRob3I+PGF1dGhvcj5Db3JibywgVi48L2F1dGhv
cj48YXV0aG9yPkJhc3NpLCBDLjwvYXV0aG9yPjxhdXRob3I+UnVzZXYsIEIuPC9hdXRob3I+PGF1
dGhvcj5DYXBlbGxpLCBQLjwvYXV0aG9yPjxhdXRob3I+U2FsdmlhLCBSLjwvYXV0aG9yPjxhdXRo
b3I+VG9ydG9yYSwgRy48L2F1dGhvcj48YXV0aG9yPk11a2hvcGFkaHlheSwgRC48L2F1dGhvcj48
YXV0aG9yPlBldGVyc2VuLCBHLiBNLjwvYXV0aG9yPjxhdXRob3I+QXVzdHJhbGlhbiBQYW5jcmVh
dGljIENhbmNlciBHZW5vbWUsIEluaXRpYXRpdmU8L2F1dGhvcj48YXV0aG9yPk11bnp5LCBELiBN
LjwvYXV0aG9yPjxhdXRob3I+RmlzaGVyLCBXLiBFLjwvYXV0aG9yPjxhdXRob3I+S2FyaW0sIFMu
IEEuPC9hdXRob3I+PGF1dGhvcj5Fc2hsZW1hbiwgSi4gUi48L2F1dGhvcj48YXV0aG9yPkhydWJh
biwgUi4gSC48L2F1dGhvcj48YXV0aG9yPlBpbGFyc2t5LCBDLjwvYXV0aG9yPjxhdXRob3I+TW9y
dG9uLCBKLiBQLjwvYXV0aG9yPjxhdXRob3I+U2Fuc29tLCBPLiBKLjwvYXV0aG9yPjxhdXRob3I+
U2NhcnBhLCBBLjwvYXV0aG9yPjxhdXRob3I+TXVzZ3JvdmUsIEUuIEEuPC9hdXRob3I+PGF1dGhv
cj5CYWlsZXksIFUuIE0uPC9hdXRob3I+PGF1dGhvcj5Ib2ZtYW5uLCBPLjwvYXV0aG9yPjxhdXRo
b3I+U3V0aGVybGFuZCwgUi4gTC48L2F1dGhvcj48YXV0aG9yPldoZWVsZXIsIEQuIEEuPC9hdXRo
b3I+PGF1dGhvcj5HaWxsLCBBLiBKLjwvYXV0aG9yPjxhdXRob3I+R2liYnMsIFIuIEEuPC9hdXRo
b3I+PGF1dGhvcj5QZWFyc29uLCBKLiBWLjwvYXV0aG9yPjxhdXRob3I+V2FkZGVsbCwgTi48L2F1
dGhvcj48YXV0aG9yPkJpYW5raW4sIEEuIFYuPC9hdXRob3I+PGF1dGhvcj5HcmltbW9uZCwgUy4g
TS48L2F1dGhvcj48L2F1dGhvcnM+PC9jb250cmlidXRvcnM+PGF1dGgtYWRkcmVzcz5RdWVlbnNs
YW5kIENlbnRyZSBmb3IgTWVkaWNhbCBHZW5vbWljcywgSW5zdGl0dXRlIGZvciBNb2xlY3VsYXIg
Qmlvc2NpZW5jZSwgVGhlIFVuaXZlcnNpdHkgb2YgUXVlZW5zbGFuZCwgU3QgTHVjaWEsIEJyaXNi
YW5lLCBRdWVlbnNsYW5kIDQwNzIsIEF1c3RyYWxpYS4mI3hEO1dvbGZzb24gV29obCBDYW5jZXIg
UmVzZWFyY2ggQ2VudHJlLCBJbnN0aXR1dGUgb2YgQ2FuY2VyIFNjaWVuY2VzLCBVbml2ZXJzaXR5
IG9mIEdsYXNnb3csIEdhcnNjdWJlIEVzdGF0ZSwgU3dpdGNoYmFjayBSb2FkLCBCZWFyc2Rlbiwg
R2xhc2dvdyBHNjEgMUJELCBVSy4mI3hEO1RoZSBLaW5naG9ybiBDYW5jZXIgQ2VudHJlLCAzNzAg
VmljdG9yaWEgU3QsIERhcmxpbmdodXJzdCwgYW5kIHRoZSBDYW5jZXIgUmVzZWFyY2ggUHJvZ3Jh
bSwgR2FydmFuIEluc3RpdHV0ZSBvZiBNZWRpY2FsIFJlc2VhcmNoLCAzODQgVmljdG9yaWEgU3Qs
IERhcmxpbmdodXJzdCwgU3lkbmV5LCBOZXcgU291dGggV2FsZXMgMjAxMCwgQXVzdHJhbGlhLiYj
eEQ7RGVwYXJ0bWVudCBvZiBTdXJnZXJ5LCBCYW5rc3Rvd24gSG9zcGl0YWwsIEVsZHJpZGdlIFJv
YWQsIEJhbmtzdG93biwgU3lkbmV5LCBOZXcgU291dGggV2FsZXMgMjIwMCwgQXVzdHJhbGlhLiYj
eEQ7U291dGggV2VzdGVybiBTeWRuZXkgQ2xpbmljYWwgU2Nob29sLCBGYWN1bHR5IG9mIE1lZGlj
aW5lLCBVbml2ZXJzaXR5IG9mIE5ldyBTb3V0aCBXYWxlcywgTGl2ZXJwb29sLCBOZXcgU291dGgg
V2FsZXMgMjE3MCwgQXVzdHJhbGlhLiYjeEQ7UUlNUiBCZXJnaG9mZXIgTWVkaWNhbCBSZXNlYXJj
aCBJbnN0aXR1dGUsIEhlcnN0b24sIFF1ZWVuc2xhbmQgNDAwNiwgQXVzdHJhbGlhLiYjeEQ7RGVw
YXJ0bWVudCBvZiBNb2xlY3VsYXIgYW5kIEh1bWFuIEdlbmV0aWNzLCBIdW1hbiBHZW5vbWUgU2Vx
dWVuY2luZyBDZW50ZXIsIEJheWxvciBDb2xsZWdlIG9mIE1lZGljaW5lLCBIb3VzdG9uLCBUZXhh
cyA3NzAzMCwgVVNBLiYjeEQ7TWljaGFlbCBEZUJha2V5IERlcGFydG1lbnQgb2YgU3VyZ2VyeSwg
QmF5bG9yIENvbGxlZ2Ugb2YgTWVkaWNpbmUsIEhvdXN0b24sIFRleGFzIDc3MDMwLCBVU0EuJiN4
RDtEYW4gTC4gRHVuY2FuIENhbmNlciBDZW50ZXIsIEJheWxvciBDb2xsZWdlIG9mIE1lZGljaW5l
LCBIb3VzdG9uLCBUZXhhcyA3NzAzMCwgVVNBLiYjeEQ7RGVwYXJ0bWVudCBvZiBIdW1hbiBHZW5l
dGljcywgVW5pdmVyc2l0eSBvZiBVdGFoLCBTYWx0IExha2UgQ2l0eSwgVXRhaCA4NDExMiwgVVNB
LiYjeEQ7R2VuZXRpYyBhbmQgTW9sZWN1bGFyIFBhdGhvbG9neSwgU0EgUGF0aG9sb2d5LCBBZGVs
YWlkZSwgU291dGggQXVzdHJhbGlhIDUwMDAsIEF1c3RyYWxpYS4mI3hEO1NjaG9vbCBvZiBCaW9s
b2dpY2FsIFNjaWVuY2VzLCBUaGUgVW5pdmVyc2l0eSBvZiBBZGVsYWlkZSwgQWRlbGFpZGUsIFNv
dXRoIEF1c3RyYWxpYSA1MDAwLCBBdXN0cmFsaWEuJiN4RDtIYXJ2YXJkIENoYW4gQmlvaW5mb3Jt
YXRpY3MgQ29yZSwgSGFydmFyZCBULiBILiBDaGFuIFNjaG9vbCBvZiBQdWJsaWMgSGVhbHRoLCBC
b3N0b24sIE1hc3NhY2h1c2V0dHMgMDIxMTUsIFVTQS4mI3hEO01hY2FydGh1ciBDYW5jZXIgVGhl
cmFweSBDZW50cmUsIENhbXBiZWxsdG93biBIb3NwaXRhbCwgTmV3IFNvdXRoIFdhbGVzIDI1NjAs
IEF1c3RyYWxpYS4mI3hEO0RlcGFydG1lbnQgb2YgUGF0aG9sb2d5LiBTeWRQYXRoLCBTdCBWaW5j
ZW50JmFwb3M7cyBIb3NwaXRhbCwgU3lkbmV5LCBOU1cgMjAxMCwgQXVzdHJhbGlhLiYjeEQ7U3Qg
VmluY2VudCZhcG9zO3MgQ2xpbmljYWwgU2Nob29sLCBGYWN1bHR5IG9mIE1lZGljaW5lLCBVbml2
ZXJzaXR5IG9mIE5ldyBTb3V0aCBXYWxlcywgTmV3IFNvdXRoIFdhbGVzIDIwNTIsIEF1c3RyYWxp
YS4mI3hEO1NjaG9vbCBvZiBFbnZpcm9ubWVudGFsICZhbXA7TGlmZSBTY2llbmNlcywgVW5pdmVy
c2l0eSBvZiBOZXdjYXN0bGUsIE91cmltYmFoLCBOZXcgU291dGggV2FsZXMgMjI1OCwgQXVzdHJh
bGlhLiYjeEQ7RGVwYXJ0bWVudCBvZiBTdXJnZXJ5LCBSb3lhbCBOb3J0aCBTaG9yZSBIb3NwaXRh
bCwgU3QgTGVvbmFyZHMsIFN5ZG5leSwgTmV3IFNvdXRoIFdhbGVzIDIwNjUsIEF1c3RyYWxpYS4m
I3hEO1VuaXZlcnNpdHkgb2YgU3lkbmV5LCBTeWRuZXksIE5ldyBTb3V0aCBXYWxlcyAyMDA2LCBB
dXN0cmFsaWEuJiN4RDtUaXNzdWUgUGF0aG9sb2d5IGFuZCBEaWFnbm9zdGljIE9uY29sb2d5LCBS
b3lhbCBQcmluY2UgQWxmcmVkIEhvc3BpdGFsLCBDYW1wZXJkb3duIE5ldyBTb3V0aCBXYWxlcyAy
MDUwLCBBdXN0cmFsaWEuJiN4RDtTY2hvb2wgb2YgTWVkaWNpbmUsIFVuaXZlcnNpdHkgb2YgV2Vz
dGVybiBTeWRuZXksIFBlbnJpdGgsIE5ldyBTb3V0aCBXYWxlcyAyMTc1LCBBdXN0cmFsaWEuJiN4
RDtGaW9uYSBTdGFubGV5IEhvc3BpdGFsLCBSb2JpbiBXYXJyZW4gRHJpdmUsIE11cmRvY2gsIFdl
c3Rlcm4gQXVzdHJhbGlhIDYxNTAsIEF1c3RyYWxpYS4mI3hEO0RlcGFydG1lbnQgb2YgR2FzdHJv
ZW50ZXJvbG9neSwgUm95YWwgQWRlbGFpZGUgSG9zcGl0YWwsIE5vcnRoIFRlcnJhY2UsIEFkZWxh
aWRlLCBTb3V0aCBBdXN0cmFsaWEgNTAwMCwgQXVzdHJhbGlhLiYjeEQ7RGVwYXJ0bWVudCBvZiBT
dXJnZXJ5LCBQcmluY2VzcyBBbGV4YW5kcmEgSG9zcGl0YWwsIElwc3dpY2ggUmQsIFdvb2xsb25n
YWJiYSwgUXVlZW5zbGFuZCA0MTAyLCBBdXN0cmFsaWEuJiN4RDtTY2hvb2wgb2YgU3VyZ2VyeSBN
NTA3LCBVbml2ZXJzaXR5IG9mIFdlc3Rlcm4gQXVzdHJhbGlhLCAzNSBTdGlybGluZyBId3ksIE5l
ZGxhbmRzIDYwMDksIEF1c3RyYWxpYSBhbmQgU3QgSm9obiBvZiBHb2QgUGF0aG9sb2d5LCAxMiBT
YWx2YWRvIFJkLCBTdWJpYWNvLCBXZXN0ZXJuIEF1c3RyYWxpYSA2MDA4LCBBdXN0cmFsaWEuJiN4
RDtBY2FkZW1pYyBVbml0IG9mIFN1cmdlcnksIFNjaG9vbCBvZiBNZWRpY2luZSwgQ29sbGVnZSBv
ZiBNZWRpY2FsLCBWZXRlcmluYXJ5IGFuZCBMaWZlIFNjaWVuY2VzLCBVbml2ZXJzaXR5IG9mIEds
YXNnb3csIEdsYXNnb3cgUm95YWwgSW5maXJtYXJ5LCBHbGFzZ293IEc0IE9TRiwgVUsuJiN4RDtX
ZXN0IG9mIFNjb3RsYW5kIFBhbmNyZWF0aWMgVW5pdCwgR2xhc2dvdyBSb3lhbCBJbmZpcm1hcnks
IEdsYXNnb3cgRzMxIDJFUiwgVUsuJiN4RDtEZXBhcnRtZW50IG9mIE1lZGljYWwgT25jb2xvZ3ks
IEJlYXRzb24gV2VzdCBvZiBTY290bGFuZCBDYW5jZXIgQ2VudHJlLCAxMDUzIEdyZWF0IFdlc3Rl
cm4gUm9hZCwgR2xhc2dvdyBHMTIgMFlOLCBVSy4mI3hEO0RlcGFydG1lbnQgb2YgUGF0aG9sb2d5
LCBTb3V0aGVybiBHZW5lcmFsIEhvc3BpdGFsLCBHcmVhdGVyIEdsYXNnb3cgJmFtcDtDbHlkZSBO
SFMsIEdsYXNnb3cgRzUxIDRURiwgVUsuJiN4RDtHR0MgQmlvLXJlcG9zaXRvcnksIFBhdGhvbG9n
eSBEZXBhcnRtZW50LCBTb3V0aGVybiBHZW5lcmFsIEhvc3BpdGFsLCAxMzQ1IEdvdmFuIFJvYWQs
IEdsYXNnb3cgRzUxIDRUWSwgVUsuJiN4RDtEZXBhcnRtZW50IG9mIFN1cmdlcnksIFRVIERyZXNk
ZW4sIEZldHNjaGVyc3RyLiA3NCwgMDEzMDcgRHJlc2RlbiwgR2VybWFueS4mI3hEO0RlcGFydG1l
bnRzIG9mIFBhdGhvbG9neSBhbmQgVHJhbnNsYXRpb25hbCBNb2xlY3VsYXIgUGF0aG9sb2d5LCBV
VCBNRCBBbmRlcnNvbiBDYW5jZXIgQ2VudGVyLCBIb3VzdG9uIFRleGFzIDc3MDMwLCBVU0EuJiN4
RDtUaGUgRGF2aWQgTS4gUnViZW5zdGVpbiBQYW5jcmVhdGljIENhbmNlciBSZXNlYXJjaCBDZW50
ZXIgYW5kIERlcGFydG1lbnQgb2YgUGF0aG9sb2d5LCBNZW1vcmlhbCBTbG9hbiBLZXR0ZXJpbmcg
Q2FuY2VyIENlbnRlciwgTmV3IFlvcmssIE5ldyBZb3JrIDEwMDY1LCBVU0EuJiN4RDtEZXBhcnRt
ZW50IG9mIFBhdGhvbG9neSwgVGhlIFNvbCBHb2xkbWFuIFBhbmNyZWF0aWMgQ2FuY2VyIFJlc2Vh
cmNoIENlbnRlciwgVGhlIEpvaG5zIEhvcGtpbnMgVW5pdmVyc2l0eSBTY2hvb2wgb2YgTWVkaWNp
bmUsIEJhbHRpbW9yZSwgTWFyeWxhbmQgMjEyMzEsIFVTQS4mI3hEO0RlcGFydG1lbnQgb2YgU3Vy
Z2VyeSwgVGhlIFNvbCBHb2xkbWFuIFBhbmNyZWF0aWMgQ2FuY2VyIFJlc2VhcmNoIENlbnRlciwg
VGhlIEpvaG5zIEhvcGtpbnMgVW5pdmVyc2l0eSBTY2hvb2wgb2YgTWVkaWNpbmUsIEJhbHRpbW9y
ZSwgTWFyeWxhbmQgMjEyMzEsIFVTQS4mI3hEO0FSQy1OZXQgQXBwbGllZCBSZXNlYXJjaCBvbiBD
YW5jZXIgQ2VudHJlLCBVbml2ZXJzaXR5IGFuZCBIb3NwaXRhbCBUcnVzdCBvZiBWZXJvbmEsIFZl
cm9uYSAzNzEzNCwgSXRhbHkuJiN4RDtEZXBhcnRtZW50IG9mIFBhdGhvbG9neSBhbmQgRGlhZ25v
c3RpY3MsIFVuaXZlcnNpdHkgb2YgVmVyb25hLCBWZXJvbmEgMzcxMzQsIEl0YWx5LiYjeEQ7RGVw
YXJ0bWVudCBvZiBTdXJnZXJ5LCBQYW5jcmVhcyBJbnN0aXR1dGUsIFVuaXZlcnNpdHkgYW5kIEhv
c3BpdGFsIFRydXN0IG9mIFZlcm9uYSwgVmVyb25hIDM3MTM0LCBJdGFseS4mI3hEO0RlcGFydG1l
bnQgb2YgTWVkaWNhbCBPbmNvbG9neSwgQ29tcHJlaGVuc2l2ZSBDYW5jZXIgQ2VudHJlLCBVbml2
ZXJzaXR5IGFuZCBIb3NwaXRhbCBUcnVzdCBvZiBWZXJvbmEsIFZlcm9uYSAzNzEzNCwgSXRhbHku
JiN4RDtNYXlvIENsaW5pYywgUm9jaGVzdGVyLCBNaW5uZXNvdGEgNTU5MDUsIFVTQS4mI3hEO0Vs
a2lucyBQYW5jcmVhcyBDZW50ZXIsIEJheWxvciBDb2xsZWdlIG9mIE1lZGljaW5lLCBPbmUgQmF5
bG9yIFBsYXphLCBNUzIyNiwgSG91c3RvbiwgVGV4YXMgNzcwMzAtMzQxMSwgVVNBLiYjeEQ7Q2Fu
Y2VyIFJlc2VhcmNoIFVLIEJlYXRzb24gSW5zdGl0dXRlLCBHbGFzZ293IEc2MSAxQkQsIFVLLiYj
eEQ7SW5zdGl0dXRlIGZvciBDYW5jZXIgU2NpZW5jZSwgVW5pdmVyc2l0eSBvZiBHbGFzZ293LCBH
bGFzZ293IEcxMiA4UVEsIFVLLiYjeEQ7VW5pdmVyc2l0eSBvZiBNZWxib3VybmUsIFBhcmt2aWxs
ZSwgVmljdG9yaWEgMzAxMCwgQXVzdHJhbGlhLjwvYXV0aC1hZGRyZXNzPjx0aXRsZXM+PHRpdGxl
Pkdlbm9taWMgYW5hbHlzZXMgaWRlbnRpZnkgbW9sZWN1bGFyIHN1YnR5cGVzIG9mIHBhbmNyZWF0
aWMgY2FuY2VyPC90aXRsZT48c2Vjb25kYXJ5LXRpdGxlPk5hdHVyZTwvc2Vjb25kYXJ5LXRpdGxl
PjwvdGl0bGVzPjxwZXJpb2RpY2FsPjxmdWxsLXRpdGxlPk5hdHVyZTwvZnVsbC10aXRsZT48L3Bl
cmlvZGljYWw+PHBhZ2VzPjQ3LTUyPC9wYWdlcz48dm9sdW1lPjUzMTwvdm9sdW1lPjxudW1iZXI+
NzU5MjwvbnVtYmVyPjxrZXl3b3Jkcz48a2V5d29yZD5BbmltYWxzPC9rZXl3b3JkPjxrZXl3b3Jk
PkJhc2ljIEhlbGl4LUxvb3AtSGVsaXggVHJhbnNjcmlwdGlvbiBGYWN0b3JzL2dlbmV0aWNzPC9r
ZXl3b3JkPjxrZXl3b3JkPkNhcmNpbm9tYSwgUGFuY3JlYXRpYzwva2V5d29yZD48a2V5d29yZD5E
dWN0YWwvY2xhc3NpZmljYXRpb24vZ2VuZXRpY3MvaW1tdW5vbG9neS9tZXRhYm9saXNtL3BhdGhv
bG9neTwva2V5d29yZD48a2V5d29yZD5DZWxsIExpbmUsIFR1bW9yPC9rZXl3b3JkPjxrZXl3b3Jk
PkROQSBNZXRoeWxhdGlvbjwva2V5d29yZD48a2V5d29yZD5ETkEtQmluZGluZyBQcm90ZWlucy9n
ZW5ldGljczwva2V5d29yZD48a2V5d29yZD5HZW5lIEV4cHJlc3Npb24gUmVndWxhdGlvbiwgTmVv
cGxhc3RpYzwva2V5d29yZD48a2V5d29yZD5HZW5lIFJlZ3VsYXRvcnkgTmV0d29ya3M8L2tleXdv
cmQ+PGtleXdvcmQ+R2VuZXMsIE5lb3BsYXNtLypnZW5ldGljczwva2V5d29yZD48a2V5d29yZD5H
ZW5vbWUsIEh1bWFuLypnZW5ldGljczwva2V5d29yZD48a2V5d29yZD4qR2Vub21pY3M8L2tleXdv
cmQ+PGtleXdvcmQ+SGVwYXRvY3l0ZSBOdWNsZWFyIEZhY3RvciAzLWJldGEvZ2VuZXRpY3M8L2tl
eXdvcmQ+PGtleXdvcmQ+SGVwYXRvY3l0ZSBOdWNsZWFyIEZhY3RvciAzLWdhbW1hL2dlbmV0aWNz
PC9rZXl3b3JkPjxrZXl3b3JkPkhpc3RvbmUgRGVtZXRoeWxhc2VzL2dlbmV0aWNzPC9rZXl3b3Jk
PjxrZXl3b3JkPkhvbWVvZG9tYWluIFByb3RlaW5zL2dlbmV0aWNzPC9rZXl3b3JkPjxrZXl3b3Jk
Pkh1bWFuczwva2V5d29yZD48a2V5d29yZD5NaWNlPC9rZXl3b3JkPjxrZXl3b3JkPk11dGF0aW9u
LypnZW5ldGljczwva2V5d29yZD48a2V5d29yZD5OdWNsZWFyIFByb3RlaW5zL2dlbmV0aWNzPC9r
ZXl3b3JkPjxrZXl3b3JkPlBhbmNyZWF0aWMgTmVvcGxhc21zLypjbGFzc2lmaWNhdGlvbi8qZ2Vu
ZXRpY3MvaW1tdW5vbG9neS9tZXRhYm9saXNtL3BhdGhvbG9neTwva2V5d29yZD48a2V5d29yZD5Q
cm9nbm9zaXM8L2tleXdvcmQ+PGtleXdvcmQ+UmVjZXB0b3JzLCBDeXRvcGxhc21pYyBhbmQgTnVj
bGVhci9nZW5ldGljczwva2V5d29yZD48a2V5d29yZD5TdXJ2aXZhbCBBbmFseXNpczwva2V5d29y
ZD48a2V5d29yZD5UcmFucy1BY3RpdmF0b3JzL2dlbmV0aWNzPC9rZXl3b3JkPjxrZXl3b3JkPlRy
YW5zY3JpcHRpb24gRmFjdG9ycy9nZW5ldGljczwva2V5d29yZD48a2V5d29yZD5UcmFuc2NyaXB0
aW9uLCBHZW5ldGljPC9rZXl3b3JkPjxrZXl3b3JkPlRyYW5zY3JpcHRvbWU8L2tleXdvcmQ+PGtl
eXdvcmQ+VHVtb3IgU3VwcHJlc3NvciBQcm90ZWluIHA1My9nZW5ldGljczwva2V5d29yZD48a2V5
d29yZD5UdW1vciBTdXBwcmVzc29yIFByb3RlaW5zL2dlbmV0aWNzPC9rZXl3b3JkPjwva2V5d29y
ZHM+PGRhdGVzPjx5ZWFyPjIwMTY8L3llYXI+PHB1Yi1kYXRlcz48ZGF0ZT5NYXIgMDM8L2RhdGU+
PC9wdWItZGF0ZXM+PC9kYXRlcz48aXNibj4xNDc2LTQ2ODcgKEVsZWN0cm9uaWMpJiN4RDswMDI4
LTA4MzYgKExpbmtpbmcpPC9pc2JuPjxhY2Nlc3Npb24tbnVtPjI2OTA5NTc2PC9hY2Nlc3Npb24t
bnVtPjx1cmxzPjxyZWxhdGVkLXVybHM+PHVybD5odHRwczovL3d3dy5uY2JpLm5sbS5uaWguZ292
L3B1Ym1lZC8yNjkwOTU3NjwvdXJsPjwvcmVsYXRlZC11cmxzPjwvdXJscz48ZWxlY3Ryb25pYy1y
ZXNvdXJjZS1udW0+MTAuMTAzOC9uYXR1cmUxNjk2NTwvZWxlY3Ryb25pYy1yZXNvdXJjZS1udW0+
PC9yZWNvcmQ+PC9DaXRlPjwvRW5kTm90ZT5=
</w:fldData>
        </w:fldChar>
      </w:r>
      <w:r w:rsidR="001F3A4D">
        <w:instrText xml:space="preserve"> ADDIN EN.CITE.DATA </w:instrText>
      </w:r>
      <w:r w:rsidR="001F3A4D">
        <w:fldChar w:fldCharType="end"/>
      </w:r>
      <w:r w:rsidR="004E62C8">
        <w:fldChar w:fldCharType="separate"/>
      </w:r>
      <w:r w:rsidR="001F3A4D" w:rsidRPr="001F3A4D">
        <w:rPr>
          <w:noProof/>
          <w:vertAlign w:val="superscript"/>
        </w:rPr>
        <w:t>9-11</w:t>
      </w:r>
      <w:r w:rsidR="004E62C8">
        <w:fldChar w:fldCharType="end"/>
      </w:r>
      <w:r>
        <w:t>. Data was downloaded from cbioportal</w:t>
      </w:r>
      <w:r w:rsidR="004E62C8">
        <w:t>.org</w:t>
      </w:r>
      <w:r w:rsidR="004E62C8">
        <w:fldChar w:fldCharType="begin"/>
      </w:r>
      <w:r w:rsidR="001F3A4D">
        <w:instrText xml:space="preserve"> ADDIN EN.CITE &lt;EndNote&gt;&lt;Cite&gt;&lt;Author&gt;Cerami&lt;/Author&gt;&lt;Year&gt;2012&lt;/Year&gt;&lt;RecNum&gt;1&lt;/RecNum&gt;&lt;DisplayText&gt;&lt;style face="superscript"&gt;12&lt;/style&gt;&lt;/DisplayText&gt;&lt;record&gt;&lt;rec-number&gt;1&lt;/rec-number&gt;&lt;foreign-keys&gt;&lt;key app="EN" db-id="zaffw22070wpefezztix0dsn9ezsswsdrwwp" timestamp="1476372821"&gt;1&lt;/key&gt;&lt;/foreign-keys&gt;&lt;ref-type name="Journal Article"&gt;17&lt;/ref-type&gt;&lt;contributors&gt;&lt;authors&gt;&lt;author&gt;Cerami, E.&lt;/author&gt;&lt;author&gt;Gao, J.&lt;/author&gt;&lt;author&gt;Dogrusoz, U.&lt;/author&gt;&lt;author&gt;Gross, B. E.&lt;/author&gt;&lt;author&gt;Sumer, S. O.&lt;/author&gt;&lt;author&gt;Aksoy, B. A.&lt;/author&gt;&lt;author&gt;Jacobsen, A.&lt;/author&gt;&lt;author&gt;Byrne, C. J.&lt;/author&gt;&lt;author&gt;Heuer, M. L.&lt;/author&gt;&lt;author&gt;Larsson, E.&lt;/author&gt;&lt;author&gt;Antipin, Y.&lt;/author&gt;&lt;author&gt;Reva, B.&lt;/author&gt;&lt;author&gt;Goldberg, A. P.&lt;/author&gt;&lt;author&gt;Sander, C.&lt;/author&gt;&lt;author&gt;Schultz, N.&lt;/author&gt;&lt;/authors&gt;&lt;/contributors&gt;&lt;auth-address&gt;Computational Biology Center, Memorial Sloan-Kettering Cancer Center, New York, New York 10021, USA. cancergenomics@cbio.mskcc.org&lt;/auth-address&gt;&lt;titles&gt;&lt;title&gt;The cBio cancer genomics portal: an open platform for exploring multidimensional cancer genomics data&lt;/title&gt;&lt;secondary-title&gt;Cancer Discov&lt;/secondary-title&gt;&lt;/titles&gt;&lt;periodical&gt;&lt;full-title&gt;Cancer Discov&lt;/full-title&gt;&lt;/periodical&gt;&lt;pages&gt;401-4&lt;/pages&gt;&lt;volume&gt;2&lt;/volume&gt;&lt;number&gt;5&lt;/number&gt;&lt;keywords&gt;&lt;keyword&gt;*Database Management Systems&lt;/keyword&gt;&lt;keyword&gt;*Databases, Factual&lt;/keyword&gt;&lt;keyword&gt;*Genomics&lt;/keyword&gt;&lt;keyword&gt;Humans&lt;/keyword&gt;&lt;keyword&gt;Internet&lt;/keyword&gt;&lt;keyword&gt;Neoplasms/*genetics&lt;/keyword&gt;&lt;/keywords&gt;&lt;dates&gt;&lt;year&gt;2012&lt;/year&gt;&lt;pub-dates&gt;&lt;date&gt;May&lt;/date&gt;&lt;/pub-dates&gt;&lt;/dates&gt;&lt;isbn&gt;2159-8290 (Electronic)&amp;#xD;2159-8274 (Linking)&lt;/isbn&gt;&lt;accession-num&gt;22588877&lt;/accession-num&gt;&lt;urls&gt;&lt;related-urls&gt;&lt;url&gt;http://www.ncbi.nlm.nih.gov/pubmed/22588877&lt;/url&gt;&lt;/related-urls&gt;&lt;/urls&gt;&lt;custom2&gt;PMC3956037&lt;/custom2&gt;&lt;electronic-resource-num&gt;10.1158/2159-8290.CD-12-0095&lt;/electronic-resource-num&gt;&lt;/record&gt;&lt;/Cite&gt;&lt;/EndNote&gt;</w:instrText>
      </w:r>
      <w:r w:rsidR="004E62C8">
        <w:fldChar w:fldCharType="separate"/>
      </w:r>
      <w:r w:rsidR="001F3A4D" w:rsidRPr="001F3A4D">
        <w:rPr>
          <w:noProof/>
          <w:vertAlign w:val="superscript"/>
        </w:rPr>
        <w:t>12</w:t>
      </w:r>
      <w:r w:rsidR="004E62C8">
        <w:fldChar w:fldCharType="end"/>
      </w:r>
      <w:r>
        <w:t>. on Ju</w:t>
      </w:r>
      <w:r w:rsidR="007A098F">
        <w:t>ne</w:t>
      </w:r>
      <w:r>
        <w:t xml:space="preserve"> </w:t>
      </w:r>
      <w:r w:rsidR="007A098F">
        <w:t>26</w:t>
      </w:r>
      <w:r>
        <w:t>, 201</w:t>
      </w:r>
      <w:r w:rsidR="007A098F">
        <w:t>7</w:t>
      </w:r>
      <w:r>
        <w:t xml:space="preserve">. Only mutation data was used; CNV data was not. Thus, amplifications and deletions were removed from the KYT NGS data to ensure a valid comparison. </w:t>
      </w:r>
    </w:p>
    <w:p w14:paraId="1D077BE3" w14:textId="14E63C24" w:rsidR="006C19DD" w:rsidRDefault="00A34F39" w:rsidP="006C19DD">
      <w:r>
        <w:rPr>
          <w:noProof/>
        </w:rPr>
        <w:drawing>
          <wp:inline distT="0" distB="0" distL="0" distR="0" wp14:anchorId="35594473" wp14:editId="2C793208">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taset_Concordance.pdf"/>
                    <pic:cNvPicPr/>
                  </pic:nvPicPr>
                  <pic:blipFill>
                    <a:blip r:embed="rId5">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BDE6B43" w14:textId="3719BA04" w:rsidR="00845196" w:rsidRPr="0093384B" w:rsidRDefault="006C19DD" w:rsidP="007A098F">
      <w:pPr>
        <w:spacing w:after="0" w:line="240" w:lineRule="auto"/>
        <w:jc w:val="left"/>
      </w:pPr>
      <w:r w:rsidRPr="00333AE2">
        <w:rPr>
          <w:b/>
        </w:rPr>
        <w:t>Supplemental Figure S</w:t>
      </w:r>
      <w:r w:rsidR="001D18E3">
        <w:rPr>
          <w:b/>
        </w:rPr>
        <w:t>3</w:t>
      </w:r>
      <w:r w:rsidRPr="00333AE2">
        <w:rPr>
          <w:b/>
        </w:rPr>
        <w:t>.</w:t>
      </w:r>
      <w:r>
        <w:t xml:space="preserve"> KYT data from NGS profiling of </w:t>
      </w:r>
      <w:r w:rsidR="00C62CBB">
        <w:t xml:space="preserve">570 pancreatic ductal adenocarcinoma </w:t>
      </w:r>
      <w:r>
        <w:t xml:space="preserve">patients was compared to four publicly available datasets. </w:t>
      </w:r>
      <w:r w:rsidR="00A34F39">
        <w:t xml:space="preserve">Gene names are listed if Fisher’s test </w:t>
      </w:r>
      <w:r w:rsidR="00A34F39">
        <w:rPr>
          <w:i/>
          <w:iCs/>
        </w:rPr>
        <w:t>P</w:t>
      </w:r>
      <w:r w:rsidR="00A34F39">
        <w:t xml:space="preserve">-values were significant after multiple testing correction using the </w:t>
      </w:r>
      <w:proofErr w:type="spellStart"/>
      <w:r w:rsidR="00A34F39">
        <w:t>Benjamini</w:t>
      </w:r>
      <w:proofErr w:type="spellEnd"/>
      <w:r w:rsidR="00A34F39">
        <w:t>-Hochberg procedure.</w:t>
      </w:r>
      <w:r w:rsidR="00845196">
        <w:br w:type="page"/>
      </w:r>
    </w:p>
    <w:p w14:paraId="1CF06292" w14:textId="4A0828E2" w:rsidR="00FA5784" w:rsidRDefault="00D967ED" w:rsidP="00A84152">
      <w:pPr>
        <w:pStyle w:val="Heading2"/>
      </w:pPr>
      <w:r>
        <w:t>Differences in Genomic and Proteomic Marker Frequencies Between Subgroups</w:t>
      </w:r>
    </w:p>
    <w:p w14:paraId="54170417" w14:textId="71020FA2" w:rsidR="00FA5784" w:rsidRPr="004A7A24" w:rsidRDefault="00D967ED" w:rsidP="004144A9">
      <w:pPr>
        <w:rPr>
          <w:sz w:val="22"/>
          <w:szCs w:val="22"/>
        </w:rPr>
      </w:pPr>
      <w:r>
        <w:rPr>
          <w:b/>
          <w:sz w:val="22"/>
          <w:szCs w:val="22"/>
        </w:rPr>
        <w:t xml:space="preserve">Supplemental </w:t>
      </w:r>
      <w:r w:rsidR="00FA5784" w:rsidRPr="005D35A4">
        <w:rPr>
          <w:b/>
          <w:sz w:val="22"/>
          <w:szCs w:val="22"/>
        </w:rPr>
        <w:t xml:space="preserve">Table </w:t>
      </w:r>
      <w:r w:rsidR="002C22BF">
        <w:rPr>
          <w:b/>
          <w:sz w:val="22"/>
          <w:szCs w:val="22"/>
        </w:rPr>
        <w:t>S</w:t>
      </w:r>
      <w:r w:rsidR="001D18E3">
        <w:rPr>
          <w:b/>
          <w:sz w:val="22"/>
          <w:szCs w:val="22"/>
        </w:rPr>
        <w:t>4</w:t>
      </w:r>
      <w:r w:rsidR="00FA5784" w:rsidRPr="005D35A4">
        <w:rPr>
          <w:b/>
          <w:sz w:val="22"/>
          <w:szCs w:val="22"/>
        </w:rPr>
        <w:t>: Marker prevalence in clinical subgroups.</w:t>
      </w:r>
      <w:r w:rsidR="00FA5784">
        <w:rPr>
          <w:sz w:val="22"/>
          <w:szCs w:val="22"/>
        </w:rPr>
        <w:t xml:space="preserve"> For each clinical variable, patients were divided into two groups (listed in parentheses, group 1 vs. group 2) and the frequency of pathogenic mutations (NGS) or positive expression (IHC) was compared using Fisher’s exact test (</w:t>
      </w:r>
      <w:r w:rsidR="00FA5784">
        <w:rPr>
          <w:i/>
          <w:sz w:val="22"/>
          <w:szCs w:val="22"/>
        </w:rPr>
        <w:t>P</w:t>
      </w:r>
      <w:r w:rsidR="00FA5784">
        <w:rPr>
          <w:sz w:val="22"/>
          <w:szCs w:val="22"/>
        </w:rPr>
        <w:t xml:space="preserve">-values) </w:t>
      </w:r>
      <w:r w:rsidR="00DE741D">
        <w:rPr>
          <w:sz w:val="22"/>
          <w:szCs w:val="22"/>
        </w:rPr>
        <w:t xml:space="preserve">followed by the </w:t>
      </w:r>
      <w:proofErr w:type="spellStart"/>
      <w:r w:rsidR="00DE741D">
        <w:rPr>
          <w:sz w:val="22"/>
          <w:szCs w:val="22"/>
        </w:rPr>
        <w:t>Benjamini</w:t>
      </w:r>
      <w:proofErr w:type="spellEnd"/>
      <w:r w:rsidR="00DE741D">
        <w:rPr>
          <w:sz w:val="22"/>
          <w:szCs w:val="22"/>
        </w:rPr>
        <w:t>-Hochberg procedure</w:t>
      </w:r>
      <w:r w:rsidR="001F3A4D">
        <w:rPr>
          <w:sz w:val="22"/>
          <w:szCs w:val="22"/>
        </w:rPr>
        <w:fldChar w:fldCharType="begin"/>
      </w:r>
      <w:r w:rsidR="001F3A4D">
        <w:rPr>
          <w:sz w:val="22"/>
          <w:szCs w:val="22"/>
        </w:rPr>
        <w:instrText xml:space="preserve"> ADDIN EN.CITE &lt;EndNote&gt;&lt;Cite&gt;&lt;Author&gt;Reiner&lt;/Author&gt;&lt;Year&gt;2003&lt;/Year&gt;&lt;RecNum&gt;8&lt;/RecNum&gt;&lt;DisplayText&gt;&lt;style face="superscript"&gt;8&lt;/style&gt;&lt;/DisplayText&gt;&lt;record&gt;&lt;rec-number&gt;8&lt;/rec-number&gt;&lt;foreign-keys&gt;&lt;key app="EN" db-id="zaffw22070wpefezztix0dsn9ezsswsdrwwp" timestamp="1498604723"&gt;8&lt;/key&gt;&lt;/foreign-keys&gt;&lt;ref-type name="Journal Article"&gt;17&lt;/ref-type&gt;&lt;contributors&gt;&lt;authors&gt;&lt;author&gt;Reiner, A.&lt;/author&gt;&lt;author&gt;Yekutieli, D.&lt;/author&gt;&lt;author&gt;Benjamini, Y.&lt;/author&gt;&lt;/authors&gt;&lt;/contributors&gt;&lt;auth-address&gt;Department of Statistics and Operations Research, The Sackler Faculty of Exact Sciences, Tel-Aviv University, Tel-Aviv 69978, Israel. anatr@post.tau.ac.il&lt;/auth-address&gt;&lt;titles&gt;&lt;title&gt;Identifying differentially expressed genes using false discovery rate controlling procedures&lt;/title&gt;&lt;secondary-title&gt;Bioinformatics&lt;/secondary-title&gt;&lt;/titles&gt;&lt;periodical&gt;&lt;full-title&gt;Bioinformatics&lt;/full-title&gt;&lt;/periodical&gt;&lt;pages&gt;368-75&lt;/pages&gt;&lt;volume&gt;19&lt;/volume&gt;&lt;number&gt;3&lt;/number&gt;&lt;keywords&gt;&lt;keyword&gt;*Algorithms&lt;/keyword&gt;&lt;keyword&gt;Animals&lt;/keyword&gt;&lt;keyword&gt;Cholesterol, HDL/genetics/metabolism&lt;/keyword&gt;&lt;keyword&gt;Computer Simulation&lt;/keyword&gt;&lt;keyword&gt;DNA, Complementary/genetics&lt;/keyword&gt;&lt;keyword&gt;Gene Expression Profiling/*methods&lt;/keyword&gt;&lt;keyword&gt;*Gene Expression Regulation&lt;/keyword&gt;&lt;keyword&gt;Liver/metabolism&lt;/keyword&gt;&lt;keyword&gt;Mice&lt;/keyword&gt;&lt;keyword&gt;Mice, Inbred C57BL&lt;/keyword&gt;&lt;keyword&gt;*Models, Genetic&lt;/keyword&gt;&lt;keyword&gt;Models, Statistical&lt;/keyword&gt;&lt;keyword&gt;Oligonucleotide Array Sequence Analysis/*methods&lt;/keyword&gt;&lt;keyword&gt;Reproducibility of Results&lt;/keyword&gt;&lt;keyword&gt;Sample Size&lt;/keyword&gt;&lt;/keywords&gt;&lt;dates&gt;&lt;year&gt;2003&lt;/year&gt;&lt;pub-dates&gt;&lt;date&gt;Feb 12&lt;/date&gt;&lt;/pub-dates&gt;&lt;/dates&gt;&lt;isbn&gt;1367-4803 (Print)&amp;#xD;1367-4803 (Linking)&lt;/isbn&gt;&lt;accession-num&gt;12584122&lt;/accession-num&gt;&lt;urls&gt;&lt;related-urls&gt;&lt;url&gt;https://www.ncbi.nlm.nih.gov/pubmed/12584122&lt;/url&gt;&lt;/related-urls&gt;&lt;/urls&gt;&lt;/record&gt;&lt;/Cite&gt;&lt;/EndNote&gt;</w:instrText>
      </w:r>
      <w:r w:rsidR="001F3A4D">
        <w:rPr>
          <w:sz w:val="22"/>
          <w:szCs w:val="22"/>
        </w:rPr>
        <w:fldChar w:fldCharType="separate"/>
      </w:r>
      <w:r w:rsidR="001F3A4D" w:rsidRPr="001F3A4D">
        <w:rPr>
          <w:noProof/>
          <w:sz w:val="22"/>
          <w:szCs w:val="22"/>
          <w:vertAlign w:val="superscript"/>
        </w:rPr>
        <w:t>8</w:t>
      </w:r>
      <w:r w:rsidR="001F3A4D">
        <w:rPr>
          <w:sz w:val="22"/>
          <w:szCs w:val="22"/>
        </w:rPr>
        <w:fldChar w:fldCharType="end"/>
      </w:r>
      <w:r w:rsidR="00DE741D">
        <w:rPr>
          <w:sz w:val="22"/>
          <w:szCs w:val="22"/>
        </w:rPr>
        <w:t xml:space="preserve"> for multiple testing correction</w:t>
      </w:r>
      <w:r w:rsidR="00FA5784">
        <w:rPr>
          <w:sz w:val="22"/>
          <w:szCs w:val="22"/>
        </w:rPr>
        <w:t xml:space="preserve"> (</w:t>
      </w:r>
      <w:r w:rsidR="00DE741D">
        <w:rPr>
          <w:sz w:val="22"/>
          <w:szCs w:val="22"/>
        </w:rPr>
        <w:t>Q-value</w:t>
      </w:r>
      <w:r w:rsidR="00FA5784">
        <w:rPr>
          <w:sz w:val="22"/>
          <w:szCs w:val="22"/>
        </w:rPr>
        <w:t>).</w:t>
      </w:r>
      <w:r w:rsidR="00DE741D">
        <w:rPr>
          <w:sz w:val="22"/>
          <w:szCs w:val="22"/>
        </w:rPr>
        <w:t xml:space="preserve"> All biomarkers with false discovery rate (FDR) less than 0.05 are displayed. No significant differences in biomarker frequencies were observed between males and females.</w:t>
      </w:r>
    </w:p>
    <w:tbl>
      <w:tblPr>
        <w:tblStyle w:val="TableGrid"/>
        <w:tblW w:w="8838" w:type="dxa"/>
        <w:tblLayout w:type="fixed"/>
        <w:tblLook w:val="04A0" w:firstRow="1" w:lastRow="0" w:firstColumn="1" w:lastColumn="0" w:noHBand="0" w:noVBand="1"/>
      </w:tblPr>
      <w:tblGrid>
        <w:gridCol w:w="1728"/>
        <w:gridCol w:w="1710"/>
        <w:gridCol w:w="1350"/>
        <w:gridCol w:w="1440"/>
        <w:gridCol w:w="1260"/>
        <w:gridCol w:w="1350"/>
      </w:tblGrid>
      <w:tr w:rsidR="00FA5784" w14:paraId="33F23E49" w14:textId="77777777" w:rsidTr="00FA5784">
        <w:tc>
          <w:tcPr>
            <w:tcW w:w="1728" w:type="dxa"/>
            <w:tcBorders>
              <w:left w:val="nil"/>
              <w:right w:val="nil"/>
            </w:tcBorders>
          </w:tcPr>
          <w:p w14:paraId="1204D2EE" w14:textId="77777777" w:rsidR="00FA5784" w:rsidRPr="004A7A24" w:rsidRDefault="00FA5784" w:rsidP="00FA5784">
            <w:pPr>
              <w:spacing w:after="0" w:line="240" w:lineRule="auto"/>
              <w:jc w:val="center"/>
              <w:rPr>
                <w:b/>
                <w:sz w:val="20"/>
                <w:szCs w:val="20"/>
              </w:rPr>
            </w:pPr>
            <w:r w:rsidRPr="004A7A24">
              <w:rPr>
                <w:b/>
                <w:sz w:val="20"/>
                <w:szCs w:val="20"/>
              </w:rPr>
              <w:t>Clinical Variable</w:t>
            </w:r>
          </w:p>
        </w:tc>
        <w:tc>
          <w:tcPr>
            <w:tcW w:w="1710" w:type="dxa"/>
            <w:tcBorders>
              <w:left w:val="nil"/>
              <w:bottom w:val="single" w:sz="4" w:space="0" w:color="auto"/>
              <w:right w:val="nil"/>
            </w:tcBorders>
          </w:tcPr>
          <w:p w14:paraId="5E1CAF81" w14:textId="77777777" w:rsidR="00FA5784" w:rsidRPr="004A7A24" w:rsidRDefault="00FA5784" w:rsidP="00FA5784">
            <w:pPr>
              <w:spacing w:after="0" w:line="240" w:lineRule="auto"/>
              <w:jc w:val="center"/>
              <w:rPr>
                <w:b/>
                <w:sz w:val="20"/>
                <w:szCs w:val="20"/>
              </w:rPr>
            </w:pPr>
            <w:r w:rsidRPr="004A7A24">
              <w:rPr>
                <w:b/>
                <w:sz w:val="20"/>
                <w:szCs w:val="20"/>
              </w:rPr>
              <w:t>Marker</w:t>
            </w:r>
          </w:p>
        </w:tc>
        <w:tc>
          <w:tcPr>
            <w:tcW w:w="1350" w:type="dxa"/>
            <w:tcBorders>
              <w:left w:val="nil"/>
              <w:bottom w:val="single" w:sz="4" w:space="0" w:color="auto"/>
              <w:right w:val="nil"/>
            </w:tcBorders>
          </w:tcPr>
          <w:p w14:paraId="0D85C6CD" w14:textId="77777777" w:rsidR="00FA5784" w:rsidRPr="004A7A24" w:rsidRDefault="00FA5784" w:rsidP="00FA5784">
            <w:pPr>
              <w:spacing w:after="0" w:line="240" w:lineRule="auto"/>
              <w:jc w:val="center"/>
              <w:rPr>
                <w:b/>
                <w:sz w:val="20"/>
                <w:szCs w:val="20"/>
              </w:rPr>
            </w:pPr>
            <w:r w:rsidRPr="004A7A24">
              <w:rPr>
                <w:b/>
                <w:sz w:val="20"/>
                <w:szCs w:val="20"/>
              </w:rPr>
              <w:t># Mutated or Positive in Group 1</w:t>
            </w:r>
          </w:p>
        </w:tc>
        <w:tc>
          <w:tcPr>
            <w:tcW w:w="1440" w:type="dxa"/>
            <w:tcBorders>
              <w:left w:val="nil"/>
              <w:bottom w:val="single" w:sz="4" w:space="0" w:color="auto"/>
              <w:right w:val="nil"/>
            </w:tcBorders>
          </w:tcPr>
          <w:p w14:paraId="60285F44" w14:textId="77777777" w:rsidR="00FA5784" w:rsidRPr="004A7A24" w:rsidRDefault="00FA5784" w:rsidP="00FA5784">
            <w:pPr>
              <w:spacing w:after="0" w:line="240" w:lineRule="auto"/>
              <w:jc w:val="center"/>
              <w:rPr>
                <w:b/>
                <w:sz w:val="20"/>
                <w:szCs w:val="20"/>
              </w:rPr>
            </w:pPr>
            <w:r w:rsidRPr="004A7A24">
              <w:rPr>
                <w:b/>
                <w:sz w:val="20"/>
                <w:szCs w:val="20"/>
              </w:rPr>
              <w:t># Mutated or Positive in Group2</w:t>
            </w:r>
          </w:p>
        </w:tc>
        <w:tc>
          <w:tcPr>
            <w:tcW w:w="1260" w:type="dxa"/>
            <w:tcBorders>
              <w:left w:val="nil"/>
              <w:right w:val="nil"/>
            </w:tcBorders>
          </w:tcPr>
          <w:p w14:paraId="10BFF1E8" w14:textId="77777777" w:rsidR="00FA5784" w:rsidRPr="004A7A24" w:rsidRDefault="00FA5784" w:rsidP="00FA5784">
            <w:pPr>
              <w:spacing w:after="0" w:line="240" w:lineRule="auto"/>
              <w:jc w:val="center"/>
              <w:rPr>
                <w:b/>
                <w:sz w:val="20"/>
                <w:szCs w:val="20"/>
              </w:rPr>
            </w:pPr>
            <w:r w:rsidRPr="004A7A24">
              <w:rPr>
                <w:b/>
                <w:sz w:val="20"/>
                <w:szCs w:val="20"/>
              </w:rPr>
              <w:t>P-value</w:t>
            </w:r>
          </w:p>
        </w:tc>
        <w:tc>
          <w:tcPr>
            <w:tcW w:w="1350" w:type="dxa"/>
            <w:tcBorders>
              <w:left w:val="nil"/>
              <w:right w:val="nil"/>
            </w:tcBorders>
          </w:tcPr>
          <w:p w14:paraId="2EB013BE" w14:textId="1937625C" w:rsidR="00FA5784" w:rsidRPr="004A7A24" w:rsidRDefault="00DE741D" w:rsidP="00FA5784">
            <w:pPr>
              <w:spacing w:after="0" w:line="240" w:lineRule="auto"/>
              <w:jc w:val="center"/>
              <w:rPr>
                <w:b/>
                <w:sz w:val="20"/>
                <w:szCs w:val="20"/>
              </w:rPr>
            </w:pPr>
            <w:r>
              <w:rPr>
                <w:b/>
                <w:sz w:val="20"/>
                <w:szCs w:val="20"/>
              </w:rPr>
              <w:t>Q</w:t>
            </w:r>
            <w:r w:rsidR="00FA5784" w:rsidRPr="004A7A24">
              <w:rPr>
                <w:b/>
                <w:sz w:val="20"/>
                <w:szCs w:val="20"/>
              </w:rPr>
              <w:t>-value</w:t>
            </w:r>
          </w:p>
        </w:tc>
      </w:tr>
      <w:tr w:rsidR="00DE741D" w14:paraId="7871967B" w14:textId="77777777" w:rsidTr="004E62C8">
        <w:tc>
          <w:tcPr>
            <w:tcW w:w="1728" w:type="dxa"/>
            <w:tcBorders>
              <w:left w:val="nil"/>
              <w:right w:val="nil"/>
            </w:tcBorders>
            <w:vAlign w:val="center"/>
          </w:tcPr>
          <w:p w14:paraId="6F4C3D53" w14:textId="77777777" w:rsidR="00DE741D" w:rsidRPr="004A7A24" w:rsidRDefault="00DE741D" w:rsidP="00FA5784">
            <w:pPr>
              <w:spacing w:after="0" w:line="240" w:lineRule="auto"/>
              <w:jc w:val="center"/>
              <w:rPr>
                <w:b/>
                <w:sz w:val="20"/>
                <w:szCs w:val="20"/>
              </w:rPr>
            </w:pPr>
            <w:r w:rsidRPr="004A7A24">
              <w:rPr>
                <w:b/>
                <w:sz w:val="20"/>
                <w:szCs w:val="20"/>
              </w:rPr>
              <w:t>Age</w:t>
            </w:r>
          </w:p>
          <w:p w14:paraId="5AD98BF1" w14:textId="77777777" w:rsidR="00DE741D" w:rsidRPr="004A7A24" w:rsidRDefault="00DE741D" w:rsidP="00FA5784">
            <w:pPr>
              <w:spacing w:after="0" w:line="240" w:lineRule="auto"/>
              <w:jc w:val="center"/>
              <w:rPr>
                <w:sz w:val="20"/>
                <w:szCs w:val="20"/>
              </w:rPr>
            </w:pPr>
            <w:r w:rsidRPr="004A7A24">
              <w:rPr>
                <w:b/>
                <w:sz w:val="20"/>
                <w:szCs w:val="20"/>
              </w:rPr>
              <w:t xml:space="preserve">(&lt;62 vs. </w:t>
            </w:r>
            <w:r w:rsidRPr="004A7A24">
              <w:rPr>
                <w:rFonts w:cs="Arial"/>
                <w:b/>
                <w:sz w:val="20"/>
                <w:szCs w:val="20"/>
              </w:rPr>
              <w:t>≥</w:t>
            </w:r>
            <w:r w:rsidRPr="004A7A24">
              <w:rPr>
                <w:b/>
                <w:sz w:val="20"/>
                <w:szCs w:val="20"/>
              </w:rPr>
              <w:t>62)</w:t>
            </w:r>
          </w:p>
        </w:tc>
        <w:tc>
          <w:tcPr>
            <w:tcW w:w="1710" w:type="dxa"/>
            <w:tcBorders>
              <w:left w:val="nil"/>
              <w:bottom w:val="nil"/>
              <w:right w:val="nil"/>
            </w:tcBorders>
            <w:vAlign w:val="bottom"/>
          </w:tcPr>
          <w:p w14:paraId="66DA80E1" w14:textId="7CC53218" w:rsidR="00DE741D" w:rsidRPr="0093384B" w:rsidRDefault="00DE741D"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KRAS (NGS)</w:t>
            </w:r>
          </w:p>
        </w:tc>
        <w:tc>
          <w:tcPr>
            <w:tcW w:w="1350" w:type="dxa"/>
            <w:tcBorders>
              <w:left w:val="nil"/>
              <w:bottom w:val="nil"/>
              <w:right w:val="nil"/>
            </w:tcBorders>
            <w:vAlign w:val="bottom"/>
          </w:tcPr>
          <w:p w14:paraId="678F19E4" w14:textId="341FB848" w:rsidR="00DE741D" w:rsidRPr="0093384B" w:rsidRDefault="00DE741D"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218/272</w:t>
            </w:r>
          </w:p>
        </w:tc>
        <w:tc>
          <w:tcPr>
            <w:tcW w:w="1440" w:type="dxa"/>
            <w:tcBorders>
              <w:left w:val="nil"/>
              <w:bottom w:val="nil"/>
              <w:right w:val="nil"/>
            </w:tcBorders>
            <w:vAlign w:val="bottom"/>
          </w:tcPr>
          <w:p w14:paraId="77E13E14" w14:textId="3FED7BD9" w:rsidR="00DE741D" w:rsidRPr="0093384B" w:rsidRDefault="00DE741D"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317/344</w:t>
            </w:r>
          </w:p>
        </w:tc>
        <w:tc>
          <w:tcPr>
            <w:tcW w:w="1260" w:type="dxa"/>
            <w:tcBorders>
              <w:left w:val="nil"/>
              <w:bottom w:val="nil"/>
              <w:right w:val="nil"/>
            </w:tcBorders>
            <w:vAlign w:val="bottom"/>
          </w:tcPr>
          <w:p w14:paraId="171787F2" w14:textId="7D8A574E" w:rsidR="00DE741D" w:rsidRPr="0093384B" w:rsidRDefault="00DE741D" w:rsidP="00DE741D">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left w:val="nil"/>
              <w:bottom w:val="nil"/>
              <w:right w:val="nil"/>
            </w:tcBorders>
            <w:vAlign w:val="bottom"/>
          </w:tcPr>
          <w:p w14:paraId="7CC6F9FF" w14:textId="3F443F2D" w:rsidR="00DE741D" w:rsidRPr="0093384B" w:rsidRDefault="00DE741D"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0.002</w:t>
            </w:r>
          </w:p>
        </w:tc>
      </w:tr>
      <w:tr w:rsidR="00D4656B" w14:paraId="6D664FE3" w14:textId="77777777" w:rsidTr="0093384B">
        <w:tc>
          <w:tcPr>
            <w:tcW w:w="1728" w:type="dxa"/>
            <w:vMerge w:val="restart"/>
            <w:tcBorders>
              <w:top w:val="single" w:sz="4" w:space="0" w:color="auto"/>
              <w:left w:val="nil"/>
              <w:right w:val="nil"/>
            </w:tcBorders>
            <w:vAlign w:val="center"/>
          </w:tcPr>
          <w:p w14:paraId="68D7420C" w14:textId="77777777" w:rsidR="00D4656B" w:rsidRDefault="00D4656B" w:rsidP="00FA5784">
            <w:pPr>
              <w:spacing w:after="0" w:line="240" w:lineRule="auto"/>
              <w:jc w:val="center"/>
              <w:rPr>
                <w:b/>
                <w:sz w:val="20"/>
                <w:szCs w:val="20"/>
              </w:rPr>
            </w:pPr>
            <w:r>
              <w:rPr>
                <w:b/>
                <w:sz w:val="20"/>
                <w:szCs w:val="20"/>
              </w:rPr>
              <w:t>Histology</w:t>
            </w:r>
          </w:p>
          <w:p w14:paraId="250DB8C7" w14:textId="77777777" w:rsidR="00D4656B" w:rsidRPr="00D67CFE" w:rsidRDefault="00D4656B" w:rsidP="00FA5784">
            <w:pPr>
              <w:spacing w:after="0" w:line="240" w:lineRule="auto"/>
              <w:jc w:val="center"/>
              <w:rPr>
                <w:b/>
                <w:sz w:val="20"/>
                <w:szCs w:val="20"/>
              </w:rPr>
            </w:pPr>
            <w:r>
              <w:rPr>
                <w:b/>
                <w:sz w:val="20"/>
                <w:szCs w:val="20"/>
              </w:rPr>
              <w:t>(Adenocarcinoma vs. Not Adenocarcinoma)</w:t>
            </w:r>
          </w:p>
        </w:tc>
        <w:tc>
          <w:tcPr>
            <w:tcW w:w="1710" w:type="dxa"/>
            <w:tcBorders>
              <w:top w:val="single" w:sz="4" w:space="0" w:color="auto"/>
              <w:left w:val="nil"/>
              <w:bottom w:val="nil"/>
              <w:right w:val="nil"/>
            </w:tcBorders>
            <w:vAlign w:val="bottom"/>
          </w:tcPr>
          <w:p w14:paraId="1A766BC8" w14:textId="3838744B"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KRAS (NGS)</w:t>
            </w:r>
          </w:p>
        </w:tc>
        <w:tc>
          <w:tcPr>
            <w:tcW w:w="1350" w:type="dxa"/>
            <w:tcBorders>
              <w:top w:val="single" w:sz="4" w:space="0" w:color="auto"/>
              <w:left w:val="nil"/>
              <w:bottom w:val="nil"/>
              <w:right w:val="nil"/>
            </w:tcBorders>
            <w:vAlign w:val="bottom"/>
          </w:tcPr>
          <w:p w14:paraId="4C11A80E" w14:textId="68D23E01"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523/569</w:t>
            </w:r>
          </w:p>
        </w:tc>
        <w:tc>
          <w:tcPr>
            <w:tcW w:w="1440" w:type="dxa"/>
            <w:tcBorders>
              <w:top w:val="single" w:sz="4" w:space="0" w:color="auto"/>
              <w:left w:val="nil"/>
              <w:bottom w:val="nil"/>
              <w:right w:val="nil"/>
            </w:tcBorders>
            <w:vAlign w:val="bottom"/>
          </w:tcPr>
          <w:p w14:paraId="5C68F71A" w14:textId="64A1A79E" w:rsidR="00D4656B" w:rsidRPr="0093384B" w:rsidRDefault="00D4656B" w:rsidP="00D4656B">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12/</w:t>
            </w:r>
            <w:r w:rsidRPr="0093384B">
              <w:rPr>
                <w:rFonts w:asciiTheme="minorBidi" w:eastAsia="Times New Roman" w:hAnsiTheme="minorBidi"/>
                <w:color w:val="000000"/>
                <w:sz w:val="20"/>
                <w:szCs w:val="20"/>
              </w:rPr>
              <w:t>47</w:t>
            </w:r>
          </w:p>
        </w:tc>
        <w:tc>
          <w:tcPr>
            <w:tcW w:w="1260" w:type="dxa"/>
            <w:tcBorders>
              <w:top w:val="single" w:sz="4" w:space="0" w:color="auto"/>
              <w:left w:val="nil"/>
              <w:bottom w:val="nil"/>
              <w:right w:val="nil"/>
            </w:tcBorders>
            <w:vAlign w:val="bottom"/>
          </w:tcPr>
          <w:p w14:paraId="41DC8E5E" w14:textId="5C33CAF0" w:rsidR="00D4656B" w:rsidRPr="0093384B" w:rsidRDefault="00D4656B" w:rsidP="00FA5784">
            <w:pPr>
              <w:spacing w:after="0" w:line="240" w:lineRule="auto"/>
              <w:jc w:val="center"/>
              <w:rPr>
                <w:rFonts w:asciiTheme="minorBidi" w:hAnsiTheme="minorBidi"/>
                <w:b/>
                <w:sz w:val="20"/>
                <w:szCs w:val="20"/>
              </w:rPr>
            </w:pPr>
            <w:r>
              <w:rPr>
                <w:rFonts w:asciiTheme="minorBidi" w:eastAsia="Times New Roman" w:hAnsiTheme="minorBidi"/>
                <w:color w:val="000000"/>
                <w:sz w:val="20"/>
                <w:szCs w:val="20"/>
              </w:rPr>
              <w:t>1 x 10</w:t>
            </w:r>
            <w:r w:rsidRPr="0093384B">
              <w:rPr>
                <w:rFonts w:asciiTheme="minorBidi" w:eastAsia="Times New Roman" w:hAnsiTheme="minorBidi"/>
                <w:color w:val="000000"/>
                <w:sz w:val="20"/>
                <w:szCs w:val="20"/>
                <w:vertAlign w:val="superscript"/>
              </w:rPr>
              <w:t>-24</w:t>
            </w:r>
          </w:p>
        </w:tc>
        <w:tc>
          <w:tcPr>
            <w:tcW w:w="1350" w:type="dxa"/>
            <w:tcBorders>
              <w:top w:val="single" w:sz="4" w:space="0" w:color="auto"/>
              <w:left w:val="nil"/>
              <w:bottom w:val="nil"/>
              <w:right w:val="nil"/>
            </w:tcBorders>
            <w:vAlign w:val="bottom"/>
          </w:tcPr>
          <w:p w14:paraId="454E7188" w14:textId="11E901BA" w:rsidR="00D4656B" w:rsidRPr="0093384B" w:rsidRDefault="00D4656B" w:rsidP="00D4656B">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-22</w:t>
            </w:r>
          </w:p>
        </w:tc>
      </w:tr>
      <w:tr w:rsidR="00D4656B" w14:paraId="025E71BC" w14:textId="77777777" w:rsidTr="0093384B">
        <w:tc>
          <w:tcPr>
            <w:tcW w:w="1728" w:type="dxa"/>
            <w:vMerge/>
            <w:tcBorders>
              <w:left w:val="nil"/>
              <w:right w:val="nil"/>
            </w:tcBorders>
            <w:vAlign w:val="center"/>
          </w:tcPr>
          <w:p w14:paraId="09139D5F"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5088FA30" w14:textId="32F3F36B"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MEN1 (NGS)</w:t>
            </w:r>
          </w:p>
        </w:tc>
        <w:tc>
          <w:tcPr>
            <w:tcW w:w="1350" w:type="dxa"/>
            <w:tcBorders>
              <w:top w:val="nil"/>
              <w:left w:val="nil"/>
              <w:bottom w:val="nil"/>
              <w:right w:val="nil"/>
            </w:tcBorders>
            <w:vAlign w:val="bottom"/>
          </w:tcPr>
          <w:p w14:paraId="31F2D184" w14:textId="53CE2836"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0/569</w:t>
            </w:r>
          </w:p>
        </w:tc>
        <w:tc>
          <w:tcPr>
            <w:tcW w:w="1440" w:type="dxa"/>
            <w:tcBorders>
              <w:top w:val="nil"/>
              <w:left w:val="nil"/>
              <w:bottom w:val="nil"/>
              <w:right w:val="nil"/>
            </w:tcBorders>
            <w:vAlign w:val="bottom"/>
          </w:tcPr>
          <w:p w14:paraId="4B5C72C5" w14:textId="26E97F61"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6/</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34ABC3C9" w14:textId="30D5F81A" w:rsidR="00D4656B" w:rsidRPr="0093384B" w:rsidRDefault="00D4656B" w:rsidP="00D4656B">
            <w:pPr>
              <w:spacing w:after="0" w:line="240" w:lineRule="auto"/>
              <w:jc w:val="center"/>
              <w:rPr>
                <w:rFonts w:asciiTheme="minorBidi" w:hAnsiTheme="minorBidi"/>
                <w:sz w:val="20"/>
                <w:szCs w:val="20"/>
              </w:rPr>
            </w:pPr>
            <w:r w:rsidRPr="00D4656B">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-7</w:t>
            </w:r>
          </w:p>
        </w:tc>
        <w:tc>
          <w:tcPr>
            <w:tcW w:w="1350" w:type="dxa"/>
            <w:tcBorders>
              <w:top w:val="nil"/>
              <w:left w:val="nil"/>
              <w:bottom w:val="nil"/>
              <w:right w:val="nil"/>
            </w:tcBorders>
            <w:vAlign w:val="bottom"/>
          </w:tcPr>
          <w:p w14:paraId="3C82D627" w14:textId="1B9BC2E8" w:rsidR="00D4656B" w:rsidRPr="0093384B" w:rsidRDefault="00D4656B" w:rsidP="00D4656B">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8</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-6</w:t>
            </w:r>
          </w:p>
        </w:tc>
      </w:tr>
      <w:tr w:rsidR="00D4656B" w14:paraId="3E77F2A8" w14:textId="77777777" w:rsidTr="0093384B">
        <w:tc>
          <w:tcPr>
            <w:tcW w:w="1728" w:type="dxa"/>
            <w:vMerge/>
            <w:tcBorders>
              <w:left w:val="nil"/>
              <w:right w:val="nil"/>
            </w:tcBorders>
            <w:vAlign w:val="center"/>
          </w:tcPr>
          <w:p w14:paraId="7C3DEB6C"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6E7D7BEE" w14:textId="4191005E"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TP53 (NGS)</w:t>
            </w:r>
          </w:p>
        </w:tc>
        <w:tc>
          <w:tcPr>
            <w:tcW w:w="1350" w:type="dxa"/>
            <w:tcBorders>
              <w:top w:val="nil"/>
              <w:left w:val="nil"/>
              <w:bottom w:val="nil"/>
              <w:right w:val="nil"/>
            </w:tcBorders>
            <w:vAlign w:val="bottom"/>
          </w:tcPr>
          <w:p w14:paraId="5F084761" w14:textId="72C7F7ED"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425/569</w:t>
            </w:r>
          </w:p>
        </w:tc>
        <w:tc>
          <w:tcPr>
            <w:tcW w:w="1440" w:type="dxa"/>
            <w:tcBorders>
              <w:top w:val="nil"/>
              <w:left w:val="nil"/>
              <w:bottom w:val="nil"/>
              <w:right w:val="nil"/>
            </w:tcBorders>
            <w:vAlign w:val="bottom"/>
          </w:tcPr>
          <w:p w14:paraId="5BA7400F" w14:textId="7C7F40DF"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17/47</w:t>
            </w:r>
          </w:p>
        </w:tc>
        <w:tc>
          <w:tcPr>
            <w:tcW w:w="1260" w:type="dxa"/>
            <w:tcBorders>
              <w:top w:val="nil"/>
              <w:left w:val="nil"/>
              <w:bottom w:val="nil"/>
              <w:right w:val="nil"/>
            </w:tcBorders>
            <w:vAlign w:val="bottom"/>
          </w:tcPr>
          <w:p w14:paraId="3A5167E6" w14:textId="4EB2C91C" w:rsidR="00D4656B" w:rsidRPr="0093384B" w:rsidRDefault="00D4656B" w:rsidP="00D4656B">
            <w:pPr>
              <w:spacing w:after="0" w:line="240" w:lineRule="auto"/>
              <w:jc w:val="center"/>
              <w:rPr>
                <w:rFonts w:asciiTheme="minorBidi" w:hAnsiTheme="minorBidi"/>
                <w:b/>
                <w:sz w:val="20"/>
                <w:szCs w:val="20"/>
              </w:rPr>
            </w:pPr>
            <w:r w:rsidRPr="00D4656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-7</w:t>
            </w:r>
          </w:p>
        </w:tc>
        <w:tc>
          <w:tcPr>
            <w:tcW w:w="1350" w:type="dxa"/>
            <w:tcBorders>
              <w:top w:val="nil"/>
              <w:left w:val="nil"/>
              <w:bottom w:val="nil"/>
              <w:right w:val="nil"/>
            </w:tcBorders>
            <w:vAlign w:val="bottom"/>
          </w:tcPr>
          <w:p w14:paraId="600BC456" w14:textId="38470C34" w:rsidR="00D4656B" w:rsidRPr="0093384B" w:rsidRDefault="00D4656B" w:rsidP="00D4656B">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8</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-6</w:t>
            </w:r>
          </w:p>
        </w:tc>
      </w:tr>
      <w:tr w:rsidR="00D4656B" w14:paraId="0CF59E84" w14:textId="77777777" w:rsidTr="0093384B">
        <w:tc>
          <w:tcPr>
            <w:tcW w:w="1728" w:type="dxa"/>
            <w:vMerge/>
            <w:tcBorders>
              <w:left w:val="nil"/>
              <w:right w:val="nil"/>
            </w:tcBorders>
            <w:vAlign w:val="center"/>
          </w:tcPr>
          <w:p w14:paraId="1AA4E196"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426F0711" w14:textId="18ABE888"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PGP (IHC)</w:t>
            </w:r>
          </w:p>
        </w:tc>
        <w:tc>
          <w:tcPr>
            <w:tcW w:w="1350" w:type="dxa"/>
            <w:tcBorders>
              <w:top w:val="nil"/>
              <w:left w:val="nil"/>
              <w:bottom w:val="nil"/>
              <w:right w:val="nil"/>
            </w:tcBorders>
            <w:vAlign w:val="bottom"/>
          </w:tcPr>
          <w:p w14:paraId="386EED45" w14:textId="16046161"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191/290</w:t>
            </w:r>
          </w:p>
        </w:tc>
        <w:tc>
          <w:tcPr>
            <w:tcW w:w="1440" w:type="dxa"/>
            <w:tcBorders>
              <w:top w:val="nil"/>
              <w:left w:val="nil"/>
              <w:bottom w:val="nil"/>
              <w:right w:val="nil"/>
            </w:tcBorders>
            <w:vAlign w:val="bottom"/>
          </w:tcPr>
          <w:p w14:paraId="12913E98" w14:textId="41189404"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3/22</w:t>
            </w:r>
          </w:p>
        </w:tc>
        <w:tc>
          <w:tcPr>
            <w:tcW w:w="1260" w:type="dxa"/>
            <w:tcBorders>
              <w:top w:val="nil"/>
              <w:left w:val="nil"/>
              <w:bottom w:val="nil"/>
              <w:right w:val="nil"/>
            </w:tcBorders>
            <w:vAlign w:val="bottom"/>
          </w:tcPr>
          <w:p w14:paraId="691B0E7B" w14:textId="26358B59" w:rsidR="00D4656B" w:rsidRPr="0093384B" w:rsidRDefault="00D4656B" w:rsidP="00D4656B">
            <w:pPr>
              <w:spacing w:after="0" w:line="240" w:lineRule="auto"/>
              <w:jc w:val="center"/>
              <w:rPr>
                <w:rFonts w:asciiTheme="minorBidi" w:hAnsiTheme="minorBidi"/>
                <w:b/>
                <w:sz w:val="20"/>
                <w:szCs w:val="20"/>
              </w:rPr>
            </w:pPr>
            <w:r w:rsidRPr="00D4656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-6</w:t>
            </w:r>
          </w:p>
        </w:tc>
        <w:tc>
          <w:tcPr>
            <w:tcW w:w="1350" w:type="dxa"/>
            <w:tcBorders>
              <w:top w:val="nil"/>
              <w:left w:val="nil"/>
              <w:bottom w:val="nil"/>
              <w:right w:val="nil"/>
            </w:tcBorders>
            <w:vAlign w:val="bottom"/>
          </w:tcPr>
          <w:p w14:paraId="4E07668A" w14:textId="0FFEC396" w:rsidR="00D4656B" w:rsidRPr="0093384B" w:rsidRDefault="00D4656B" w:rsidP="00D4656B">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3</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r>
      <w:tr w:rsidR="00D4656B" w14:paraId="7DD85310" w14:textId="77777777" w:rsidTr="0093384B">
        <w:tc>
          <w:tcPr>
            <w:tcW w:w="1728" w:type="dxa"/>
            <w:vMerge/>
            <w:tcBorders>
              <w:left w:val="nil"/>
              <w:right w:val="nil"/>
            </w:tcBorders>
            <w:vAlign w:val="center"/>
          </w:tcPr>
          <w:p w14:paraId="45CEF463"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2F8249EA" w14:textId="3BA21168"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PTEN (NGS)</w:t>
            </w:r>
          </w:p>
        </w:tc>
        <w:tc>
          <w:tcPr>
            <w:tcW w:w="1350" w:type="dxa"/>
            <w:tcBorders>
              <w:top w:val="nil"/>
              <w:left w:val="nil"/>
              <w:bottom w:val="nil"/>
              <w:right w:val="nil"/>
            </w:tcBorders>
            <w:vAlign w:val="bottom"/>
          </w:tcPr>
          <w:p w14:paraId="345A6894" w14:textId="53829A4C"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6/569</w:t>
            </w:r>
          </w:p>
        </w:tc>
        <w:tc>
          <w:tcPr>
            <w:tcW w:w="1440" w:type="dxa"/>
            <w:tcBorders>
              <w:top w:val="nil"/>
              <w:left w:val="nil"/>
              <w:bottom w:val="nil"/>
              <w:right w:val="nil"/>
            </w:tcBorders>
            <w:vAlign w:val="bottom"/>
          </w:tcPr>
          <w:p w14:paraId="0B6AD60D" w14:textId="54663571"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6/</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1CA273DC" w14:textId="701D161A" w:rsidR="00D4656B" w:rsidRPr="0093384B" w:rsidRDefault="00D4656B" w:rsidP="00D4656B">
            <w:pPr>
              <w:spacing w:after="0" w:line="240" w:lineRule="auto"/>
              <w:jc w:val="center"/>
              <w:rPr>
                <w:rFonts w:asciiTheme="minorBidi" w:hAnsiTheme="minorBidi"/>
                <w:b/>
                <w:sz w:val="20"/>
                <w:szCs w:val="20"/>
              </w:rPr>
            </w:pPr>
            <w:r w:rsidRPr="00D4656B">
              <w:rPr>
                <w:rFonts w:asciiTheme="minorBidi" w:eastAsia="Times New Roman" w:hAnsiTheme="minorBidi"/>
                <w:color w:val="000000"/>
                <w:sz w:val="20"/>
                <w:szCs w:val="20"/>
              </w:rPr>
              <w:t>9</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1F438F2C" w14:textId="58E01124"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0.003</w:t>
            </w:r>
          </w:p>
        </w:tc>
      </w:tr>
      <w:tr w:rsidR="00D4656B" w14:paraId="79D19336" w14:textId="77777777" w:rsidTr="0093384B">
        <w:tc>
          <w:tcPr>
            <w:tcW w:w="1728" w:type="dxa"/>
            <w:vMerge/>
            <w:tcBorders>
              <w:left w:val="nil"/>
              <w:right w:val="nil"/>
            </w:tcBorders>
            <w:vAlign w:val="center"/>
          </w:tcPr>
          <w:p w14:paraId="6EF782F9"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28687588" w14:textId="26FE7DFA"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RB1 (NGS)</w:t>
            </w:r>
          </w:p>
        </w:tc>
        <w:tc>
          <w:tcPr>
            <w:tcW w:w="1350" w:type="dxa"/>
            <w:tcBorders>
              <w:top w:val="nil"/>
              <w:left w:val="nil"/>
              <w:bottom w:val="nil"/>
              <w:right w:val="nil"/>
            </w:tcBorders>
            <w:vAlign w:val="bottom"/>
          </w:tcPr>
          <w:p w14:paraId="4A71AB9C" w14:textId="0C33A8E1"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6/569</w:t>
            </w:r>
          </w:p>
        </w:tc>
        <w:tc>
          <w:tcPr>
            <w:tcW w:w="1440" w:type="dxa"/>
            <w:tcBorders>
              <w:top w:val="nil"/>
              <w:left w:val="nil"/>
              <w:bottom w:val="nil"/>
              <w:right w:val="nil"/>
            </w:tcBorders>
            <w:vAlign w:val="bottom"/>
          </w:tcPr>
          <w:p w14:paraId="05D16B46" w14:textId="34E27709"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6/</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4E0D099C" w14:textId="0BC0B67C" w:rsidR="00D4656B" w:rsidRPr="0093384B" w:rsidRDefault="00D4656B" w:rsidP="00D4656B">
            <w:pPr>
              <w:spacing w:after="0" w:line="240" w:lineRule="auto"/>
              <w:jc w:val="center"/>
              <w:rPr>
                <w:rFonts w:asciiTheme="minorBidi" w:hAnsiTheme="minorBidi"/>
                <w:b/>
                <w:sz w:val="20"/>
                <w:szCs w:val="20"/>
              </w:rPr>
            </w:pPr>
            <w:r w:rsidRPr="00D4656B">
              <w:rPr>
                <w:rFonts w:asciiTheme="minorBidi" w:eastAsia="Times New Roman" w:hAnsiTheme="minorBidi"/>
                <w:color w:val="000000"/>
                <w:sz w:val="20"/>
                <w:szCs w:val="20"/>
              </w:rPr>
              <w:t>9</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653693D1" w14:textId="65FA676B"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0.002</w:t>
            </w:r>
          </w:p>
        </w:tc>
      </w:tr>
      <w:tr w:rsidR="00D4656B" w14:paraId="136A9865" w14:textId="77777777" w:rsidTr="0093384B">
        <w:tc>
          <w:tcPr>
            <w:tcW w:w="1728" w:type="dxa"/>
            <w:vMerge/>
            <w:tcBorders>
              <w:left w:val="nil"/>
              <w:right w:val="nil"/>
            </w:tcBorders>
            <w:vAlign w:val="center"/>
          </w:tcPr>
          <w:p w14:paraId="78097A19"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1E9DF81C" w14:textId="525E574D"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DAXX (NGS)</w:t>
            </w:r>
          </w:p>
        </w:tc>
        <w:tc>
          <w:tcPr>
            <w:tcW w:w="1350" w:type="dxa"/>
            <w:tcBorders>
              <w:top w:val="nil"/>
              <w:left w:val="nil"/>
              <w:bottom w:val="nil"/>
              <w:right w:val="nil"/>
            </w:tcBorders>
            <w:vAlign w:val="bottom"/>
          </w:tcPr>
          <w:p w14:paraId="2D441AB9" w14:textId="0848003D"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1/569</w:t>
            </w:r>
          </w:p>
        </w:tc>
        <w:tc>
          <w:tcPr>
            <w:tcW w:w="1440" w:type="dxa"/>
            <w:tcBorders>
              <w:top w:val="nil"/>
              <w:left w:val="nil"/>
              <w:bottom w:val="nil"/>
              <w:right w:val="nil"/>
            </w:tcBorders>
            <w:vAlign w:val="bottom"/>
          </w:tcPr>
          <w:p w14:paraId="28C1E8CD" w14:textId="4D3DE0C7"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4/</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320CBFCA" w14:textId="42C1A984" w:rsidR="00D4656B" w:rsidRPr="0093384B" w:rsidRDefault="00D4656B" w:rsidP="00D4656B">
            <w:pPr>
              <w:spacing w:after="0" w:line="240" w:lineRule="auto"/>
              <w:jc w:val="center"/>
              <w:rPr>
                <w:rFonts w:asciiTheme="minorBidi" w:hAnsiTheme="minorBidi"/>
                <w:b/>
                <w:sz w:val="20"/>
                <w:szCs w:val="20"/>
              </w:rPr>
            </w:pPr>
            <w:r w:rsidRPr="00D4656B">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2E266E84" w14:textId="1A910286"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0.003</w:t>
            </w:r>
          </w:p>
        </w:tc>
      </w:tr>
      <w:tr w:rsidR="00D4656B" w14:paraId="2170D504" w14:textId="77777777" w:rsidTr="0093384B">
        <w:tc>
          <w:tcPr>
            <w:tcW w:w="1728" w:type="dxa"/>
            <w:vMerge/>
            <w:tcBorders>
              <w:left w:val="nil"/>
              <w:right w:val="nil"/>
            </w:tcBorders>
            <w:vAlign w:val="center"/>
          </w:tcPr>
          <w:p w14:paraId="7B651761"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703EE962" w14:textId="481A92CA"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MET (IHC)</w:t>
            </w:r>
          </w:p>
        </w:tc>
        <w:tc>
          <w:tcPr>
            <w:tcW w:w="1350" w:type="dxa"/>
            <w:tcBorders>
              <w:top w:val="nil"/>
              <w:left w:val="nil"/>
              <w:bottom w:val="nil"/>
              <w:right w:val="nil"/>
            </w:tcBorders>
            <w:vAlign w:val="bottom"/>
          </w:tcPr>
          <w:p w14:paraId="388C4C43" w14:textId="3E7E2D7E"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197/323</w:t>
            </w:r>
          </w:p>
        </w:tc>
        <w:tc>
          <w:tcPr>
            <w:tcW w:w="1440" w:type="dxa"/>
            <w:tcBorders>
              <w:top w:val="nil"/>
              <w:left w:val="nil"/>
              <w:bottom w:val="nil"/>
              <w:right w:val="nil"/>
            </w:tcBorders>
            <w:vAlign w:val="bottom"/>
          </w:tcPr>
          <w:p w14:paraId="79568353" w14:textId="09A41A03" w:rsidR="00D4656B" w:rsidRPr="0093384B" w:rsidRDefault="00D4656B" w:rsidP="00D4656B">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5/</w:t>
            </w:r>
            <w:r w:rsidRPr="0093384B">
              <w:rPr>
                <w:rFonts w:asciiTheme="minorBidi" w:eastAsia="Times New Roman" w:hAnsiTheme="minorBidi"/>
                <w:color w:val="000000"/>
                <w:sz w:val="20"/>
                <w:szCs w:val="20"/>
              </w:rPr>
              <w:t>24</w:t>
            </w:r>
            <w:r w:rsidRPr="00D4656B" w:rsidDel="008E2E05">
              <w:rPr>
                <w:rFonts w:asciiTheme="minorBidi" w:hAnsiTheme="minorBidi"/>
                <w:sz w:val="20"/>
                <w:szCs w:val="20"/>
              </w:rPr>
              <w:t xml:space="preserve"> </w:t>
            </w:r>
          </w:p>
        </w:tc>
        <w:tc>
          <w:tcPr>
            <w:tcW w:w="1260" w:type="dxa"/>
            <w:tcBorders>
              <w:top w:val="nil"/>
              <w:left w:val="nil"/>
              <w:bottom w:val="nil"/>
              <w:right w:val="nil"/>
            </w:tcBorders>
            <w:vAlign w:val="bottom"/>
          </w:tcPr>
          <w:p w14:paraId="06F8F0F4" w14:textId="00D16D46" w:rsidR="00D4656B" w:rsidRPr="0093384B" w:rsidRDefault="00D4656B" w:rsidP="00D4656B">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17408667" w14:textId="7AF3C04F"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0.001</w:t>
            </w:r>
          </w:p>
        </w:tc>
      </w:tr>
      <w:tr w:rsidR="00D4656B" w14:paraId="212210FD" w14:textId="77777777" w:rsidTr="0093384B">
        <w:tc>
          <w:tcPr>
            <w:tcW w:w="1728" w:type="dxa"/>
            <w:vMerge/>
            <w:tcBorders>
              <w:left w:val="nil"/>
              <w:right w:val="nil"/>
            </w:tcBorders>
            <w:vAlign w:val="center"/>
          </w:tcPr>
          <w:p w14:paraId="00A8CBC1"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669D61A9" w14:textId="74259D0B"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CTNNB1 (NGS)</w:t>
            </w:r>
          </w:p>
        </w:tc>
        <w:tc>
          <w:tcPr>
            <w:tcW w:w="1350" w:type="dxa"/>
            <w:tcBorders>
              <w:top w:val="nil"/>
              <w:left w:val="nil"/>
              <w:bottom w:val="nil"/>
              <w:right w:val="nil"/>
            </w:tcBorders>
            <w:vAlign w:val="bottom"/>
          </w:tcPr>
          <w:p w14:paraId="3EB8733A" w14:textId="6206A30F"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4/569</w:t>
            </w:r>
          </w:p>
        </w:tc>
        <w:tc>
          <w:tcPr>
            <w:tcW w:w="1440" w:type="dxa"/>
            <w:tcBorders>
              <w:top w:val="nil"/>
              <w:left w:val="nil"/>
              <w:bottom w:val="nil"/>
              <w:right w:val="nil"/>
            </w:tcBorders>
            <w:vAlign w:val="bottom"/>
          </w:tcPr>
          <w:p w14:paraId="45294D6A" w14:textId="33AA5E3A"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5/</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5C8BB113" w14:textId="29EDA080" w:rsidR="00D4656B" w:rsidRPr="0093384B" w:rsidRDefault="00D4656B" w:rsidP="00D4656B">
            <w:pPr>
              <w:spacing w:after="0" w:line="240" w:lineRule="auto"/>
              <w:jc w:val="center"/>
              <w:rPr>
                <w:rFonts w:asciiTheme="minorBidi" w:hAnsiTheme="minorBidi"/>
                <w:b/>
                <w:sz w:val="20"/>
                <w:szCs w:val="20"/>
              </w:rPr>
            </w:pPr>
            <w:r>
              <w:rPr>
                <w:rFonts w:asciiTheme="minorBidi" w:eastAsia="Times New Roman" w:hAnsiTheme="minorBidi"/>
                <w:color w:val="000000"/>
                <w:sz w:val="20"/>
                <w:szCs w:val="20"/>
              </w:rPr>
              <w:t>2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7615105F" w14:textId="1C3328A4"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0.004</w:t>
            </w:r>
          </w:p>
        </w:tc>
      </w:tr>
      <w:tr w:rsidR="00D4656B" w14:paraId="74A811E7" w14:textId="77777777" w:rsidTr="0093384B">
        <w:tc>
          <w:tcPr>
            <w:tcW w:w="1728" w:type="dxa"/>
            <w:vMerge/>
            <w:tcBorders>
              <w:left w:val="nil"/>
              <w:right w:val="nil"/>
            </w:tcBorders>
            <w:vAlign w:val="center"/>
          </w:tcPr>
          <w:p w14:paraId="32F272C8" w14:textId="77777777" w:rsidR="00D4656B" w:rsidRPr="00D67CFE" w:rsidRDefault="00D4656B" w:rsidP="00FA5784">
            <w:pPr>
              <w:spacing w:after="0" w:line="240" w:lineRule="auto"/>
              <w:jc w:val="center"/>
              <w:rPr>
                <w:b/>
                <w:sz w:val="20"/>
                <w:szCs w:val="20"/>
              </w:rPr>
            </w:pPr>
          </w:p>
        </w:tc>
        <w:tc>
          <w:tcPr>
            <w:tcW w:w="1710" w:type="dxa"/>
            <w:tcBorders>
              <w:top w:val="nil"/>
              <w:left w:val="nil"/>
              <w:bottom w:val="nil"/>
              <w:right w:val="nil"/>
            </w:tcBorders>
            <w:vAlign w:val="bottom"/>
          </w:tcPr>
          <w:p w14:paraId="1A2A3754" w14:textId="71AAE2C2"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CDKN2A (NGS)</w:t>
            </w:r>
          </w:p>
        </w:tc>
        <w:tc>
          <w:tcPr>
            <w:tcW w:w="1350" w:type="dxa"/>
            <w:tcBorders>
              <w:top w:val="nil"/>
              <w:left w:val="nil"/>
              <w:bottom w:val="nil"/>
              <w:right w:val="nil"/>
            </w:tcBorders>
            <w:vAlign w:val="bottom"/>
          </w:tcPr>
          <w:p w14:paraId="60994EBB" w14:textId="43CA1BBF" w:rsidR="00D4656B" w:rsidRPr="0093384B" w:rsidRDefault="00D4656B"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237/569</w:t>
            </w:r>
          </w:p>
        </w:tc>
        <w:tc>
          <w:tcPr>
            <w:tcW w:w="1440" w:type="dxa"/>
            <w:tcBorders>
              <w:top w:val="nil"/>
              <w:left w:val="nil"/>
              <w:bottom w:val="nil"/>
              <w:right w:val="nil"/>
            </w:tcBorders>
            <w:vAlign w:val="bottom"/>
          </w:tcPr>
          <w:p w14:paraId="746E4521" w14:textId="3B973E30" w:rsidR="00D4656B" w:rsidRPr="0093384B" w:rsidRDefault="00D4656B" w:rsidP="00FA5784">
            <w:pPr>
              <w:spacing w:after="0" w:line="240" w:lineRule="auto"/>
              <w:jc w:val="center"/>
              <w:rPr>
                <w:rFonts w:asciiTheme="minorBidi" w:hAnsiTheme="minorBidi"/>
                <w:sz w:val="20"/>
                <w:szCs w:val="20"/>
              </w:rPr>
            </w:pPr>
            <w:r>
              <w:rPr>
                <w:rFonts w:asciiTheme="minorBidi" w:eastAsia="Times New Roman" w:hAnsiTheme="minorBidi"/>
                <w:color w:val="000000"/>
                <w:sz w:val="20"/>
                <w:szCs w:val="20"/>
              </w:rPr>
              <w:t>9/</w:t>
            </w:r>
            <w:r w:rsidRPr="0093384B">
              <w:rPr>
                <w:rFonts w:asciiTheme="minorBidi" w:eastAsia="Times New Roman" w:hAnsiTheme="minorBidi"/>
                <w:color w:val="000000"/>
                <w:sz w:val="20"/>
                <w:szCs w:val="20"/>
              </w:rPr>
              <w:t>47</w:t>
            </w:r>
          </w:p>
        </w:tc>
        <w:tc>
          <w:tcPr>
            <w:tcW w:w="1260" w:type="dxa"/>
            <w:tcBorders>
              <w:top w:val="nil"/>
              <w:left w:val="nil"/>
              <w:bottom w:val="nil"/>
              <w:right w:val="nil"/>
            </w:tcBorders>
            <w:vAlign w:val="bottom"/>
          </w:tcPr>
          <w:p w14:paraId="455F0417" w14:textId="34397C13"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0.003</w:t>
            </w:r>
          </w:p>
        </w:tc>
        <w:tc>
          <w:tcPr>
            <w:tcW w:w="1350" w:type="dxa"/>
            <w:tcBorders>
              <w:top w:val="nil"/>
              <w:left w:val="nil"/>
              <w:bottom w:val="nil"/>
              <w:right w:val="nil"/>
            </w:tcBorders>
            <w:vAlign w:val="bottom"/>
          </w:tcPr>
          <w:p w14:paraId="692CBEFE" w14:textId="1C59A711" w:rsidR="00D4656B" w:rsidRPr="0093384B" w:rsidRDefault="00D4656B"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0.042</w:t>
            </w:r>
          </w:p>
        </w:tc>
      </w:tr>
      <w:tr w:rsidR="00EA428F" w14:paraId="79B1CFB3" w14:textId="77777777" w:rsidTr="0093384B">
        <w:tc>
          <w:tcPr>
            <w:tcW w:w="1728" w:type="dxa"/>
            <w:vMerge w:val="restart"/>
            <w:tcBorders>
              <w:top w:val="single" w:sz="4" w:space="0" w:color="auto"/>
              <w:left w:val="nil"/>
              <w:right w:val="nil"/>
            </w:tcBorders>
            <w:vAlign w:val="center"/>
          </w:tcPr>
          <w:p w14:paraId="4FBC2E96" w14:textId="77777777" w:rsidR="00EA428F" w:rsidRPr="004A7A24" w:rsidRDefault="00EA428F" w:rsidP="00FA5784">
            <w:pPr>
              <w:spacing w:after="0" w:line="240" w:lineRule="auto"/>
              <w:jc w:val="center"/>
              <w:rPr>
                <w:b/>
                <w:sz w:val="20"/>
                <w:szCs w:val="20"/>
              </w:rPr>
            </w:pPr>
            <w:r w:rsidRPr="004A7A24">
              <w:rPr>
                <w:b/>
                <w:sz w:val="20"/>
                <w:szCs w:val="20"/>
              </w:rPr>
              <w:t>Stage at</w:t>
            </w:r>
          </w:p>
          <w:p w14:paraId="015417E6" w14:textId="77777777" w:rsidR="00EA428F" w:rsidRPr="004A7A24" w:rsidRDefault="00EA428F" w:rsidP="00FA5784">
            <w:pPr>
              <w:spacing w:after="0" w:line="240" w:lineRule="auto"/>
              <w:jc w:val="center"/>
              <w:rPr>
                <w:b/>
                <w:sz w:val="20"/>
                <w:szCs w:val="20"/>
              </w:rPr>
            </w:pPr>
            <w:r w:rsidRPr="004A7A24">
              <w:rPr>
                <w:b/>
                <w:sz w:val="20"/>
                <w:szCs w:val="20"/>
              </w:rPr>
              <w:t>Biopsy</w:t>
            </w:r>
          </w:p>
          <w:p w14:paraId="12257925" w14:textId="77777777" w:rsidR="00EA428F" w:rsidRPr="004A7A24" w:rsidRDefault="00EA428F" w:rsidP="00FA5784">
            <w:pPr>
              <w:spacing w:after="0" w:line="240" w:lineRule="auto"/>
              <w:jc w:val="center"/>
              <w:rPr>
                <w:sz w:val="20"/>
                <w:szCs w:val="20"/>
              </w:rPr>
            </w:pPr>
            <w:r w:rsidRPr="004A7A24">
              <w:rPr>
                <w:b/>
                <w:sz w:val="20"/>
                <w:szCs w:val="20"/>
              </w:rPr>
              <w:t>(</w:t>
            </w:r>
            <w:proofErr w:type="spellStart"/>
            <w:r w:rsidRPr="004A7A24">
              <w:rPr>
                <w:b/>
                <w:sz w:val="20"/>
                <w:szCs w:val="20"/>
              </w:rPr>
              <w:t>Loc</w:t>
            </w:r>
            <w:proofErr w:type="spellEnd"/>
            <w:r w:rsidRPr="004A7A24">
              <w:rPr>
                <w:b/>
                <w:sz w:val="20"/>
                <w:szCs w:val="20"/>
              </w:rPr>
              <w:t xml:space="preserve"> </w:t>
            </w:r>
            <w:proofErr w:type="spellStart"/>
            <w:r w:rsidRPr="004A7A24">
              <w:rPr>
                <w:b/>
                <w:sz w:val="20"/>
                <w:szCs w:val="20"/>
              </w:rPr>
              <w:t>Adv</w:t>
            </w:r>
            <w:proofErr w:type="spellEnd"/>
            <w:r w:rsidRPr="004A7A24">
              <w:rPr>
                <w:b/>
                <w:sz w:val="20"/>
                <w:szCs w:val="20"/>
              </w:rPr>
              <w:t xml:space="preserve"> vs. Met)</w:t>
            </w:r>
          </w:p>
        </w:tc>
        <w:tc>
          <w:tcPr>
            <w:tcW w:w="1710" w:type="dxa"/>
            <w:tcBorders>
              <w:top w:val="single" w:sz="4" w:space="0" w:color="auto"/>
              <w:left w:val="nil"/>
              <w:bottom w:val="nil"/>
              <w:right w:val="nil"/>
            </w:tcBorders>
            <w:vAlign w:val="bottom"/>
          </w:tcPr>
          <w:p w14:paraId="42A548D3" w14:textId="366AF990"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TOP1 (IHC)</w:t>
            </w:r>
          </w:p>
        </w:tc>
        <w:tc>
          <w:tcPr>
            <w:tcW w:w="1350" w:type="dxa"/>
            <w:tcBorders>
              <w:top w:val="single" w:sz="4" w:space="0" w:color="auto"/>
              <w:left w:val="nil"/>
              <w:bottom w:val="nil"/>
              <w:right w:val="nil"/>
            </w:tcBorders>
            <w:vAlign w:val="bottom"/>
          </w:tcPr>
          <w:p w14:paraId="59E79776" w14:textId="40F4E09B"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30/119</w:t>
            </w:r>
          </w:p>
        </w:tc>
        <w:tc>
          <w:tcPr>
            <w:tcW w:w="1440" w:type="dxa"/>
            <w:tcBorders>
              <w:top w:val="single" w:sz="4" w:space="0" w:color="auto"/>
              <w:left w:val="nil"/>
              <w:bottom w:val="nil"/>
              <w:right w:val="nil"/>
            </w:tcBorders>
            <w:vAlign w:val="bottom"/>
          </w:tcPr>
          <w:p w14:paraId="24AA7312" w14:textId="0D59653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226/332</w:t>
            </w:r>
          </w:p>
        </w:tc>
        <w:tc>
          <w:tcPr>
            <w:tcW w:w="1260" w:type="dxa"/>
            <w:tcBorders>
              <w:top w:val="single" w:sz="4" w:space="0" w:color="auto"/>
              <w:left w:val="nil"/>
              <w:bottom w:val="nil"/>
              <w:right w:val="nil"/>
            </w:tcBorders>
            <w:vAlign w:val="bottom"/>
          </w:tcPr>
          <w:p w14:paraId="3A0D2DEA" w14:textId="096E7C79" w:rsidR="00EA428F" w:rsidRPr="0093384B" w:rsidRDefault="00EA428F" w:rsidP="00EA428F">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6</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-16</w:t>
            </w:r>
          </w:p>
        </w:tc>
        <w:tc>
          <w:tcPr>
            <w:tcW w:w="1350" w:type="dxa"/>
            <w:tcBorders>
              <w:top w:val="single" w:sz="4" w:space="0" w:color="auto"/>
              <w:left w:val="nil"/>
              <w:bottom w:val="nil"/>
              <w:right w:val="nil"/>
            </w:tcBorders>
            <w:vAlign w:val="bottom"/>
          </w:tcPr>
          <w:p w14:paraId="26A74293" w14:textId="04D0014C" w:rsidR="00EA428F" w:rsidRPr="0093384B" w:rsidRDefault="00EA428F" w:rsidP="00EA428F">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-14</w:t>
            </w:r>
          </w:p>
        </w:tc>
      </w:tr>
      <w:tr w:rsidR="00EA428F" w14:paraId="1DC14556" w14:textId="77777777" w:rsidTr="0093384B">
        <w:tc>
          <w:tcPr>
            <w:tcW w:w="1728" w:type="dxa"/>
            <w:vMerge/>
            <w:tcBorders>
              <w:left w:val="nil"/>
              <w:right w:val="nil"/>
            </w:tcBorders>
            <w:vAlign w:val="center"/>
          </w:tcPr>
          <w:p w14:paraId="3579FF1D"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243CC365" w14:textId="3ACE61C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ERCC1 (IHC)</w:t>
            </w:r>
          </w:p>
        </w:tc>
        <w:tc>
          <w:tcPr>
            <w:tcW w:w="1350" w:type="dxa"/>
            <w:tcBorders>
              <w:top w:val="nil"/>
              <w:left w:val="nil"/>
              <w:bottom w:val="nil"/>
              <w:right w:val="nil"/>
            </w:tcBorders>
            <w:vAlign w:val="bottom"/>
          </w:tcPr>
          <w:p w14:paraId="4A20B496" w14:textId="1A8AE139"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23/129</w:t>
            </w:r>
          </w:p>
        </w:tc>
        <w:tc>
          <w:tcPr>
            <w:tcW w:w="1440" w:type="dxa"/>
            <w:tcBorders>
              <w:top w:val="nil"/>
              <w:left w:val="nil"/>
              <w:bottom w:val="nil"/>
              <w:right w:val="nil"/>
            </w:tcBorders>
            <w:vAlign w:val="bottom"/>
          </w:tcPr>
          <w:p w14:paraId="63BCAF7D" w14:textId="5CEF02D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154/344</w:t>
            </w:r>
          </w:p>
        </w:tc>
        <w:tc>
          <w:tcPr>
            <w:tcW w:w="1260" w:type="dxa"/>
            <w:tcBorders>
              <w:top w:val="nil"/>
              <w:left w:val="nil"/>
              <w:bottom w:val="nil"/>
              <w:right w:val="nil"/>
            </w:tcBorders>
            <w:vAlign w:val="bottom"/>
          </w:tcPr>
          <w:p w14:paraId="58A535CF" w14:textId="0008A8A1" w:rsidR="00EA428F" w:rsidRPr="0093384B" w:rsidRDefault="00EA428F" w:rsidP="00EA428F">
            <w:pPr>
              <w:spacing w:after="0" w:line="240" w:lineRule="auto"/>
              <w:jc w:val="center"/>
              <w:rPr>
                <w:rFonts w:asciiTheme="minorBidi" w:hAnsiTheme="minorBidi"/>
                <w:sz w:val="20"/>
                <w:szCs w:val="20"/>
              </w:rPr>
            </w:pPr>
            <w:r w:rsidRPr="00EA428F">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-8</w:t>
            </w:r>
          </w:p>
        </w:tc>
        <w:tc>
          <w:tcPr>
            <w:tcW w:w="1350" w:type="dxa"/>
            <w:tcBorders>
              <w:top w:val="nil"/>
              <w:left w:val="nil"/>
              <w:bottom w:val="nil"/>
              <w:right w:val="nil"/>
            </w:tcBorders>
            <w:vAlign w:val="bottom"/>
          </w:tcPr>
          <w:p w14:paraId="550E3983" w14:textId="2FF518B6" w:rsidR="00EA428F" w:rsidRPr="0093384B" w:rsidRDefault="00EA428F" w:rsidP="00EA42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-7</w:t>
            </w:r>
          </w:p>
        </w:tc>
      </w:tr>
      <w:tr w:rsidR="00EA428F" w14:paraId="0BD36DD9" w14:textId="77777777" w:rsidTr="0093384B">
        <w:tc>
          <w:tcPr>
            <w:tcW w:w="1728" w:type="dxa"/>
            <w:vMerge/>
            <w:tcBorders>
              <w:left w:val="nil"/>
              <w:right w:val="nil"/>
            </w:tcBorders>
            <w:vAlign w:val="center"/>
          </w:tcPr>
          <w:p w14:paraId="1A8DB98E"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4A1430BC" w14:textId="68C1B99C"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MET (IHC)</w:t>
            </w:r>
          </w:p>
        </w:tc>
        <w:tc>
          <w:tcPr>
            <w:tcW w:w="1350" w:type="dxa"/>
            <w:tcBorders>
              <w:top w:val="nil"/>
              <w:left w:val="nil"/>
              <w:bottom w:val="nil"/>
              <w:right w:val="nil"/>
            </w:tcBorders>
            <w:vAlign w:val="bottom"/>
          </w:tcPr>
          <w:p w14:paraId="039E8653" w14:textId="6AFA780D"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36/91</w:t>
            </w:r>
          </w:p>
        </w:tc>
        <w:tc>
          <w:tcPr>
            <w:tcW w:w="1440" w:type="dxa"/>
            <w:tcBorders>
              <w:top w:val="nil"/>
              <w:left w:val="nil"/>
              <w:bottom w:val="nil"/>
              <w:right w:val="nil"/>
            </w:tcBorders>
            <w:vAlign w:val="bottom"/>
          </w:tcPr>
          <w:p w14:paraId="7393D273" w14:textId="25DC7785"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166/256</w:t>
            </w:r>
          </w:p>
        </w:tc>
        <w:tc>
          <w:tcPr>
            <w:tcW w:w="1260" w:type="dxa"/>
            <w:tcBorders>
              <w:top w:val="nil"/>
              <w:left w:val="nil"/>
              <w:bottom w:val="nil"/>
              <w:right w:val="nil"/>
            </w:tcBorders>
            <w:vAlign w:val="bottom"/>
          </w:tcPr>
          <w:p w14:paraId="08FD7DBE" w14:textId="19247847" w:rsidR="00EA428F" w:rsidRPr="0093384B" w:rsidRDefault="00EA428F" w:rsidP="00EA428F">
            <w:pPr>
              <w:spacing w:after="0" w:line="240" w:lineRule="auto"/>
              <w:jc w:val="center"/>
              <w:rPr>
                <w:rFonts w:asciiTheme="minorBidi" w:hAnsiTheme="minorBidi"/>
                <w:sz w:val="20"/>
                <w:szCs w:val="20"/>
              </w:rPr>
            </w:pPr>
            <w:r w:rsidRPr="00EA428F">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7FCD8E27" w14:textId="2726F5B7" w:rsidR="00EA428F" w:rsidRPr="0093384B" w:rsidRDefault="00EA428F" w:rsidP="00EA42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r>
      <w:tr w:rsidR="00EA428F" w14:paraId="6A69D1BC" w14:textId="77777777" w:rsidTr="0093384B">
        <w:tc>
          <w:tcPr>
            <w:tcW w:w="1728" w:type="dxa"/>
            <w:vMerge/>
            <w:tcBorders>
              <w:left w:val="nil"/>
              <w:right w:val="nil"/>
            </w:tcBorders>
            <w:vAlign w:val="center"/>
          </w:tcPr>
          <w:p w14:paraId="4929E517"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6746733A" w14:textId="1CAD309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SMAD4 (NGS)</w:t>
            </w:r>
          </w:p>
        </w:tc>
        <w:tc>
          <w:tcPr>
            <w:tcW w:w="1350" w:type="dxa"/>
            <w:tcBorders>
              <w:top w:val="nil"/>
              <w:left w:val="nil"/>
              <w:bottom w:val="nil"/>
              <w:right w:val="nil"/>
            </w:tcBorders>
            <w:vAlign w:val="bottom"/>
          </w:tcPr>
          <w:p w14:paraId="14BF6A0A" w14:textId="3B2EEDA6"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20/178</w:t>
            </w:r>
          </w:p>
        </w:tc>
        <w:tc>
          <w:tcPr>
            <w:tcW w:w="1440" w:type="dxa"/>
            <w:tcBorders>
              <w:top w:val="nil"/>
              <w:left w:val="nil"/>
              <w:bottom w:val="nil"/>
              <w:right w:val="nil"/>
            </w:tcBorders>
            <w:vAlign w:val="bottom"/>
          </w:tcPr>
          <w:p w14:paraId="0E53BFAD" w14:textId="125FC164"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107/438</w:t>
            </w:r>
          </w:p>
        </w:tc>
        <w:tc>
          <w:tcPr>
            <w:tcW w:w="1260" w:type="dxa"/>
            <w:tcBorders>
              <w:top w:val="nil"/>
              <w:left w:val="nil"/>
              <w:bottom w:val="nil"/>
              <w:right w:val="nil"/>
            </w:tcBorders>
            <w:vAlign w:val="bottom"/>
          </w:tcPr>
          <w:p w14:paraId="3DED129C" w14:textId="7E8AC2C3" w:rsidR="00EA428F" w:rsidRPr="0093384B" w:rsidRDefault="00EA428F" w:rsidP="00EA428F">
            <w:pPr>
              <w:spacing w:after="0" w:line="240" w:lineRule="auto"/>
              <w:jc w:val="center"/>
              <w:rPr>
                <w:rFonts w:asciiTheme="minorBidi" w:hAnsiTheme="minorBidi"/>
                <w:b/>
                <w:sz w:val="20"/>
                <w:szCs w:val="20"/>
              </w:rPr>
            </w:pPr>
            <w:r w:rsidRPr="00EA428F">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4AEFBE71" w14:textId="2C5E9DD7"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0.02</w:t>
            </w:r>
          </w:p>
        </w:tc>
      </w:tr>
      <w:tr w:rsidR="00EA428F" w14:paraId="5C6B048E" w14:textId="77777777" w:rsidTr="0093384B">
        <w:tc>
          <w:tcPr>
            <w:tcW w:w="1728" w:type="dxa"/>
            <w:vMerge/>
            <w:tcBorders>
              <w:left w:val="nil"/>
              <w:right w:val="nil"/>
            </w:tcBorders>
            <w:vAlign w:val="center"/>
          </w:tcPr>
          <w:p w14:paraId="78A00D95"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2F3609BC" w14:textId="44DA0344"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TP53 (NGS)</w:t>
            </w:r>
          </w:p>
        </w:tc>
        <w:tc>
          <w:tcPr>
            <w:tcW w:w="1350" w:type="dxa"/>
            <w:tcBorders>
              <w:top w:val="nil"/>
              <w:left w:val="nil"/>
              <w:bottom w:val="nil"/>
              <w:right w:val="nil"/>
            </w:tcBorders>
            <w:vAlign w:val="bottom"/>
          </w:tcPr>
          <w:p w14:paraId="47204DD5" w14:textId="7ABC307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110/178</w:t>
            </w:r>
          </w:p>
        </w:tc>
        <w:tc>
          <w:tcPr>
            <w:tcW w:w="1440" w:type="dxa"/>
            <w:tcBorders>
              <w:top w:val="nil"/>
              <w:left w:val="nil"/>
              <w:bottom w:val="nil"/>
              <w:right w:val="nil"/>
            </w:tcBorders>
            <w:vAlign w:val="bottom"/>
          </w:tcPr>
          <w:p w14:paraId="3D56CABB" w14:textId="209BA96F"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332/438</w:t>
            </w:r>
          </w:p>
        </w:tc>
        <w:tc>
          <w:tcPr>
            <w:tcW w:w="1260" w:type="dxa"/>
            <w:tcBorders>
              <w:top w:val="nil"/>
              <w:left w:val="nil"/>
              <w:bottom w:val="nil"/>
              <w:right w:val="nil"/>
            </w:tcBorders>
            <w:vAlign w:val="bottom"/>
          </w:tcPr>
          <w:p w14:paraId="45AC466B" w14:textId="0EBFD255"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0.001</w:t>
            </w:r>
          </w:p>
        </w:tc>
        <w:tc>
          <w:tcPr>
            <w:tcW w:w="1350" w:type="dxa"/>
            <w:tcBorders>
              <w:top w:val="nil"/>
              <w:left w:val="nil"/>
              <w:bottom w:val="nil"/>
              <w:right w:val="nil"/>
            </w:tcBorders>
            <w:vAlign w:val="bottom"/>
          </w:tcPr>
          <w:p w14:paraId="7D165294" w14:textId="6FF4B389"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0.044</w:t>
            </w:r>
          </w:p>
        </w:tc>
      </w:tr>
      <w:tr w:rsidR="00EA428F" w14:paraId="629A47FC" w14:textId="77777777" w:rsidTr="0093384B">
        <w:tc>
          <w:tcPr>
            <w:tcW w:w="1728" w:type="dxa"/>
            <w:vMerge/>
            <w:tcBorders>
              <w:left w:val="nil"/>
              <w:right w:val="nil"/>
            </w:tcBorders>
            <w:vAlign w:val="center"/>
          </w:tcPr>
          <w:p w14:paraId="109AA11E" w14:textId="77777777" w:rsidR="00EA428F" w:rsidRPr="008A1097" w:rsidRDefault="00EA428F" w:rsidP="00FA5784">
            <w:pPr>
              <w:spacing w:after="0" w:line="240" w:lineRule="auto"/>
              <w:jc w:val="center"/>
              <w:rPr>
                <w:sz w:val="20"/>
                <w:szCs w:val="20"/>
              </w:rPr>
            </w:pPr>
          </w:p>
        </w:tc>
        <w:tc>
          <w:tcPr>
            <w:tcW w:w="1710" w:type="dxa"/>
            <w:tcBorders>
              <w:top w:val="nil"/>
              <w:left w:val="nil"/>
              <w:right w:val="nil"/>
            </w:tcBorders>
            <w:vAlign w:val="bottom"/>
          </w:tcPr>
          <w:p w14:paraId="1723B419" w14:textId="19987280"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TLE3 (IHC)</w:t>
            </w:r>
          </w:p>
        </w:tc>
        <w:tc>
          <w:tcPr>
            <w:tcW w:w="1350" w:type="dxa"/>
            <w:tcBorders>
              <w:top w:val="nil"/>
              <w:left w:val="nil"/>
              <w:bottom w:val="nil"/>
              <w:right w:val="nil"/>
            </w:tcBorders>
            <w:vAlign w:val="bottom"/>
          </w:tcPr>
          <w:p w14:paraId="4FC0DF66" w14:textId="086D695A"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58/125</w:t>
            </w:r>
          </w:p>
        </w:tc>
        <w:tc>
          <w:tcPr>
            <w:tcW w:w="1440" w:type="dxa"/>
            <w:tcBorders>
              <w:top w:val="nil"/>
              <w:left w:val="nil"/>
              <w:bottom w:val="nil"/>
              <w:right w:val="nil"/>
            </w:tcBorders>
            <w:vAlign w:val="bottom"/>
          </w:tcPr>
          <w:p w14:paraId="35472E5D" w14:textId="686F54CB"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198/321</w:t>
            </w:r>
          </w:p>
        </w:tc>
        <w:tc>
          <w:tcPr>
            <w:tcW w:w="1260" w:type="dxa"/>
            <w:tcBorders>
              <w:top w:val="nil"/>
              <w:left w:val="nil"/>
              <w:right w:val="nil"/>
            </w:tcBorders>
            <w:vAlign w:val="bottom"/>
          </w:tcPr>
          <w:p w14:paraId="06CA6541" w14:textId="1214EB4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0.004</w:t>
            </w:r>
          </w:p>
        </w:tc>
        <w:tc>
          <w:tcPr>
            <w:tcW w:w="1350" w:type="dxa"/>
            <w:tcBorders>
              <w:top w:val="nil"/>
              <w:left w:val="nil"/>
              <w:right w:val="nil"/>
            </w:tcBorders>
            <w:vAlign w:val="bottom"/>
          </w:tcPr>
          <w:p w14:paraId="1D9B1C52" w14:textId="4793D6F8"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0.015</w:t>
            </w:r>
          </w:p>
        </w:tc>
      </w:tr>
      <w:tr w:rsidR="00EA428F" w14:paraId="406C7E75" w14:textId="77777777" w:rsidTr="0093384B">
        <w:tc>
          <w:tcPr>
            <w:tcW w:w="1728" w:type="dxa"/>
            <w:vMerge w:val="restart"/>
            <w:tcBorders>
              <w:left w:val="nil"/>
              <w:right w:val="nil"/>
            </w:tcBorders>
            <w:vAlign w:val="center"/>
          </w:tcPr>
          <w:p w14:paraId="53C8725A" w14:textId="77777777" w:rsidR="00EA428F" w:rsidRPr="004A7A24" w:rsidRDefault="00EA428F" w:rsidP="00FA5784">
            <w:pPr>
              <w:spacing w:after="0" w:line="240" w:lineRule="auto"/>
              <w:jc w:val="center"/>
              <w:rPr>
                <w:b/>
                <w:sz w:val="20"/>
                <w:szCs w:val="20"/>
              </w:rPr>
            </w:pPr>
            <w:r w:rsidRPr="004A7A24">
              <w:rPr>
                <w:b/>
                <w:sz w:val="20"/>
                <w:szCs w:val="20"/>
              </w:rPr>
              <w:t>Tumor Location (</w:t>
            </w:r>
            <w:proofErr w:type="spellStart"/>
            <w:r w:rsidRPr="004A7A24">
              <w:rPr>
                <w:b/>
                <w:sz w:val="20"/>
                <w:szCs w:val="20"/>
              </w:rPr>
              <w:t>Panc</w:t>
            </w:r>
            <w:proofErr w:type="spellEnd"/>
            <w:r w:rsidRPr="004A7A24">
              <w:rPr>
                <w:b/>
                <w:sz w:val="20"/>
                <w:szCs w:val="20"/>
              </w:rPr>
              <w:t xml:space="preserve"> vs. Not </w:t>
            </w:r>
            <w:proofErr w:type="spellStart"/>
            <w:r w:rsidRPr="004A7A24">
              <w:rPr>
                <w:b/>
                <w:sz w:val="20"/>
                <w:szCs w:val="20"/>
              </w:rPr>
              <w:t>Panc</w:t>
            </w:r>
            <w:proofErr w:type="spellEnd"/>
            <w:r w:rsidRPr="004A7A24">
              <w:rPr>
                <w:b/>
                <w:sz w:val="20"/>
                <w:szCs w:val="20"/>
              </w:rPr>
              <w:t>)</w:t>
            </w:r>
          </w:p>
        </w:tc>
        <w:tc>
          <w:tcPr>
            <w:tcW w:w="1710" w:type="dxa"/>
            <w:tcBorders>
              <w:left w:val="nil"/>
              <w:bottom w:val="nil"/>
              <w:right w:val="nil"/>
            </w:tcBorders>
            <w:vAlign w:val="bottom"/>
          </w:tcPr>
          <w:p w14:paraId="4BD7BE70" w14:textId="0DAAB47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TOP1 (IHC)</w:t>
            </w:r>
          </w:p>
        </w:tc>
        <w:tc>
          <w:tcPr>
            <w:tcW w:w="1350" w:type="dxa"/>
            <w:tcBorders>
              <w:left w:val="nil"/>
              <w:bottom w:val="nil"/>
              <w:right w:val="nil"/>
            </w:tcBorders>
            <w:vAlign w:val="bottom"/>
          </w:tcPr>
          <w:p w14:paraId="2EB19D10" w14:textId="68D956C6"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47/139</w:t>
            </w:r>
          </w:p>
        </w:tc>
        <w:tc>
          <w:tcPr>
            <w:tcW w:w="1440" w:type="dxa"/>
            <w:tcBorders>
              <w:left w:val="nil"/>
              <w:bottom w:val="nil"/>
              <w:right w:val="nil"/>
            </w:tcBorders>
            <w:vAlign w:val="bottom"/>
          </w:tcPr>
          <w:p w14:paraId="6EE34880" w14:textId="74E2D034"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209/312</w:t>
            </w:r>
          </w:p>
        </w:tc>
        <w:tc>
          <w:tcPr>
            <w:tcW w:w="1260" w:type="dxa"/>
            <w:tcBorders>
              <w:left w:val="nil"/>
              <w:bottom w:val="nil"/>
              <w:right w:val="nil"/>
            </w:tcBorders>
            <w:vAlign w:val="bottom"/>
          </w:tcPr>
          <w:p w14:paraId="2061409A" w14:textId="710C5D66" w:rsidR="00EA428F" w:rsidRPr="0093384B" w:rsidRDefault="00EA428F" w:rsidP="007A09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6</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-11</w:t>
            </w:r>
          </w:p>
        </w:tc>
        <w:tc>
          <w:tcPr>
            <w:tcW w:w="1350" w:type="dxa"/>
            <w:tcBorders>
              <w:left w:val="nil"/>
              <w:bottom w:val="nil"/>
              <w:right w:val="nil"/>
            </w:tcBorders>
            <w:vAlign w:val="bottom"/>
          </w:tcPr>
          <w:p w14:paraId="4DF80F37" w14:textId="0267F81C" w:rsidR="00EA428F" w:rsidRPr="0093384B" w:rsidRDefault="00EA428F" w:rsidP="007A09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-9</w:t>
            </w:r>
          </w:p>
        </w:tc>
      </w:tr>
      <w:tr w:rsidR="00EA428F" w14:paraId="4B93EA52" w14:textId="77777777" w:rsidTr="0093384B">
        <w:tc>
          <w:tcPr>
            <w:tcW w:w="1728" w:type="dxa"/>
            <w:vMerge/>
            <w:tcBorders>
              <w:left w:val="nil"/>
              <w:right w:val="nil"/>
            </w:tcBorders>
            <w:vAlign w:val="center"/>
          </w:tcPr>
          <w:p w14:paraId="1D3C214D"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26D655CD" w14:textId="69A60CE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MET (IHC)</w:t>
            </w:r>
          </w:p>
        </w:tc>
        <w:tc>
          <w:tcPr>
            <w:tcW w:w="1350" w:type="dxa"/>
            <w:tcBorders>
              <w:top w:val="nil"/>
              <w:left w:val="nil"/>
              <w:bottom w:val="nil"/>
              <w:right w:val="nil"/>
            </w:tcBorders>
            <w:vAlign w:val="bottom"/>
          </w:tcPr>
          <w:p w14:paraId="07A65040" w14:textId="224B0099"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42/102</w:t>
            </w:r>
          </w:p>
        </w:tc>
        <w:tc>
          <w:tcPr>
            <w:tcW w:w="1440" w:type="dxa"/>
            <w:tcBorders>
              <w:top w:val="nil"/>
              <w:left w:val="nil"/>
              <w:bottom w:val="nil"/>
              <w:right w:val="nil"/>
            </w:tcBorders>
            <w:vAlign w:val="bottom"/>
          </w:tcPr>
          <w:p w14:paraId="12615243" w14:textId="3262BAE9"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160/245</w:t>
            </w:r>
          </w:p>
        </w:tc>
        <w:tc>
          <w:tcPr>
            <w:tcW w:w="1260" w:type="dxa"/>
            <w:tcBorders>
              <w:top w:val="nil"/>
              <w:left w:val="nil"/>
              <w:bottom w:val="nil"/>
              <w:right w:val="nil"/>
            </w:tcBorders>
            <w:vAlign w:val="bottom"/>
          </w:tcPr>
          <w:p w14:paraId="3A9D91DB" w14:textId="4842C8EE" w:rsidR="00EA428F" w:rsidRPr="0093384B" w:rsidRDefault="00EA428F" w:rsidP="007A098F">
            <w:pPr>
              <w:spacing w:after="0" w:line="240" w:lineRule="auto"/>
              <w:jc w:val="center"/>
              <w:rPr>
                <w:rFonts w:asciiTheme="minorBidi" w:hAnsiTheme="minorBidi"/>
                <w:sz w:val="20"/>
                <w:szCs w:val="20"/>
              </w:rPr>
            </w:pPr>
            <w:r w:rsidRPr="007A098F">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49F15D45" w14:textId="45232ED9" w:rsidR="00EA428F" w:rsidRPr="0093384B" w:rsidRDefault="00EA428F" w:rsidP="007A09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r>
      <w:tr w:rsidR="00EA428F" w14:paraId="567B853F" w14:textId="77777777" w:rsidTr="0093384B">
        <w:tc>
          <w:tcPr>
            <w:tcW w:w="1728" w:type="dxa"/>
            <w:vMerge/>
            <w:tcBorders>
              <w:left w:val="nil"/>
              <w:right w:val="nil"/>
            </w:tcBorders>
            <w:vAlign w:val="center"/>
          </w:tcPr>
          <w:p w14:paraId="049125DB"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4F6602C6" w14:textId="71C9133F"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ERCC1 (IHC)</w:t>
            </w:r>
          </w:p>
        </w:tc>
        <w:tc>
          <w:tcPr>
            <w:tcW w:w="1350" w:type="dxa"/>
            <w:tcBorders>
              <w:top w:val="nil"/>
              <w:left w:val="nil"/>
              <w:bottom w:val="nil"/>
              <w:right w:val="nil"/>
            </w:tcBorders>
            <w:vAlign w:val="bottom"/>
          </w:tcPr>
          <w:p w14:paraId="178532F5" w14:textId="49F43E9D"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36/148</w:t>
            </w:r>
          </w:p>
        </w:tc>
        <w:tc>
          <w:tcPr>
            <w:tcW w:w="1440" w:type="dxa"/>
            <w:tcBorders>
              <w:top w:val="nil"/>
              <w:left w:val="nil"/>
              <w:bottom w:val="nil"/>
              <w:right w:val="nil"/>
            </w:tcBorders>
            <w:vAlign w:val="bottom"/>
          </w:tcPr>
          <w:p w14:paraId="6C00B05A" w14:textId="3A12E81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141/325</w:t>
            </w:r>
          </w:p>
        </w:tc>
        <w:tc>
          <w:tcPr>
            <w:tcW w:w="1260" w:type="dxa"/>
            <w:tcBorders>
              <w:top w:val="nil"/>
              <w:left w:val="nil"/>
              <w:bottom w:val="nil"/>
              <w:right w:val="nil"/>
            </w:tcBorders>
            <w:vAlign w:val="bottom"/>
          </w:tcPr>
          <w:p w14:paraId="717A543E" w14:textId="68A5D0FF" w:rsidR="00EA428F" w:rsidRPr="0093384B" w:rsidRDefault="00EA428F" w:rsidP="007A098F">
            <w:pPr>
              <w:spacing w:after="0" w:line="240" w:lineRule="auto"/>
              <w:jc w:val="center"/>
              <w:rPr>
                <w:rFonts w:asciiTheme="minorBidi" w:hAnsiTheme="minorBidi"/>
                <w:b/>
                <w:sz w:val="20"/>
                <w:szCs w:val="20"/>
              </w:rPr>
            </w:pPr>
            <w:r w:rsidRPr="007A098F">
              <w:rPr>
                <w:rFonts w:asciiTheme="minorBidi" w:eastAsia="Times New Roman" w:hAnsiTheme="minorBidi"/>
                <w:color w:val="000000"/>
                <w:sz w:val="20"/>
                <w:szCs w:val="20"/>
              </w:rPr>
              <w:t>6</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7CFECFEC" w14:textId="3C4FC139" w:rsidR="00EA428F" w:rsidRPr="0093384B" w:rsidRDefault="00EA428F" w:rsidP="007A098F">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r>
      <w:tr w:rsidR="00EA428F" w14:paraId="2F0D4076" w14:textId="77777777" w:rsidTr="0093384B">
        <w:tc>
          <w:tcPr>
            <w:tcW w:w="1728" w:type="dxa"/>
            <w:vMerge w:val="restart"/>
            <w:tcBorders>
              <w:left w:val="nil"/>
              <w:bottom w:val="nil"/>
              <w:right w:val="nil"/>
            </w:tcBorders>
            <w:vAlign w:val="center"/>
          </w:tcPr>
          <w:p w14:paraId="4F903590" w14:textId="77777777" w:rsidR="00EA428F" w:rsidRPr="004A7A24" w:rsidRDefault="00EA428F" w:rsidP="00FA5784">
            <w:pPr>
              <w:spacing w:after="0" w:line="240" w:lineRule="auto"/>
              <w:jc w:val="center"/>
              <w:rPr>
                <w:sz w:val="20"/>
                <w:szCs w:val="20"/>
              </w:rPr>
            </w:pPr>
            <w:r w:rsidRPr="004A7A24">
              <w:rPr>
                <w:b/>
                <w:sz w:val="20"/>
                <w:szCs w:val="20"/>
              </w:rPr>
              <w:t>Tumor Location (Liver vs. Not Liver)</w:t>
            </w:r>
          </w:p>
        </w:tc>
        <w:tc>
          <w:tcPr>
            <w:tcW w:w="1710" w:type="dxa"/>
            <w:tcBorders>
              <w:left w:val="nil"/>
              <w:bottom w:val="nil"/>
              <w:right w:val="nil"/>
            </w:tcBorders>
            <w:vAlign w:val="bottom"/>
          </w:tcPr>
          <w:p w14:paraId="6A63A542" w14:textId="5AB4787A"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TOP1 (IHC)</w:t>
            </w:r>
          </w:p>
        </w:tc>
        <w:tc>
          <w:tcPr>
            <w:tcW w:w="1350" w:type="dxa"/>
            <w:tcBorders>
              <w:left w:val="nil"/>
              <w:bottom w:val="nil"/>
              <w:right w:val="nil"/>
            </w:tcBorders>
            <w:vAlign w:val="bottom"/>
          </w:tcPr>
          <w:p w14:paraId="0BC7CDEA" w14:textId="587ED92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142/196</w:t>
            </w:r>
          </w:p>
        </w:tc>
        <w:tc>
          <w:tcPr>
            <w:tcW w:w="1440" w:type="dxa"/>
            <w:tcBorders>
              <w:left w:val="nil"/>
              <w:bottom w:val="nil"/>
              <w:right w:val="nil"/>
            </w:tcBorders>
            <w:vAlign w:val="bottom"/>
          </w:tcPr>
          <w:p w14:paraId="0B3343EE" w14:textId="155E9307"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114/255</w:t>
            </w:r>
          </w:p>
        </w:tc>
        <w:tc>
          <w:tcPr>
            <w:tcW w:w="1260" w:type="dxa"/>
            <w:tcBorders>
              <w:left w:val="nil"/>
              <w:bottom w:val="nil"/>
              <w:right w:val="nil"/>
            </w:tcBorders>
            <w:vAlign w:val="bottom"/>
          </w:tcPr>
          <w:p w14:paraId="48C1C499" w14:textId="434B9A59" w:rsidR="00EA428F" w:rsidRPr="0093384B" w:rsidRDefault="00EA428F" w:rsidP="007A098F">
            <w:pPr>
              <w:spacing w:after="0" w:line="240" w:lineRule="auto"/>
              <w:jc w:val="center"/>
              <w:rPr>
                <w:rFonts w:asciiTheme="minorBidi" w:hAnsiTheme="minorBidi"/>
                <w:sz w:val="20"/>
                <w:szCs w:val="20"/>
              </w:rPr>
            </w:pPr>
            <w:r w:rsidRPr="007A098F">
              <w:rPr>
                <w:rFonts w:asciiTheme="minorBidi" w:eastAsia="Times New Roman" w:hAnsiTheme="minorBidi"/>
                <w:color w:val="000000"/>
                <w:sz w:val="20"/>
                <w:szCs w:val="20"/>
              </w:rPr>
              <w:t>4</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-9</w:t>
            </w:r>
          </w:p>
        </w:tc>
        <w:tc>
          <w:tcPr>
            <w:tcW w:w="1350" w:type="dxa"/>
            <w:tcBorders>
              <w:left w:val="nil"/>
              <w:bottom w:val="nil"/>
              <w:right w:val="nil"/>
            </w:tcBorders>
            <w:vAlign w:val="bottom"/>
          </w:tcPr>
          <w:p w14:paraId="4C9FF1D4" w14:textId="466D13EF" w:rsidR="00EA428F" w:rsidRPr="0093384B" w:rsidRDefault="00EA428F" w:rsidP="007A098F">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7</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-8</w:t>
            </w:r>
          </w:p>
        </w:tc>
      </w:tr>
      <w:tr w:rsidR="00EA428F" w14:paraId="6E585498" w14:textId="77777777" w:rsidTr="0093384B">
        <w:trPr>
          <w:trHeight w:val="279"/>
        </w:trPr>
        <w:tc>
          <w:tcPr>
            <w:tcW w:w="1728" w:type="dxa"/>
            <w:vMerge/>
            <w:tcBorders>
              <w:top w:val="nil"/>
              <w:left w:val="nil"/>
              <w:bottom w:val="nil"/>
              <w:right w:val="nil"/>
            </w:tcBorders>
            <w:vAlign w:val="center"/>
          </w:tcPr>
          <w:p w14:paraId="2A6EBEAB"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75956AC1" w14:textId="61A29C3A"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TP53 (NGS)</w:t>
            </w:r>
          </w:p>
        </w:tc>
        <w:tc>
          <w:tcPr>
            <w:tcW w:w="1350" w:type="dxa"/>
            <w:tcBorders>
              <w:top w:val="nil"/>
              <w:left w:val="nil"/>
              <w:bottom w:val="nil"/>
              <w:right w:val="nil"/>
            </w:tcBorders>
            <w:vAlign w:val="bottom"/>
          </w:tcPr>
          <w:p w14:paraId="002D56A4" w14:textId="36504632"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201/247</w:t>
            </w:r>
          </w:p>
        </w:tc>
        <w:tc>
          <w:tcPr>
            <w:tcW w:w="1440" w:type="dxa"/>
            <w:tcBorders>
              <w:top w:val="nil"/>
              <w:left w:val="nil"/>
              <w:bottom w:val="nil"/>
              <w:right w:val="nil"/>
            </w:tcBorders>
            <w:vAlign w:val="bottom"/>
          </w:tcPr>
          <w:p w14:paraId="6661940A" w14:textId="40A1BFEF"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241/369</w:t>
            </w:r>
          </w:p>
        </w:tc>
        <w:tc>
          <w:tcPr>
            <w:tcW w:w="1260" w:type="dxa"/>
            <w:tcBorders>
              <w:top w:val="nil"/>
              <w:left w:val="nil"/>
              <w:bottom w:val="nil"/>
              <w:right w:val="nil"/>
            </w:tcBorders>
            <w:vAlign w:val="bottom"/>
          </w:tcPr>
          <w:p w14:paraId="487921E5" w14:textId="5F7F3F84" w:rsidR="00EA428F" w:rsidRPr="0093384B" w:rsidRDefault="00EA428F" w:rsidP="007A098F">
            <w:pPr>
              <w:spacing w:after="0" w:line="240" w:lineRule="auto"/>
              <w:jc w:val="center"/>
              <w:rPr>
                <w:rFonts w:asciiTheme="minorBidi" w:hAnsiTheme="minorBidi"/>
                <w:sz w:val="20"/>
                <w:szCs w:val="20"/>
              </w:rPr>
            </w:pPr>
            <w:r w:rsidRPr="007A098F">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-5</w:t>
            </w:r>
          </w:p>
        </w:tc>
        <w:tc>
          <w:tcPr>
            <w:tcW w:w="1350" w:type="dxa"/>
            <w:tcBorders>
              <w:top w:val="nil"/>
              <w:left w:val="nil"/>
              <w:bottom w:val="nil"/>
              <w:right w:val="nil"/>
            </w:tcBorders>
            <w:vAlign w:val="bottom"/>
          </w:tcPr>
          <w:p w14:paraId="6A162362" w14:textId="2FB48132"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0.001</w:t>
            </w:r>
          </w:p>
        </w:tc>
      </w:tr>
      <w:tr w:rsidR="00EA428F" w14:paraId="1C6F4CE6" w14:textId="77777777" w:rsidTr="0093384B">
        <w:tc>
          <w:tcPr>
            <w:tcW w:w="1728" w:type="dxa"/>
            <w:vMerge/>
            <w:tcBorders>
              <w:top w:val="nil"/>
              <w:left w:val="nil"/>
              <w:bottom w:val="nil"/>
              <w:right w:val="nil"/>
            </w:tcBorders>
            <w:vAlign w:val="center"/>
          </w:tcPr>
          <w:p w14:paraId="4DB23DEF"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49FED742" w14:textId="3ACD37A0"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ERCC1 (IHC)</w:t>
            </w:r>
          </w:p>
        </w:tc>
        <w:tc>
          <w:tcPr>
            <w:tcW w:w="1350" w:type="dxa"/>
            <w:tcBorders>
              <w:top w:val="nil"/>
              <w:left w:val="nil"/>
              <w:bottom w:val="nil"/>
              <w:right w:val="nil"/>
            </w:tcBorders>
            <w:vAlign w:val="bottom"/>
          </w:tcPr>
          <w:p w14:paraId="5094EC39" w14:textId="6DDBD482"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95/199</w:t>
            </w:r>
          </w:p>
        </w:tc>
        <w:tc>
          <w:tcPr>
            <w:tcW w:w="1440" w:type="dxa"/>
            <w:tcBorders>
              <w:top w:val="nil"/>
              <w:left w:val="nil"/>
              <w:bottom w:val="nil"/>
              <w:right w:val="nil"/>
            </w:tcBorders>
            <w:vAlign w:val="bottom"/>
          </w:tcPr>
          <w:p w14:paraId="7C371A19" w14:textId="257461D6"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82/274</w:t>
            </w:r>
          </w:p>
        </w:tc>
        <w:tc>
          <w:tcPr>
            <w:tcW w:w="1260" w:type="dxa"/>
            <w:tcBorders>
              <w:top w:val="nil"/>
              <w:left w:val="nil"/>
              <w:bottom w:val="nil"/>
              <w:right w:val="nil"/>
            </w:tcBorders>
            <w:vAlign w:val="bottom"/>
          </w:tcPr>
          <w:p w14:paraId="68F137A7" w14:textId="52CD6D6E" w:rsidR="00EA428F" w:rsidRPr="0093384B" w:rsidRDefault="00EA428F" w:rsidP="007A098F">
            <w:pPr>
              <w:spacing w:after="0" w:line="240" w:lineRule="auto"/>
              <w:jc w:val="center"/>
              <w:rPr>
                <w:rFonts w:asciiTheme="minorBidi" w:hAnsiTheme="minorBidi"/>
                <w:b/>
                <w:sz w:val="20"/>
                <w:szCs w:val="20"/>
              </w:rPr>
            </w:pPr>
            <w:r w:rsidRPr="007A098F">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08F0E434" w14:textId="2DEBE8CF"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0.001</w:t>
            </w:r>
          </w:p>
        </w:tc>
      </w:tr>
      <w:tr w:rsidR="00EA428F" w14:paraId="06046D86" w14:textId="77777777" w:rsidTr="0093384B">
        <w:tc>
          <w:tcPr>
            <w:tcW w:w="1728" w:type="dxa"/>
            <w:vMerge/>
            <w:tcBorders>
              <w:top w:val="nil"/>
              <w:left w:val="nil"/>
              <w:bottom w:val="nil"/>
              <w:right w:val="nil"/>
            </w:tcBorders>
            <w:vAlign w:val="center"/>
          </w:tcPr>
          <w:p w14:paraId="64FCD7BC"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52ED4699" w14:textId="70E756B1"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CDKN2B (NGS)</w:t>
            </w:r>
          </w:p>
        </w:tc>
        <w:tc>
          <w:tcPr>
            <w:tcW w:w="1350" w:type="dxa"/>
            <w:tcBorders>
              <w:top w:val="nil"/>
              <w:left w:val="nil"/>
              <w:bottom w:val="nil"/>
              <w:right w:val="nil"/>
            </w:tcBorders>
            <w:vAlign w:val="bottom"/>
          </w:tcPr>
          <w:p w14:paraId="73BA4CB9" w14:textId="75F5AE8C"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57/247</w:t>
            </w:r>
          </w:p>
        </w:tc>
        <w:tc>
          <w:tcPr>
            <w:tcW w:w="1440" w:type="dxa"/>
            <w:tcBorders>
              <w:top w:val="nil"/>
              <w:left w:val="nil"/>
              <w:bottom w:val="nil"/>
              <w:right w:val="nil"/>
            </w:tcBorders>
            <w:vAlign w:val="bottom"/>
          </w:tcPr>
          <w:p w14:paraId="4D1E39AF" w14:textId="6D36209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41/369</w:t>
            </w:r>
          </w:p>
        </w:tc>
        <w:tc>
          <w:tcPr>
            <w:tcW w:w="1260" w:type="dxa"/>
            <w:tcBorders>
              <w:top w:val="nil"/>
              <w:left w:val="nil"/>
              <w:bottom w:val="nil"/>
              <w:right w:val="nil"/>
            </w:tcBorders>
            <w:vAlign w:val="bottom"/>
          </w:tcPr>
          <w:p w14:paraId="1B97DEBF" w14:textId="35E4C1C1" w:rsidR="00EA428F" w:rsidRPr="0093384B" w:rsidRDefault="00EA428F" w:rsidP="007A098F">
            <w:pPr>
              <w:spacing w:after="0" w:line="240" w:lineRule="auto"/>
              <w:jc w:val="center"/>
              <w:rPr>
                <w:rFonts w:asciiTheme="minorBidi" w:hAnsiTheme="minorBidi"/>
                <w:sz w:val="20"/>
                <w:szCs w:val="20"/>
              </w:rPr>
            </w:pPr>
            <w:r w:rsidRPr="007A098F">
              <w:rPr>
                <w:rFonts w:asciiTheme="minorBidi" w:eastAsia="Times New Roman" w:hAnsiTheme="minorBidi"/>
                <w:color w:val="000000"/>
                <w:sz w:val="20"/>
                <w:szCs w:val="20"/>
              </w:rPr>
              <w:t>1</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2C48F5A4" w14:textId="3E09C270"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0.007</w:t>
            </w:r>
          </w:p>
        </w:tc>
      </w:tr>
      <w:tr w:rsidR="00EA428F" w14:paraId="5F04A1BB" w14:textId="77777777" w:rsidTr="0093384B">
        <w:tc>
          <w:tcPr>
            <w:tcW w:w="1728" w:type="dxa"/>
            <w:vMerge/>
            <w:tcBorders>
              <w:top w:val="nil"/>
              <w:left w:val="nil"/>
              <w:bottom w:val="nil"/>
              <w:right w:val="nil"/>
            </w:tcBorders>
            <w:vAlign w:val="center"/>
          </w:tcPr>
          <w:p w14:paraId="74E5DB42"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31196CA9" w14:textId="4E4F0A7D"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MET (IHC)</w:t>
            </w:r>
          </w:p>
        </w:tc>
        <w:tc>
          <w:tcPr>
            <w:tcW w:w="1350" w:type="dxa"/>
            <w:tcBorders>
              <w:top w:val="nil"/>
              <w:left w:val="nil"/>
              <w:bottom w:val="nil"/>
              <w:right w:val="nil"/>
            </w:tcBorders>
            <w:vAlign w:val="bottom"/>
          </w:tcPr>
          <w:p w14:paraId="376A68A3" w14:textId="49524D94"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109/158</w:t>
            </w:r>
          </w:p>
        </w:tc>
        <w:tc>
          <w:tcPr>
            <w:tcW w:w="1440" w:type="dxa"/>
            <w:tcBorders>
              <w:top w:val="nil"/>
              <w:left w:val="nil"/>
              <w:bottom w:val="nil"/>
              <w:right w:val="nil"/>
            </w:tcBorders>
            <w:vAlign w:val="bottom"/>
          </w:tcPr>
          <w:p w14:paraId="083CF582" w14:textId="7576FD61"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93/189</w:t>
            </w:r>
          </w:p>
        </w:tc>
        <w:tc>
          <w:tcPr>
            <w:tcW w:w="1260" w:type="dxa"/>
            <w:tcBorders>
              <w:top w:val="nil"/>
              <w:left w:val="nil"/>
              <w:bottom w:val="nil"/>
              <w:right w:val="nil"/>
            </w:tcBorders>
            <w:vAlign w:val="bottom"/>
          </w:tcPr>
          <w:p w14:paraId="25A329DC" w14:textId="70E3718A" w:rsidR="00EA428F" w:rsidRPr="0093384B" w:rsidRDefault="00EA428F" w:rsidP="007A098F">
            <w:pPr>
              <w:spacing w:after="0" w:line="240" w:lineRule="auto"/>
              <w:jc w:val="center"/>
              <w:rPr>
                <w:rFonts w:asciiTheme="minorBidi" w:hAnsiTheme="minorBidi"/>
                <w:sz w:val="20"/>
                <w:szCs w:val="20"/>
              </w:rPr>
            </w:pPr>
            <w:r w:rsidRPr="007A098F">
              <w:rPr>
                <w:rFonts w:asciiTheme="minorBidi" w:eastAsia="Times New Roman" w:hAnsiTheme="minorBidi"/>
                <w:color w:val="000000"/>
                <w:sz w:val="20"/>
                <w:szCs w:val="20"/>
              </w:rPr>
              <w:t>2</w:t>
            </w:r>
            <w:r>
              <w:rPr>
                <w:rFonts w:asciiTheme="minorBidi" w:eastAsia="Times New Roman" w:hAnsiTheme="minorBidi"/>
                <w:color w:val="000000"/>
                <w:sz w:val="20"/>
                <w:szCs w:val="20"/>
              </w:rPr>
              <w:t xml:space="preserve"> x 10</w:t>
            </w:r>
            <w:r w:rsidRPr="0093384B">
              <w:rPr>
                <w:rFonts w:asciiTheme="minorBidi" w:eastAsia="Times New Roman" w:hAnsiTheme="minorBidi"/>
                <w:color w:val="000000"/>
                <w:sz w:val="20"/>
                <w:szCs w:val="20"/>
                <w:vertAlign w:val="superscript"/>
              </w:rPr>
              <w:t>-4</w:t>
            </w:r>
          </w:p>
        </w:tc>
        <w:tc>
          <w:tcPr>
            <w:tcW w:w="1350" w:type="dxa"/>
            <w:tcBorders>
              <w:top w:val="nil"/>
              <w:left w:val="nil"/>
              <w:bottom w:val="nil"/>
              <w:right w:val="nil"/>
            </w:tcBorders>
            <w:vAlign w:val="bottom"/>
          </w:tcPr>
          <w:p w14:paraId="7F89A825" w14:textId="6087AC59"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0.001</w:t>
            </w:r>
          </w:p>
        </w:tc>
      </w:tr>
      <w:tr w:rsidR="00EA428F" w14:paraId="68F7F2A3" w14:textId="77777777" w:rsidTr="0093384B">
        <w:tc>
          <w:tcPr>
            <w:tcW w:w="1728" w:type="dxa"/>
            <w:vMerge/>
            <w:tcBorders>
              <w:top w:val="nil"/>
              <w:left w:val="nil"/>
              <w:bottom w:val="nil"/>
              <w:right w:val="nil"/>
            </w:tcBorders>
            <w:vAlign w:val="center"/>
          </w:tcPr>
          <w:p w14:paraId="4FBD5A60" w14:textId="77777777" w:rsidR="00EA428F" w:rsidRPr="008A1097" w:rsidRDefault="00EA428F" w:rsidP="00FA5784">
            <w:pPr>
              <w:spacing w:after="0" w:line="240" w:lineRule="auto"/>
              <w:jc w:val="center"/>
              <w:rPr>
                <w:sz w:val="20"/>
                <w:szCs w:val="20"/>
              </w:rPr>
            </w:pPr>
          </w:p>
        </w:tc>
        <w:tc>
          <w:tcPr>
            <w:tcW w:w="1710" w:type="dxa"/>
            <w:tcBorders>
              <w:top w:val="nil"/>
              <w:left w:val="nil"/>
              <w:bottom w:val="nil"/>
              <w:right w:val="nil"/>
            </w:tcBorders>
            <w:vAlign w:val="bottom"/>
          </w:tcPr>
          <w:p w14:paraId="2E40EDBE" w14:textId="4FEBBDDA"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TLE3 (IHC)</w:t>
            </w:r>
          </w:p>
        </w:tc>
        <w:tc>
          <w:tcPr>
            <w:tcW w:w="1350" w:type="dxa"/>
            <w:tcBorders>
              <w:top w:val="nil"/>
              <w:left w:val="nil"/>
              <w:bottom w:val="nil"/>
              <w:right w:val="nil"/>
            </w:tcBorders>
            <w:vAlign w:val="bottom"/>
          </w:tcPr>
          <w:p w14:paraId="0BED55D6" w14:textId="21DF4723"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127/191</w:t>
            </w:r>
          </w:p>
        </w:tc>
        <w:tc>
          <w:tcPr>
            <w:tcW w:w="1440" w:type="dxa"/>
            <w:tcBorders>
              <w:top w:val="nil"/>
              <w:left w:val="nil"/>
              <w:bottom w:val="nil"/>
              <w:right w:val="nil"/>
            </w:tcBorders>
            <w:vAlign w:val="bottom"/>
          </w:tcPr>
          <w:p w14:paraId="2B02B4FB" w14:textId="0DB8D59F"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129/255</w:t>
            </w:r>
          </w:p>
        </w:tc>
        <w:tc>
          <w:tcPr>
            <w:tcW w:w="1260" w:type="dxa"/>
            <w:tcBorders>
              <w:top w:val="nil"/>
              <w:left w:val="nil"/>
              <w:bottom w:val="nil"/>
              <w:right w:val="nil"/>
            </w:tcBorders>
            <w:vAlign w:val="bottom"/>
          </w:tcPr>
          <w:p w14:paraId="21E5CA8A" w14:textId="06E7E851"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0.001</w:t>
            </w:r>
          </w:p>
        </w:tc>
        <w:tc>
          <w:tcPr>
            <w:tcW w:w="1350" w:type="dxa"/>
            <w:tcBorders>
              <w:top w:val="nil"/>
              <w:left w:val="nil"/>
              <w:bottom w:val="nil"/>
              <w:right w:val="nil"/>
            </w:tcBorders>
            <w:vAlign w:val="bottom"/>
          </w:tcPr>
          <w:p w14:paraId="0797E34F" w14:textId="09C81DB5"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0.005</w:t>
            </w:r>
          </w:p>
        </w:tc>
      </w:tr>
      <w:tr w:rsidR="00EA428F" w14:paraId="68441E03" w14:textId="77777777" w:rsidTr="0093384B">
        <w:tc>
          <w:tcPr>
            <w:tcW w:w="1728" w:type="dxa"/>
            <w:vMerge/>
            <w:tcBorders>
              <w:top w:val="nil"/>
              <w:left w:val="nil"/>
              <w:bottom w:val="single" w:sz="4" w:space="0" w:color="auto"/>
              <w:right w:val="nil"/>
            </w:tcBorders>
            <w:vAlign w:val="center"/>
          </w:tcPr>
          <w:p w14:paraId="0B24461D" w14:textId="77777777" w:rsidR="00EA428F" w:rsidRPr="008A1097" w:rsidRDefault="00EA428F" w:rsidP="00FA5784">
            <w:pPr>
              <w:spacing w:after="0" w:line="240" w:lineRule="auto"/>
              <w:jc w:val="center"/>
              <w:rPr>
                <w:sz w:val="20"/>
                <w:szCs w:val="20"/>
              </w:rPr>
            </w:pPr>
          </w:p>
        </w:tc>
        <w:tc>
          <w:tcPr>
            <w:tcW w:w="1710" w:type="dxa"/>
            <w:tcBorders>
              <w:top w:val="nil"/>
              <w:left w:val="nil"/>
              <w:bottom w:val="single" w:sz="4" w:space="0" w:color="auto"/>
              <w:right w:val="nil"/>
            </w:tcBorders>
            <w:vAlign w:val="bottom"/>
          </w:tcPr>
          <w:p w14:paraId="09A2736C" w14:textId="5D2857A8"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GNAS (NGS)</w:t>
            </w:r>
          </w:p>
        </w:tc>
        <w:tc>
          <w:tcPr>
            <w:tcW w:w="1350" w:type="dxa"/>
            <w:tcBorders>
              <w:top w:val="nil"/>
              <w:left w:val="nil"/>
              <w:bottom w:val="single" w:sz="4" w:space="0" w:color="auto"/>
              <w:right w:val="nil"/>
            </w:tcBorders>
            <w:vAlign w:val="bottom"/>
          </w:tcPr>
          <w:p w14:paraId="3832A225" w14:textId="6FB7BCFE"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3/247</w:t>
            </w:r>
          </w:p>
        </w:tc>
        <w:tc>
          <w:tcPr>
            <w:tcW w:w="1440" w:type="dxa"/>
            <w:tcBorders>
              <w:top w:val="nil"/>
              <w:left w:val="nil"/>
              <w:bottom w:val="single" w:sz="4" w:space="0" w:color="auto"/>
              <w:right w:val="nil"/>
            </w:tcBorders>
            <w:vAlign w:val="bottom"/>
          </w:tcPr>
          <w:p w14:paraId="098329DB" w14:textId="76DA4ADD" w:rsidR="00EA428F" w:rsidRPr="0093384B" w:rsidRDefault="00EA428F" w:rsidP="00FA5784">
            <w:pPr>
              <w:spacing w:after="0" w:line="240" w:lineRule="auto"/>
              <w:jc w:val="center"/>
              <w:rPr>
                <w:rFonts w:asciiTheme="minorBidi" w:hAnsiTheme="minorBidi"/>
                <w:sz w:val="20"/>
                <w:szCs w:val="20"/>
              </w:rPr>
            </w:pPr>
            <w:r w:rsidRPr="0093384B">
              <w:rPr>
                <w:rFonts w:asciiTheme="minorBidi" w:eastAsia="Times New Roman" w:hAnsiTheme="minorBidi"/>
                <w:color w:val="000000"/>
                <w:sz w:val="20"/>
                <w:szCs w:val="20"/>
              </w:rPr>
              <w:t>24/369</w:t>
            </w:r>
          </w:p>
        </w:tc>
        <w:tc>
          <w:tcPr>
            <w:tcW w:w="1260" w:type="dxa"/>
            <w:tcBorders>
              <w:top w:val="nil"/>
              <w:left w:val="nil"/>
              <w:bottom w:val="single" w:sz="4" w:space="0" w:color="auto"/>
              <w:right w:val="nil"/>
            </w:tcBorders>
            <w:vAlign w:val="bottom"/>
          </w:tcPr>
          <w:p w14:paraId="07E963D2" w14:textId="2F770463"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0.001</w:t>
            </w:r>
          </w:p>
        </w:tc>
        <w:tc>
          <w:tcPr>
            <w:tcW w:w="1350" w:type="dxa"/>
            <w:tcBorders>
              <w:top w:val="nil"/>
              <w:left w:val="nil"/>
              <w:bottom w:val="single" w:sz="4" w:space="0" w:color="auto"/>
              <w:right w:val="nil"/>
            </w:tcBorders>
            <w:vAlign w:val="bottom"/>
          </w:tcPr>
          <w:p w14:paraId="1FA717AD" w14:textId="03F00670" w:rsidR="00EA428F" w:rsidRPr="0093384B" w:rsidRDefault="00EA428F" w:rsidP="00FA5784">
            <w:pPr>
              <w:spacing w:after="0" w:line="240" w:lineRule="auto"/>
              <w:jc w:val="center"/>
              <w:rPr>
                <w:rFonts w:asciiTheme="minorBidi" w:hAnsiTheme="minorBidi"/>
                <w:b/>
                <w:sz w:val="20"/>
                <w:szCs w:val="20"/>
              </w:rPr>
            </w:pPr>
            <w:r w:rsidRPr="0093384B">
              <w:rPr>
                <w:rFonts w:asciiTheme="minorBidi" w:eastAsia="Times New Roman" w:hAnsiTheme="minorBidi"/>
                <w:color w:val="000000"/>
                <w:sz w:val="20"/>
                <w:szCs w:val="20"/>
              </w:rPr>
              <w:t>0.043</w:t>
            </w:r>
          </w:p>
        </w:tc>
      </w:tr>
    </w:tbl>
    <w:p w14:paraId="0D82F3A1" w14:textId="77777777" w:rsidR="006C19DD" w:rsidRDefault="006C19DD">
      <w:pPr>
        <w:spacing w:after="0" w:line="240" w:lineRule="auto"/>
        <w:jc w:val="left"/>
        <w:rPr>
          <w:rFonts w:eastAsiaTheme="majorEastAsia" w:cstheme="majorBidi"/>
          <w:b/>
          <w:bCs/>
          <w:i/>
          <w:sz w:val="26"/>
          <w:szCs w:val="26"/>
        </w:rPr>
      </w:pPr>
      <w:r>
        <w:br w:type="page"/>
      </w:r>
    </w:p>
    <w:p w14:paraId="0A4FD35E" w14:textId="4E4022C6" w:rsidR="006C19DD" w:rsidRDefault="006C19DD" w:rsidP="00A84152">
      <w:pPr>
        <w:pStyle w:val="Heading2"/>
      </w:pPr>
      <w:r>
        <w:t>Phosphoprotein Expression by RPPA</w:t>
      </w:r>
    </w:p>
    <w:p w14:paraId="6DEB8854" w14:textId="6727E085" w:rsidR="006C19DD" w:rsidRDefault="006C19DD" w:rsidP="006C19DD">
      <w:pPr>
        <w:pStyle w:val="EndNoteBibliography"/>
        <w:spacing w:after="0" w:line="480" w:lineRule="auto"/>
        <w:rPr>
          <w:b/>
        </w:rPr>
      </w:pPr>
      <w:r w:rsidRPr="00E93478">
        <w:rPr>
          <w:b/>
          <w:noProof/>
        </w:rPr>
        <w:drawing>
          <wp:inline distT="0" distB="0" distL="0" distR="0" wp14:anchorId="7FDD3BA2" wp14:editId="3E7A2801">
            <wp:extent cx="54864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df"/>
                    <pic:cNvPicPr/>
                  </pic:nvPicPr>
                  <pic:blipFill>
                    <a:blip r:embed="rId6">
                      <a:extLst>
                        <a:ext uri="{28A0092B-C50C-407E-A947-70E740481C1C}">
                          <a14:useLocalDpi xmlns:a14="http://schemas.microsoft.com/office/drawing/2010/main" val="0"/>
                        </a:ext>
                      </a:extLst>
                    </a:blip>
                    <a:stretch>
                      <a:fillRect/>
                    </a:stretch>
                  </pic:blipFill>
                  <pic:spPr>
                    <a:xfrm>
                      <a:off x="0" y="0"/>
                      <a:ext cx="5486400" cy="2286000"/>
                    </a:xfrm>
                    <a:prstGeom prst="rect">
                      <a:avLst/>
                    </a:prstGeom>
                  </pic:spPr>
                </pic:pic>
              </a:graphicData>
            </a:graphic>
          </wp:inline>
        </w:drawing>
      </w:r>
    </w:p>
    <w:p w14:paraId="3C601CDD" w14:textId="771EA512" w:rsidR="006C19DD" w:rsidRDefault="006C19DD" w:rsidP="0001622D">
      <w:pPr>
        <w:pStyle w:val="EndNoteBibliography"/>
        <w:spacing w:after="0" w:line="480" w:lineRule="auto"/>
      </w:pPr>
      <w:r>
        <w:rPr>
          <w:b/>
        </w:rPr>
        <w:t xml:space="preserve">Supplemental </w:t>
      </w:r>
      <w:r w:rsidRPr="000B55D1">
        <w:rPr>
          <w:b/>
        </w:rPr>
        <w:t xml:space="preserve">Figure </w:t>
      </w:r>
      <w:r>
        <w:rPr>
          <w:b/>
        </w:rPr>
        <w:t>S</w:t>
      </w:r>
      <w:r w:rsidR="001D18E3">
        <w:rPr>
          <w:b/>
        </w:rPr>
        <w:t>5</w:t>
      </w:r>
      <w:r w:rsidRPr="000B55D1">
        <w:rPr>
          <w:b/>
        </w:rPr>
        <w:t>: Phosphoprotein expression by RPPA</w:t>
      </w:r>
      <w:r>
        <w:rPr>
          <w:b/>
        </w:rPr>
        <w:t xml:space="preserve"> in a subset of biopsies</w:t>
      </w:r>
      <w:r w:rsidRPr="000B55D1">
        <w:rPr>
          <w:b/>
        </w:rPr>
        <w:t xml:space="preserve">. </w:t>
      </w:r>
      <w:r w:rsidRPr="000B55D1">
        <w:t>Levels</w:t>
      </w:r>
      <w:r>
        <w:t xml:space="preserve"> of phosphorylated proteins were</w:t>
      </w:r>
      <w:r w:rsidRPr="000B55D1">
        <w:t xml:space="preserve"> measured for a panel of 21 proteins across a subset of 20 patients. </w:t>
      </w:r>
      <w:r>
        <w:t xml:space="preserve">Raw signals were compared to the distribution from a reference population and binned according to the number of standard deviations (STD) from the mean, with “0” indicating less than the population mean, “1” indicating between the mean and 1 STD above the mean, “2” indicating between 1 and 2 STD above the mean, and “3” indicating greater than 2 STD above the mean. </w:t>
      </w:r>
      <w:r w:rsidRPr="000B55D1">
        <w:t>Each column corresponds to a patient, with patients ordered by ERK phosphorylation.</w:t>
      </w:r>
    </w:p>
    <w:p w14:paraId="60497165" w14:textId="77777777" w:rsidR="006C19DD" w:rsidRPr="006C19DD" w:rsidRDefault="006C19DD" w:rsidP="00E93478"/>
    <w:p w14:paraId="2ADF7EC7" w14:textId="09C80E8B" w:rsidR="00534A8F" w:rsidRDefault="00534A8F" w:rsidP="006C19DD">
      <w:pPr>
        <w:spacing w:after="0" w:line="240" w:lineRule="auto"/>
        <w:jc w:val="left"/>
        <w:rPr>
          <w:rFonts w:eastAsiaTheme="majorEastAsia" w:cstheme="majorBidi"/>
          <w:b/>
          <w:bCs/>
          <w:i/>
          <w:sz w:val="26"/>
          <w:szCs w:val="26"/>
        </w:rPr>
      </w:pPr>
      <w:r>
        <w:br w:type="page"/>
      </w:r>
    </w:p>
    <w:p w14:paraId="30FB7AF5" w14:textId="76E784D3" w:rsidR="00A84152" w:rsidRDefault="00A84152" w:rsidP="00A84152">
      <w:pPr>
        <w:pStyle w:val="Heading2"/>
      </w:pPr>
      <w:r>
        <w:t>Concordance Across Platforms</w:t>
      </w:r>
    </w:p>
    <w:p w14:paraId="3AA8E34B" w14:textId="02677981" w:rsidR="00A84152" w:rsidRDefault="00A84152" w:rsidP="00A84152">
      <w:r>
        <w:t>In the subset of 20 patients with phosphoprotein analysis, we examined the concordance between assay platforms for identical markers and for markers within the same pathway (</w:t>
      </w:r>
      <w:r w:rsidR="002E1D73">
        <w:t>Figure S2</w:t>
      </w:r>
      <w:r>
        <w:t>). RPPA revealed elevated HER2 expression in 2/20 tumors, with one of these having elevated HER2 phosphorylation as well (</w:t>
      </w:r>
      <w:r w:rsidR="002E1D73">
        <w:t>Figure S2</w:t>
      </w:r>
      <w:r w:rsidRPr="00C11FE3">
        <w:t>A</w:t>
      </w:r>
      <w:r>
        <w:t xml:space="preserve">). These two patients were not HER2-positive by IHC. One patient in this subgroup had amplification of the </w:t>
      </w:r>
      <w:r>
        <w:rPr>
          <w:i/>
        </w:rPr>
        <w:t>ERBB2</w:t>
      </w:r>
      <w:r>
        <w:t xml:space="preserve"> gene, but this finding was not confirmed by ISH; furthermore, this patient did not have overexpression of HER2 by IHC and RPPA and did not have HER2 phosphorylation by RPPA. These platforms may not be useful in selecting PDA patients for HER2 inhibitors such as </w:t>
      </w:r>
      <w:proofErr w:type="spellStart"/>
      <w:r>
        <w:t>trastuzumab</w:t>
      </w:r>
      <w:proofErr w:type="spellEnd"/>
      <w:r>
        <w:t xml:space="preserve"> and </w:t>
      </w:r>
      <w:proofErr w:type="spellStart"/>
      <w:r>
        <w:t>lapatinib</w:t>
      </w:r>
      <w:proofErr w:type="spellEnd"/>
      <w:r>
        <w:t>.</w:t>
      </w:r>
    </w:p>
    <w:p w14:paraId="7C24895C" w14:textId="65753BC1" w:rsidR="00A84152" w:rsidRPr="009F12D4" w:rsidRDefault="00A84152" w:rsidP="00E93478">
      <w:r>
        <w:t>RPPA measurements may help to prioritize therapeutic recommendations based on NGS and IHC assays by revealing which pathways are truly activated. In the subset of patients with RPPA measurements, 3/20 had amplifications of FGF-related genes (</w:t>
      </w:r>
      <w:r w:rsidR="002E1D73">
        <w:t>Figure S2</w:t>
      </w:r>
      <w:r w:rsidRPr="00095048">
        <w:t>B</w:t>
      </w:r>
      <w:r>
        <w:t xml:space="preserve">), but only one of these three had elevated FGFR1 phosphorylation. This may reflect differences in ligand specificity for FGFR1: the patient with elevated FGFR1 phosphorylation had amplification of </w:t>
      </w:r>
      <w:r>
        <w:rPr>
          <w:i/>
        </w:rPr>
        <w:t>FGF3</w:t>
      </w:r>
      <w:r w:rsidRPr="00985CE4">
        <w:t>,</w:t>
      </w:r>
      <w:r>
        <w:rPr>
          <w:i/>
        </w:rPr>
        <w:t xml:space="preserve"> FGF4</w:t>
      </w:r>
      <w:r w:rsidRPr="00985CE4">
        <w:t>,</w:t>
      </w:r>
      <w:r>
        <w:rPr>
          <w:i/>
        </w:rPr>
        <w:t xml:space="preserve"> </w:t>
      </w:r>
      <w:r w:rsidRPr="00985CE4">
        <w:t xml:space="preserve">and </w:t>
      </w:r>
      <w:r>
        <w:rPr>
          <w:i/>
        </w:rPr>
        <w:t>FGF19</w:t>
      </w:r>
      <w:r>
        <w:t xml:space="preserve">, whereas the patients lacking FGFR1 phosphorylation had amplification of </w:t>
      </w:r>
      <w:r>
        <w:rPr>
          <w:i/>
        </w:rPr>
        <w:t>FGFR1</w:t>
      </w:r>
      <w:r>
        <w:t xml:space="preserve"> in one case and amplification of </w:t>
      </w:r>
      <w:r>
        <w:rPr>
          <w:i/>
        </w:rPr>
        <w:t>FGF6</w:t>
      </w:r>
      <w:r>
        <w:t xml:space="preserve"> and </w:t>
      </w:r>
      <w:r>
        <w:rPr>
          <w:i/>
        </w:rPr>
        <w:t>FGF23</w:t>
      </w:r>
      <w:r>
        <w:t xml:space="preserve"> in the other. Six of 20 patients had MET phosphorylation (</w:t>
      </w:r>
      <w:r w:rsidR="002E1D73">
        <w:t>Figure S2</w:t>
      </w:r>
      <w:r w:rsidRPr="00095048">
        <w:t>C</w:t>
      </w:r>
      <w:r>
        <w:t>), with 5 of these accompanied by a positive IHC test for MET expression. However, 8 of 13 patients that were MET-positive by IHC lacked MET phosphorylation.</w:t>
      </w:r>
    </w:p>
    <w:p w14:paraId="20B69BD0" w14:textId="5A8139DC" w:rsidR="00A84152" w:rsidRDefault="00A84152" w:rsidP="00E93478">
      <w:r>
        <w:t xml:space="preserve">In the 17/20 patients with </w:t>
      </w:r>
      <w:r>
        <w:rPr>
          <w:i/>
        </w:rPr>
        <w:t>KRAS</w:t>
      </w:r>
      <w:r>
        <w:t>-activating mutations, only 8/17 had elevated downstream phosphorylation of ERK (</w:t>
      </w:r>
      <w:r w:rsidR="002E1D73">
        <w:t>Figure S2</w:t>
      </w:r>
      <w:r w:rsidRPr="00C11FE3">
        <w:t>D</w:t>
      </w:r>
      <w:r>
        <w:t xml:space="preserve">). Furthermore, one patient with wild-type </w:t>
      </w:r>
      <w:r>
        <w:rPr>
          <w:i/>
        </w:rPr>
        <w:t>KRAS</w:t>
      </w:r>
      <w:r>
        <w:t xml:space="preserve"> had elevated phosphorylation of ERK, suggesting that factors other than </w:t>
      </w:r>
      <w:r w:rsidRPr="00095048">
        <w:rPr>
          <w:i/>
        </w:rPr>
        <w:t>KRAS</w:t>
      </w:r>
      <w:r>
        <w:t xml:space="preserve"> mutation status may control the response to MEK or ERK inhibitors.</w:t>
      </w:r>
    </w:p>
    <w:p w14:paraId="18844B1D" w14:textId="47AA1E21" w:rsidR="00A84152" w:rsidRPr="00A26A65" w:rsidRDefault="00A84152" w:rsidP="00E93478">
      <w:r>
        <w:t>In the 12/20 patients with elevated phosphorylation of one or more of the proteins in the AKT/</w:t>
      </w:r>
      <w:proofErr w:type="spellStart"/>
      <w:r>
        <w:t>mTOR</w:t>
      </w:r>
      <w:proofErr w:type="spellEnd"/>
      <w:r>
        <w:t xml:space="preserve"> pathway (AKT, </w:t>
      </w:r>
      <w:proofErr w:type="spellStart"/>
      <w:r>
        <w:t>mTOR</w:t>
      </w:r>
      <w:proofErr w:type="spellEnd"/>
      <w:r>
        <w:t>, 4E-BP1, and S6), only one had NGS alterations that could lead to activation of the pathway (</w:t>
      </w:r>
      <w:r w:rsidR="002E1D73">
        <w:t>Figure S2</w:t>
      </w:r>
      <w:r w:rsidRPr="00C11FE3">
        <w:t>E</w:t>
      </w:r>
      <w:r>
        <w:t>). Additionally, expression of the tumor suppressor PTEN as measured by IHC was a poor predictor of pathway activation: 5/12 tumors with elevated AKT/</w:t>
      </w:r>
      <w:proofErr w:type="spellStart"/>
      <w:r>
        <w:t>mTOR</w:t>
      </w:r>
      <w:proofErr w:type="spellEnd"/>
      <w:r>
        <w:t xml:space="preserve"> pathway phosphorylation were PTEN-negative, whereas the other 7 were PTEN-positive (PTEN-positive tumors would be expected to have little phosphorylation of AKT and downstream proteins). Taken together, these results suggest that traditional NGS- and IHC-based assays may have limitations in determining which patients would respond to inhibitors of </w:t>
      </w:r>
      <w:proofErr w:type="spellStart"/>
      <w:r>
        <w:t>mTOR</w:t>
      </w:r>
      <w:proofErr w:type="spellEnd"/>
      <w:r>
        <w:t xml:space="preserve"> and AKT.</w:t>
      </w:r>
    </w:p>
    <w:p w14:paraId="26425521" w14:textId="77777777" w:rsidR="00A84152" w:rsidRDefault="00A84152" w:rsidP="00A84152">
      <w:r w:rsidRPr="009F12D4">
        <w:rPr>
          <w:noProof/>
        </w:rPr>
        <w:drawing>
          <wp:inline distT="0" distB="0" distL="0" distR="0" wp14:anchorId="14CA5609" wp14:editId="3153540A">
            <wp:extent cx="5486400" cy="4547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formConcordance.pdf"/>
                    <pic:cNvPicPr/>
                  </pic:nvPicPr>
                  <pic:blipFill>
                    <a:blip r:embed="rId7">
                      <a:extLst>
                        <a:ext uri="{28A0092B-C50C-407E-A947-70E740481C1C}">
                          <a14:useLocalDpi xmlns:a14="http://schemas.microsoft.com/office/drawing/2010/main" val="0"/>
                        </a:ext>
                      </a:extLst>
                    </a:blip>
                    <a:stretch>
                      <a:fillRect/>
                    </a:stretch>
                  </pic:blipFill>
                  <pic:spPr>
                    <a:xfrm>
                      <a:off x="0" y="0"/>
                      <a:ext cx="5486400" cy="4547870"/>
                    </a:xfrm>
                    <a:prstGeom prst="rect">
                      <a:avLst/>
                    </a:prstGeom>
                  </pic:spPr>
                </pic:pic>
              </a:graphicData>
            </a:graphic>
          </wp:inline>
        </w:drawing>
      </w:r>
    </w:p>
    <w:p w14:paraId="59C8924D" w14:textId="6DAFA10B" w:rsidR="00A84152" w:rsidRPr="00534A8F" w:rsidRDefault="00DF4000" w:rsidP="0001622D">
      <w:pPr>
        <w:rPr>
          <w:b/>
        </w:rPr>
      </w:pPr>
      <w:r w:rsidRPr="00534A8F">
        <w:rPr>
          <w:b/>
        </w:rPr>
        <w:t xml:space="preserve">Supplemental </w:t>
      </w:r>
      <w:r w:rsidR="00A84152" w:rsidRPr="00534A8F">
        <w:rPr>
          <w:b/>
        </w:rPr>
        <w:t xml:space="preserve">Figure </w:t>
      </w:r>
      <w:r w:rsidR="006C19DD" w:rsidRPr="00534A8F">
        <w:rPr>
          <w:b/>
        </w:rPr>
        <w:t>S</w:t>
      </w:r>
      <w:r w:rsidR="001D18E3">
        <w:rPr>
          <w:b/>
        </w:rPr>
        <w:t>6</w:t>
      </w:r>
      <w:r w:rsidR="00A84152" w:rsidRPr="00534A8F">
        <w:rPr>
          <w:b/>
        </w:rPr>
        <w:t>: Concordance across molecular analysis platforms.</w:t>
      </w:r>
      <w:r w:rsidR="00A84152" w:rsidRPr="00534A8F">
        <w:t xml:space="preserve"> Multiple measurements of identical biomarkers or biomarkers within the same pathway often revealed differences for HER2 (A), FGF (B), RAS/MAPK signaling (C), and AKT/</w:t>
      </w:r>
      <w:proofErr w:type="spellStart"/>
      <w:r w:rsidR="00A84152" w:rsidRPr="00534A8F">
        <w:t>mTOR</w:t>
      </w:r>
      <w:proofErr w:type="spellEnd"/>
      <w:r w:rsidR="00A84152" w:rsidRPr="00534A8F">
        <w:t xml:space="preserve"> signaling (D). In the boxes corresponding to NGS markers, white space indicates wild-type whereas gray indicates that while no genetic alteration was observed, wild-type status could not be confirmed due to poor sample quality. For HER2 ISH data, gray indicates that amplified/not amplified status could not be confirmed due to poor sample quality.</w:t>
      </w:r>
    </w:p>
    <w:p w14:paraId="7EA18077" w14:textId="3B26072E" w:rsidR="00DF4000" w:rsidRDefault="00DF4000">
      <w:pPr>
        <w:spacing w:after="0" w:line="240" w:lineRule="auto"/>
        <w:jc w:val="left"/>
      </w:pPr>
    </w:p>
    <w:p w14:paraId="42E62CA8" w14:textId="15BF9BB2" w:rsidR="00596ADA" w:rsidRDefault="00596ADA" w:rsidP="001001D1">
      <w:r w:rsidRPr="0093384B">
        <w:rPr>
          <w:b/>
          <w:bCs/>
        </w:rPr>
        <w:t>Supplemental Table S</w:t>
      </w:r>
      <w:r w:rsidR="001D18E3">
        <w:rPr>
          <w:b/>
          <w:bCs/>
        </w:rPr>
        <w:t>7</w:t>
      </w:r>
      <w:r w:rsidRPr="0093384B">
        <w:rPr>
          <w:b/>
          <w:bCs/>
        </w:rPr>
        <w:t>: Cox proportional hazards model</w:t>
      </w:r>
      <w:r w:rsidR="00591359">
        <w:rPr>
          <w:b/>
          <w:bCs/>
        </w:rPr>
        <w:t>s</w:t>
      </w:r>
      <w:r w:rsidR="007756C0">
        <w:rPr>
          <w:b/>
          <w:bCs/>
        </w:rPr>
        <w:t xml:space="preserve"> of PFS and OS</w:t>
      </w:r>
      <w:r w:rsidR="00591359">
        <w:rPr>
          <w:b/>
          <w:bCs/>
        </w:rPr>
        <w:t xml:space="preserve"> </w:t>
      </w:r>
      <w:r w:rsidR="00591359">
        <w:rPr>
          <w:b/>
        </w:rPr>
        <w:t>in the actionability/matched therapy subgroups</w:t>
      </w:r>
      <w:r w:rsidRPr="0093384B">
        <w:rPr>
          <w:b/>
          <w:bCs/>
        </w:rPr>
        <w:t>.</w:t>
      </w:r>
      <w:r>
        <w:t xml:space="preserve"> </w:t>
      </w:r>
      <w:r w:rsidR="00B273FC">
        <w:t xml:space="preserve">Inverse propensity weighted </w:t>
      </w:r>
      <w:r w:rsidR="001A19B1">
        <w:t xml:space="preserve">Cox regression was used to </w:t>
      </w:r>
      <w:r w:rsidR="0069550C">
        <w:t xml:space="preserve">make two PFS and OS comparisons: 1) </w:t>
      </w:r>
      <w:r w:rsidR="001A19B1">
        <w:t xml:space="preserve">patients with highly actionable biomarkers </w:t>
      </w:r>
      <w:r w:rsidR="0069550C">
        <w:t xml:space="preserve">versus patients with </w:t>
      </w:r>
      <w:r w:rsidR="001A19B1">
        <w:t>no highly actionable biomarker</w:t>
      </w:r>
      <w:r w:rsidR="00143309">
        <w:t>s</w:t>
      </w:r>
      <w:r w:rsidR="0069550C">
        <w:t>; and 2) patients with highly actionable biomarkers receiving molecularly matched therapy versus patients with highly actionable biomarkers receiving unmatched therapy</w:t>
      </w:r>
      <w:r w:rsidR="001A19B1">
        <w:t>.</w:t>
      </w:r>
      <w:r w:rsidR="00C5419B">
        <w:t xml:space="preserve"> Cox regression was also used to determine the significance of OS differences between these three groups (see Supplemental Figure S6).</w:t>
      </w:r>
    </w:p>
    <w:tbl>
      <w:tblPr>
        <w:tblStyle w:val="TableGrid"/>
        <w:tblW w:w="0" w:type="auto"/>
        <w:tblLook w:val="04A0" w:firstRow="1" w:lastRow="0" w:firstColumn="1" w:lastColumn="0" w:noHBand="0" w:noVBand="1"/>
      </w:tblPr>
      <w:tblGrid>
        <w:gridCol w:w="4137"/>
        <w:gridCol w:w="720"/>
        <w:gridCol w:w="1260"/>
        <w:gridCol w:w="1440"/>
        <w:gridCol w:w="1080"/>
      </w:tblGrid>
      <w:tr w:rsidR="006F5828" w:rsidRPr="004144A9" w14:paraId="74A23CD3" w14:textId="717DA839" w:rsidTr="0093384B">
        <w:tc>
          <w:tcPr>
            <w:tcW w:w="4137" w:type="dxa"/>
            <w:tcBorders>
              <w:left w:val="nil"/>
              <w:bottom w:val="single" w:sz="4" w:space="0" w:color="auto"/>
              <w:right w:val="nil"/>
            </w:tcBorders>
          </w:tcPr>
          <w:p w14:paraId="2CBF34A0" w14:textId="77777777" w:rsidR="00C5419B" w:rsidRPr="0093384B" w:rsidRDefault="00C5419B" w:rsidP="0093384B">
            <w:pPr>
              <w:spacing w:after="0" w:line="240" w:lineRule="auto"/>
              <w:rPr>
                <w:sz w:val="20"/>
                <w:szCs w:val="20"/>
              </w:rPr>
            </w:pPr>
          </w:p>
        </w:tc>
        <w:tc>
          <w:tcPr>
            <w:tcW w:w="720" w:type="dxa"/>
            <w:tcBorders>
              <w:left w:val="nil"/>
              <w:bottom w:val="single" w:sz="4" w:space="0" w:color="auto"/>
              <w:right w:val="nil"/>
            </w:tcBorders>
          </w:tcPr>
          <w:p w14:paraId="3E52B292" w14:textId="043130E2" w:rsidR="00C5419B" w:rsidRPr="0093384B" w:rsidRDefault="006F5828" w:rsidP="0093384B">
            <w:pPr>
              <w:spacing w:after="0" w:line="240" w:lineRule="auto"/>
              <w:jc w:val="center"/>
              <w:rPr>
                <w:b/>
                <w:bCs/>
                <w:sz w:val="20"/>
                <w:szCs w:val="20"/>
              </w:rPr>
            </w:pPr>
            <w:r>
              <w:rPr>
                <w:b/>
                <w:bCs/>
                <w:sz w:val="20"/>
                <w:szCs w:val="20"/>
              </w:rPr>
              <w:t>n</w:t>
            </w:r>
          </w:p>
        </w:tc>
        <w:tc>
          <w:tcPr>
            <w:tcW w:w="1260" w:type="dxa"/>
            <w:tcBorders>
              <w:left w:val="nil"/>
              <w:bottom w:val="single" w:sz="4" w:space="0" w:color="auto"/>
              <w:right w:val="nil"/>
            </w:tcBorders>
          </w:tcPr>
          <w:p w14:paraId="059959B8" w14:textId="2CBB1325" w:rsidR="00C5419B" w:rsidRPr="0093384B" w:rsidRDefault="00C5419B" w:rsidP="0093384B">
            <w:pPr>
              <w:spacing w:after="0" w:line="240" w:lineRule="auto"/>
              <w:jc w:val="center"/>
              <w:rPr>
                <w:b/>
                <w:bCs/>
                <w:sz w:val="20"/>
                <w:szCs w:val="20"/>
              </w:rPr>
            </w:pPr>
            <w:r w:rsidRPr="0093384B">
              <w:rPr>
                <w:b/>
                <w:bCs/>
                <w:sz w:val="20"/>
                <w:szCs w:val="20"/>
              </w:rPr>
              <w:t>HR</w:t>
            </w:r>
          </w:p>
        </w:tc>
        <w:tc>
          <w:tcPr>
            <w:tcW w:w="1440" w:type="dxa"/>
            <w:tcBorders>
              <w:left w:val="nil"/>
              <w:bottom w:val="single" w:sz="4" w:space="0" w:color="auto"/>
              <w:right w:val="nil"/>
            </w:tcBorders>
          </w:tcPr>
          <w:p w14:paraId="671390AD" w14:textId="1FDA42EB" w:rsidR="00C5419B" w:rsidRPr="0093384B" w:rsidRDefault="00C5419B" w:rsidP="0093384B">
            <w:pPr>
              <w:spacing w:after="0" w:line="240" w:lineRule="auto"/>
              <w:jc w:val="center"/>
              <w:rPr>
                <w:b/>
                <w:bCs/>
                <w:sz w:val="20"/>
                <w:szCs w:val="20"/>
              </w:rPr>
            </w:pPr>
            <w:r w:rsidRPr="0093384B">
              <w:rPr>
                <w:b/>
                <w:bCs/>
                <w:sz w:val="20"/>
                <w:szCs w:val="20"/>
              </w:rPr>
              <w:t>95% CI</w:t>
            </w:r>
          </w:p>
        </w:tc>
        <w:tc>
          <w:tcPr>
            <w:tcW w:w="1080" w:type="dxa"/>
            <w:tcBorders>
              <w:left w:val="nil"/>
              <w:bottom w:val="single" w:sz="4" w:space="0" w:color="auto"/>
              <w:right w:val="nil"/>
            </w:tcBorders>
          </w:tcPr>
          <w:p w14:paraId="7CAB91DB" w14:textId="497FAA51" w:rsidR="00C5419B" w:rsidRPr="0093384B" w:rsidRDefault="00C5419B" w:rsidP="0093384B">
            <w:pPr>
              <w:spacing w:after="0" w:line="240" w:lineRule="auto"/>
              <w:jc w:val="center"/>
              <w:rPr>
                <w:b/>
                <w:bCs/>
                <w:sz w:val="20"/>
                <w:szCs w:val="20"/>
              </w:rPr>
            </w:pPr>
            <w:r w:rsidRPr="0093384B">
              <w:rPr>
                <w:b/>
                <w:bCs/>
                <w:i/>
                <w:iCs/>
                <w:sz w:val="20"/>
                <w:szCs w:val="20"/>
              </w:rPr>
              <w:t>P</w:t>
            </w:r>
            <w:r w:rsidRPr="0093384B">
              <w:rPr>
                <w:b/>
                <w:bCs/>
                <w:sz w:val="20"/>
                <w:szCs w:val="20"/>
              </w:rPr>
              <w:t>-value</w:t>
            </w:r>
          </w:p>
        </w:tc>
      </w:tr>
      <w:tr w:rsidR="006F5828" w:rsidRPr="004144A9" w14:paraId="72538D85" w14:textId="5D078833" w:rsidTr="0093384B">
        <w:tc>
          <w:tcPr>
            <w:tcW w:w="4137" w:type="dxa"/>
            <w:tcBorders>
              <w:left w:val="nil"/>
              <w:bottom w:val="nil"/>
              <w:right w:val="nil"/>
            </w:tcBorders>
          </w:tcPr>
          <w:p w14:paraId="0F044DC9" w14:textId="2C817A1D" w:rsidR="00C5419B" w:rsidRPr="0093384B" w:rsidRDefault="00C5419B" w:rsidP="0093384B">
            <w:pPr>
              <w:spacing w:after="0" w:line="240" w:lineRule="auto"/>
              <w:rPr>
                <w:b/>
                <w:bCs/>
                <w:sz w:val="20"/>
                <w:szCs w:val="20"/>
              </w:rPr>
            </w:pPr>
            <w:r w:rsidRPr="0093384B">
              <w:rPr>
                <w:b/>
                <w:bCs/>
                <w:sz w:val="20"/>
                <w:szCs w:val="20"/>
              </w:rPr>
              <w:t>PFS in 2</w:t>
            </w:r>
            <w:r w:rsidRPr="0093384B">
              <w:rPr>
                <w:b/>
                <w:bCs/>
                <w:sz w:val="20"/>
                <w:szCs w:val="20"/>
                <w:vertAlign w:val="superscript"/>
              </w:rPr>
              <w:t>nd</w:t>
            </w:r>
            <w:r w:rsidRPr="0093384B">
              <w:rPr>
                <w:b/>
                <w:bCs/>
                <w:sz w:val="20"/>
                <w:szCs w:val="20"/>
              </w:rPr>
              <w:t xml:space="preserve"> and 3</w:t>
            </w:r>
            <w:r w:rsidRPr="0093384B">
              <w:rPr>
                <w:b/>
                <w:bCs/>
                <w:sz w:val="20"/>
                <w:szCs w:val="20"/>
                <w:vertAlign w:val="superscript"/>
              </w:rPr>
              <w:t>rd</w:t>
            </w:r>
            <w:r w:rsidRPr="0093384B">
              <w:rPr>
                <w:b/>
                <w:bCs/>
                <w:sz w:val="20"/>
                <w:szCs w:val="20"/>
              </w:rPr>
              <w:t xml:space="preserve"> line</w:t>
            </w:r>
          </w:p>
        </w:tc>
        <w:tc>
          <w:tcPr>
            <w:tcW w:w="720" w:type="dxa"/>
            <w:tcBorders>
              <w:left w:val="nil"/>
              <w:bottom w:val="nil"/>
              <w:right w:val="nil"/>
            </w:tcBorders>
          </w:tcPr>
          <w:p w14:paraId="3328D77C" w14:textId="77777777" w:rsidR="00C5419B" w:rsidRPr="0093384B" w:rsidRDefault="00C5419B" w:rsidP="0093384B">
            <w:pPr>
              <w:spacing w:after="0" w:line="240" w:lineRule="auto"/>
              <w:jc w:val="center"/>
              <w:rPr>
                <w:sz w:val="20"/>
                <w:szCs w:val="20"/>
              </w:rPr>
            </w:pPr>
          </w:p>
        </w:tc>
        <w:tc>
          <w:tcPr>
            <w:tcW w:w="1260" w:type="dxa"/>
            <w:tcBorders>
              <w:left w:val="nil"/>
              <w:bottom w:val="nil"/>
              <w:right w:val="nil"/>
            </w:tcBorders>
          </w:tcPr>
          <w:p w14:paraId="40DF841E" w14:textId="77777777" w:rsidR="00C5419B" w:rsidRPr="0093384B" w:rsidRDefault="00C5419B" w:rsidP="0093384B">
            <w:pPr>
              <w:spacing w:after="0" w:line="240" w:lineRule="auto"/>
              <w:jc w:val="center"/>
              <w:rPr>
                <w:sz w:val="20"/>
                <w:szCs w:val="20"/>
              </w:rPr>
            </w:pPr>
          </w:p>
        </w:tc>
        <w:tc>
          <w:tcPr>
            <w:tcW w:w="1440" w:type="dxa"/>
            <w:tcBorders>
              <w:left w:val="nil"/>
              <w:bottom w:val="nil"/>
              <w:right w:val="nil"/>
            </w:tcBorders>
          </w:tcPr>
          <w:p w14:paraId="59DC4518" w14:textId="77777777" w:rsidR="00C5419B" w:rsidRPr="0093384B" w:rsidRDefault="00C5419B" w:rsidP="0093384B">
            <w:pPr>
              <w:spacing w:after="0" w:line="240" w:lineRule="auto"/>
              <w:jc w:val="center"/>
              <w:rPr>
                <w:sz w:val="20"/>
                <w:szCs w:val="20"/>
              </w:rPr>
            </w:pPr>
          </w:p>
        </w:tc>
        <w:tc>
          <w:tcPr>
            <w:tcW w:w="1080" w:type="dxa"/>
            <w:tcBorders>
              <w:left w:val="nil"/>
              <w:bottom w:val="nil"/>
              <w:right w:val="nil"/>
            </w:tcBorders>
          </w:tcPr>
          <w:p w14:paraId="0501004C" w14:textId="77777777" w:rsidR="00C5419B" w:rsidRPr="004144A9" w:rsidRDefault="00C5419B" w:rsidP="0093384B">
            <w:pPr>
              <w:spacing w:after="0" w:line="240" w:lineRule="auto"/>
              <w:jc w:val="center"/>
              <w:rPr>
                <w:sz w:val="20"/>
                <w:szCs w:val="20"/>
              </w:rPr>
            </w:pPr>
          </w:p>
        </w:tc>
      </w:tr>
      <w:tr w:rsidR="006F5828" w:rsidRPr="004144A9" w14:paraId="63EE96E4" w14:textId="12750914" w:rsidTr="0093384B">
        <w:tc>
          <w:tcPr>
            <w:tcW w:w="4137" w:type="dxa"/>
            <w:tcBorders>
              <w:top w:val="nil"/>
              <w:left w:val="nil"/>
              <w:bottom w:val="nil"/>
              <w:right w:val="nil"/>
            </w:tcBorders>
          </w:tcPr>
          <w:p w14:paraId="0A69256D" w14:textId="72C4A64C" w:rsidR="00C5419B" w:rsidRPr="0093384B" w:rsidRDefault="00C055D8" w:rsidP="00C055D8">
            <w:pPr>
              <w:spacing w:after="0" w:line="240" w:lineRule="auto"/>
              <w:rPr>
                <w:i/>
                <w:iCs/>
                <w:sz w:val="20"/>
                <w:szCs w:val="20"/>
              </w:rPr>
            </w:pPr>
            <w:r>
              <w:rPr>
                <w:i/>
                <w:iCs/>
                <w:sz w:val="20"/>
                <w:szCs w:val="20"/>
              </w:rPr>
              <w:t>Actionability</w:t>
            </w:r>
          </w:p>
        </w:tc>
        <w:tc>
          <w:tcPr>
            <w:tcW w:w="720" w:type="dxa"/>
            <w:tcBorders>
              <w:top w:val="nil"/>
              <w:left w:val="nil"/>
              <w:bottom w:val="nil"/>
              <w:right w:val="nil"/>
            </w:tcBorders>
          </w:tcPr>
          <w:p w14:paraId="7ECD6EAE" w14:textId="77777777" w:rsidR="00C5419B" w:rsidRPr="0093384B" w:rsidRDefault="00C5419B" w:rsidP="0093384B">
            <w:pPr>
              <w:spacing w:after="0" w:line="240" w:lineRule="auto"/>
              <w:jc w:val="center"/>
              <w:rPr>
                <w:sz w:val="20"/>
                <w:szCs w:val="20"/>
              </w:rPr>
            </w:pPr>
          </w:p>
        </w:tc>
        <w:tc>
          <w:tcPr>
            <w:tcW w:w="1260" w:type="dxa"/>
            <w:tcBorders>
              <w:top w:val="nil"/>
              <w:left w:val="nil"/>
              <w:bottom w:val="nil"/>
              <w:right w:val="nil"/>
            </w:tcBorders>
          </w:tcPr>
          <w:p w14:paraId="2A1C103C" w14:textId="77777777" w:rsidR="00C5419B" w:rsidRPr="0093384B" w:rsidRDefault="00C5419B" w:rsidP="0093384B">
            <w:pPr>
              <w:spacing w:after="0" w:line="240" w:lineRule="auto"/>
              <w:jc w:val="center"/>
              <w:rPr>
                <w:sz w:val="20"/>
                <w:szCs w:val="20"/>
              </w:rPr>
            </w:pPr>
          </w:p>
        </w:tc>
        <w:tc>
          <w:tcPr>
            <w:tcW w:w="1440" w:type="dxa"/>
            <w:tcBorders>
              <w:top w:val="nil"/>
              <w:left w:val="nil"/>
              <w:bottom w:val="nil"/>
              <w:right w:val="nil"/>
            </w:tcBorders>
          </w:tcPr>
          <w:p w14:paraId="11A78D90" w14:textId="77777777" w:rsidR="00C5419B" w:rsidRPr="0093384B" w:rsidRDefault="00C5419B" w:rsidP="0093384B">
            <w:pPr>
              <w:spacing w:after="0" w:line="240" w:lineRule="auto"/>
              <w:jc w:val="center"/>
              <w:rPr>
                <w:sz w:val="20"/>
                <w:szCs w:val="20"/>
              </w:rPr>
            </w:pPr>
          </w:p>
        </w:tc>
        <w:tc>
          <w:tcPr>
            <w:tcW w:w="1080" w:type="dxa"/>
            <w:tcBorders>
              <w:top w:val="nil"/>
              <w:left w:val="nil"/>
              <w:bottom w:val="nil"/>
              <w:right w:val="nil"/>
            </w:tcBorders>
          </w:tcPr>
          <w:p w14:paraId="2EE9F0D9" w14:textId="77777777" w:rsidR="00C5419B" w:rsidRPr="004144A9" w:rsidRDefault="00C5419B" w:rsidP="0093384B">
            <w:pPr>
              <w:spacing w:after="0" w:line="240" w:lineRule="auto"/>
              <w:jc w:val="center"/>
              <w:rPr>
                <w:sz w:val="20"/>
                <w:szCs w:val="20"/>
              </w:rPr>
            </w:pPr>
          </w:p>
        </w:tc>
      </w:tr>
      <w:tr w:rsidR="006F5828" w:rsidRPr="004144A9" w14:paraId="48E38148" w14:textId="5FC99197" w:rsidTr="0093384B">
        <w:trPr>
          <w:trHeight w:val="252"/>
        </w:trPr>
        <w:tc>
          <w:tcPr>
            <w:tcW w:w="4137" w:type="dxa"/>
            <w:tcBorders>
              <w:top w:val="nil"/>
              <w:left w:val="nil"/>
              <w:bottom w:val="nil"/>
              <w:right w:val="nil"/>
            </w:tcBorders>
          </w:tcPr>
          <w:p w14:paraId="531F90E7" w14:textId="7441A1A2" w:rsidR="00C5419B" w:rsidRPr="0093384B" w:rsidRDefault="006F5828" w:rsidP="0093384B">
            <w:pPr>
              <w:spacing w:after="0" w:line="240" w:lineRule="auto"/>
              <w:rPr>
                <w:sz w:val="20"/>
                <w:szCs w:val="20"/>
              </w:rPr>
            </w:pPr>
            <w:r>
              <w:rPr>
                <w:sz w:val="20"/>
                <w:szCs w:val="20"/>
              </w:rPr>
              <w:t xml:space="preserve">    No highly actionable mutations</w:t>
            </w:r>
          </w:p>
        </w:tc>
        <w:tc>
          <w:tcPr>
            <w:tcW w:w="720" w:type="dxa"/>
            <w:tcBorders>
              <w:top w:val="nil"/>
              <w:left w:val="nil"/>
              <w:bottom w:val="nil"/>
              <w:right w:val="nil"/>
            </w:tcBorders>
          </w:tcPr>
          <w:p w14:paraId="7D06D338" w14:textId="1B9D5143" w:rsidR="00C5419B" w:rsidRPr="0093384B" w:rsidRDefault="005B209C" w:rsidP="0093384B">
            <w:pPr>
              <w:spacing w:after="0" w:line="240" w:lineRule="auto"/>
              <w:jc w:val="center"/>
              <w:rPr>
                <w:sz w:val="20"/>
                <w:szCs w:val="20"/>
              </w:rPr>
            </w:pPr>
            <w:r>
              <w:rPr>
                <w:sz w:val="20"/>
                <w:szCs w:val="20"/>
              </w:rPr>
              <w:t>72</w:t>
            </w:r>
          </w:p>
        </w:tc>
        <w:tc>
          <w:tcPr>
            <w:tcW w:w="1260" w:type="dxa"/>
            <w:tcBorders>
              <w:top w:val="nil"/>
              <w:left w:val="nil"/>
              <w:bottom w:val="nil"/>
              <w:right w:val="nil"/>
            </w:tcBorders>
          </w:tcPr>
          <w:p w14:paraId="09E1FB5D" w14:textId="29ED924F" w:rsidR="00C5419B" w:rsidRPr="0093384B" w:rsidRDefault="006F5828" w:rsidP="0093384B">
            <w:pPr>
              <w:spacing w:after="0" w:line="240" w:lineRule="auto"/>
              <w:jc w:val="center"/>
              <w:rPr>
                <w:sz w:val="20"/>
                <w:szCs w:val="20"/>
              </w:rPr>
            </w:pPr>
            <w:r>
              <w:rPr>
                <w:sz w:val="20"/>
                <w:szCs w:val="20"/>
              </w:rPr>
              <w:t>1.0</w:t>
            </w:r>
          </w:p>
        </w:tc>
        <w:tc>
          <w:tcPr>
            <w:tcW w:w="1440" w:type="dxa"/>
            <w:tcBorders>
              <w:top w:val="nil"/>
              <w:left w:val="nil"/>
              <w:bottom w:val="nil"/>
              <w:right w:val="nil"/>
            </w:tcBorders>
          </w:tcPr>
          <w:p w14:paraId="3D74E78A" w14:textId="77777777" w:rsidR="00C5419B" w:rsidRPr="0093384B" w:rsidRDefault="00C5419B" w:rsidP="0093384B">
            <w:pPr>
              <w:spacing w:after="0" w:line="240" w:lineRule="auto"/>
              <w:jc w:val="center"/>
              <w:rPr>
                <w:sz w:val="20"/>
                <w:szCs w:val="20"/>
              </w:rPr>
            </w:pPr>
          </w:p>
        </w:tc>
        <w:tc>
          <w:tcPr>
            <w:tcW w:w="1080" w:type="dxa"/>
            <w:tcBorders>
              <w:top w:val="nil"/>
              <w:left w:val="nil"/>
              <w:bottom w:val="nil"/>
              <w:right w:val="nil"/>
            </w:tcBorders>
          </w:tcPr>
          <w:p w14:paraId="52E3491D" w14:textId="77777777" w:rsidR="00C5419B" w:rsidRPr="004144A9" w:rsidRDefault="00C5419B" w:rsidP="0093384B">
            <w:pPr>
              <w:spacing w:after="0" w:line="240" w:lineRule="auto"/>
              <w:jc w:val="center"/>
              <w:rPr>
                <w:sz w:val="20"/>
                <w:szCs w:val="20"/>
              </w:rPr>
            </w:pPr>
          </w:p>
        </w:tc>
      </w:tr>
      <w:tr w:rsidR="006F5828" w:rsidRPr="004144A9" w14:paraId="3143D442" w14:textId="7478AFA7" w:rsidTr="0093384B">
        <w:tc>
          <w:tcPr>
            <w:tcW w:w="4137" w:type="dxa"/>
            <w:tcBorders>
              <w:top w:val="nil"/>
              <w:left w:val="nil"/>
              <w:bottom w:val="nil"/>
              <w:right w:val="nil"/>
            </w:tcBorders>
          </w:tcPr>
          <w:p w14:paraId="676FAEC7" w14:textId="7D2C9902" w:rsidR="00C5419B" w:rsidRPr="004144A9" w:rsidRDefault="006F5828" w:rsidP="00C055D8">
            <w:pPr>
              <w:spacing w:after="0" w:line="240" w:lineRule="auto"/>
              <w:rPr>
                <w:sz w:val="20"/>
                <w:szCs w:val="20"/>
              </w:rPr>
            </w:pPr>
            <w:r>
              <w:rPr>
                <w:sz w:val="20"/>
                <w:szCs w:val="20"/>
              </w:rPr>
              <w:t xml:space="preserve">    Highly actionable</w:t>
            </w:r>
          </w:p>
        </w:tc>
        <w:tc>
          <w:tcPr>
            <w:tcW w:w="720" w:type="dxa"/>
            <w:tcBorders>
              <w:top w:val="nil"/>
              <w:left w:val="nil"/>
              <w:bottom w:val="nil"/>
              <w:right w:val="nil"/>
            </w:tcBorders>
          </w:tcPr>
          <w:p w14:paraId="4290E74D" w14:textId="32F6D50B" w:rsidR="00C5419B" w:rsidRPr="004144A9" w:rsidRDefault="006811A6" w:rsidP="0093384B">
            <w:pPr>
              <w:spacing w:after="0" w:line="240" w:lineRule="auto"/>
              <w:jc w:val="center"/>
              <w:rPr>
                <w:sz w:val="20"/>
                <w:szCs w:val="20"/>
              </w:rPr>
            </w:pPr>
            <w:r>
              <w:rPr>
                <w:sz w:val="20"/>
                <w:szCs w:val="20"/>
              </w:rPr>
              <w:t>3</w:t>
            </w:r>
            <w:r w:rsidR="00C055D8">
              <w:rPr>
                <w:sz w:val="20"/>
                <w:szCs w:val="20"/>
              </w:rPr>
              <w:t>5</w:t>
            </w:r>
          </w:p>
        </w:tc>
        <w:tc>
          <w:tcPr>
            <w:tcW w:w="1260" w:type="dxa"/>
            <w:tcBorders>
              <w:top w:val="nil"/>
              <w:left w:val="nil"/>
              <w:bottom w:val="nil"/>
              <w:right w:val="nil"/>
            </w:tcBorders>
          </w:tcPr>
          <w:p w14:paraId="4C065B19" w14:textId="4257CF74" w:rsidR="00C5419B" w:rsidRPr="004144A9" w:rsidRDefault="006811A6" w:rsidP="0093384B">
            <w:pPr>
              <w:spacing w:after="0" w:line="240" w:lineRule="auto"/>
              <w:jc w:val="center"/>
              <w:rPr>
                <w:sz w:val="20"/>
                <w:szCs w:val="20"/>
              </w:rPr>
            </w:pPr>
            <w:r>
              <w:rPr>
                <w:sz w:val="20"/>
                <w:szCs w:val="20"/>
              </w:rPr>
              <w:t>0.65</w:t>
            </w:r>
          </w:p>
        </w:tc>
        <w:tc>
          <w:tcPr>
            <w:tcW w:w="1440" w:type="dxa"/>
            <w:tcBorders>
              <w:top w:val="nil"/>
              <w:left w:val="nil"/>
              <w:bottom w:val="nil"/>
              <w:right w:val="nil"/>
            </w:tcBorders>
          </w:tcPr>
          <w:p w14:paraId="2AE1BE07" w14:textId="4BAC1C43" w:rsidR="00C5419B" w:rsidRPr="004144A9" w:rsidRDefault="006F5828" w:rsidP="006811A6">
            <w:pPr>
              <w:spacing w:after="0" w:line="240" w:lineRule="auto"/>
              <w:jc w:val="center"/>
              <w:rPr>
                <w:sz w:val="20"/>
                <w:szCs w:val="20"/>
              </w:rPr>
            </w:pPr>
            <w:r>
              <w:rPr>
                <w:sz w:val="20"/>
                <w:szCs w:val="20"/>
              </w:rPr>
              <w:t>0.</w:t>
            </w:r>
            <w:r w:rsidR="006811A6">
              <w:rPr>
                <w:sz w:val="20"/>
                <w:szCs w:val="20"/>
              </w:rPr>
              <w:t>45</w:t>
            </w:r>
            <w:r>
              <w:rPr>
                <w:sz w:val="20"/>
                <w:szCs w:val="20"/>
              </w:rPr>
              <w:t xml:space="preserve"> – </w:t>
            </w:r>
            <w:r w:rsidR="006811A6">
              <w:rPr>
                <w:sz w:val="20"/>
                <w:szCs w:val="20"/>
              </w:rPr>
              <w:t>0.93</w:t>
            </w:r>
          </w:p>
        </w:tc>
        <w:tc>
          <w:tcPr>
            <w:tcW w:w="1080" w:type="dxa"/>
            <w:tcBorders>
              <w:top w:val="nil"/>
              <w:left w:val="nil"/>
              <w:bottom w:val="nil"/>
              <w:right w:val="nil"/>
            </w:tcBorders>
          </w:tcPr>
          <w:p w14:paraId="54F79CDE" w14:textId="24C520BD" w:rsidR="00C5419B" w:rsidRPr="002D28A2" w:rsidRDefault="006F5828" w:rsidP="006811A6">
            <w:pPr>
              <w:spacing w:after="0" w:line="240" w:lineRule="auto"/>
              <w:jc w:val="center"/>
              <w:rPr>
                <w:b/>
                <w:sz w:val="20"/>
                <w:szCs w:val="20"/>
              </w:rPr>
            </w:pPr>
            <w:r w:rsidRPr="002D28A2">
              <w:rPr>
                <w:b/>
                <w:sz w:val="20"/>
                <w:szCs w:val="20"/>
              </w:rPr>
              <w:t>0.</w:t>
            </w:r>
            <w:r w:rsidR="006811A6" w:rsidRPr="002D28A2">
              <w:rPr>
                <w:b/>
                <w:sz w:val="20"/>
                <w:szCs w:val="20"/>
              </w:rPr>
              <w:t>02</w:t>
            </w:r>
          </w:p>
        </w:tc>
      </w:tr>
      <w:tr w:rsidR="006F5828" w:rsidRPr="004144A9" w14:paraId="247A510E" w14:textId="283966F5" w:rsidTr="0093384B">
        <w:tc>
          <w:tcPr>
            <w:tcW w:w="4137" w:type="dxa"/>
            <w:tcBorders>
              <w:top w:val="nil"/>
              <w:left w:val="nil"/>
              <w:bottom w:val="nil"/>
              <w:right w:val="nil"/>
            </w:tcBorders>
          </w:tcPr>
          <w:p w14:paraId="42550C15" w14:textId="3985C9CD" w:rsidR="00C5419B" w:rsidRPr="0093384B" w:rsidRDefault="00C055D8" w:rsidP="00596ADA">
            <w:pPr>
              <w:spacing w:after="0" w:line="240" w:lineRule="auto"/>
              <w:rPr>
                <w:i/>
                <w:iCs/>
                <w:sz w:val="20"/>
                <w:szCs w:val="20"/>
              </w:rPr>
            </w:pPr>
            <w:r>
              <w:rPr>
                <w:i/>
                <w:iCs/>
                <w:sz w:val="20"/>
                <w:szCs w:val="20"/>
              </w:rPr>
              <w:t>Matched therapy</w:t>
            </w:r>
          </w:p>
        </w:tc>
        <w:tc>
          <w:tcPr>
            <w:tcW w:w="720" w:type="dxa"/>
            <w:tcBorders>
              <w:top w:val="nil"/>
              <w:left w:val="nil"/>
              <w:bottom w:val="nil"/>
              <w:right w:val="nil"/>
            </w:tcBorders>
          </w:tcPr>
          <w:p w14:paraId="53BD4E34" w14:textId="77777777" w:rsidR="00C5419B" w:rsidRPr="004144A9" w:rsidRDefault="00C5419B" w:rsidP="0093384B">
            <w:pPr>
              <w:spacing w:after="0" w:line="240" w:lineRule="auto"/>
              <w:jc w:val="center"/>
              <w:rPr>
                <w:sz w:val="20"/>
                <w:szCs w:val="20"/>
              </w:rPr>
            </w:pPr>
          </w:p>
        </w:tc>
        <w:tc>
          <w:tcPr>
            <w:tcW w:w="1260" w:type="dxa"/>
            <w:tcBorders>
              <w:top w:val="nil"/>
              <w:left w:val="nil"/>
              <w:bottom w:val="nil"/>
              <w:right w:val="nil"/>
            </w:tcBorders>
          </w:tcPr>
          <w:p w14:paraId="206E1329" w14:textId="77777777" w:rsidR="00C5419B" w:rsidRPr="004144A9" w:rsidRDefault="00C5419B" w:rsidP="0093384B">
            <w:pPr>
              <w:spacing w:after="0" w:line="240" w:lineRule="auto"/>
              <w:jc w:val="center"/>
              <w:rPr>
                <w:sz w:val="20"/>
                <w:szCs w:val="20"/>
              </w:rPr>
            </w:pPr>
          </w:p>
        </w:tc>
        <w:tc>
          <w:tcPr>
            <w:tcW w:w="1440" w:type="dxa"/>
            <w:tcBorders>
              <w:top w:val="nil"/>
              <w:left w:val="nil"/>
              <w:bottom w:val="nil"/>
              <w:right w:val="nil"/>
            </w:tcBorders>
          </w:tcPr>
          <w:p w14:paraId="39E1BF72" w14:textId="77777777" w:rsidR="00C5419B" w:rsidRPr="004144A9" w:rsidRDefault="00C5419B" w:rsidP="0093384B">
            <w:pPr>
              <w:spacing w:after="0" w:line="240" w:lineRule="auto"/>
              <w:jc w:val="center"/>
              <w:rPr>
                <w:sz w:val="20"/>
                <w:szCs w:val="20"/>
              </w:rPr>
            </w:pPr>
          </w:p>
        </w:tc>
        <w:tc>
          <w:tcPr>
            <w:tcW w:w="1080" w:type="dxa"/>
            <w:tcBorders>
              <w:top w:val="nil"/>
              <w:left w:val="nil"/>
              <w:bottom w:val="nil"/>
              <w:right w:val="nil"/>
            </w:tcBorders>
          </w:tcPr>
          <w:p w14:paraId="3D2F9DB8" w14:textId="77777777" w:rsidR="00C5419B" w:rsidRPr="004144A9" w:rsidRDefault="00C5419B" w:rsidP="0093384B">
            <w:pPr>
              <w:spacing w:after="0" w:line="240" w:lineRule="auto"/>
              <w:jc w:val="center"/>
              <w:rPr>
                <w:sz w:val="20"/>
                <w:szCs w:val="20"/>
              </w:rPr>
            </w:pPr>
          </w:p>
        </w:tc>
      </w:tr>
      <w:tr w:rsidR="006F5828" w:rsidRPr="004144A9" w14:paraId="59CBA8AD" w14:textId="66C27814" w:rsidTr="0093384B">
        <w:tc>
          <w:tcPr>
            <w:tcW w:w="4137" w:type="dxa"/>
            <w:tcBorders>
              <w:top w:val="nil"/>
              <w:left w:val="nil"/>
              <w:bottom w:val="nil"/>
              <w:right w:val="nil"/>
            </w:tcBorders>
          </w:tcPr>
          <w:p w14:paraId="03845B5C" w14:textId="1452F2CE" w:rsidR="00C5419B" w:rsidRPr="004144A9" w:rsidRDefault="006F5828" w:rsidP="00C055D8">
            <w:pPr>
              <w:spacing w:after="0" w:line="240" w:lineRule="auto"/>
              <w:rPr>
                <w:sz w:val="20"/>
                <w:szCs w:val="20"/>
              </w:rPr>
            </w:pPr>
            <w:r>
              <w:rPr>
                <w:sz w:val="20"/>
                <w:szCs w:val="20"/>
              </w:rPr>
              <w:t xml:space="preserve">    </w:t>
            </w:r>
            <w:r w:rsidR="00C055D8">
              <w:rPr>
                <w:sz w:val="20"/>
                <w:szCs w:val="20"/>
              </w:rPr>
              <w:t xml:space="preserve">Highly actionable, </w:t>
            </w:r>
            <w:r w:rsidR="002C4535">
              <w:rPr>
                <w:sz w:val="20"/>
                <w:szCs w:val="20"/>
              </w:rPr>
              <w:t>un</w:t>
            </w:r>
            <w:r w:rsidR="00C055D8">
              <w:rPr>
                <w:sz w:val="20"/>
                <w:szCs w:val="20"/>
              </w:rPr>
              <w:t>matched therapy</w:t>
            </w:r>
          </w:p>
        </w:tc>
        <w:tc>
          <w:tcPr>
            <w:tcW w:w="720" w:type="dxa"/>
            <w:tcBorders>
              <w:top w:val="nil"/>
              <w:left w:val="nil"/>
              <w:bottom w:val="nil"/>
              <w:right w:val="nil"/>
            </w:tcBorders>
          </w:tcPr>
          <w:p w14:paraId="07B180AA" w14:textId="4D3979EA" w:rsidR="00C5419B" w:rsidRPr="004144A9" w:rsidRDefault="002C4535" w:rsidP="0093384B">
            <w:pPr>
              <w:spacing w:after="0" w:line="240" w:lineRule="auto"/>
              <w:jc w:val="center"/>
              <w:rPr>
                <w:sz w:val="20"/>
                <w:szCs w:val="20"/>
              </w:rPr>
            </w:pPr>
            <w:r>
              <w:rPr>
                <w:sz w:val="20"/>
                <w:szCs w:val="20"/>
              </w:rPr>
              <w:t>17</w:t>
            </w:r>
          </w:p>
        </w:tc>
        <w:tc>
          <w:tcPr>
            <w:tcW w:w="1260" w:type="dxa"/>
            <w:tcBorders>
              <w:top w:val="nil"/>
              <w:left w:val="nil"/>
              <w:bottom w:val="nil"/>
              <w:right w:val="nil"/>
            </w:tcBorders>
          </w:tcPr>
          <w:p w14:paraId="3FA19BA0" w14:textId="0C4ABAD1" w:rsidR="00C5419B" w:rsidRPr="004144A9" w:rsidRDefault="006F5828" w:rsidP="0093384B">
            <w:pPr>
              <w:spacing w:after="0" w:line="240" w:lineRule="auto"/>
              <w:jc w:val="center"/>
              <w:rPr>
                <w:sz w:val="20"/>
                <w:szCs w:val="20"/>
              </w:rPr>
            </w:pPr>
            <w:r>
              <w:rPr>
                <w:sz w:val="20"/>
                <w:szCs w:val="20"/>
              </w:rPr>
              <w:t>1.0</w:t>
            </w:r>
          </w:p>
        </w:tc>
        <w:tc>
          <w:tcPr>
            <w:tcW w:w="1440" w:type="dxa"/>
            <w:tcBorders>
              <w:top w:val="nil"/>
              <w:left w:val="nil"/>
              <w:bottom w:val="nil"/>
              <w:right w:val="nil"/>
            </w:tcBorders>
          </w:tcPr>
          <w:p w14:paraId="35DC26DC" w14:textId="77777777" w:rsidR="00C5419B" w:rsidRPr="004144A9" w:rsidRDefault="00C5419B" w:rsidP="0093384B">
            <w:pPr>
              <w:spacing w:after="0" w:line="240" w:lineRule="auto"/>
              <w:jc w:val="center"/>
              <w:rPr>
                <w:sz w:val="20"/>
                <w:szCs w:val="20"/>
              </w:rPr>
            </w:pPr>
          </w:p>
        </w:tc>
        <w:tc>
          <w:tcPr>
            <w:tcW w:w="1080" w:type="dxa"/>
            <w:tcBorders>
              <w:top w:val="nil"/>
              <w:left w:val="nil"/>
              <w:bottom w:val="nil"/>
              <w:right w:val="nil"/>
            </w:tcBorders>
          </w:tcPr>
          <w:p w14:paraId="4D85881B" w14:textId="77777777" w:rsidR="00C5419B" w:rsidRPr="004144A9" w:rsidRDefault="00C5419B" w:rsidP="0093384B">
            <w:pPr>
              <w:spacing w:after="0" w:line="240" w:lineRule="auto"/>
              <w:jc w:val="center"/>
              <w:rPr>
                <w:sz w:val="20"/>
                <w:szCs w:val="20"/>
              </w:rPr>
            </w:pPr>
          </w:p>
        </w:tc>
      </w:tr>
      <w:tr w:rsidR="006F5828" w:rsidRPr="004144A9" w14:paraId="7B9A6E5E" w14:textId="16C362C8" w:rsidTr="0093384B">
        <w:tc>
          <w:tcPr>
            <w:tcW w:w="4137" w:type="dxa"/>
            <w:tcBorders>
              <w:top w:val="nil"/>
              <w:left w:val="nil"/>
              <w:bottom w:val="single" w:sz="4" w:space="0" w:color="auto"/>
              <w:right w:val="nil"/>
            </w:tcBorders>
          </w:tcPr>
          <w:p w14:paraId="49480A45" w14:textId="2B2C1034" w:rsidR="00C5419B" w:rsidRPr="004144A9" w:rsidRDefault="006F5828" w:rsidP="00596ADA">
            <w:pPr>
              <w:spacing w:after="0" w:line="240" w:lineRule="auto"/>
              <w:rPr>
                <w:sz w:val="20"/>
                <w:szCs w:val="20"/>
              </w:rPr>
            </w:pPr>
            <w:r>
              <w:rPr>
                <w:sz w:val="20"/>
                <w:szCs w:val="20"/>
              </w:rPr>
              <w:t xml:space="preserve">    </w:t>
            </w:r>
            <w:r w:rsidR="00C055D8">
              <w:rPr>
                <w:sz w:val="20"/>
                <w:szCs w:val="20"/>
              </w:rPr>
              <w:t>Highly actionable, matched therapy</w:t>
            </w:r>
          </w:p>
        </w:tc>
        <w:tc>
          <w:tcPr>
            <w:tcW w:w="720" w:type="dxa"/>
            <w:tcBorders>
              <w:top w:val="nil"/>
              <w:left w:val="nil"/>
              <w:bottom w:val="single" w:sz="4" w:space="0" w:color="auto"/>
              <w:right w:val="nil"/>
            </w:tcBorders>
          </w:tcPr>
          <w:p w14:paraId="6BBECE8F" w14:textId="54766E0F" w:rsidR="00C5419B" w:rsidRPr="004144A9" w:rsidRDefault="002C4535" w:rsidP="0093384B">
            <w:pPr>
              <w:spacing w:after="0" w:line="240" w:lineRule="auto"/>
              <w:jc w:val="center"/>
              <w:rPr>
                <w:sz w:val="20"/>
                <w:szCs w:val="20"/>
              </w:rPr>
            </w:pPr>
            <w:r>
              <w:rPr>
                <w:sz w:val="20"/>
                <w:szCs w:val="20"/>
              </w:rPr>
              <w:t>18</w:t>
            </w:r>
          </w:p>
        </w:tc>
        <w:tc>
          <w:tcPr>
            <w:tcW w:w="1260" w:type="dxa"/>
            <w:tcBorders>
              <w:top w:val="nil"/>
              <w:left w:val="nil"/>
              <w:bottom w:val="single" w:sz="4" w:space="0" w:color="auto"/>
              <w:right w:val="nil"/>
            </w:tcBorders>
          </w:tcPr>
          <w:p w14:paraId="12072775" w14:textId="5E69271D" w:rsidR="00C5419B" w:rsidRPr="004144A9" w:rsidRDefault="002C4535" w:rsidP="0093384B">
            <w:pPr>
              <w:spacing w:after="0" w:line="240" w:lineRule="auto"/>
              <w:jc w:val="center"/>
              <w:rPr>
                <w:sz w:val="20"/>
                <w:szCs w:val="20"/>
              </w:rPr>
            </w:pPr>
            <w:r>
              <w:rPr>
                <w:sz w:val="20"/>
                <w:szCs w:val="20"/>
              </w:rPr>
              <w:t>0.47</w:t>
            </w:r>
          </w:p>
        </w:tc>
        <w:tc>
          <w:tcPr>
            <w:tcW w:w="1440" w:type="dxa"/>
            <w:tcBorders>
              <w:top w:val="nil"/>
              <w:left w:val="nil"/>
              <w:bottom w:val="single" w:sz="4" w:space="0" w:color="auto"/>
              <w:right w:val="nil"/>
            </w:tcBorders>
          </w:tcPr>
          <w:p w14:paraId="37816F5F" w14:textId="5C48B934" w:rsidR="00C5419B" w:rsidRPr="004144A9" w:rsidRDefault="002C4535" w:rsidP="002C4535">
            <w:pPr>
              <w:spacing w:after="0" w:line="240" w:lineRule="auto"/>
              <w:jc w:val="center"/>
              <w:rPr>
                <w:sz w:val="20"/>
                <w:szCs w:val="20"/>
              </w:rPr>
            </w:pPr>
            <w:r>
              <w:rPr>
                <w:sz w:val="20"/>
                <w:szCs w:val="20"/>
              </w:rPr>
              <w:t>0.24</w:t>
            </w:r>
            <w:r w:rsidR="006F5828">
              <w:rPr>
                <w:sz w:val="20"/>
                <w:szCs w:val="20"/>
              </w:rPr>
              <w:t xml:space="preserve"> – </w:t>
            </w:r>
            <w:r>
              <w:rPr>
                <w:sz w:val="20"/>
                <w:szCs w:val="20"/>
              </w:rPr>
              <w:t>0</w:t>
            </w:r>
            <w:r w:rsidR="00F32BB8">
              <w:rPr>
                <w:sz w:val="20"/>
                <w:szCs w:val="20"/>
              </w:rPr>
              <w:t>.</w:t>
            </w:r>
            <w:r>
              <w:rPr>
                <w:sz w:val="20"/>
                <w:szCs w:val="20"/>
              </w:rPr>
              <w:t>94</w:t>
            </w:r>
          </w:p>
        </w:tc>
        <w:tc>
          <w:tcPr>
            <w:tcW w:w="1080" w:type="dxa"/>
            <w:tcBorders>
              <w:top w:val="nil"/>
              <w:left w:val="nil"/>
              <w:bottom w:val="single" w:sz="4" w:space="0" w:color="auto"/>
              <w:right w:val="nil"/>
            </w:tcBorders>
          </w:tcPr>
          <w:p w14:paraId="60B14681" w14:textId="6CF5F886" w:rsidR="00C5419B" w:rsidRPr="002D28A2" w:rsidRDefault="006F5828" w:rsidP="00F32BB8">
            <w:pPr>
              <w:spacing w:after="0" w:line="240" w:lineRule="auto"/>
              <w:jc w:val="center"/>
              <w:rPr>
                <w:b/>
                <w:sz w:val="20"/>
                <w:szCs w:val="20"/>
              </w:rPr>
            </w:pPr>
            <w:r w:rsidRPr="002D28A2">
              <w:rPr>
                <w:b/>
                <w:sz w:val="20"/>
                <w:szCs w:val="20"/>
              </w:rPr>
              <w:t>0.</w:t>
            </w:r>
            <w:r w:rsidR="00F32BB8" w:rsidRPr="002D28A2">
              <w:rPr>
                <w:b/>
                <w:sz w:val="20"/>
                <w:szCs w:val="20"/>
              </w:rPr>
              <w:t>03</w:t>
            </w:r>
          </w:p>
        </w:tc>
      </w:tr>
      <w:tr w:rsidR="006F5828" w:rsidRPr="004144A9" w14:paraId="741A268C" w14:textId="0BEAB761" w:rsidTr="0093384B">
        <w:tc>
          <w:tcPr>
            <w:tcW w:w="4137" w:type="dxa"/>
            <w:tcBorders>
              <w:left w:val="nil"/>
              <w:bottom w:val="nil"/>
              <w:right w:val="nil"/>
            </w:tcBorders>
          </w:tcPr>
          <w:p w14:paraId="0A2FD227" w14:textId="78298756" w:rsidR="00C5419B" w:rsidRPr="0093384B" w:rsidRDefault="00C5419B" w:rsidP="00596ADA">
            <w:pPr>
              <w:spacing w:after="0" w:line="240" w:lineRule="auto"/>
              <w:rPr>
                <w:b/>
                <w:bCs/>
                <w:sz w:val="20"/>
                <w:szCs w:val="20"/>
              </w:rPr>
            </w:pPr>
            <w:r w:rsidRPr="0093384B">
              <w:rPr>
                <w:b/>
                <w:bCs/>
                <w:sz w:val="20"/>
                <w:szCs w:val="20"/>
              </w:rPr>
              <w:t>OS</w:t>
            </w:r>
            <w:r w:rsidR="00FD06A5">
              <w:rPr>
                <w:b/>
                <w:bCs/>
                <w:sz w:val="20"/>
                <w:szCs w:val="20"/>
              </w:rPr>
              <w:t xml:space="preserve"> (biopsy to censoring/death)</w:t>
            </w:r>
          </w:p>
        </w:tc>
        <w:tc>
          <w:tcPr>
            <w:tcW w:w="720" w:type="dxa"/>
            <w:tcBorders>
              <w:left w:val="nil"/>
              <w:bottom w:val="nil"/>
              <w:right w:val="nil"/>
            </w:tcBorders>
          </w:tcPr>
          <w:p w14:paraId="679DE3F4" w14:textId="77777777" w:rsidR="00C5419B" w:rsidRPr="004144A9" w:rsidRDefault="00C5419B" w:rsidP="0093384B">
            <w:pPr>
              <w:spacing w:after="0" w:line="240" w:lineRule="auto"/>
              <w:jc w:val="center"/>
              <w:rPr>
                <w:sz w:val="20"/>
                <w:szCs w:val="20"/>
              </w:rPr>
            </w:pPr>
          </w:p>
        </w:tc>
        <w:tc>
          <w:tcPr>
            <w:tcW w:w="1260" w:type="dxa"/>
            <w:tcBorders>
              <w:left w:val="nil"/>
              <w:bottom w:val="nil"/>
              <w:right w:val="nil"/>
            </w:tcBorders>
          </w:tcPr>
          <w:p w14:paraId="2F3EF3EA" w14:textId="77777777" w:rsidR="00C5419B" w:rsidRPr="004144A9" w:rsidRDefault="00C5419B" w:rsidP="0093384B">
            <w:pPr>
              <w:spacing w:after="0" w:line="240" w:lineRule="auto"/>
              <w:jc w:val="center"/>
              <w:rPr>
                <w:sz w:val="20"/>
                <w:szCs w:val="20"/>
              </w:rPr>
            </w:pPr>
          </w:p>
        </w:tc>
        <w:tc>
          <w:tcPr>
            <w:tcW w:w="1440" w:type="dxa"/>
            <w:tcBorders>
              <w:left w:val="nil"/>
              <w:bottom w:val="nil"/>
              <w:right w:val="nil"/>
            </w:tcBorders>
          </w:tcPr>
          <w:p w14:paraId="1D201D8B" w14:textId="77777777" w:rsidR="00C5419B" w:rsidRPr="004144A9" w:rsidRDefault="00C5419B" w:rsidP="0093384B">
            <w:pPr>
              <w:spacing w:after="0" w:line="240" w:lineRule="auto"/>
              <w:jc w:val="center"/>
              <w:rPr>
                <w:sz w:val="20"/>
                <w:szCs w:val="20"/>
              </w:rPr>
            </w:pPr>
          </w:p>
        </w:tc>
        <w:tc>
          <w:tcPr>
            <w:tcW w:w="1080" w:type="dxa"/>
            <w:tcBorders>
              <w:left w:val="nil"/>
              <w:bottom w:val="nil"/>
              <w:right w:val="nil"/>
            </w:tcBorders>
          </w:tcPr>
          <w:p w14:paraId="4689C906" w14:textId="77777777" w:rsidR="00C5419B" w:rsidRPr="004144A9" w:rsidRDefault="00C5419B" w:rsidP="0093384B">
            <w:pPr>
              <w:spacing w:after="0" w:line="240" w:lineRule="auto"/>
              <w:jc w:val="center"/>
              <w:rPr>
                <w:sz w:val="20"/>
                <w:szCs w:val="20"/>
              </w:rPr>
            </w:pPr>
          </w:p>
        </w:tc>
      </w:tr>
      <w:tr w:rsidR="006F5828" w:rsidRPr="004144A9" w14:paraId="39D66CFC" w14:textId="2EF1BB48" w:rsidTr="0093384B">
        <w:tc>
          <w:tcPr>
            <w:tcW w:w="4137" w:type="dxa"/>
            <w:tcBorders>
              <w:top w:val="nil"/>
              <w:left w:val="nil"/>
              <w:bottom w:val="nil"/>
              <w:right w:val="nil"/>
            </w:tcBorders>
          </w:tcPr>
          <w:p w14:paraId="2A45CCE2" w14:textId="334C2E75" w:rsidR="006F5828" w:rsidRPr="004144A9" w:rsidRDefault="008C218B" w:rsidP="00596ADA">
            <w:pPr>
              <w:spacing w:after="0" w:line="240" w:lineRule="auto"/>
              <w:rPr>
                <w:sz w:val="20"/>
                <w:szCs w:val="20"/>
              </w:rPr>
            </w:pPr>
            <w:r>
              <w:rPr>
                <w:i/>
                <w:iCs/>
                <w:sz w:val="20"/>
                <w:szCs w:val="20"/>
              </w:rPr>
              <w:t>Actionability</w:t>
            </w:r>
          </w:p>
        </w:tc>
        <w:tc>
          <w:tcPr>
            <w:tcW w:w="720" w:type="dxa"/>
            <w:tcBorders>
              <w:top w:val="nil"/>
              <w:left w:val="nil"/>
              <w:bottom w:val="nil"/>
              <w:right w:val="nil"/>
            </w:tcBorders>
          </w:tcPr>
          <w:p w14:paraId="52D1D60A" w14:textId="77777777" w:rsidR="006F5828" w:rsidRPr="004144A9" w:rsidRDefault="006F5828" w:rsidP="0093384B">
            <w:pPr>
              <w:spacing w:after="0" w:line="240" w:lineRule="auto"/>
              <w:jc w:val="center"/>
              <w:rPr>
                <w:sz w:val="20"/>
                <w:szCs w:val="20"/>
              </w:rPr>
            </w:pPr>
          </w:p>
        </w:tc>
        <w:tc>
          <w:tcPr>
            <w:tcW w:w="1260" w:type="dxa"/>
            <w:tcBorders>
              <w:top w:val="nil"/>
              <w:left w:val="nil"/>
              <w:bottom w:val="nil"/>
              <w:right w:val="nil"/>
            </w:tcBorders>
          </w:tcPr>
          <w:p w14:paraId="570D129A" w14:textId="77777777" w:rsidR="006F5828" w:rsidRPr="004144A9" w:rsidRDefault="006F5828" w:rsidP="0093384B">
            <w:pPr>
              <w:spacing w:after="0" w:line="240" w:lineRule="auto"/>
              <w:jc w:val="center"/>
              <w:rPr>
                <w:sz w:val="20"/>
                <w:szCs w:val="20"/>
              </w:rPr>
            </w:pPr>
          </w:p>
        </w:tc>
        <w:tc>
          <w:tcPr>
            <w:tcW w:w="1440" w:type="dxa"/>
            <w:tcBorders>
              <w:top w:val="nil"/>
              <w:left w:val="nil"/>
              <w:bottom w:val="nil"/>
              <w:right w:val="nil"/>
            </w:tcBorders>
          </w:tcPr>
          <w:p w14:paraId="2B8F7709" w14:textId="77777777" w:rsidR="006F5828" w:rsidRPr="004144A9" w:rsidRDefault="006F5828" w:rsidP="0093384B">
            <w:pPr>
              <w:spacing w:after="0" w:line="240" w:lineRule="auto"/>
              <w:jc w:val="center"/>
              <w:rPr>
                <w:sz w:val="20"/>
                <w:szCs w:val="20"/>
              </w:rPr>
            </w:pPr>
          </w:p>
        </w:tc>
        <w:tc>
          <w:tcPr>
            <w:tcW w:w="1080" w:type="dxa"/>
            <w:tcBorders>
              <w:top w:val="nil"/>
              <w:left w:val="nil"/>
              <w:bottom w:val="nil"/>
              <w:right w:val="nil"/>
            </w:tcBorders>
          </w:tcPr>
          <w:p w14:paraId="0AAA734E" w14:textId="77777777" w:rsidR="006F5828" w:rsidRPr="004144A9" w:rsidRDefault="006F5828" w:rsidP="0093384B">
            <w:pPr>
              <w:spacing w:after="0" w:line="240" w:lineRule="auto"/>
              <w:jc w:val="center"/>
              <w:rPr>
                <w:sz w:val="20"/>
                <w:szCs w:val="20"/>
              </w:rPr>
            </w:pPr>
          </w:p>
        </w:tc>
      </w:tr>
      <w:tr w:rsidR="006F5828" w:rsidRPr="004144A9" w14:paraId="73535D1C" w14:textId="48162903" w:rsidTr="0093384B">
        <w:tc>
          <w:tcPr>
            <w:tcW w:w="4137" w:type="dxa"/>
            <w:tcBorders>
              <w:top w:val="nil"/>
              <w:left w:val="nil"/>
              <w:bottom w:val="nil"/>
              <w:right w:val="nil"/>
            </w:tcBorders>
          </w:tcPr>
          <w:p w14:paraId="721FDBC8" w14:textId="4EE0ED77" w:rsidR="006F5828" w:rsidRPr="004144A9" w:rsidRDefault="006F5828" w:rsidP="00596ADA">
            <w:pPr>
              <w:spacing w:after="0" w:line="240" w:lineRule="auto"/>
              <w:rPr>
                <w:sz w:val="20"/>
                <w:szCs w:val="20"/>
              </w:rPr>
            </w:pPr>
            <w:r>
              <w:rPr>
                <w:sz w:val="20"/>
                <w:szCs w:val="20"/>
              </w:rPr>
              <w:t xml:space="preserve">    No highly actionable mutations</w:t>
            </w:r>
          </w:p>
        </w:tc>
        <w:tc>
          <w:tcPr>
            <w:tcW w:w="720" w:type="dxa"/>
            <w:tcBorders>
              <w:top w:val="nil"/>
              <w:left w:val="nil"/>
              <w:bottom w:val="nil"/>
              <w:right w:val="nil"/>
            </w:tcBorders>
          </w:tcPr>
          <w:p w14:paraId="4B3F787F" w14:textId="7400209A" w:rsidR="006F5828" w:rsidRPr="004144A9" w:rsidRDefault="00396C35" w:rsidP="0093384B">
            <w:pPr>
              <w:spacing w:after="0" w:line="240" w:lineRule="auto"/>
              <w:jc w:val="center"/>
              <w:rPr>
                <w:sz w:val="20"/>
                <w:szCs w:val="20"/>
              </w:rPr>
            </w:pPr>
            <w:r>
              <w:rPr>
                <w:sz w:val="20"/>
                <w:szCs w:val="20"/>
              </w:rPr>
              <w:t>65</w:t>
            </w:r>
          </w:p>
        </w:tc>
        <w:tc>
          <w:tcPr>
            <w:tcW w:w="1260" w:type="dxa"/>
            <w:tcBorders>
              <w:top w:val="nil"/>
              <w:left w:val="nil"/>
              <w:bottom w:val="nil"/>
              <w:right w:val="nil"/>
            </w:tcBorders>
          </w:tcPr>
          <w:p w14:paraId="5CFE8F41" w14:textId="0343582C" w:rsidR="006F5828" w:rsidRPr="004144A9" w:rsidRDefault="00396C35" w:rsidP="0093384B">
            <w:pPr>
              <w:spacing w:after="0" w:line="240" w:lineRule="auto"/>
              <w:jc w:val="center"/>
              <w:rPr>
                <w:sz w:val="20"/>
                <w:szCs w:val="20"/>
              </w:rPr>
            </w:pPr>
            <w:r>
              <w:rPr>
                <w:sz w:val="20"/>
                <w:szCs w:val="20"/>
              </w:rPr>
              <w:t>1.0</w:t>
            </w:r>
          </w:p>
        </w:tc>
        <w:tc>
          <w:tcPr>
            <w:tcW w:w="1440" w:type="dxa"/>
            <w:tcBorders>
              <w:top w:val="nil"/>
              <w:left w:val="nil"/>
              <w:bottom w:val="nil"/>
              <w:right w:val="nil"/>
            </w:tcBorders>
          </w:tcPr>
          <w:p w14:paraId="2CCA98C4" w14:textId="77777777" w:rsidR="006F5828" w:rsidRPr="004144A9" w:rsidRDefault="006F5828" w:rsidP="0093384B">
            <w:pPr>
              <w:spacing w:after="0" w:line="240" w:lineRule="auto"/>
              <w:jc w:val="center"/>
              <w:rPr>
                <w:sz w:val="20"/>
                <w:szCs w:val="20"/>
              </w:rPr>
            </w:pPr>
          </w:p>
        </w:tc>
        <w:tc>
          <w:tcPr>
            <w:tcW w:w="1080" w:type="dxa"/>
            <w:tcBorders>
              <w:top w:val="nil"/>
              <w:left w:val="nil"/>
              <w:bottom w:val="nil"/>
              <w:right w:val="nil"/>
            </w:tcBorders>
          </w:tcPr>
          <w:p w14:paraId="15304257" w14:textId="77777777" w:rsidR="006F5828" w:rsidRPr="004144A9" w:rsidRDefault="006F5828" w:rsidP="0093384B">
            <w:pPr>
              <w:spacing w:after="0" w:line="240" w:lineRule="auto"/>
              <w:jc w:val="center"/>
              <w:rPr>
                <w:sz w:val="20"/>
                <w:szCs w:val="20"/>
              </w:rPr>
            </w:pPr>
          </w:p>
        </w:tc>
      </w:tr>
      <w:tr w:rsidR="006F5828" w:rsidRPr="004144A9" w14:paraId="14811E07" w14:textId="0892C1A8" w:rsidTr="002D28A2">
        <w:trPr>
          <w:trHeight w:val="189"/>
        </w:trPr>
        <w:tc>
          <w:tcPr>
            <w:tcW w:w="4137" w:type="dxa"/>
            <w:tcBorders>
              <w:top w:val="nil"/>
              <w:left w:val="nil"/>
              <w:bottom w:val="nil"/>
              <w:right w:val="nil"/>
            </w:tcBorders>
          </w:tcPr>
          <w:p w14:paraId="32862D04" w14:textId="0C9F0910" w:rsidR="006F5828" w:rsidRPr="004144A9" w:rsidRDefault="006F5828" w:rsidP="00184D8A">
            <w:pPr>
              <w:spacing w:after="0" w:line="240" w:lineRule="auto"/>
              <w:rPr>
                <w:sz w:val="20"/>
                <w:szCs w:val="20"/>
              </w:rPr>
            </w:pPr>
            <w:r>
              <w:rPr>
                <w:sz w:val="20"/>
                <w:szCs w:val="20"/>
              </w:rPr>
              <w:t xml:space="preserve">    Highly actionable</w:t>
            </w:r>
          </w:p>
        </w:tc>
        <w:tc>
          <w:tcPr>
            <w:tcW w:w="720" w:type="dxa"/>
            <w:tcBorders>
              <w:top w:val="nil"/>
              <w:left w:val="nil"/>
              <w:bottom w:val="nil"/>
              <w:right w:val="nil"/>
            </w:tcBorders>
          </w:tcPr>
          <w:p w14:paraId="6079CB2B" w14:textId="4C2B5406" w:rsidR="006F5828" w:rsidRPr="004144A9" w:rsidRDefault="00143309" w:rsidP="0093384B">
            <w:pPr>
              <w:spacing w:after="0" w:line="240" w:lineRule="auto"/>
              <w:jc w:val="center"/>
              <w:rPr>
                <w:sz w:val="20"/>
                <w:szCs w:val="20"/>
              </w:rPr>
            </w:pPr>
            <w:r>
              <w:rPr>
                <w:sz w:val="20"/>
                <w:szCs w:val="20"/>
              </w:rPr>
              <w:t>29</w:t>
            </w:r>
          </w:p>
        </w:tc>
        <w:tc>
          <w:tcPr>
            <w:tcW w:w="1260" w:type="dxa"/>
            <w:tcBorders>
              <w:top w:val="nil"/>
              <w:left w:val="nil"/>
              <w:bottom w:val="nil"/>
              <w:right w:val="nil"/>
            </w:tcBorders>
          </w:tcPr>
          <w:p w14:paraId="3B740CDC" w14:textId="55CEBFED" w:rsidR="006F5828" w:rsidRPr="004144A9" w:rsidRDefault="00396C35" w:rsidP="00F576D0">
            <w:pPr>
              <w:spacing w:after="0" w:line="240" w:lineRule="auto"/>
              <w:jc w:val="center"/>
              <w:rPr>
                <w:sz w:val="20"/>
                <w:szCs w:val="20"/>
              </w:rPr>
            </w:pPr>
            <w:r>
              <w:rPr>
                <w:sz w:val="20"/>
                <w:szCs w:val="20"/>
              </w:rPr>
              <w:t>0.</w:t>
            </w:r>
            <w:r w:rsidR="00F576D0">
              <w:rPr>
                <w:sz w:val="20"/>
                <w:szCs w:val="20"/>
              </w:rPr>
              <w:t>95</w:t>
            </w:r>
          </w:p>
        </w:tc>
        <w:tc>
          <w:tcPr>
            <w:tcW w:w="1440" w:type="dxa"/>
            <w:tcBorders>
              <w:top w:val="nil"/>
              <w:left w:val="nil"/>
              <w:bottom w:val="nil"/>
              <w:right w:val="nil"/>
            </w:tcBorders>
          </w:tcPr>
          <w:p w14:paraId="6E1E1E66" w14:textId="3071001F" w:rsidR="006F5828" w:rsidRPr="004144A9" w:rsidRDefault="00396C35" w:rsidP="00F576D0">
            <w:pPr>
              <w:spacing w:after="0" w:line="240" w:lineRule="auto"/>
              <w:jc w:val="center"/>
              <w:rPr>
                <w:sz w:val="20"/>
                <w:szCs w:val="20"/>
              </w:rPr>
            </w:pPr>
            <w:r>
              <w:rPr>
                <w:sz w:val="20"/>
                <w:szCs w:val="20"/>
              </w:rPr>
              <w:t>0.</w:t>
            </w:r>
            <w:r w:rsidR="00F576D0">
              <w:rPr>
                <w:sz w:val="20"/>
                <w:szCs w:val="20"/>
              </w:rPr>
              <w:t xml:space="preserve">62 </w:t>
            </w:r>
            <w:r>
              <w:rPr>
                <w:sz w:val="20"/>
                <w:szCs w:val="20"/>
              </w:rPr>
              <w:t>– 1.</w:t>
            </w:r>
            <w:r w:rsidR="00F576D0">
              <w:rPr>
                <w:sz w:val="20"/>
                <w:szCs w:val="20"/>
              </w:rPr>
              <w:t>5</w:t>
            </w:r>
          </w:p>
        </w:tc>
        <w:tc>
          <w:tcPr>
            <w:tcW w:w="1080" w:type="dxa"/>
            <w:tcBorders>
              <w:top w:val="nil"/>
              <w:left w:val="nil"/>
              <w:bottom w:val="nil"/>
              <w:right w:val="nil"/>
            </w:tcBorders>
          </w:tcPr>
          <w:p w14:paraId="011C11D1" w14:textId="7A1E84F1" w:rsidR="006F5828" w:rsidRPr="004144A9" w:rsidRDefault="00396C35" w:rsidP="00F576D0">
            <w:pPr>
              <w:spacing w:after="0" w:line="240" w:lineRule="auto"/>
              <w:jc w:val="center"/>
              <w:rPr>
                <w:sz w:val="20"/>
                <w:szCs w:val="20"/>
              </w:rPr>
            </w:pPr>
            <w:r>
              <w:rPr>
                <w:sz w:val="20"/>
                <w:szCs w:val="20"/>
              </w:rPr>
              <w:t>0.</w:t>
            </w:r>
            <w:r w:rsidR="00F576D0">
              <w:rPr>
                <w:sz w:val="20"/>
                <w:szCs w:val="20"/>
              </w:rPr>
              <w:t>83</w:t>
            </w:r>
          </w:p>
        </w:tc>
      </w:tr>
      <w:tr w:rsidR="008C218B" w:rsidRPr="004144A9" w14:paraId="2BAF36D3" w14:textId="77777777" w:rsidTr="002D28A2">
        <w:trPr>
          <w:trHeight w:val="189"/>
        </w:trPr>
        <w:tc>
          <w:tcPr>
            <w:tcW w:w="4137" w:type="dxa"/>
            <w:tcBorders>
              <w:top w:val="nil"/>
              <w:left w:val="nil"/>
              <w:bottom w:val="nil"/>
              <w:right w:val="nil"/>
            </w:tcBorders>
          </w:tcPr>
          <w:p w14:paraId="4BDF2BBA" w14:textId="0C0447AA" w:rsidR="008C218B" w:rsidRPr="002D28A2" w:rsidRDefault="008C218B" w:rsidP="00596ADA">
            <w:pPr>
              <w:spacing w:after="0" w:line="240" w:lineRule="auto"/>
              <w:rPr>
                <w:i/>
                <w:sz w:val="20"/>
                <w:szCs w:val="20"/>
              </w:rPr>
            </w:pPr>
            <w:r w:rsidRPr="002D28A2">
              <w:rPr>
                <w:i/>
                <w:sz w:val="20"/>
                <w:szCs w:val="20"/>
              </w:rPr>
              <w:t>Matched therapy</w:t>
            </w:r>
          </w:p>
        </w:tc>
        <w:tc>
          <w:tcPr>
            <w:tcW w:w="720" w:type="dxa"/>
            <w:tcBorders>
              <w:top w:val="nil"/>
              <w:left w:val="nil"/>
              <w:bottom w:val="nil"/>
              <w:right w:val="nil"/>
            </w:tcBorders>
          </w:tcPr>
          <w:p w14:paraId="4B9D6DD7" w14:textId="77777777" w:rsidR="008C218B" w:rsidRDefault="008C218B" w:rsidP="0093384B">
            <w:pPr>
              <w:spacing w:after="0" w:line="240" w:lineRule="auto"/>
              <w:jc w:val="center"/>
              <w:rPr>
                <w:sz w:val="20"/>
                <w:szCs w:val="20"/>
              </w:rPr>
            </w:pPr>
          </w:p>
        </w:tc>
        <w:tc>
          <w:tcPr>
            <w:tcW w:w="1260" w:type="dxa"/>
            <w:tcBorders>
              <w:top w:val="nil"/>
              <w:left w:val="nil"/>
              <w:bottom w:val="nil"/>
              <w:right w:val="nil"/>
            </w:tcBorders>
          </w:tcPr>
          <w:p w14:paraId="718BA0D4" w14:textId="77777777" w:rsidR="008C218B" w:rsidRDefault="008C218B" w:rsidP="0093384B">
            <w:pPr>
              <w:spacing w:after="0" w:line="240" w:lineRule="auto"/>
              <w:jc w:val="center"/>
              <w:rPr>
                <w:sz w:val="20"/>
                <w:szCs w:val="20"/>
              </w:rPr>
            </w:pPr>
          </w:p>
        </w:tc>
        <w:tc>
          <w:tcPr>
            <w:tcW w:w="1440" w:type="dxa"/>
            <w:tcBorders>
              <w:top w:val="nil"/>
              <w:left w:val="nil"/>
              <w:bottom w:val="nil"/>
              <w:right w:val="nil"/>
            </w:tcBorders>
          </w:tcPr>
          <w:p w14:paraId="14A5C90C" w14:textId="77777777" w:rsidR="008C218B" w:rsidRDefault="008C218B" w:rsidP="0093384B">
            <w:pPr>
              <w:spacing w:after="0" w:line="240" w:lineRule="auto"/>
              <w:jc w:val="center"/>
              <w:rPr>
                <w:sz w:val="20"/>
                <w:szCs w:val="20"/>
              </w:rPr>
            </w:pPr>
          </w:p>
        </w:tc>
        <w:tc>
          <w:tcPr>
            <w:tcW w:w="1080" w:type="dxa"/>
            <w:tcBorders>
              <w:top w:val="nil"/>
              <w:left w:val="nil"/>
              <w:bottom w:val="nil"/>
              <w:right w:val="nil"/>
            </w:tcBorders>
          </w:tcPr>
          <w:p w14:paraId="371E97B8" w14:textId="77777777" w:rsidR="008C218B" w:rsidRDefault="008C218B" w:rsidP="0093384B">
            <w:pPr>
              <w:spacing w:after="0" w:line="240" w:lineRule="auto"/>
              <w:jc w:val="center"/>
              <w:rPr>
                <w:sz w:val="20"/>
                <w:szCs w:val="20"/>
              </w:rPr>
            </w:pPr>
          </w:p>
        </w:tc>
      </w:tr>
      <w:tr w:rsidR="008C218B" w:rsidRPr="004144A9" w14:paraId="5EDD5595" w14:textId="77777777" w:rsidTr="002D28A2">
        <w:trPr>
          <w:trHeight w:val="189"/>
        </w:trPr>
        <w:tc>
          <w:tcPr>
            <w:tcW w:w="4137" w:type="dxa"/>
            <w:tcBorders>
              <w:top w:val="nil"/>
              <w:left w:val="nil"/>
              <w:bottom w:val="nil"/>
              <w:right w:val="nil"/>
            </w:tcBorders>
          </w:tcPr>
          <w:p w14:paraId="7BD71357" w14:textId="229B21B2" w:rsidR="008C218B" w:rsidRDefault="008C218B" w:rsidP="00596ADA">
            <w:pPr>
              <w:spacing w:after="0" w:line="240" w:lineRule="auto"/>
              <w:rPr>
                <w:sz w:val="20"/>
                <w:szCs w:val="20"/>
              </w:rPr>
            </w:pPr>
            <w:r>
              <w:rPr>
                <w:sz w:val="20"/>
                <w:szCs w:val="20"/>
              </w:rPr>
              <w:t xml:space="preserve">    Highly actionable, </w:t>
            </w:r>
            <w:r w:rsidR="002C4535">
              <w:rPr>
                <w:sz w:val="20"/>
                <w:szCs w:val="20"/>
              </w:rPr>
              <w:t>un</w:t>
            </w:r>
            <w:r>
              <w:rPr>
                <w:sz w:val="20"/>
                <w:szCs w:val="20"/>
              </w:rPr>
              <w:t>matched therapy</w:t>
            </w:r>
          </w:p>
        </w:tc>
        <w:tc>
          <w:tcPr>
            <w:tcW w:w="720" w:type="dxa"/>
            <w:tcBorders>
              <w:top w:val="nil"/>
              <w:left w:val="nil"/>
              <w:bottom w:val="nil"/>
              <w:right w:val="nil"/>
            </w:tcBorders>
          </w:tcPr>
          <w:p w14:paraId="050DF6E2" w14:textId="320BCD85" w:rsidR="008C218B" w:rsidRDefault="00143309" w:rsidP="0093384B">
            <w:pPr>
              <w:spacing w:after="0" w:line="240" w:lineRule="auto"/>
              <w:jc w:val="center"/>
              <w:rPr>
                <w:sz w:val="20"/>
                <w:szCs w:val="20"/>
              </w:rPr>
            </w:pPr>
            <w:r>
              <w:rPr>
                <w:sz w:val="20"/>
                <w:szCs w:val="20"/>
              </w:rPr>
              <w:t>1</w:t>
            </w:r>
            <w:r w:rsidR="002C4535">
              <w:rPr>
                <w:sz w:val="20"/>
                <w:szCs w:val="20"/>
              </w:rPr>
              <w:t>3</w:t>
            </w:r>
          </w:p>
        </w:tc>
        <w:tc>
          <w:tcPr>
            <w:tcW w:w="1260" w:type="dxa"/>
            <w:tcBorders>
              <w:top w:val="nil"/>
              <w:left w:val="nil"/>
              <w:bottom w:val="nil"/>
              <w:right w:val="nil"/>
            </w:tcBorders>
          </w:tcPr>
          <w:p w14:paraId="03C4DC66" w14:textId="60C1A60F" w:rsidR="008C218B" w:rsidRDefault="00143309" w:rsidP="0093384B">
            <w:pPr>
              <w:spacing w:after="0" w:line="240" w:lineRule="auto"/>
              <w:jc w:val="center"/>
              <w:rPr>
                <w:sz w:val="20"/>
                <w:szCs w:val="20"/>
              </w:rPr>
            </w:pPr>
            <w:r>
              <w:rPr>
                <w:sz w:val="20"/>
                <w:szCs w:val="20"/>
              </w:rPr>
              <w:t>1.0</w:t>
            </w:r>
          </w:p>
        </w:tc>
        <w:tc>
          <w:tcPr>
            <w:tcW w:w="1440" w:type="dxa"/>
            <w:tcBorders>
              <w:top w:val="nil"/>
              <w:left w:val="nil"/>
              <w:bottom w:val="nil"/>
              <w:right w:val="nil"/>
            </w:tcBorders>
          </w:tcPr>
          <w:p w14:paraId="3247F38C" w14:textId="77777777" w:rsidR="008C218B" w:rsidRDefault="008C218B" w:rsidP="0093384B">
            <w:pPr>
              <w:spacing w:after="0" w:line="240" w:lineRule="auto"/>
              <w:jc w:val="center"/>
              <w:rPr>
                <w:sz w:val="20"/>
                <w:szCs w:val="20"/>
              </w:rPr>
            </w:pPr>
          </w:p>
        </w:tc>
        <w:tc>
          <w:tcPr>
            <w:tcW w:w="1080" w:type="dxa"/>
            <w:tcBorders>
              <w:top w:val="nil"/>
              <w:left w:val="nil"/>
              <w:bottom w:val="nil"/>
              <w:right w:val="nil"/>
            </w:tcBorders>
          </w:tcPr>
          <w:p w14:paraId="0D570812" w14:textId="77777777" w:rsidR="008C218B" w:rsidRDefault="008C218B" w:rsidP="0093384B">
            <w:pPr>
              <w:spacing w:after="0" w:line="240" w:lineRule="auto"/>
              <w:jc w:val="center"/>
              <w:rPr>
                <w:sz w:val="20"/>
                <w:szCs w:val="20"/>
              </w:rPr>
            </w:pPr>
          </w:p>
        </w:tc>
      </w:tr>
      <w:tr w:rsidR="008C218B" w:rsidRPr="004144A9" w14:paraId="7A09250C" w14:textId="77777777" w:rsidTr="008C218B">
        <w:trPr>
          <w:trHeight w:val="189"/>
        </w:trPr>
        <w:tc>
          <w:tcPr>
            <w:tcW w:w="4137" w:type="dxa"/>
            <w:tcBorders>
              <w:top w:val="nil"/>
              <w:left w:val="nil"/>
              <w:right w:val="nil"/>
            </w:tcBorders>
          </w:tcPr>
          <w:p w14:paraId="39CABB45" w14:textId="34686528" w:rsidR="008C218B" w:rsidRDefault="008C218B" w:rsidP="00596ADA">
            <w:pPr>
              <w:spacing w:after="0" w:line="240" w:lineRule="auto"/>
              <w:rPr>
                <w:sz w:val="20"/>
                <w:szCs w:val="20"/>
              </w:rPr>
            </w:pPr>
            <w:r>
              <w:rPr>
                <w:sz w:val="20"/>
                <w:szCs w:val="20"/>
              </w:rPr>
              <w:t xml:space="preserve">    Highly actionable, matched therapy</w:t>
            </w:r>
          </w:p>
        </w:tc>
        <w:tc>
          <w:tcPr>
            <w:tcW w:w="720" w:type="dxa"/>
            <w:tcBorders>
              <w:top w:val="nil"/>
              <w:left w:val="nil"/>
              <w:right w:val="nil"/>
            </w:tcBorders>
          </w:tcPr>
          <w:p w14:paraId="317F1BDC" w14:textId="73909EAF" w:rsidR="008C218B" w:rsidRDefault="00143309" w:rsidP="0093384B">
            <w:pPr>
              <w:spacing w:after="0" w:line="240" w:lineRule="auto"/>
              <w:jc w:val="center"/>
              <w:rPr>
                <w:sz w:val="20"/>
                <w:szCs w:val="20"/>
              </w:rPr>
            </w:pPr>
            <w:r>
              <w:rPr>
                <w:sz w:val="20"/>
                <w:szCs w:val="20"/>
              </w:rPr>
              <w:t>1</w:t>
            </w:r>
            <w:r w:rsidR="002C4535">
              <w:rPr>
                <w:sz w:val="20"/>
                <w:szCs w:val="20"/>
              </w:rPr>
              <w:t>6</w:t>
            </w:r>
          </w:p>
        </w:tc>
        <w:tc>
          <w:tcPr>
            <w:tcW w:w="1260" w:type="dxa"/>
            <w:tcBorders>
              <w:top w:val="nil"/>
              <w:left w:val="nil"/>
              <w:right w:val="nil"/>
            </w:tcBorders>
          </w:tcPr>
          <w:p w14:paraId="745C9FEF" w14:textId="7FDF1007" w:rsidR="008C218B" w:rsidRDefault="002C4535" w:rsidP="00F576D0">
            <w:pPr>
              <w:spacing w:after="0" w:line="240" w:lineRule="auto"/>
              <w:jc w:val="center"/>
              <w:rPr>
                <w:sz w:val="20"/>
                <w:szCs w:val="20"/>
              </w:rPr>
            </w:pPr>
            <w:r>
              <w:rPr>
                <w:sz w:val="20"/>
                <w:szCs w:val="20"/>
              </w:rPr>
              <w:t>0.</w:t>
            </w:r>
            <w:r w:rsidR="00F576D0">
              <w:rPr>
                <w:sz w:val="20"/>
                <w:szCs w:val="20"/>
              </w:rPr>
              <w:t>48</w:t>
            </w:r>
          </w:p>
        </w:tc>
        <w:tc>
          <w:tcPr>
            <w:tcW w:w="1440" w:type="dxa"/>
            <w:tcBorders>
              <w:top w:val="nil"/>
              <w:left w:val="nil"/>
              <w:right w:val="nil"/>
            </w:tcBorders>
          </w:tcPr>
          <w:p w14:paraId="20708BF0" w14:textId="7DA20793" w:rsidR="008C218B" w:rsidRDefault="00143309" w:rsidP="00F576D0">
            <w:pPr>
              <w:spacing w:after="0" w:line="240" w:lineRule="auto"/>
              <w:jc w:val="center"/>
              <w:rPr>
                <w:sz w:val="20"/>
                <w:szCs w:val="20"/>
              </w:rPr>
            </w:pPr>
            <w:r>
              <w:rPr>
                <w:sz w:val="20"/>
                <w:szCs w:val="20"/>
              </w:rPr>
              <w:t>0.</w:t>
            </w:r>
            <w:r w:rsidR="00F576D0">
              <w:rPr>
                <w:sz w:val="20"/>
                <w:szCs w:val="20"/>
              </w:rPr>
              <w:t xml:space="preserve">21 </w:t>
            </w:r>
            <w:r>
              <w:rPr>
                <w:sz w:val="20"/>
                <w:szCs w:val="20"/>
              </w:rPr>
              <w:t xml:space="preserve">– </w:t>
            </w:r>
            <w:r w:rsidR="002C4535">
              <w:rPr>
                <w:sz w:val="20"/>
                <w:szCs w:val="20"/>
              </w:rPr>
              <w:t>1</w:t>
            </w:r>
            <w:r>
              <w:rPr>
                <w:sz w:val="20"/>
                <w:szCs w:val="20"/>
              </w:rPr>
              <w:t>.</w:t>
            </w:r>
            <w:r w:rsidR="00F576D0">
              <w:rPr>
                <w:sz w:val="20"/>
                <w:szCs w:val="20"/>
              </w:rPr>
              <w:t>1</w:t>
            </w:r>
          </w:p>
        </w:tc>
        <w:tc>
          <w:tcPr>
            <w:tcW w:w="1080" w:type="dxa"/>
            <w:tcBorders>
              <w:top w:val="nil"/>
              <w:left w:val="nil"/>
              <w:right w:val="nil"/>
            </w:tcBorders>
          </w:tcPr>
          <w:p w14:paraId="18B53042" w14:textId="4C0984AB" w:rsidR="008C218B" w:rsidRDefault="00143309" w:rsidP="00F576D0">
            <w:pPr>
              <w:spacing w:after="0" w:line="240" w:lineRule="auto"/>
              <w:jc w:val="center"/>
              <w:rPr>
                <w:sz w:val="20"/>
                <w:szCs w:val="20"/>
              </w:rPr>
            </w:pPr>
            <w:r>
              <w:rPr>
                <w:sz w:val="20"/>
                <w:szCs w:val="20"/>
              </w:rPr>
              <w:t>0.</w:t>
            </w:r>
            <w:r w:rsidR="00F576D0">
              <w:rPr>
                <w:sz w:val="20"/>
                <w:szCs w:val="20"/>
              </w:rPr>
              <w:t>08</w:t>
            </w:r>
          </w:p>
        </w:tc>
      </w:tr>
    </w:tbl>
    <w:p w14:paraId="13006417" w14:textId="77777777" w:rsidR="00596ADA" w:rsidRDefault="00596ADA" w:rsidP="004144A9"/>
    <w:p w14:paraId="16B180CA" w14:textId="6A3448AB" w:rsidR="00596ADA" w:rsidRDefault="00596ADA">
      <w:pPr>
        <w:spacing w:after="0" w:line="240" w:lineRule="auto"/>
        <w:jc w:val="left"/>
      </w:pPr>
      <w:r>
        <w:br w:type="page"/>
      </w:r>
    </w:p>
    <w:p w14:paraId="72D4B237" w14:textId="43737B7F" w:rsidR="00596ADA" w:rsidRDefault="00596ADA" w:rsidP="004144A9">
      <w:r>
        <w:rPr>
          <w:noProof/>
        </w:rPr>
        <w:drawing>
          <wp:inline distT="0" distB="0" distL="0" distR="0" wp14:anchorId="405594A6" wp14:editId="648D79E1">
            <wp:extent cx="5486400" cy="2502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ctionable_PFS_by_line.pdf"/>
                    <pic:cNvPicPr/>
                  </pic:nvPicPr>
                  <pic:blipFill>
                    <a:blip r:embed="rId8">
                      <a:extLst>
                        <a:ext uri="{28A0092B-C50C-407E-A947-70E740481C1C}">
                          <a14:useLocalDpi xmlns:a14="http://schemas.microsoft.com/office/drawing/2010/main" val="0"/>
                        </a:ext>
                      </a:extLst>
                    </a:blip>
                    <a:stretch>
                      <a:fillRect/>
                    </a:stretch>
                  </pic:blipFill>
                  <pic:spPr>
                    <a:xfrm>
                      <a:off x="0" y="0"/>
                      <a:ext cx="5486400" cy="2502535"/>
                    </a:xfrm>
                    <a:prstGeom prst="rect">
                      <a:avLst/>
                    </a:prstGeom>
                  </pic:spPr>
                </pic:pic>
              </a:graphicData>
            </a:graphic>
          </wp:inline>
        </w:drawing>
      </w:r>
    </w:p>
    <w:p w14:paraId="6DB25125" w14:textId="5D48F233" w:rsidR="00596ADA" w:rsidRDefault="00596ADA" w:rsidP="001001D1">
      <w:pPr>
        <w:rPr>
          <w:bCs/>
        </w:rPr>
      </w:pPr>
      <w:r>
        <w:rPr>
          <w:b/>
        </w:rPr>
        <w:t xml:space="preserve">Supplemental </w:t>
      </w:r>
      <w:r w:rsidRPr="005D35A4">
        <w:rPr>
          <w:b/>
        </w:rPr>
        <w:t xml:space="preserve">Figure </w:t>
      </w:r>
      <w:r w:rsidR="001001D1">
        <w:rPr>
          <w:b/>
        </w:rPr>
        <w:t>S</w:t>
      </w:r>
      <w:r w:rsidR="001D18E3">
        <w:rPr>
          <w:b/>
        </w:rPr>
        <w:t>8</w:t>
      </w:r>
      <w:r w:rsidRPr="005D35A4">
        <w:rPr>
          <w:b/>
        </w:rPr>
        <w:t xml:space="preserve">: </w:t>
      </w:r>
      <w:r>
        <w:rPr>
          <w:b/>
        </w:rPr>
        <w:t>Progression-free s</w:t>
      </w:r>
      <w:r w:rsidRPr="005D35A4">
        <w:rPr>
          <w:b/>
        </w:rPr>
        <w:t xml:space="preserve">urvival of patients </w:t>
      </w:r>
      <w:r>
        <w:rPr>
          <w:b/>
        </w:rPr>
        <w:t>with highly actionable biomarkers in the 2</w:t>
      </w:r>
      <w:r w:rsidRPr="0093384B">
        <w:rPr>
          <w:b/>
          <w:vertAlign w:val="superscript"/>
        </w:rPr>
        <w:t>nd</w:t>
      </w:r>
      <w:r>
        <w:rPr>
          <w:b/>
        </w:rPr>
        <w:t xml:space="preserve"> and 3</w:t>
      </w:r>
      <w:r w:rsidRPr="0093384B">
        <w:rPr>
          <w:b/>
          <w:vertAlign w:val="superscript"/>
        </w:rPr>
        <w:t>rd</w:t>
      </w:r>
      <w:r>
        <w:rPr>
          <w:b/>
        </w:rPr>
        <w:t xml:space="preserve"> lines of therapy</w:t>
      </w:r>
      <w:r w:rsidRPr="005D35A4">
        <w:rPr>
          <w:b/>
        </w:rPr>
        <w:t xml:space="preserve">. </w:t>
      </w:r>
      <w:r>
        <w:rPr>
          <w:bCs/>
        </w:rPr>
        <w:t>P</w:t>
      </w:r>
      <w:r>
        <w:t>rogression-free survival was calculated from the time of treatment initiation</w:t>
      </w:r>
      <w:r w:rsidRPr="00A24EE7">
        <w:t>.</w:t>
      </w:r>
      <w:r>
        <w:rPr>
          <w:b/>
        </w:rPr>
        <w:t xml:space="preserve"> </w:t>
      </w:r>
      <w:r w:rsidRPr="0093384B">
        <w:rPr>
          <w:bCs/>
        </w:rPr>
        <w:t>Patients</w:t>
      </w:r>
      <w:r>
        <w:rPr>
          <w:bCs/>
        </w:rPr>
        <w:t xml:space="preserve"> </w:t>
      </w:r>
      <w:r w:rsidR="00DB47B9">
        <w:rPr>
          <w:bCs/>
        </w:rPr>
        <w:t>receiving report-listed therapies in the 2nd</w:t>
      </w:r>
      <w:r>
        <w:rPr>
          <w:b/>
        </w:rPr>
        <w:t xml:space="preserve"> (A)</w:t>
      </w:r>
      <w:r>
        <w:rPr>
          <w:bCs/>
        </w:rPr>
        <w:t xml:space="preserve"> </w:t>
      </w:r>
      <w:r w:rsidR="00DB47B9">
        <w:rPr>
          <w:bCs/>
        </w:rPr>
        <w:t>or 3</w:t>
      </w:r>
      <w:r w:rsidR="00DB47B9" w:rsidRPr="0093384B">
        <w:rPr>
          <w:bCs/>
          <w:vertAlign w:val="superscript"/>
        </w:rPr>
        <w:t>rd</w:t>
      </w:r>
      <w:r w:rsidR="00DB47B9">
        <w:rPr>
          <w:bCs/>
        </w:rPr>
        <w:t xml:space="preserve"> </w:t>
      </w:r>
      <w:r w:rsidR="00DB47B9" w:rsidRPr="0093384B">
        <w:rPr>
          <w:b/>
          <w:bCs/>
        </w:rPr>
        <w:t>(B)</w:t>
      </w:r>
      <w:r w:rsidR="00DB47B9">
        <w:rPr>
          <w:bCs/>
        </w:rPr>
        <w:t xml:space="preserve"> line of therapy were divided into three groups: those with highly actionable biomarkers who received molecularly matched therapy, those with highly actionable biomarkers who did not receive molecularly matched therapies, and those with no highly actionable biomarkers. Group sizes (n) and median progression-free survival (</w:t>
      </w:r>
      <w:proofErr w:type="spellStart"/>
      <w:r w:rsidR="00DB47B9">
        <w:rPr>
          <w:bCs/>
        </w:rPr>
        <w:t>mPFS</w:t>
      </w:r>
      <w:proofErr w:type="spellEnd"/>
      <w:r w:rsidR="00DB47B9">
        <w:rPr>
          <w:bCs/>
        </w:rPr>
        <w:t>) are listed next to each survival curve.</w:t>
      </w:r>
      <w:r w:rsidR="00370A18">
        <w:rPr>
          <w:bCs/>
        </w:rPr>
        <w:t xml:space="preserve"> See Supplemental Table </w:t>
      </w:r>
      <w:r w:rsidR="00F76C4A">
        <w:rPr>
          <w:bCs/>
        </w:rPr>
        <w:t xml:space="preserve">S7 </w:t>
      </w:r>
      <w:r w:rsidR="00370A18">
        <w:rPr>
          <w:bCs/>
        </w:rPr>
        <w:t>for statistical comparison.</w:t>
      </w:r>
    </w:p>
    <w:p w14:paraId="241411E5" w14:textId="664608CE" w:rsidR="002A3C11" w:rsidRDefault="002A3C11">
      <w:pPr>
        <w:spacing w:after="0" w:line="240" w:lineRule="auto"/>
        <w:jc w:val="left"/>
        <w:rPr>
          <w:bCs/>
        </w:rPr>
      </w:pPr>
      <w:r>
        <w:rPr>
          <w:bCs/>
        </w:rPr>
        <w:br w:type="page"/>
      </w:r>
    </w:p>
    <w:p w14:paraId="27CCBC8D" w14:textId="24336E1D" w:rsidR="002A3C11" w:rsidRDefault="00003174" w:rsidP="004144A9">
      <w:pPr>
        <w:rPr>
          <w:bCs/>
        </w:rPr>
      </w:pPr>
      <w:r w:rsidRPr="00BC49AB">
        <w:rPr>
          <w:bCs/>
          <w:noProof/>
        </w:rPr>
        <w:drawing>
          <wp:inline distT="0" distB="0" distL="0" distR="0" wp14:anchorId="1B9BF97D" wp14:editId="47D03FAA">
            <wp:extent cx="3848100" cy="3009900"/>
            <wp:effectExtent l="0" t="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9.pdf"/>
                    <pic:cNvPicPr/>
                  </pic:nvPicPr>
                  <pic:blipFill>
                    <a:blip r:embed="rId9">
                      <a:extLst>
                        <a:ext uri="{28A0092B-C50C-407E-A947-70E740481C1C}">
                          <a14:useLocalDpi xmlns:a14="http://schemas.microsoft.com/office/drawing/2010/main" val="0"/>
                        </a:ext>
                      </a:extLst>
                    </a:blip>
                    <a:stretch>
                      <a:fillRect/>
                    </a:stretch>
                  </pic:blipFill>
                  <pic:spPr>
                    <a:xfrm>
                      <a:off x="0" y="0"/>
                      <a:ext cx="3848100" cy="3009900"/>
                    </a:xfrm>
                    <a:prstGeom prst="rect">
                      <a:avLst/>
                    </a:prstGeom>
                  </pic:spPr>
                </pic:pic>
              </a:graphicData>
            </a:graphic>
          </wp:inline>
        </w:drawing>
      </w:r>
    </w:p>
    <w:p w14:paraId="1BD6F8ED" w14:textId="6FBC190E" w:rsidR="002A3C11" w:rsidRDefault="002A3C11" w:rsidP="001001D1">
      <w:pPr>
        <w:rPr>
          <w:bCs/>
        </w:rPr>
      </w:pPr>
      <w:r>
        <w:rPr>
          <w:b/>
        </w:rPr>
        <w:t xml:space="preserve">Supplemental </w:t>
      </w:r>
      <w:r w:rsidRPr="005D35A4">
        <w:rPr>
          <w:b/>
        </w:rPr>
        <w:t xml:space="preserve">Figure </w:t>
      </w:r>
      <w:r w:rsidR="001001D1">
        <w:rPr>
          <w:b/>
        </w:rPr>
        <w:t>S</w:t>
      </w:r>
      <w:r w:rsidR="001D18E3">
        <w:rPr>
          <w:b/>
        </w:rPr>
        <w:t>9</w:t>
      </w:r>
      <w:r w:rsidRPr="005D35A4">
        <w:rPr>
          <w:b/>
        </w:rPr>
        <w:t xml:space="preserve">: </w:t>
      </w:r>
      <w:r>
        <w:rPr>
          <w:b/>
        </w:rPr>
        <w:t>Overall s</w:t>
      </w:r>
      <w:r w:rsidRPr="005D35A4">
        <w:rPr>
          <w:b/>
        </w:rPr>
        <w:t xml:space="preserve">urvival of patients </w:t>
      </w:r>
      <w:r>
        <w:rPr>
          <w:b/>
        </w:rPr>
        <w:t>in the actionability/matched therapy subgroups</w:t>
      </w:r>
      <w:r w:rsidRPr="005D35A4">
        <w:rPr>
          <w:b/>
        </w:rPr>
        <w:t xml:space="preserve">. </w:t>
      </w:r>
      <w:r>
        <w:rPr>
          <w:bCs/>
        </w:rPr>
        <w:t xml:space="preserve">Overall </w:t>
      </w:r>
      <w:r>
        <w:t>s</w:t>
      </w:r>
      <w:r w:rsidRPr="00A24EE7">
        <w:t xml:space="preserve">urvival was calculated from the time of </w:t>
      </w:r>
      <w:r w:rsidR="00003174">
        <w:t>biopsy</w:t>
      </w:r>
      <w:r w:rsidRPr="00A24EE7">
        <w:t xml:space="preserve"> until </w:t>
      </w:r>
      <w:r w:rsidR="00003174">
        <w:t>censoring/</w:t>
      </w:r>
      <w:r w:rsidRPr="00A24EE7">
        <w:t>death.</w:t>
      </w:r>
      <w:r w:rsidR="00370A18">
        <w:rPr>
          <w:b/>
        </w:rPr>
        <w:t xml:space="preserve"> </w:t>
      </w:r>
      <w:r w:rsidR="00370A18">
        <w:rPr>
          <w:bCs/>
        </w:rPr>
        <w:t xml:space="preserve">Group sizes (n) and median </w:t>
      </w:r>
      <w:r w:rsidR="00FD06A5">
        <w:rPr>
          <w:bCs/>
        </w:rPr>
        <w:t>overall</w:t>
      </w:r>
      <w:r w:rsidR="00370A18">
        <w:rPr>
          <w:bCs/>
        </w:rPr>
        <w:t xml:space="preserve"> </w:t>
      </w:r>
      <w:proofErr w:type="gramStart"/>
      <w:r w:rsidR="00370A18">
        <w:rPr>
          <w:bCs/>
        </w:rPr>
        <w:t>survival</w:t>
      </w:r>
      <w:proofErr w:type="gramEnd"/>
      <w:r w:rsidR="00370A18">
        <w:rPr>
          <w:bCs/>
        </w:rPr>
        <w:t xml:space="preserve"> (</w:t>
      </w:r>
      <w:proofErr w:type="spellStart"/>
      <w:r w:rsidR="00FD06A5">
        <w:rPr>
          <w:bCs/>
        </w:rPr>
        <w:t>mOS</w:t>
      </w:r>
      <w:proofErr w:type="spellEnd"/>
      <w:r w:rsidR="00370A18">
        <w:rPr>
          <w:bCs/>
        </w:rPr>
        <w:t xml:space="preserve">) are listed next to each survival curve. See Supplemental Table </w:t>
      </w:r>
      <w:r w:rsidR="00F76C4A">
        <w:rPr>
          <w:bCs/>
        </w:rPr>
        <w:t xml:space="preserve">S7 </w:t>
      </w:r>
      <w:r w:rsidR="00370A18">
        <w:rPr>
          <w:bCs/>
        </w:rPr>
        <w:t>for statistical comparison.</w:t>
      </w:r>
    </w:p>
    <w:p w14:paraId="335AAB2E" w14:textId="2D0869F6" w:rsidR="006635A1" w:rsidRDefault="006635A1">
      <w:pPr>
        <w:spacing w:after="0" w:line="240" w:lineRule="auto"/>
        <w:jc w:val="left"/>
        <w:rPr>
          <w:bCs/>
        </w:rPr>
      </w:pPr>
      <w:r>
        <w:rPr>
          <w:bCs/>
        </w:rPr>
        <w:br w:type="page"/>
      </w:r>
    </w:p>
    <w:p w14:paraId="36D5C02F" w14:textId="27CB3A94" w:rsidR="006635A1" w:rsidRDefault="006635A1" w:rsidP="001001D1">
      <w:pPr>
        <w:rPr>
          <w:bCs/>
        </w:rPr>
      </w:pPr>
      <w:r w:rsidRPr="001F3A4D">
        <w:rPr>
          <w:b/>
          <w:bCs/>
        </w:rPr>
        <w:t>Supplemental Table S</w:t>
      </w:r>
      <w:r w:rsidR="001D18E3">
        <w:rPr>
          <w:b/>
          <w:bCs/>
        </w:rPr>
        <w:t>10</w:t>
      </w:r>
      <w:r w:rsidRPr="001F3A4D">
        <w:rPr>
          <w:b/>
          <w:bCs/>
        </w:rPr>
        <w:t>: Patients excluded from outcomes analysis due to toxicity.</w:t>
      </w:r>
      <w:r>
        <w:rPr>
          <w:bCs/>
        </w:rPr>
        <w:t xml:space="preserve"> </w:t>
      </w:r>
      <w:r w:rsidR="007849C8">
        <w:rPr>
          <w:bCs/>
        </w:rPr>
        <w:t>Eight</w:t>
      </w:r>
      <w:r w:rsidR="0009401F">
        <w:rPr>
          <w:bCs/>
        </w:rPr>
        <w:t xml:space="preserve"> patients were excluded from the outcomes analysis in Figures 5, </w:t>
      </w:r>
      <w:r w:rsidR="00B03C6A">
        <w:rPr>
          <w:bCs/>
        </w:rPr>
        <w:t>S8</w:t>
      </w:r>
      <w:r w:rsidR="0009401F">
        <w:rPr>
          <w:bCs/>
        </w:rPr>
        <w:t xml:space="preserve">, and </w:t>
      </w:r>
      <w:r w:rsidR="00B03C6A">
        <w:rPr>
          <w:bCs/>
        </w:rPr>
        <w:t>S9</w:t>
      </w:r>
      <w:r w:rsidR="0009401F">
        <w:rPr>
          <w:bCs/>
        </w:rPr>
        <w:t>. T</w:t>
      </w:r>
      <w:r>
        <w:rPr>
          <w:bCs/>
        </w:rPr>
        <w:t xml:space="preserve">reatment toxicity information </w:t>
      </w:r>
      <w:r w:rsidR="0009401F">
        <w:rPr>
          <w:bCs/>
        </w:rPr>
        <w:t xml:space="preserve">is listed below for each of these </w:t>
      </w:r>
      <w:r w:rsidR="007849C8">
        <w:rPr>
          <w:bCs/>
        </w:rPr>
        <w:t>8</w:t>
      </w:r>
      <w:r w:rsidR="0009401F">
        <w:rPr>
          <w:bCs/>
        </w:rPr>
        <w:t xml:space="preserve"> patients</w:t>
      </w:r>
      <w:r>
        <w:rPr>
          <w:bCs/>
        </w:rPr>
        <w:t>.</w:t>
      </w:r>
    </w:p>
    <w:tbl>
      <w:tblPr>
        <w:tblStyle w:val="TableGrid"/>
        <w:tblW w:w="8740" w:type="dxa"/>
        <w:tblLayout w:type="fixed"/>
        <w:tblLook w:val="04A0" w:firstRow="1" w:lastRow="0" w:firstColumn="1" w:lastColumn="0" w:noHBand="0" w:noVBand="1"/>
      </w:tblPr>
      <w:tblGrid>
        <w:gridCol w:w="1900"/>
        <w:gridCol w:w="1530"/>
        <w:gridCol w:w="1170"/>
        <w:gridCol w:w="1170"/>
        <w:gridCol w:w="2970"/>
      </w:tblGrid>
      <w:tr w:rsidR="006F3CC3" w14:paraId="23B2BA42" w14:textId="77777777" w:rsidTr="001F3A4D">
        <w:tc>
          <w:tcPr>
            <w:tcW w:w="1900" w:type="dxa"/>
          </w:tcPr>
          <w:p w14:paraId="5FDDFCA3" w14:textId="465DADD2" w:rsidR="00CF3C13" w:rsidRPr="001F3A4D" w:rsidRDefault="00CF3C13" w:rsidP="001F3A4D">
            <w:pPr>
              <w:spacing w:after="0" w:line="240" w:lineRule="auto"/>
              <w:jc w:val="left"/>
              <w:rPr>
                <w:b/>
                <w:bCs/>
              </w:rPr>
            </w:pPr>
            <w:r w:rsidRPr="001F3A4D">
              <w:rPr>
                <w:b/>
                <w:bCs/>
              </w:rPr>
              <w:t>Drug</w:t>
            </w:r>
          </w:p>
        </w:tc>
        <w:tc>
          <w:tcPr>
            <w:tcW w:w="1530" w:type="dxa"/>
          </w:tcPr>
          <w:p w14:paraId="2979D883" w14:textId="70C6AD8F" w:rsidR="00CF3C13" w:rsidRPr="001F3A4D" w:rsidRDefault="00BE1950" w:rsidP="001F3A4D">
            <w:pPr>
              <w:spacing w:after="0" w:line="240" w:lineRule="auto"/>
              <w:jc w:val="left"/>
              <w:rPr>
                <w:b/>
                <w:bCs/>
              </w:rPr>
            </w:pPr>
            <w:r w:rsidRPr="001F3A4D">
              <w:rPr>
                <w:b/>
                <w:bCs/>
              </w:rPr>
              <w:t>Group</w:t>
            </w:r>
          </w:p>
        </w:tc>
        <w:tc>
          <w:tcPr>
            <w:tcW w:w="1170" w:type="dxa"/>
          </w:tcPr>
          <w:p w14:paraId="6231EA6E" w14:textId="38EAF9B1" w:rsidR="00CF3C13" w:rsidRPr="001F3A4D" w:rsidRDefault="00CF3C13" w:rsidP="001F3A4D">
            <w:pPr>
              <w:spacing w:after="0" w:line="240" w:lineRule="auto"/>
              <w:jc w:val="left"/>
              <w:rPr>
                <w:b/>
                <w:bCs/>
              </w:rPr>
            </w:pPr>
            <w:r w:rsidRPr="001F3A4D">
              <w:rPr>
                <w:b/>
                <w:bCs/>
              </w:rPr>
              <w:t>Line of therapy</w:t>
            </w:r>
          </w:p>
        </w:tc>
        <w:tc>
          <w:tcPr>
            <w:tcW w:w="1170" w:type="dxa"/>
          </w:tcPr>
          <w:p w14:paraId="2FFB6969" w14:textId="0540B451" w:rsidR="00CF3C13" w:rsidRPr="001F3A4D" w:rsidRDefault="00CF3C13" w:rsidP="001F3A4D">
            <w:pPr>
              <w:spacing w:after="0" w:line="240" w:lineRule="auto"/>
              <w:jc w:val="left"/>
              <w:rPr>
                <w:b/>
                <w:bCs/>
              </w:rPr>
            </w:pPr>
            <w:r w:rsidRPr="001F3A4D">
              <w:rPr>
                <w:b/>
                <w:bCs/>
              </w:rPr>
              <w:t>Time on therapy</w:t>
            </w:r>
          </w:p>
        </w:tc>
        <w:tc>
          <w:tcPr>
            <w:tcW w:w="2970" w:type="dxa"/>
          </w:tcPr>
          <w:p w14:paraId="5B07A6C0" w14:textId="1E5244CB" w:rsidR="00CF3C13" w:rsidRPr="001F3A4D" w:rsidRDefault="00CF3C13" w:rsidP="001F3A4D">
            <w:pPr>
              <w:spacing w:after="0" w:line="240" w:lineRule="auto"/>
              <w:rPr>
                <w:b/>
                <w:bCs/>
              </w:rPr>
            </w:pPr>
            <w:r w:rsidRPr="001F3A4D">
              <w:rPr>
                <w:b/>
                <w:bCs/>
              </w:rPr>
              <w:t>Reason for stopping</w:t>
            </w:r>
          </w:p>
        </w:tc>
      </w:tr>
      <w:tr w:rsidR="006F3CC3" w14:paraId="074D9FA6" w14:textId="77777777" w:rsidTr="001F3A4D">
        <w:tc>
          <w:tcPr>
            <w:tcW w:w="1900" w:type="dxa"/>
          </w:tcPr>
          <w:p w14:paraId="1AA02BC7" w14:textId="577AA082" w:rsidR="00CF3C13" w:rsidRDefault="00CF3C13" w:rsidP="001F3A4D">
            <w:pPr>
              <w:spacing w:after="0" w:line="240" w:lineRule="auto"/>
              <w:jc w:val="left"/>
              <w:rPr>
                <w:bCs/>
              </w:rPr>
            </w:pPr>
            <w:r>
              <w:rPr>
                <w:bCs/>
              </w:rPr>
              <w:t>Gemcitabine + nab-paclitaxel</w:t>
            </w:r>
          </w:p>
        </w:tc>
        <w:tc>
          <w:tcPr>
            <w:tcW w:w="1530" w:type="dxa"/>
          </w:tcPr>
          <w:p w14:paraId="75151737" w14:textId="581FABF3" w:rsidR="00CF3C13" w:rsidRDefault="00ED2B00" w:rsidP="001F3A4D">
            <w:pPr>
              <w:spacing w:after="0" w:line="240" w:lineRule="auto"/>
              <w:jc w:val="left"/>
              <w:rPr>
                <w:bCs/>
              </w:rPr>
            </w:pPr>
            <w:r>
              <w:rPr>
                <w:bCs/>
              </w:rPr>
              <w:t xml:space="preserve">Unmatched </w:t>
            </w:r>
            <w:r w:rsidR="00CF3C13">
              <w:rPr>
                <w:bCs/>
              </w:rPr>
              <w:t>(BRAF)</w:t>
            </w:r>
          </w:p>
        </w:tc>
        <w:tc>
          <w:tcPr>
            <w:tcW w:w="1170" w:type="dxa"/>
          </w:tcPr>
          <w:p w14:paraId="0DBC34CF" w14:textId="4273F1EE" w:rsidR="00CF3C13" w:rsidRDefault="00CF3C13" w:rsidP="001F3A4D">
            <w:pPr>
              <w:spacing w:after="0" w:line="240" w:lineRule="auto"/>
              <w:jc w:val="left"/>
              <w:rPr>
                <w:bCs/>
              </w:rPr>
            </w:pPr>
            <w:r>
              <w:rPr>
                <w:bCs/>
              </w:rPr>
              <w:t>2nd</w:t>
            </w:r>
          </w:p>
        </w:tc>
        <w:tc>
          <w:tcPr>
            <w:tcW w:w="1170" w:type="dxa"/>
          </w:tcPr>
          <w:p w14:paraId="08428F91" w14:textId="1CEFD5B0" w:rsidR="00CF3C13" w:rsidRDefault="004B7F83" w:rsidP="001F3A4D">
            <w:pPr>
              <w:spacing w:after="0" w:line="240" w:lineRule="auto"/>
              <w:jc w:val="left"/>
              <w:rPr>
                <w:bCs/>
              </w:rPr>
            </w:pPr>
            <w:r>
              <w:rPr>
                <w:bCs/>
              </w:rPr>
              <w:t>1</w:t>
            </w:r>
            <w:r w:rsidR="00CF3C13">
              <w:rPr>
                <w:bCs/>
              </w:rPr>
              <w:t xml:space="preserve"> day</w:t>
            </w:r>
          </w:p>
        </w:tc>
        <w:tc>
          <w:tcPr>
            <w:tcW w:w="2970" w:type="dxa"/>
          </w:tcPr>
          <w:p w14:paraId="7C8A6126" w14:textId="0BC6B962" w:rsidR="00CF3C13" w:rsidRDefault="004B7F83" w:rsidP="001F3A4D">
            <w:pPr>
              <w:spacing w:after="0" w:line="240" w:lineRule="auto"/>
              <w:jc w:val="left"/>
              <w:rPr>
                <w:bCs/>
              </w:rPr>
            </w:pPr>
            <w:r>
              <w:rPr>
                <w:bCs/>
              </w:rPr>
              <w:t>Tolerated one cycle poorly</w:t>
            </w:r>
          </w:p>
        </w:tc>
      </w:tr>
      <w:tr w:rsidR="006F3CC3" w14:paraId="78C34642" w14:textId="77777777" w:rsidTr="001F3A4D">
        <w:tc>
          <w:tcPr>
            <w:tcW w:w="1900" w:type="dxa"/>
          </w:tcPr>
          <w:p w14:paraId="47F2591A" w14:textId="78B5B514" w:rsidR="00CF3C13" w:rsidRDefault="007849C8" w:rsidP="001F3A4D">
            <w:pPr>
              <w:spacing w:after="0" w:line="240" w:lineRule="auto"/>
              <w:jc w:val="left"/>
              <w:rPr>
                <w:bCs/>
              </w:rPr>
            </w:pPr>
            <w:proofErr w:type="spellStart"/>
            <w:r>
              <w:rPr>
                <w:bCs/>
              </w:rPr>
              <w:t>nal</w:t>
            </w:r>
            <w:proofErr w:type="spellEnd"/>
            <w:r>
              <w:rPr>
                <w:bCs/>
              </w:rPr>
              <w:t>-Irinotecan</w:t>
            </w:r>
          </w:p>
        </w:tc>
        <w:tc>
          <w:tcPr>
            <w:tcW w:w="1530" w:type="dxa"/>
          </w:tcPr>
          <w:p w14:paraId="4252A8C5" w14:textId="6FFF18F2" w:rsidR="00CF3C13" w:rsidRDefault="007849C8" w:rsidP="001F3A4D">
            <w:pPr>
              <w:spacing w:after="0" w:line="240" w:lineRule="auto"/>
              <w:jc w:val="left"/>
              <w:rPr>
                <w:bCs/>
              </w:rPr>
            </w:pPr>
            <w:r>
              <w:rPr>
                <w:bCs/>
              </w:rPr>
              <w:t>Not actionable</w:t>
            </w:r>
          </w:p>
        </w:tc>
        <w:tc>
          <w:tcPr>
            <w:tcW w:w="1170" w:type="dxa"/>
          </w:tcPr>
          <w:p w14:paraId="37512452" w14:textId="49847CC9" w:rsidR="00CF3C13" w:rsidRDefault="007849C8" w:rsidP="001F3A4D">
            <w:pPr>
              <w:spacing w:after="0" w:line="240" w:lineRule="auto"/>
              <w:jc w:val="left"/>
              <w:rPr>
                <w:bCs/>
              </w:rPr>
            </w:pPr>
            <w:r>
              <w:rPr>
                <w:bCs/>
              </w:rPr>
              <w:t>3r</w:t>
            </w:r>
            <w:r w:rsidR="00CF3C13">
              <w:rPr>
                <w:bCs/>
              </w:rPr>
              <w:t>d</w:t>
            </w:r>
          </w:p>
        </w:tc>
        <w:tc>
          <w:tcPr>
            <w:tcW w:w="1170" w:type="dxa"/>
          </w:tcPr>
          <w:p w14:paraId="3EEB2A84" w14:textId="114B5873" w:rsidR="00CF3C13" w:rsidRDefault="00C65940" w:rsidP="001F3A4D">
            <w:pPr>
              <w:spacing w:after="0" w:line="240" w:lineRule="auto"/>
              <w:jc w:val="left"/>
              <w:rPr>
                <w:bCs/>
              </w:rPr>
            </w:pPr>
            <w:r>
              <w:rPr>
                <w:bCs/>
              </w:rPr>
              <w:t>1 day</w:t>
            </w:r>
          </w:p>
        </w:tc>
        <w:tc>
          <w:tcPr>
            <w:tcW w:w="2970" w:type="dxa"/>
          </w:tcPr>
          <w:p w14:paraId="5ECAE3CA" w14:textId="4384CF4B" w:rsidR="00CF3C13" w:rsidRDefault="00C65940" w:rsidP="001F3A4D">
            <w:pPr>
              <w:spacing w:after="0" w:line="240" w:lineRule="auto"/>
              <w:jc w:val="left"/>
              <w:rPr>
                <w:bCs/>
              </w:rPr>
            </w:pPr>
            <w:r>
              <w:rPr>
                <w:bCs/>
              </w:rPr>
              <w:t>Patient referred to hospice after one cycle</w:t>
            </w:r>
          </w:p>
        </w:tc>
      </w:tr>
      <w:tr w:rsidR="006F3CC3" w14:paraId="05BC5F0A" w14:textId="77777777" w:rsidTr="001F3A4D">
        <w:tc>
          <w:tcPr>
            <w:tcW w:w="1900" w:type="dxa"/>
          </w:tcPr>
          <w:p w14:paraId="766B4690" w14:textId="6D2DB01B" w:rsidR="00CF3C13" w:rsidRDefault="00CF3C13" w:rsidP="001F3A4D">
            <w:pPr>
              <w:spacing w:after="0" w:line="240" w:lineRule="auto"/>
              <w:jc w:val="left"/>
              <w:rPr>
                <w:bCs/>
              </w:rPr>
            </w:pPr>
            <w:r>
              <w:rPr>
                <w:bCs/>
              </w:rPr>
              <w:t>Irinotecan</w:t>
            </w:r>
          </w:p>
        </w:tc>
        <w:tc>
          <w:tcPr>
            <w:tcW w:w="1530" w:type="dxa"/>
          </w:tcPr>
          <w:p w14:paraId="3286499B" w14:textId="4DE71E4D" w:rsidR="00CF3C13" w:rsidRDefault="00CF3C13" w:rsidP="001F3A4D">
            <w:pPr>
              <w:spacing w:after="0" w:line="240" w:lineRule="auto"/>
              <w:jc w:val="left"/>
              <w:rPr>
                <w:bCs/>
              </w:rPr>
            </w:pPr>
            <w:r>
              <w:rPr>
                <w:bCs/>
              </w:rPr>
              <w:t>No</w:t>
            </w:r>
            <w:r w:rsidR="00BE1950">
              <w:rPr>
                <w:bCs/>
              </w:rPr>
              <w:t>t</w:t>
            </w:r>
            <w:r>
              <w:rPr>
                <w:bCs/>
              </w:rPr>
              <w:t xml:space="preserve"> actionable</w:t>
            </w:r>
          </w:p>
        </w:tc>
        <w:tc>
          <w:tcPr>
            <w:tcW w:w="1170" w:type="dxa"/>
          </w:tcPr>
          <w:p w14:paraId="0C7EF46F" w14:textId="4291BF1C" w:rsidR="00CF3C13" w:rsidRDefault="00CF3C13" w:rsidP="001F3A4D">
            <w:pPr>
              <w:spacing w:after="0" w:line="240" w:lineRule="auto"/>
              <w:jc w:val="left"/>
              <w:rPr>
                <w:bCs/>
              </w:rPr>
            </w:pPr>
            <w:r>
              <w:rPr>
                <w:bCs/>
              </w:rPr>
              <w:t>3rd</w:t>
            </w:r>
          </w:p>
        </w:tc>
        <w:tc>
          <w:tcPr>
            <w:tcW w:w="1170" w:type="dxa"/>
          </w:tcPr>
          <w:p w14:paraId="7D73EC02" w14:textId="6C5D5F33" w:rsidR="00CF3C13" w:rsidRDefault="00CF3C13" w:rsidP="001F3A4D">
            <w:pPr>
              <w:spacing w:after="0" w:line="240" w:lineRule="auto"/>
              <w:jc w:val="left"/>
              <w:rPr>
                <w:bCs/>
              </w:rPr>
            </w:pPr>
            <w:r>
              <w:rPr>
                <w:bCs/>
              </w:rPr>
              <w:t>7 days</w:t>
            </w:r>
          </w:p>
        </w:tc>
        <w:tc>
          <w:tcPr>
            <w:tcW w:w="2970" w:type="dxa"/>
          </w:tcPr>
          <w:p w14:paraId="633216F0" w14:textId="44F27BC5" w:rsidR="00CF3C13" w:rsidRDefault="00F7724B" w:rsidP="001F3A4D">
            <w:pPr>
              <w:spacing w:after="0" w:line="240" w:lineRule="auto"/>
              <w:jc w:val="left"/>
              <w:rPr>
                <w:bCs/>
              </w:rPr>
            </w:pPr>
            <w:r>
              <w:rPr>
                <w:bCs/>
              </w:rPr>
              <w:t>Suspected Gilbert syndrome</w:t>
            </w:r>
          </w:p>
        </w:tc>
      </w:tr>
      <w:tr w:rsidR="006F3CC3" w14:paraId="587C345B" w14:textId="77777777" w:rsidTr="001F3A4D">
        <w:tc>
          <w:tcPr>
            <w:tcW w:w="1900" w:type="dxa"/>
          </w:tcPr>
          <w:p w14:paraId="2696C1F3" w14:textId="2AE25836" w:rsidR="00CF3C13" w:rsidRDefault="00CF3C13" w:rsidP="001F3A4D">
            <w:pPr>
              <w:spacing w:after="0" w:line="240" w:lineRule="auto"/>
              <w:jc w:val="left"/>
              <w:rPr>
                <w:bCs/>
              </w:rPr>
            </w:pPr>
            <w:r>
              <w:rPr>
                <w:bCs/>
              </w:rPr>
              <w:t>Gemcitabine + nab-paclitaxel</w:t>
            </w:r>
          </w:p>
        </w:tc>
        <w:tc>
          <w:tcPr>
            <w:tcW w:w="1530" w:type="dxa"/>
          </w:tcPr>
          <w:p w14:paraId="13FC4C36" w14:textId="3682476A" w:rsidR="00CF3C13" w:rsidRDefault="00CF3C13" w:rsidP="001F3A4D">
            <w:pPr>
              <w:spacing w:after="0" w:line="240" w:lineRule="auto"/>
              <w:jc w:val="left"/>
              <w:rPr>
                <w:bCs/>
              </w:rPr>
            </w:pPr>
            <w:r>
              <w:rPr>
                <w:bCs/>
              </w:rPr>
              <w:t>No</w:t>
            </w:r>
            <w:r w:rsidR="00BE1950">
              <w:rPr>
                <w:bCs/>
              </w:rPr>
              <w:t>t</w:t>
            </w:r>
            <w:r>
              <w:rPr>
                <w:bCs/>
              </w:rPr>
              <w:t xml:space="preserve"> actionable</w:t>
            </w:r>
          </w:p>
        </w:tc>
        <w:tc>
          <w:tcPr>
            <w:tcW w:w="1170" w:type="dxa"/>
          </w:tcPr>
          <w:p w14:paraId="009B4D6A" w14:textId="269CE1DB" w:rsidR="00CF3C13" w:rsidRDefault="00CF3C13" w:rsidP="001F3A4D">
            <w:pPr>
              <w:spacing w:after="0" w:line="240" w:lineRule="auto"/>
              <w:jc w:val="left"/>
              <w:rPr>
                <w:bCs/>
              </w:rPr>
            </w:pPr>
            <w:r>
              <w:rPr>
                <w:bCs/>
              </w:rPr>
              <w:t>2nd</w:t>
            </w:r>
          </w:p>
        </w:tc>
        <w:tc>
          <w:tcPr>
            <w:tcW w:w="1170" w:type="dxa"/>
          </w:tcPr>
          <w:p w14:paraId="60F58F95" w14:textId="17A8EDBB" w:rsidR="00CF3C13" w:rsidRDefault="00A47C78" w:rsidP="001F3A4D">
            <w:pPr>
              <w:spacing w:after="0" w:line="240" w:lineRule="auto"/>
              <w:jc w:val="left"/>
              <w:rPr>
                <w:bCs/>
              </w:rPr>
            </w:pPr>
            <w:r>
              <w:rPr>
                <w:bCs/>
              </w:rPr>
              <w:t>3</w:t>
            </w:r>
            <w:r w:rsidR="00CF3C13">
              <w:rPr>
                <w:bCs/>
              </w:rPr>
              <w:t xml:space="preserve"> months</w:t>
            </w:r>
          </w:p>
        </w:tc>
        <w:tc>
          <w:tcPr>
            <w:tcW w:w="2970" w:type="dxa"/>
          </w:tcPr>
          <w:p w14:paraId="47922A2F" w14:textId="61795774" w:rsidR="00CF3C13" w:rsidRDefault="00A47C78" w:rsidP="001F3A4D">
            <w:pPr>
              <w:spacing w:after="0" w:line="240" w:lineRule="auto"/>
              <w:jc w:val="left"/>
              <w:rPr>
                <w:bCs/>
              </w:rPr>
            </w:pPr>
            <w:r>
              <w:rPr>
                <w:bCs/>
              </w:rPr>
              <w:t>Interstitial pneumonitis</w:t>
            </w:r>
          </w:p>
        </w:tc>
      </w:tr>
      <w:tr w:rsidR="006F3CC3" w14:paraId="4BFB82C3" w14:textId="77777777" w:rsidTr="001F3A4D">
        <w:tc>
          <w:tcPr>
            <w:tcW w:w="1900" w:type="dxa"/>
          </w:tcPr>
          <w:p w14:paraId="2FF172A8" w14:textId="08977589" w:rsidR="00CF3C13" w:rsidRDefault="00CF3C13" w:rsidP="001F3A4D">
            <w:pPr>
              <w:spacing w:after="0" w:line="240" w:lineRule="auto"/>
              <w:jc w:val="left"/>
              <w:rPr>
                <w:bCs/>
              </w:rPr>
            </w:pPr>
            <w:r>
              <w:rPr>
                <w:bCs/>
              </w:rPr>
              <w:t>Gemcitabine + docetaxel + capecitabine</w:t>
            </w:r>
          </w:p>
        </w:tc>
        <w:tc>
          <w:tcPr>
            <w:tcW w:w="1530" w:type="dxa"/>
          </w:tcPr>
          <w:p w14:paraId="30B4983D" w14:textId="3EFA8660" w:rsidR="00CF3C13" w:rsidRDefault="00CF3C13" w:rsidP="001F3A4D">
            <w:pPr>
              <w:spacing w:after="0" w:line="240" w:lineRule="auto"/>
              <w:jc w:val="left"/>
              <w:rPr>
                <w:bCs/>
              </w:rPr>
            </w:pPr>
            <w:r>
              <w:rPr>
                <w:bCs/>
              </w:rPr>
              <w:t>No</w:t>
            </w:r>
            <w:r w:rsidR="00BE1950">
              <w:rPr>
                <w:bCs/>
              </w:rPr>
              <w:t>t</w:t>
            </w:r>
            <w:r>
              <w:rPr>
                <w:bCs/>
              </w:rPr>
              <w:t xml:space="preserve"> actionable</w:t>
            </w:r>
          </w:p>
        </w:tc>
        <w:tc>
          <w:tcPr>
            <w:tcW w:w="1170" w:type="dxa"/>
          </w:tcPr>
          <w:p w14:paraId="5CC86A93" w14:textId="3584AB03" w:rsidR="00CF3C13" w:rsidRDefault="00CF3C13" w:rsidP="001F3A4D">
            <w:pPr>
              <w:spacing w:after="0" w:line="240" w:lineRule="auto"/>
              <w:jc w:val="left"/>
              <w:rPr>
                <w:bCs/>
              </w:rPr>
            </w:pPr>
            <w:r>
              <w:rPr>
                <w:bCs/>
              </w:rPr>
              <w:t>3rd</w:t>
            </w:r>
          </w:p>
        </w:tc>
        <w:tc>
          <w:tcPr>
            <w:tcW w:w="1170" w:type="dxa"/>
          </w:tcPr>
          <w:p w14:paraId="0FAD778D" w14:textId="3DA16C4E" w:rsidR="00CF3C13" w:rsidRDefault="00CF3C13" w:rsidP="001F3A4D">
            <w:pPr>
              <w:spacing w:after="0" w:line="240" w:lineRule="auto"/>
              <w:jc w:val="left"/>
              <w:rPr>
                <w:bCs/>
              </w:rPr>
            </w:pPr>
            <w:r>
              <w:rPr>
                <w:bCs/>
              </w:rPr>
              <w:t>4 months</w:t>
            </w:r>
          </w:p>
        </w:tc>
        <w:tc>
          <w:tcPr>
            <w:tcW w:w="2970" w:type="dxa"/>
          </w:tcPr>
          <w:p w14:paraId="0CD01027" w14:textId="03ADAA78" w:rsidR="00CF3C13" w:rsidRDefault="00A37485" w:rsidP="001F3A4D">
            <w:pPr>
              <w:spacing w:after="0" w:line="240" w:lineRule="auto"/>
              <w:jc w:val="left"/>
              <w:rPr>
                <w:bCs/>
              </w:rPr>
            </w:pPr>
            <w:r>
              <w:rPr>
                <w:bCs/>
              </w:rPr>
              <w:t>Intolerance (poor appetite, neuropathy, nausea)</w:t>
            </w:r>
          </w:p>
        </w:tc>
      </w:tr>
      <w:tr w:rsidR="006F3CC3" w14:paraId="3E8C0EC9" w14:textId="77777777" w:rsidTr="001F3A4D">
        <w:tc>
          <w:tcPr>
            <w:tcW w:w="1900" w:type="dxa"/>
          </w:tcPr>
          <w:p w14:paraId="0AD44351" w14:textId="3D1DAD42" w:rsidR="00CF3C13" w:rsidRDefault="00CF3C13" w:rsidP="001F3A4D">
            <w:pPr>
              <w:spacing w:after="0" w:line="240" w:lineRule="auto"/>
              <w:jc w:val="left"/>
              <w:rPr>
                <w:bCs/>
              </w:rPr>
            </w:pPr>
            <w:r>
              <w:rPr>
                <w:bCs/>
              </w:rPr>
              <w:t>Gemcitabine + nab-paclitaxel</w:t>
            </w:r>
          </w:p>
        </w:tc>
        <w:tc>
          <w:tcPr>
            <w:tcW w:w="1530" w:type="dxa"/>
          </w:tcPr>
          <w:p w14:paraId="2C071A9C" w14:textId="4E82DFD9" w:rsidR="00CF3C13" w:rsidRDefault="00ED2B00" w:rsidP="001F3A4D">
            <w:pPr>
              <w:spacing w:after="0" w:line="240" w:lineRule="auto"/>
              <w:jc w:val="left"/>
              <w:rPr>
                <w:bCs/>
              </w:rPr>
            </w:pPr>
            <w:r>
              <w:rPr>
                <w:bCs/>
              </w:rPr>
              <w:t>Unmatched</w:t>
            </w:r>
            <w:r w:rsidR="00CF3C13">
              <w:rPr>
                <w:bCs/>
              </w:rPr>
              <w:t xml:space="preserve"> (STK11)</w:t>
            </w:r>
          </w:p>
        </w:tc>
        <w:tc>
          <w:tcPr>
            <w:tcW w:w="1170" w:type="dxa"/>
          </w:tcPr>
          <w:p w14:paraId="0C27310D" w14:textId="56946809" w:rsidR="00CF3C13" w:rsidRDefault="00CF3C13" w:rsidP="001F3A4D">
            <w:pPr>
              <w:spacing w:after="0" w:line="240" w:lineRule="auto"/>
              <w:jc w:val="left"/>
              <w:rPr>
                <w:bCs/>
              </w:rPr>
            </w:pPr>
            <w:r>
              <w:rPr>
                <w:bCs/>
              </w:rPr>
              <w:t>3rd</w:t>
            </w:r>
          </w:p>
        </w:tc>
        <w:tc>
          <w:tcPr>
            <w:tcW w:w="1170" w:type="dxa"/>
          </w:tcPr>
          <w:p w14:paraId="56918328" w14:textId="07FD7EA7" w:rsidR="00CF3C13" w:rsidRDefault="008D379E" w:rsidP="001F3A4D">
            <w:pPr>
              <w:spacing w:after="0" w:line="240" w:lineRule="auto"/>
              <w:jc w:val="left"/>
              <w:rPr>
                <w:bCs/>
              </w:rPr>
            </w:pPr>
            <w:r>
              <w:rPr>
                <w:bCs/>
              </w:rPr>
              <w:t>1</w:t>
            </w:r>
            <w:r w:rsidR="00CF3C13">
              <w:rPr>
                <w:bCs/>
              </w:rPr>
              <w:t xml:space="preserve"> day</w:t>
            </w:r>
          </w:p>
        </w:tc>
        <w:tc>
          <w:tcPr>
            <w:tcW w:w="2970" w:type="dxa"/>
          </w:tcPr>
          <w:p w14:paraId="276181A8" w14:textId="6BDAD77A" w:rsidR="00CF3C13" w:rsidRDefault="008D379E" w:rsidP="001F3A4D">
            <w:pPr>
              <w:spacing w:after="0" w:line="240" w:lineRule="auto"/>
              <w:jc w:val="left"/>
              <w:rPr>
                <w:bCs/>
              </w:rPr>
            </w:pPr>
            <w:r>
              <w:rPr>
                <w:bCs/>
              </w:rPr>
              <w:t>Prior neuropathy exacerbated by one cycle</w:t>
            </w:r>
          </w:p>
        </w:tc>
      </w:tr>
      <w:tr w:rsidR="006F3CC3" w14:paraId="59DBFDD7" w14:textId="77777777" w:rsidTr="001F3A4D">
        <w:tc>
          <w:tcPr>
            <w:tcW w:w="1900" w:type="dxa"/>
          </w:tcPr>
          <w:p w14:paraId="1E2011EF" w14:textId="635AB356" w:rsidR="00ED2B00" w:rsidRDefault="00ED2B00" w:rsidP="001F3A4D">
            <w:pPr>
              <w:spacing w:after="0" w:line="240" w:lineRule="auto"/>
              <w:jc w:val="left"/>
              <w:rPr>
                <w:bCs/>
              </w:rPr>
            </w:pPr>
            <w:proofErr w:type="spellStart"/>
            <w:r>
              <w:rPr>
                <w:bCs/>
              </w:rPr>
              <w:t>Everolimus</w:t>
            </w:r>
            <w:proofErr w:type="spellEnd"/>
            <w:r>
              <w:rPr>
                <w:bCs/>
              </w:rPr>
              <w:t xml:space="preserve"> + </w:t>
            </w:r>
            <w:proofErr w:type="spellStart"/>
            <w:r>
              <w:rPr>
                <w:bCs/>
              </w:rPr>
              <w:t>capecitabine</w:t>
            </w:r>
            <w:proofErr w:type="spellEnd"/>
          </w:p>
        </w:tc>
        <w:tc>
          <w:tcPr>
            <w:tcW w:w="1530" w:type="dxa"/>
          </w:tcPr>
          <w:p w14:paraId="0BAB4649" w14:textId="0F2D949F" w:rsidR="00ED2B00" w:rsidRDefault="00ED2B00" w:rsidP="001F3A4D">
            <w:pPr>
              <w:spacing w:after="0" w:line="240" w:lineRule="auto"/>
              <w:jc w:val="left"/>
              <w:rPr>
                <w:bCs/>
              </w:rPr>
            </w:pPr>
            <w:r>
              <w:rPr>
                <w:bCs/>
              </w:rPr>
              <w:t>Matched (STK11)</w:t>
            </w:r>
          </w:p>
        </w:tc>
        <w:tc>
          <w:tcPr>
            <w:tcW w:w="1170" w:type="dxa"/>
          </w:tcPr>
          <w:p w14:paraId="4F5CBA4A" w14:textId="299ECA74" w:rsidR="00ED2B00" w:rsidRDefault="00ED2B00" w:rsidP="001F3A4D">
            <w:pPr>
              <w:spacing w:after="0" w:line="240" w:lineRule="auto"/>
              <w:jc w:val="left"/>
              <w:rPr>
                <w:bCs/>
              </w:rPr>
            </w:pPr>
            <w:r>
              <w:rPr>
                <w:bCs/>
              </w:rPr>
              <w:t>3rd</w:t>
            </w:r>
          </w:p>
        </w:tc>
        <w:tc>
          <w:tcPr>
            <w:tcW w:w="1170" w:type="dxa"/>
          </w:tcPr>
          <w:p w14:paraId="33639920" w14:textId="4BC9804F" w:rsidR="00ED2B00" w:rsidRDefault="00ED2B00" w:rsidP="001F3A4D">
            <w:pPr>
              <w:spacing w:after="0" w:line="240" w:lineRule="auto"/>
              <w:jc w:val="left"/>
              <w:rPr>
                <w:bCs/>
              </w:rPr>
            </w:pPr>
            <w:r>
              <w:rPr>
                <w:bCs/>
              </w:rPr>
              <w:t>6 weeks</w:t>
            </w:r>
          </w:p>
        </w:tc>
        <w:tc>
          <w:tcPr>
            <w:tcW w:w="2970" w:type="dxa"/>
          </w:tcPr>
          <w:p w14:paraId="0EF63E37" w14:textId="7C96E73B" w:rsidR="00ED2B00" w:rsidRDefault="00AD6AC2" w:rsidP="001F3A4D">
            <w:pPr>
              <w:spacing w:after="0" w:line="240" w:lineRule="auto"/>
              <w:jc w:val="left"/>
              <w:rPr>
                <w:bCs/>
              </w:rPr>
            </w:pPr>
            <w:r>
              <w:rPr>
                <w:bCs/>
              </w:rPr>
              <w:t>Stomatitis, hand-foot syndrome</w:t>
            </w:r>
          </w:p>
        </w:tc>
      </w:tr>
      <w:tr w:rsidR="006F3CC3" w14:paraId="483178B9" w14:textId="77777777" w:rsidTr="001F3A4D">
        <w:tc>
          <w:tcPr>
            <w:tcW w:w="1900" w:type="dxa"/>
          </w:tcPr>
          <w:p w14:paraId="33C1CCAB" w14:textId="000735D7" w:rsidR="00ED2B00" w:rsidRDefault="007849C8" w:rsidP="001F3A4D">
            <w:pPr>
              <w:spacing w:after="0" w:line="240" w:lineRule="auto"/>
              <w:jc w:val="left"/>
              <w:rPr>
                <w:bCs/>
              </w:rPr>
            </w:pPr>
            <w:r>
              <w:rPr>
                <w:bCs/>
              </w:rPr>
              <w:t xml:space="preserve">5-Fluorouracil + </w:t>
            </w:r>
            <w:proofErr w:type="spellStart"/>
            <w:r>
              <w:rPr>
                <w:bCs/>
              </w:rPr>
              <w:t>nal</w:t>
            </w:r>
            <w:proofErr w:type="spellEnd"/>
            <w:r>
              <w:rPr>
                <w:bCs/>
              </w:rPr>
              <w:t>-irinotecan</w:t>
            </w:r>
          </w:p>
        </w:tc>
        <w:tc>
          <w:tcPr>
            <w:tcW w:w="1530" w:type="dxa"/>
          </w:tcPr>
          <w:p w14:paraId="2CD5858D" w14:textId="38A2B9B4" w:rsidR="00ED2B00" w:rsidRDefault="007849C8" w:rsidP="001F3A4D">
            <w:pPr>
              <w:spacing w:after="0" w:line="240" w:lineRule="auto"/>
              <w:jc w:val="left"/>
              <w:rPr>
                <w:bCs/>
              </w:rPr>
            </w:pPr>
            <w:r>
              <w:rPr>
                <w:bCs/>
              </w:rPr>
              <w:t>Not actionable</w:t>
            </w:r>
          </w:p>
        </w:tc>
        <w:tc>
          <w:tcPr>
            <w:tcW w:w="1170" w:type="dxa"/>
          </w:tcPr>
          <w:p w14:paraId="16714C5D" w14:textId="756CE84A" w:rsidR="00ED2B00" w:rsidRDefault="007849C8" w:rsidP="001F3A4D">
            <w:pPr>
              <w:spacing w:after="0" w:line="240" w:lineRule="auto"/>
              <w:jc w:val="left"/>
              <w:rPr>
                <w:bCs/>
              </w:rPr>
            </w:pPr>
            <w:r>
              <w:rPr>
                <w:bCs/>
              </w:rPr>
              <w:t>3r</w:t>
            </w:r>
            <w:r w:rsidR="00ED2B00">
              <w:rPr>
                <w:bCs/>
              </w:rPr>
              <w:t>d</w:t>
            </w:r>
          </w:p>
        </w:tc>
        <w:tc>
          <w:tcPr>
            <w:tcW w:w="1170" w:type="dxa"/>
          </w:tcPr>
          <w:p w14:paraId="138B52F8" w14:textId="5EF665D5" w:rsidR="00ED2B00" w:rsidRDefault="006F3CC3" w:rsidP="001F3A4D">
            <w:pPr>
              <w:spacing w:after="0" w:line="240" w:lineRule="auto"/>
              <w:jc w:val="left"/>
              <w:rPr>
                <w:bCs/>
              </w:rPr>
            </w:pPr>
            <w:r>
              <w:rPr>
                <w:bCs/>
              </w:rPr>
              <w:t>1 day</w:t>
            </w:r>
          </w:p>
        </w:tc>
        <w:tc>
          <w:tcPr>
            <w:tcW w:w="2970" w:type="dxa"/>
          </w:tcPr>
          <w:p w14:paraId="62FABCFF" w14:textId="5B5142B6" w:rsidR="00ED2B00" w:rsidRDefault="006F3CC3" w:rsidP="001F3A4D">
            <w:pPr>
              <w:spacing w:after="0" w:line="240" w:lineRule="auto"/>
              <w:jc w:val="left"/>
              <w:rPr>
                <w:bCs/>
              </w:rPr>
            </w:pPr>
            <w:r>
              <w:rPr>
                <w:bCs/>
              </w:rPr>
              <w:t>Patient referred to hospice after one cycle</w:t>
            </w:r>
          </w:p>
        </w:tc>
      </w:tr>
    </w:tbl>
    <w:p w14:paraId="53549BA3" w14:textId="77777777" w:rsidR="0009401F" w:rsidRPr="0093384B" w:rsidRDefault="0009401F" w:rsidP="001001D1">
      <w:pPr>
        <w:rPr>
          <w:bCs/>
        </w:rPr>
      </w:pPr>
    </w:p>
    <w:p w14:paraId="4EFB549B" w14:textId="77777777" w:rsidR="00861270" w:rsidRDefault="00861270"/>
    <w:p w14:paraId="4DD16342" w14:textId="77777777" w:rsidR="00AA65C7" w:rsidRDefault="00AA65C7">
      <w:pPr>
        <w:spacing w:after="0" w:line="240" w:lineRule="auto"/>
        <w:jc w:val="left"/>
        <w:rPr>
          <w:rFonts w:eastAsiaTheme="majorEastAsia" w:cstheme="majorBidi"/>
          <w:b/>
          <w:bCs/>
          <w:i/>
          <w:sz w:val="26"/>
          <w:szCs w:val="26"/>
        </w:rPr>
      </w:pPr>
      <w:r>
        <w:br w:type="page"/>
      </w:r>
    </w:p>
    <w:p w14:paraId="1095636D" w14:textId="68959711" w:rsidR="00861270" w:rsidRDefault="00AA65C7" w:rsidP="00AA65C7">
      <w:pPr>
        <w:pStyle w:val="Heading2"/>
      </w:pPr>
      <w:r>
        <w:t>References</w:t>
      </w:r>
    </w:p>
    <w:p w14:paraId="05E7A0A5" w14:textId="77777777" w:rsidR="001F3A4D" w:rsidRPr="001F3A4D" w:rsidRDefault="00861270" w:rsidP="001F3A4D">
      <w:pPr>
        <w:pStyle w:val="EndNoteBibliography"/>
        <w:spacing w:after="0"/>
        <w:rPr>
          <w:noProof/>
        </w:rPr>
      </w:pPr>
      <w:r>
        <w:fldChar w:fldCharType="begin"/>
      </w:r>
      <w:r>
        <w:instrText xml:space="preserve"> ADDIN EN.REFLIST </w:instrText>
      </w:r>
      <w:r>
        <w:fldChar w:fldCharType="separate"/>
      </w:r>
      <w:r w:rsidR="001F3A4D" w:rsidRPr="001F3A4D">
        <w:rPr>
          <w:noProof/>
        </w:rPr>
        <w:tab/>
        <w:t>1.</w:t>
      </w:r>
      <w:r w:rsidR="001F3A4D" w:rsidRPr="001F3A4D">
        <w:rPr>
          <w:noProof/>
        </w:rPr>
        <w:tab/>
        <w:t>Pujade-Lauraine E, Ledermann JA, Selle F, et al: Olaparib tablets as maintenance therapy in patients with platinum-sensitive, relapsed ovarian cancer and a BRCA1/2 mutation (SOLO2/ENGOT-Ov21): a double-blind, randomised, placebo-controlled, phase 3 trial. Lancet Oncol 18:1274-1284, 2017</w:t>
      </w:r>
    </w:p>
    <w:p w14:paraId="09282752" w14:textId="77777777" w:rsidR="001F3A4D" w:rsidRPr="001F3A4D" w:rsidRDefault="001F3A4D" w:rsidP="001F3A4D">
      <w:pPr>
        <w:pStyle w:val="EndNoteBibliography"/>
        <w:spacing w:after="0"/>
        <w:rPr>
          <w:noProof/>
        </w:rPr>
      </w:pPr>
      <w:r w:rsidRPr="001F3A4D">
        <w:rPr>
          <w:noProof/>
        </w:rPr>
        <w:tab/>
        <w:t>2.</w:t>
      </w:r>
      <w:r w:rsidRPr="001F3A4D">
        <w:rPr>
          <w:noProof/>
        </w:rPr>
        <w:tab/>
        <w:t>Mirza MR, Monk BJ, Herrstedt J, et al: Niraparib Maintenance Therapy in Platinum-Sensitive, Recurrent Ovarian Cancer. N Engl J Med 375:2154-2164, 2016</w:t>
      </w:r>
    </w:p>
    <w:p w14:paraId="29E216A9" w14:textId="77777777" w:rsidR="001F3A4D" w:rsidRPr="001F3A4D" w:rsidRDefault="001F3A4D" w:rsidP="001F3A4D">
      <w:pPr>
        <w:pStyle w:val="EndNoteBibliography"/>
        <w:spacing w:after="0"/>
        <w:rPr>
          <w:noProof/>
        </w:rPr>
      </w:pPr>
      <w:r w:rsidRPr="001F3A4D">
        <w:rPr>
          <w:noProof/>
        </w:rPr>
        <w:tab/>
        <w:t>3.</w:t>
      </w:r>
      <w:r w:rsidRPr="001F3A4D">
        <w:rPr>
          <w:noProof/>
        </w:rPr>
        <w:tab/>
        <w:t>Mateo J, Carreira S, Sandhu S, et al: DNA-Repair Defects and Olaparib in Metastatic Prostate Cancer. N Engl J Med 373:1697-708, 2015</w:t>
      </w:r>
    </w:p>
    <w:p w14:paraId="55921A70" w14:textId="77777777" w:rsidR="001F3A4D" w:rsidRPr="001F3A4D" w:rsidRDefault="001F3A4D" w:rsidP="001F3A4D">
      <w:pPr>
        <w:pStyle w:val="EndNoteBibliography"/>
        <w:spacing w:after="0"/>
        <w:rPr>
          <w:noProof/>
        </w:rPr>
      </w:pPr>
      <w:r w:rsidRPr="001F3A4D">
        <w:rPr>
          <w:noProof/>
        </w:rPr>
        <w:tab/>
        <w:t>4.</w:t>
      </w:r>
      <w:r w:rsidRPr="001F3A4D">
        <w:rPr>
          <w:noProof/>
        </w:rPr>
        <w:tab/>
        <w:t>Le DT, Uram JN, Wang H, et al: PD-1 Blockade in Tumors with Mismatch-Repair Deficiency. N Engl J Med 372:2509-20, 2015</w:t>
      </w:r>
    </w:p>
    <w:p w14:paraId="010AB53A" w14:textId="77777777" w:rsidR="001F3A4D" w:rsidRPr="001F3A4D" w:rsidRDefault="001F3A4D" w:rsidP="001F3A4D">
      <w:pPr>
        <w:pStyle w:val="EndNoteBibliography"/>
        <w:spacing w:after="0"/>
        <w:rPr>
          <w:noProof/>
        </w:rPr>
      </w:pPr>
      <w:r w:rsidRPr="001F3A4D">
        <w:rPr>
          <w:noProof/>
        </w:rPr>
        <w:tab/>
        <w:t>5.</w:t>
      </w:r>
      <w:r w:rsidRPr="001F3A4D">
        <w:rPr>
          <w:noProof/>
        </w:rPr>
        <w:tab/>
        <w:t>Kwak EL, Bang YJ, Camidge DR, et al: Anaplastic lymphoma kinase inhibition in non-small-cell lung cancer. N Engl J Med 363:1693-703, 2010</w:t>
      </w:r>
    </w:p>
    <w:p w14:paraId="24F59EFA" w14:textId="77777777" w:rsidR="001F3A4D" w:rsidRPr="001F3A4D" w:rsidRDefault="001F3A4D" w:rsidP="001F3A4D">
      <w:pPr>
        <w:pStyle w:val="EndNoteBibliography"/>
        <w:spacing w:after="0"/>
        <w:rPr>
          <w:noProof/>
        </w:rPr>
      </w:pPr>
      <w:r w:rsidRPr="001F3A4D">
        <w:rPr>
          <w:noProof/>
        </w:rPr>
        <w:tab/>
        <w:t>6.</w:t>
      </w:r>
      <w:r w:rsidRPr="001F3A4D">
        <w:rPr>
          <w:noProof/>
        </w:rPr>
        <w:tab/>
        <w:t>Doebele RC, Davis LE, Vaishnavi A, et al: An Oncogenic NTRK Fusion in a Patient with Soft-Tissue Sarcoma with Response to the Tropomyosin-Related Kinase Inhibitor LOXO-101. Cancer Discov 5:1049-57, 2015</w:t>
      </w:r>
    </w:p>
    <w:p w14:paraId="2D1A8D9E" w14:textId="77777777" w:rsidR="001F3A4D" w:rsidRPr="001F3A4D" w:rsidRDefault="001F3A4D" w:rsidP="001F3A4D">
      <w:pPr>
        <w:pStyle w:val="EndNoteBibliography"/>
        <w:spacing w:after="0"/>
        <w:rPr>
          <w:noProof/>
        </w:rPr>
      </w:pPr>
      <w:r w:rsidRPr="001F3A4D">
        <w:rPr>
          <w:noProof/>
        </w:rPr>
        <w:tab/>
        <w:t>7.</w:t>
      </w:r>
      <w:r w:rsidRPr="001F3A4D">
        <w:rPr>
          <w:noProof/>
        </w:rPr>
        <w:tab/>
        <w:t>Farago AF, Le LP, Zheng Z, et al: Durable Clinical Response to Entrectinib in NTRK1-Rearranged Non-Small Cell Lung Cancer. J Thorac Oncol 10:1670-4, 2015</w:t>
      </w:r>
    </w:p>
    <w:p w14:paraId="39790F2A" w14:textId="77777777" w:rsidR="001F3A4D" w:rsidRPr="001F3A4D" w:rsidRDefault="001F3A4D" w:rsidP="001F3A4D">
      <w:pPr>
        <w:pStyle w:val="EndNoteBibliography"/>
        <w:spacing w:after="0"/>
        <w:rPr>
          <w:noProof/>
        </w:rPr>
      </w:pPr>
      <w:r w:rsidRPr="001F3A4D">
        <w:rPr>
          <w:noProof/>
        </w:rPr>
        <w:tab/>
        <w:t>8.</w:t>
      </w:r>
      <w:r w:rsidRPr="001F3A4D">
        <w:rPr>
          <w:noProof/>
        </w:rPr>
        <w:tab/>
        <w:t>Reiner A, Yekutieli D, Benjamini Y: Identifying differentially expressed genes using false discovery rate controlling procedures. Bioinformatics 19:368-75, 2003</w:t>
      </w:r>
    </w:p>
    <w:p w14:paraId="3C7E578D" w14:textId="77777777" w:rsidR="001F3A4D" w:rsidRPr="001F3A4D" w:rsidRDefault="001F3A4D" w:rsidP="001F3A4D">
      <w:pPr>
        <w:pStyle w:val="EndNoteBibliography"/>
        <w:spacing w:after="0"/>
        <w:rPr>
          <w:noProof/>
        </w:rPr>
      </w:pPr>
      <w:r w:rsidRPr="001F3A4D">
        <w:rPr>
          <w:noProof/>
        </w:rPr>
        <w:tab/>
        <w:t>9.</w:t>
      </w:r>
      <w:r w:rsidRPr="001F3A4D">
        <w:rPr>
          <w:noProof/>
        </w:rPr>
        <w:tab/>
        <w:t>Witkiewicz AK, McMillan EA, Balaji U, et al: Whole-exome sequencing of pancreatic cancer defines genetic diversity and therapeutic targets. Nat Commun 6:6744, 2015</w:t>
      </w:r>
    </w:p>
    <w:p w14:paraId="2E2E0B79" w14:textId="77777777" w:rsidR="001F3A4D" w:rsidRPr="001F3A4D" w:rsidRDefault="001F3A4D" w:rsidP="001F3A4D">
      <w:pPr>
        <w:pStyle w:val="EndNoteBibliography"/>
        <w:spacing w:after="0"/>
        <w:rPr>
          <w:noProof/>
        </w:rPr>
      </w:pPr>
      <w:r w:rsidRPr="001F3A4D">
        <w:rPr>
          <w:noProof/>
        </w:rPr>
        <w:tab/>
        <w:t>10.</w:t>
      </w:r>
      <w:r w:rsidRPr="001F3A4D">
        <w:rPr>
          <w:noProof/>
        </w:rPr>
        <w:tab/>
        <w:t>Biankin AV, Waddell N, Kassahn KS, et al: Pancreatic cancer genomes reveal aberrations in axon guidance pathway genes. Nature 491:399-405, 2012</w:t>
      </w:r>
    </w:p>
    <w:p w14:paraId="61213D08" w14:textId="77777777" w:rsidR="001F3A4D" w:rsidRPr="001F3A4D" w:rsidRDefault="001F3A4D" w:rsidP="001F3A4D">
      <w:pPr>
        <w:pStyle w:val="EndNoteBibliography"/>
        <w:spacing w:after="0"/>
        <w:rPr>
          <w:noProof/>
        </w:rPr>
      </w:pPr>
      <w:r w:rsidRPr="001F3A4D">
        <w:rPr>
          <w:noProof/>
        </w:rPr>
        <w:tab/>
        <w:t>11.</w:t>
      </w:r>
      <w:r w:rsidRPr="001F3A4D">
        <w:rPr>
          <w:noProof/>
        </w:rPr>
        <w:tab/>
        <w:t>Bailey P, Chang DK, Nones K, et al: Genomic analyses identify molecular subtypes of pancreatic cancer. Nature 531:47-52, 2016</w:t>
      </w:r>
    </w:p>
    <w:p w14:paraId="54E2F56C" w14:textId="77777777" w:rsidR="001F3A4D" w:rsidRPr="001F3A4D" w:rsidRDefault="001F3A4D" w:rsidP="001F3A4D">
      <w:pPr>
        <w:pStyle w:val="EndNoteBibliography"/>
        <w:rPr>
          <w:noProof/>
        </w:rPr>
      </w:pPr>
      <w:r w:rsidRPr="001F3A4D">
        <w:rPr>
          <w:noProof/>
        </w:rPr>
        <w:tab/>
        <w:t>12.</w:t>
      </w:r>
      <w:r w:rsidRPr="001F3A4D">
        <w:rPr>
          <w:noProof/>
        </w:rPr>
        <w:tab/>
        <w:t>Cerami E, Gao J, Dogrusoz U, et al: The cBio cancer genomics portal: an open platform for exploring multidimensional cancer genomics data. Cancer Discov 2:401-4, 2012</w:t>
      </w:r>
    </w:p>
    <w:p w14:paraId="7A8D6B3B" w14:textId="7BED5685" w:rsidR="00DF4000" w:rsidRDefault="00861270" w:rsidP="002635C0">
      <w:r>
        <w:fldChar w:fldCharType="end"/>
      </w:r>
    </w:p>
    <w:sectPr w:rsidR="00DF4000" w:rsidSect="00E05F8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A569DB"/>
    <w:multiLevelType w:val="hybridMultilevel"/>
    <w:tmpl w:val="5D482E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603A8"/>
    <w:multiLevelType w:val="hybridMultilevel"/>
    <w:tmpl w:val="F4FA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0295"/>
    <w:multiLevelType w:val="hybridMultilevel"/>
    <w:tmpl w:val="98E4D1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Clinical Oncology&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ffw22070wpefezztix0dsn9ezsswsdrwwp&quot;&gt;Supplement&lt;record-ids&gt;&lt;item&gt;1&lt;/item&gt;&lt;item&gt;3&lt;/item&gt;&lt;item&gt;4&lt;/item&gt;&lt;item&gt;5&lt;/item&gt;&lt;item&gt;8&lt;/item&gt;&lt;item&gt;9&lt;/item&gt;&lt;item&gt;10&lt;/item&gt;&lt;item&gt;11&lt;/item&gt;&lt;item&gt;12&lt;/item&gt;&lt;item&gt;13&lt;/item&gt;&lt;item&gt;14&lt;/item&gt;&lt;item&gt;15&lt;/item&gt;&lt;/record-ids&gt;&lt;/item&gt;&lt;/Libraries&gt;"/>
  </w:docVars>
  <w:rsids>
    <w:rsidRoot w:val="00A17B6F"/>
    <w:rsid w:val="00003174"/>
    <w:rsid w:val="0001622D"/>
    <w:rsid w:val="00034E15"/>
    <w:rsid w:val="000453BB"/>
    <w:rsid w:val="0009401F"/>
    <w:rsid w:val="000A2AC0"/>
    <w:rsid w:val="000B0C65"/>
    <w:rsid w:val="000B386A"/>
    <w:rsid w:val="000C0486"/>
    <w:rsid w:val="000C6CE2"/>
    <w:rsid w:val="000D0630"/>
    <w:rsid w:val="001001D1"/>
    <w:rsid w:val="00106C21"/>
    <w:rsid w:val="001108D4"/>
    <w:rsid w:val="00121530"/>
    <w:rsid w:val="00124CD4"/>
    <w:rsid w:val="00143309"/>
    <w:rsid w:val="00174F9E"/>
    <w:rsid w:val="00184D8A"/>
    <w:rsid w:val="00191E3A"/>
    <w:rsid w:val="00192A45"/>
    <w:rsid w:val="001A03C8"/>
    <w:rsid w:val="001A19B1"/>
    <w:rsid w:val="001C50D7"/>
    <w:rsid w:val="001D18E3"/>
    <w:rsid w:val="001F315F"/>
    <w:rsid w:val="001F3A4D"/>
    <w:rsid w:val="002108D0"/>
    <w:rsid w:val="00224A3A"/>
    <w:rsid w:val="00262560"/>
    <w:rsid w:val="002635C0"/>
    <w:rsid w:val="00266343"/>
    <w:rsid w:val="002734AC"/>
    <w:rsid w:val="00274784"/>
    <w:rsid w:val="002A3C11"/>
    <w:rsid w:val="002C22BF"/>
    <w:rsid w:val="002C4535"/>
    <w:rsid w:val="002D28A2"/>
    <w:rsid w:val="002E1D73"/>
    <w:rsid w:val="00333AE2"/>
    <w:rsid w:val="00370A18"/>
    <w:rsid w:val="0037455A"/>
    <w:rsid w:val="00387E1C"/>
    <w:rsid w:val="00396C35"/>
    <w:rsid w:val="003A137F"/>
    <w:rsid w:val="003B0DD2"/>
    <w:rsid w:val="003B3714"/>
    <w:rsid w:val="003B7C81"/>
    <w:rsid w:val="003D374D"/>
    <w:rsid w:val="003E1B80"/>
    <w:rsid w:val="004144A9"/>
    <w:rsid w:val="004210A5"/>
    <w:rsid w:val="00456079"/>
    <w:rsid w:val="004866BC"/>
    <w:rsid w:val="00494DCD"/>
    <w:rsid w:val="004B778A"/>
    <w:rsid w:val="004B7F83"/>
    <w:rsid w:val="004C2904"/>
    <w:rsid w:val="004D7848"/>
    <w:rsid w:val="004D7926"/>
    <w:rsid w:val="004E62C8"/>
    <w:rsid w:val="004F23FE"/>
    <w:rsid w:val="004F5473"/>
    <w:rsid w:val="00534A8F"/>
    <w:rsid w:val="00556C7B"/>
    <w:rsid w:val="00567927"/>
    <w:rsid w:val="00591359"/>
    <w:rsid w:val="00596ADA"/>
    <w:rsid w:val="005A3F2D"/>
    <w:rsid w:val="005B209C"/>
    <w:rsid w:val="005D3E5E"/>
    <w:rsid w:val="005E357A"/>
    <w:rsid w:val="005F04B0"/>
    <w:rsid w:val="00654810"/>
    <w:rsid w:val="006635A1"/>
    <w:rsid w:val="006811A6"/>
    <w:rsid w:val="00683ED8"/>
    <w:rsid w:val="00684E8A"/>
    <w:rsid w:val="00690848"/>
    <w:rsid w:val="00692B27"/>
    <w:rsid w:val="0069453B"/>
    <w:rsid w:val="0069550C"/>
    <w:rsid w:val="006C19DD"/>
    <w:rsid w:val="006D1F5B"/>
    <w:rsid w:val="006F3CC3"/>
    <w:rsid w:val="006F5828"/>
    <w:rsid w:val="00757690"/>
    <w:rsid w:val="007756C0"/>
    <w:rsid w:val="00776312"/>
    <w:rsid w:val="007849C8"/>
    <w:rsid w:val="007A098F"/>
    <w:rsid w:val="007A3645"/>
    <w:rsid w:val="007C48FF"/>
    <w:rsid w:val="007D02B9"/>
    <w:rsid w:val="007D509F"/>
    <w:rsid w:val="007F12B7"/>
    <w:rsid w:val="007F1F9A"/>
    <w:rsid w:val="00815CB1"/>
    <w:rsid w:val="00833551"/>
    <w:rsid w:val="00845196"/>
    <w:rsid w:val="00861270"/>
    <w:rsid w:val="008667E0"/>
    <w:rsid w:val="00883DD1"/>
    <w:rsid w:val="00883EB5"/>
    <w:rsid w:val="008853A3"/>
    <w:rsid w:val="008A24BA"/>
    <w:rsid w:val="008C218B"/>
    <w:rsid w:val="008C23BC"/>
    <w:rsid w:val="008C3935"/>
    <w:rsid w:val="008D379E"/>
    <w:rsid w:val="00901EC7"/>
    <w:rsid w:val="00903D5D"/>
    <w:rsid w:val="0093384B"/>
    <w:rsid w:val="00956F48"/>
    <w:rsid w:val="009733BF"/>
    <w:rsid w:val="0098721B"/>
    <w:rsid w:val="009943D1"/>
    <w:rsid w:val="009C5689"/>
    <w:rsid w:val="009D6677"/>
    <w:rsid w:val="00A17B6F"/>
    <w:rsid w:val="00A34F39"/>
    <w:rsid w:val="00A37485"/>
    <w:rsid w:val="00A47C78"/>
    <w:rsid w:val="00A83F47"/>
    <w:rsid w:val="00A84152"/>
    <w:rsid w:val="00A9411B"/>
    <w:rsid w:val="00AA65C7"/>
    <w:rsid w:val="00AB27B0"/>
    <w:rsid w:val="00AB594A"/>
    <w:rsid w:val="00AC4AB6"/>
    <w:rsid w:val="00AD2D77"/>
    <w:rsid w:val="00AD6AC2"/>
    <w:rsid w:val="00AE0D40"/>
    <w:rsid w:val="00B03C6A"/>
    <w:rsid w:val="00B273FC"/>
    <w:rsid w:val="00B32112"/>
    <w:rsid w:val="00B51C3D"/>
    <w:rsid w:val="00B565A9"/>
    <w:rsid w:val="00B770CB"/>
    <w:rsid w:val="00BA1CD5"/>
    <w:rsid w:val="00BB485E"/>
    <w:rsid w:val="00BC49AB"/>
    <w:rsid w:val="00BE1950"/>
    <w:rsid w:val="00C055D8"/>
    <w:rsid w:val="00C44564"/>
    <w:rsid w:val="00C5419B"/>
    <w:rsid w:val="00C62CBB"/>
    <w:rsid w:val="00C65940"/>
    <w:rsid w:val="00C83F1F"/>
    <w:rsid w:val="00C84465"/>
    <w:rsid w:val="00CE63E3"/>
    <w:rsid w:val="00CF3117"/>
    <w:rsid w:val="00CF3C13"/>
    <w:rsid w:val="00D06ECB"/>
    <w:rsid w:val="00D2523F"/>
    <w:rsid w:val="00D35930"/>
    <w:rsid w:val="00D4656B"/>
    <w:rsid w:val="00D65444"/>
    <w:rsid w:val="00D967ED"/>
    <w:rsid w:val="00DB47B9"/>
    <w:rsid w:val="00DD0D98"/>
    <w:rsid w:val="00DD61FA"/>
    <w:rsid w:val="00DE741D"/>
    <w:rsid w:val="00DF4000"/>
    <w:rsid w:val="00E02627"/>
    <w:rsid w:val="00E05972"/>
    <w:rsid w:val="00E05F80"/>
    <w:rsid w:val="00E20EAA"/>
    <w:rsid w:val="00E2473C"/>
    <w:rsid w:val="00E325E2"/>
    <w:rsid w:val="00E3719A"/>
    <w:rsid w:val="00E40A43"/>
    <w:rsid w:val="00E52972"/>
    <w:rsid w:val="00E679E9"/>
    <w:rsid w:val="00E93478"/>
    <w:rsid w:val="00EA428F"/>
    <w:rsid w:val="00ED2B00"/>
    <w:rsid w:val="00EF3A95"/>
    <w:rsid w:val="00F11258"/>
    <w:rsid w:val="00F2226D"/>
    <w:rsid w:val="00F32BB8"/>
    <w:rsid w:val="00F576D0"/>
    <w:rsid w:val="00F62682"/>
    <w:rsid w:val="00F76C4A"/>
    <w:rsid w:val="00F7724B"/>
    <w:rsid w:val="00F93502"/>
    <w:rsid w:val="00FA5784"/>
    <w:rsid w:val="00FC2FDA"/>
    <w:rsid w:val="00FC777A"/>
    <w:rsid w:val="00FD06A5"/>
    <w:rsid w:val="00FF271C"/>
    <w:rsid w:val="00FF5AA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058A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478"/>
    <w:pPr>
      <w:spacing w:after="480" w:line="480" w:lineRule="auto"/>
      <w:jc w:val="both"/>
    </w:pPr>
    <w:rPr>
      <w:rFonts w:ascii="Arial" w:hAnsi="Arial"/>
    </w:rPr>
  </w:style>
  <w:style w:type="paragraph" w:styleId="Heading1">
    <w:name w:val="heading 1"/>
    <w:basedOn w:val="Normal"/>
    <w:next w:val="Normal"/>
    <w:link w:val="Heading1Char"/>
    <w:uiPriority w:val="9"/>
    <w:qFormat/>
    <w:rsid w:val="00AA65C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84152"/>
    <w:pPr>
      <w:keepNext/>
      <w:keepLines/>
      <w:spacing w:before="200" w:after="0"/>
      <w:outlineLvl w:val="1"/>
    </w:pPr>
    <w:rPr>
      <w:rFonts w:eastAsiaTheme="majorEastAsia" w:cstheme="majorBidi"/>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4152"/>
    <w:rPr>
      <w:rFonts w:ascii="Arial" w:eastAsiaTheme="majorEastAsia" w:hAnsi="Arial" w:cstheme="majorBidi"/>
      <w:b/>
      <w:bCs/>
      <w:i/>
      <w:sz w:val="26"/>
      <w:szCs w:val="26"/>
    </w:rPr>
  </w:style>
  <w:style w:type="paragraph" w:styleId="BalloonText">
    <w:name w:val="Balloon Text"/>
    <w:basedOn w:val="Normal"/>
    <w:link w:val="BalloonTextChar"/>
    <w:uiPriority w:val="99"/>
    <w:semiHidden/>
    <w:unhideWhenUsed/>
    <w:rsid w:val="00A841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4152"/>
    <w:rPr>
      <w:rFonts w:ascii="Lucida Grande" w:hAnsi="Lucida Grande" w:cs="Lucida Grande"/>
      <w:sz w:val="18"/>
      <w:szCs w:val="18"/>
    </w:rPr>
  </w:style>
  <w:style w:type="paragraph" w:customStyle="1" w:styleId="EndNoteBibliographyTitle">
    <w:name w:val="EndNote Bibliography Title"/>
    <w:basedOn w:val="Normal"/>
    <w:rsid w:val="00861270"/>
    <w:pPr>
      <w:spacing w:after="0"/>
      <w:jc w:val="center"/>
    </w:pPr>
    <w:rPr>
      <w:rFonts w:cs="Arial"/>
    </w:rPr>
  </w:style>
  <w:style w:type="paragraph" w:customStyle="1" w:styleId="EndNoteBibliography">
    <w:name w:val="EndNote Bibliography"/>
    <w:basedOn w:val="Normal"/>
    <w:rsid w:val="00861270"/>
    <w:pPr>
      <w:spacing w:line="240" w:lineRule="auto"/>
    </w:pPr>
    <w:rPr>
      <w:rFonts w:cs="Arial"/>
    </w:rPr>
  </w:style>
  <w:style w:type="character" w:customStyle="1" w:styleId="Heading1Char">
    <w:name w:val="Heading 1 Char"/>
    <w:basedOn w:val="DefaultParagraphFont"/>
    <w:link w:val="Heading1"/>
    <w:uiPriority w:val="9"/>
    <w:rsid w:val="00AA65C7"/>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845196"/>
    <w:rPr>
      <w:sz w:val="16"/>
      <w:szCs w:val="16"/>
    </w:rPr>
  </w:style>
  <w:style w:type="paragraph" w:styleId="CommentText">
    <w:name w:val="annotation text"/>
    <w:basedOn w:val="Normal"/>
    <w:link w:val="CommentTextChar"/>
    <w:uiPriority w:val="99"/>
    <w:unhideWhenUsed/>
    <w:rsid w:val="00845196"/>
    <w:pPr>
      <w:spacing w:line="240" w:lineRule="auto"/>
    </w:pPr>
    <w:rPr>
      <w:sz w:val="20"/>
      <w:szCs w:val="20"/>
    </w:rPr>
  </w:style>
  <w:style w:type="character" w:customStyle="1" w:styleId="CommentTextChar">
    <w:name w:val="Comment Text Char"/>
    <w:basedOn w:val="DefaultParagraphFont"/>
    <w:link w:val="CommentText"/>
    <w:uiPriority w:val="99"/>
    <w:rsid w:val="00845196"/>
    <w:rPr>
      <w:rFonts w:ascii="Arial" w:hAnsi="Arial"/>
      <w:sz w:val="20"/>
      <w:szCs w:val="20"/>
    </w:rPr>
  </w:style>
  <w:style w:type="table" w:styleId="TableGrid">
    <w:name w:val="Table Grid"/>
    <w:basedOn w:val="TableNormal"/>
    <w:uiPriority w:val="59"/>
    <w:rsid w:val="00FA5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F5473"/>
    <w:rPr>
      <w:b/>
      <w:bCs/>
    </w:rPr>
  </w:style>
  <w:style w:type="character" w:customStyle="1" w:styleId="CommentSubjectChar">
    <w:name w:val="Comment Subject Char"/>
    <w:basedOn w:val="CommentTextChar"/>
    <w:link w:val="CommentSubject"/>
    <w:uiPriority w:val="99"/>
    <w:semiHidden/>
    <w:rsid w:val="004F5473"/>
    <w:rPr>
      <w:rFonts w:ascii="Arial" w:hAnsi="Arial"/>
      <w:b/>
      <w:bCs/>
      <w:sz w:val="20"/>
      <w:szCs w:val="20"/>
    </w:rPr>
  </w:style>
  <w:style w:type="paragraph" w:customStyle="1" w:styleId="Default">
    <w:name w:val="Default"/>
    <w:rsid w:val="009C5689"/>
    <w:pPr>
      <w:autoSpaceDE w:val="0"/>
      <w:autoSpaceDN w:val="0"/>
      <w:adjustRightInd w:val="0"/>
    </w:pPr>
    <w:rPr>
      <w:rFonts w:ascii="Arial" w:hAnsi="Arial" w:cs="Arial"/>
      <w:color w:val="000000"/>
    </w:rPr>
  </w:style>
  <w:style w:type="paragraph" w:styleId="ListParagraph">
    <w:name w:val="List Paragraph"/>
    <w:basedOn w:val="Normal"/>
    <w:uiPriority w:val="34"/>
    <w:qFormat/>
    <w:rsid w:val="000453BB"/>
    <w:pPr>
      <w:ind w:left="720"/>
      <w:contextualSpacing/>
    </w:pPr>
  </w:style>
  <w:style w:type="paragraph" w:styleId="Revision">
    <w:name w:val="Revision"/>
    <w:hidden/>
    <w:uiPriority w:val="99"/>
    <w:semiHidden/>
    <w:rsid w:val="00C055D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4068</Words>
  <Characters>23190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Perthera</Company>
  <LinksUpToDate>false</LinksUpToDate>
  <CharactersWithSpaces>27204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Bender</dc:creator>
  <cp:keywords/>
  <dc:description/>
  <cp:lastModifiedBy>Michael Pishvaian</cp:lastModifiedBy>
  <cp:revision>2</cp:revision>
  <dcterms:created xsi:type="dcterms:W3CDTF">2018-05-28T10:51:00Z</dcterms:created>
  <dcterms:modified xsi:type="dcterms:W3CDTF">2018-05-28T10:51:00Z</dcterms:modified>
</cp:coreProperties>
</file>