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55" w:rsidRPr="005A2A44" w:rsidRDefault="006C3F55" w:rsidP="006C3F55">
      <w:pPr>
        <w:spacing w:after="0" w:line="480" w:lineRule="auto"/>
        <w:rPr>
          <w:rFonts w:ascii="Arial" w:hAnsi="Arial" w:cs="Arial"/>
        </w:rPr>
      </w:pPr>
      <w:r w:rsidRPr="005A2A44">
        <w:rPr>
          <w:rFonts w:ascii="Arial" w:hAnsi="Arial" w:cs="Arial"/>
          <w:b/>
        </w:rPr>
        <w:t>Figure S1. Radiation plan dosimetry and dose-volume histograms. (A)</w:t>
      </w:r>
      <w:r w:rsidRPr="005A2A44">
        <w:rPr>
          <w:rFonts w:ascii="Arial" w:hAnsi="Arial" w:cs="Arial"/>
        </w:rPr>
        <w:t xml:space="preserve"> Representative images in coronal, axial and sagittal orientation of tumor-bearing mouse with radiation target volumes (DLN, green; tumor, red; tumor isocenter, cyan) contoured on cone-beam CT images imported into Pinnacle</w:t>
      </w:r>
      <w:r w:rsidRPr="005A2A44">
        <w:rPr>
          <w:rFonts w:ascii="Arial" w:hAnsi="Arial" w:cs="Arial"/>
          <w:vertAlign w:val="superscript"/>
        </w:rPr>
        <w:t>3</w:t>
      </w:r>
      <w:r w:rsidRPr="005A2A44">
        <w:rPr>
          <w:rFonts w:ascii="Arial" w:hAnsi="Arial" w:cs="Arial"/>
        </w:rPr>
        <w:t xml:space="preserve"> planning software (Philips, Fitchburg, WI). </w:t>
      </w:r>
      <w:r w:rsidRPr="005A2A44">
        <w:rPr>
          <w:rFonts w:ascii="Arial" w:hAnsi="Arial" w:cs="Arial"/>
          <w:b/>
        </w:rPr>
        <w:t xml:space="preserve">(B-C) </w:t>
      </w:r>
      <w:r w:rsidRPr="005A2A44">
        <w:rPr>
          <w:rFonts w:ascii="Arial" w:hAnsi="Arial" w:cs="Arial"/>
        </w:rPr>
        <w:t>Representative dose-volume histogram (DVH) and corresponding dosimetry to tumor and/or DLN (mean, minimum and maximum radiation dose [</w:t>
      </w:r>
      <w:proofErr w:type="spellStart"/>
      <w:r w:rsidRPr="005A2A44">
        <w:rPr>
          <w:rFonts w:ascii="Arial" w:hAnsi="Arial" w:cs="Arial"/>
        </w:rPr>
        <w:t>cGy</w:t>
      </w:r>
      <w:proofErr w:type="spellEnd"/>
      <w:r w:rsidRPr="005A2A44">
        <w:rPr>
          <w:rFonts w:ascii="Arial" w:hAnsi="Arial" w:cs="Arial"/>
        </w:rPr>
        <w:t xml:space="preserve">]) for Tumor RT (left panel) and T+LN RT (right panel) treatment plans. </w:t>
      </w:r>
      <w:r w:rsidRPr="005A2A44">
        <w:rPr>
          <w:rFonts w:ascii="Arial" w:hAnsi="Arial" w:cs="Arial"/>
          <w:b/>
        </w:rPr>
        <w:t>(D)</w:t>
      </w:r>
      <w:r w:rsidRPr="005A2A44">
        <w:rPr>
          <w:rFonts w:ascii="Arial" w:hAnsi="Arial" w:cs="Arial"/>
        </w:rPr>
        <w:t xml:space="preserve"> Representative radiation dose distribution for Tumor RT (upper panel) and T+LN RT (lower panel) with colorimetric </w:t>
      </w:r>
      <w:proofErr w:type="spellStart"/>
      <w:r w:rsidRPr="005A2A44">
        <w:rPr>
          <w:rFonts w:ascii="Arial" w:hAnsi="Arial" w:cs="Arial"/>
        </w:rPr>
        <w:t>isodose</w:t>
      </w:r>
      <w:proofErr w:type="spellEnd"/>
      <w:r w:rsidRPr="005A2A44">
        <w:rPr>
          <w:rFonts w:ascii="Arial" w:hAnsi="Arial" w:cs="Arial"/>
        </w:rPr>
        <w:t xml:space="preserve"> lines as % of prescription dose (12 </w:t>
      </w:r>
      <w:proofErr w:type="spellStart"/>
      <w:r w:rsidRPr="005A2A44">
        <w:rPr>
          <w:rFonts w:ascii="Arial" w:hAnsi="Arial" w:cs="Arial"/>
        </w:rPr>
        <w:t>Gy</w:t>
      </w:r>
      <w:proofErr w:type="spellEnd"/>
      <w:r w:rsidRPr="005A2A44">
        <w:rPr>
          <w:rFonts w:ascii="Arial" w:hAnsi="Arial" w:cs="Arial"/>
        </w:rPr>
        <w:t xml:space="preserve"> x 1).</w:t>
      </w:r>
    </w:p>
    <w:p w:rsidR="006C3F55" w:rsidRPr="005A2A44" w:rsidRDefault="006C3F55" w:rsidP="006C3F55">
      <w:pPr>
        <w:spacing w:after="0" w:line="480" w:lineRule="auto"/>
        <w:rPr>
          <w:rFonts w:ascii="Arial" w:hAnsi="Arial" w:cs="Arial"/>
        </w:rPr>
      </w:pPr>
    </w:p>
    <w:p w:rsidR="006C3F55" w:rsidRPr="005A2A44" w:rsidRDefault="006C3F55" w:rsidP="006C3F55">
      <w:pPr>
        <w:spacing w:after="0" w:line="480" w:lineRule="auto"/>
        <w:rPr>
          <w:rFonts w:ascii="Arial" w:hAnsi="Arial" w:cs="Arial"/>
        </w:rPr>
      </w:pPr>
      <w:r w:rsidRPr="005A2A44">
        <w:rPr>
          <w:rFonts w:ascii="Arial" w:hAnsi="Arial" w:cs="Arial"/>
          <w:b/>
        </w:rPr>
        <w:t>Figure S2. Multi-parametric flow cytometry gating schemas. (A)</w:t>
      </w:r>
      <w:r w:rsidRPr="005A2A44">
        <w:rPr>
          <w:rFonts w:ascii="Arial" w:hAnsi="Arial" w:cs="Arial"/>
        </w:rPr>
        <w:t xml:space="preserve"> Immunophenotyping panel and flow gates used for characterization and downstream analysis of CD11b+ Gr-1 (myeloid-derived suppressor cells, Fig 2c), CD4+ FoxP3+ (</w:t>
      </w:r>
      <w:proofErr w:type="spellStart"/>
      <w:r w:rsidRPr="005A2A44">
        <w:rPr>
          <w:rFonts w:ascii="Arial" w:hAnsi="Arial" w:cs="Arial"/>
        </w:rPr>
        <w:t>Tregs</w:t>
      </w:r>
      <w:proofErr w:type="spellEnd"/>
      <w:r w:rsidRPr="005A2A44">
        <w:rPr>
          <w:rFonts w:ascii="Arial" w:hAnsi="Arial" w:cs="Arial"/>
        </w:rPr>
        <w:t xml:space="preserve">, Fig 2B, 2D, 6B) and CD8+ CD44+ (CD8 effectors, Fig 2A, 2C, 4C, 6A, 7A) immune cells. </w:t>
      </w:r>
      <w:r w:rsidRPr="005A2A44">
        <w:rPr>
          <w:rFonts w:ascii="Arial" w:hAnsi="Arial" w:cs="Arial"/>
          <w:b/>
        </w:rPr>
        <w:t xml:space="preserve">(B-C) </w:t>
      </w:r>
      <w:r w:rsidRPr="005A2A44">
        <w:rPr>
          <w:rFonts w:ascii="Arial" w:hAnsi="Arial" w:cs="Arial"/>
        </w:rPr>
        <w:t>Tetramer H-2Kb OVA (SIINFEKL) and OT-1 AT flow gates used for characterization and downstream analysis of OVA-specific CD8+ T-cells (Fig 4C,7A) and intracellular cytokine staining (Fig 4B, 4C).</w:t>
      </w:r>
    </w:p>
    <w:p w:rsidR="006C3F55" w:rsidRPr="005A2A44" w:rsidRDefault="006C3F55" w:rsidP="006C3F55">
      <w:pPr>
        <w:spacing w:after="0" w:line="480" w:lineRule="auto"/>
        <w:rPr>
          <w:rFonts w:ascii="Arial" w:hAnsi="Arial" w:cs="Arial"/>
          <w:b/>
        </w:rPr>
      </w:pPr>
    </w:p>
    <w:p w:rsidR="006C3F55" w:rsidRPr="005A2A44" w:rsidRDefault="006C3F55" w:rsidP="006C3F55">
      <w:pPr>
        <w:spacing w:after="0" w:line="480" w:lineRule="auto"/>
        <w:rPr>
          <w:rFonts w:ascii="Arial" w:hAnsi="Arial" w:cs="Arial"/>
        </w:rPr>
      </w:pPr>
      <w:r w:rsidRPr="005A2A44">
        <w:rPr>
          <w:rFonts w:ascii="Arial" w:hAnsi="Arial" w:cs="Arial"/>
          <w:b/>
        </w:rPr>
        <w:t xml:space="preserve">Figure S3. Quantitative analysis of radiation-induced </w:t>
      </w:r>
      <w:proofErr w:type="spellStart"/>
      <w:r w:rsidRPr="005A2A44">
        <w:rPr>
          <w:rFonts w:ascii="Arial" w:hAnsi="Arial" w:cs="Arial"/>
          <w:b/>
        </w:rPr>
        <w:t>intratumoral</w:t>
      </w:r>
      <w:proofErr w:type="spellEnd"/>
      <w:r w:rsidRPr="005A2A44">
        <w:rPr>
          <w:rFonts w:ascii="Arial" w:hAnsi="Arial" w:cs="Arial"/>
          <w:b/>
        </w:rPr>
        <w:t xml:space="preserve"> chemokine and cytokine expression over time. (A) </w:t>
      </w:r>
      <w:r w:rsidRPr="005A2A44">
        <w:rPr>
          <w:rFonts w:ascii="Arial" w:hAnsi="Arial" w:cs="Arial"/>
        </w:rPr>
        <w:t>Absolute number of live CD45+ immune cells and</w:t>
      </w:r>
      <w:r w:rsidRPr="005A2A44">
        <w:rPr>
          <w:rFonts w:ascii="Arial" w:hAnsi="Arial" w:cs="Arial"/>
          <w:b/>
        </w:rPr>
        <w:t xml:space="preserve"> (B) </w:t>
      </w:r>
      <w:r w:rsidRPr="005A2A44">
        <w:rPr>
          <w:rFonts w:ascii="Arial" w:hAnsi="Arial" w:cs="Arial"/>
        </w:rPr>
        <w:t>Tumor lysates analyzed at timepoints described in Fig. 3A, 3B were analyzed by Luminex® multiplex immunoassay. Quantitative bar graphs represent concentration [</w:t>
      </w:r>
      <w:proofErr w:type="spellStart"/>
      <w:r w:rsidRPr="005A2A44">
        <w:rPr>
          <w:rFonts w:ascii="Arial" w:hAnsi="Arial" w:cs="Arial"/>
        </w:rPr>
        <w:t>pg</w:t>
      </w:r>
      <w:proofErr w:type="spellEnd"/>
      <w:r w:rsidRPr="005A2A44">
        <w:rPr>
          <w:rFonts w:ascii="Arial" w:hAnsi="Arial" w:cs="Arial"/>
        </w:rPr>
        <w:t xml:space="preserve">/mL] of chemokine/cytokine target of interest at distinct timepoints by treatment group. Data supplement colorimetric heat map data in Fig 3B. Error bars represent SEM. </w:t>
      </w:r>
      <w:r w:rsidRPr="005A2A44">
        <w:rPr>
          <w:rFonts w:ascii="Arial" w:hAnsi="Arial" w:cs="Arial"/>
          <w:b/>
        </w:rPr>
        <w:t xml:space="preserve">(C) </w:t>
      </w:r>
      <w:r w:rsidRPr="005A2A44">
        <w:rPr>
          <w:rFonts w:ascii="Arial" w:hAnsi="Arial" w:cs="Arial"/>
        </w:rPr>
        <w:t>Histogram of CFSE dilution in AT CD45.2+ CD8+ T-cells in the DLN, corresponding to data in Figure 4A-C.</w:t>
      </w:r>
    </w:p>
    <w:p w:rsidR="006C3F55" w:rsidRPr="005A2A44" w:rsidRDefault="006C3F55" w:rsidP="006C3F55">
      <w:pPr>
        <w:spacing w:after="0" w:line="480" w:lineRule="auto"/>
        <w:rPr>
          <w:rFonts w:ascii="Arial" w:hAnsi="Arial" w:cs="Arial"/>
          <w:b/>
        </w:rPr>
      </w:pPr>
    </w:p>
    <w:p w:rsidR="006C3F55" w:rsidRPr="005A2A44" w:rsidRDefault="006C3F55" w:rsidP="006C3F55">
      <w:pPr>
        <w:spacing w:after="0" w:line="480" w:lineRule="auto"/>
        <w:rPr>
          <w:rFonts w:ascii="Arial" w:hAnsi="Arial" w:cs="Arial"/>
        </w:rPr>
      </w:pPr>
      <w:r w:rsidRPr="005A2A44">
        <w:rPr>
          <w:rFonts w:ascii="Arial" w:hAnsi="Arial" w:cs="Arial"/>
          <w:b/>
        </w:rPr>
        <w:t xml:space="preserve">Figure S4. Quantitative analysis of radiation-induced changes in peripheral blood subsets over time. (A) </w:t>
      </w:r>
      <w:r w:rsidRPr="005A2A44">
        <w:rPr>
          <w:rFonts w:ascii="Arial" w:hAnsi="Arial" w:cs="Arial"/>
        </w:rPr>
        <w:t xml:space="preserve">Peripheral blood collected and analyzed at serial timepoints (baseline, </w:t>
      </w:r>
      <w:r w:rsidRPr="005A2A44">
        <w:rPr>
          <w:rFonts w:ascii="Arial" w:hAnsi="Arial" w:cs="Arial"/>
        </w:rPr>
        <w:lastRenderedPageBreak/>
        <w:t xml:space="preserve">48 </w:t>
      </w:r>
      <w:proofErr w:type="spellStart"/>
      <w:r w:rsidRPr="005A2A44">
        <w:rPr>
          <w:rFonts w:ascii="Arial" w:hAnsi="Arial" w:cs="Arial"/>
        </w:rPr>
        <w:t>hrs</w:t>
      </w:r>
      <w:proofErr w:type="spellEnd"/>
      <w:r w:rsidRPr="005A2A44">
        <w:rPr>
          <w:rFonts w:ascii="Arial" w:hAnsi="Arial" w:cs="Arial"/>
        </w:rPr>
        <w:t xml:space="preserve"> and 240 </w:t>
      </w:r>
      <w:proofErr w:type="spellStart"/>
      <w:r w:rsidRPr="005A2A44">
        <w:rPr>
          <w:rFonts w:ascii="Arial" w:hAnsi="Arial" w:cs="Arial"/>
        </w:rPr>
        <w:t>hrs</w:t>
      </w:r>
      <w:proofErr w:type="spellEnd"/>
      <w:r w:rsidRPr="005A2A44">
        <w:rPr>
          <w:rFonts w:ascii="Arial" w:hAnsi="Arial" w:cs="Arial"/>
        </w:rPr>
        <w:t xml:space="preserve"> after treatment) were analyzed by automated </w:t>
      </w:r>
      <w:proofErr w:type="spellStart"/>
      <w:r w:rsidRPr="005A2A44">
        <w:rPr>
          <w:rFonts w:ascii="Arial" w:hAnsi="Arial" w:cs="Arial"/>
        </w:rPr>
        <w:t>Genesis</w:t>
      </w:r>
      <w:r w:rsidRPr="005A2A44">
        <w:rPr>
          <w:rFonts w:ascii="Arial" w:hAnsi="Arial" w:cs="Arial"/>
          <w:vertAlign w:val="superscript"/>
        </w:rPr>
        <w:t>TM</w:t>
      </w:r>
      <w:proofErr w:type="spellEnd"/>
      <w:r w:rsidRPr="005A2A44">
        <w:rPr>
          <w:rFonts w:ascii="Arial" w:hAnsi="Arial" w:cs="Arial"/>
        </w:rPr>
        <w:t xml:space="preserve"> veterinary hematology platform. Quantitative scatter plots and grouped linear plots demonstrating change over time in absolute [10</w:t>
      </w:r>
      <w:r w:rsidRPr="005A2A44">
        <w:rPr>
          <w:rFonts w:ascii="Arial" w:hAnsi="Arial" w:cs="Arial"/>
          <w:vertAlign w:val="superscript"/>
        </w:rPr>
        <w:t>9</w:t>
      </w:r>
      <w:r w:rsidRPr="005A2A44">
        <w:rPr>
          <w:rFonts w:ascii="Arial" w:hAnsi="Arial" w:cs="Arial"/>
        </w:rPr>
        <w:t xml:space="preserve">/L] number of cells (leukocytes, lymphocytes, neutrophils, platelets), % change in cell subsets (lymphocytes, neutrophils) and ratio of cell subsets (platelet-to-lymphocyte ratio, neutrophil-to-lymphocyte ratio) by treatment group. </w:t>
      </w:r>
      <w:r w:rsidRPr="005A2A44">
        <w:rPr>
          <w:rFonts w:ascii="Arial" w:hAnsi="Arial" w:cs="Arial"/>
          <w:b/>
        </w:rPr>
        <w:t xml:space="preserve">(B) </w:t>
      </w:r>
      <w:r w:rsidRPr="005A2A44">
        <w:rPr>
          <w:rFonts w:ascii="Arial" w:hAnsi="Arial" w:cs="Arial"/>
        </w:rPr>
        <w:t>Measurement of IL-7 (</w:t>
      </w:r>
      <w:proofErr w:type="spellStart"/>
      <w:r w:rsidRPr="005A2A44">
        <w:rPr>
          <w:rFonts w:ascii="Arial" w:hAnsi="Arial" w:cs="Arial"/>
        </w:rPr>
        <w:t>pg</w:t>
      </w:r>
      <w:proofErr w:type="spellEnd"/>
      <w:r w:rsidRPr="005A2A44">
        <w:rPr>
          <w:rFonts w:ascii="Arial" w:hAnsi="Arial" w:cs="Arial"/>
        </w:rPr>
        <w:t>/mL) in serum and DLN lysate at pre- and post-RT timepoints shown as quantitative scatter plots stratified by treatment group. Error bars represent SEM, ***: p &lt; 0.001, **: p &lt; 0.01, *: p &lt; 0.05, peripheral blood subsets and IL-</w:t>
      </w:r>
      <w:proofErr w:type="gramStart"/>
      <w:r w:rsidRPr="005A2A44">
        <w:rPr>
          <w:rFonts w:ascii="Arial" w:hAnsi="Arial" w:cs="Arial"/>
        </w:rPr>
        <w:t>7 time</w:t>
      </w:r>
      <w:proofErr w:type="gramEnd"/>
      <w:r w:rsidRPr="005A2A44">
        <w:rPr>
          <w:rFonts w:ascii="Arial" w:hAnsi="Arial" w:cs="Arial"/>
        </w:rPr>
        <w:t xml:space="preserve"> course experiments analyzed by two-way ANOVA and post-hoc Tukey’s multiple comparison test.</w:t>
      </w:r>
    </w:p>
    <w:p w:rsidR="006C3F55" w:rsidRPr="005A2A44" w:rsidRDefault="006C3F55" w:rsidP="006C3F55">
      <w:pPr>
        <w:spacing w:after="0" w:line="480" w:lineRule="auto"/>
        <w:rPr>
          <w:rFonts w:ascii="Arial" w:hAnsi="Arial" w:cs="Arial"/>
          <w:b/>
        </w:rPr>
      </w:pPr>
    </w:p>
    <w:p w:rsidR="006C3F55" w:rsidRPr="006B27C5" w:rsidRDefault="006C3F55" w:rsidP="006C3F55">
      <w:pPr>
        <w:spacing w:after="0" w:line="480" w:lineRule="auto"/>
        <w:rPr>
          <w:rFonts w:ascii="Arial" w:hAnsi="Arial" w:cs="Arial"/>
          <w:b/>
        </w:rPr>
      </w:pPr>
      <w:r w:rsidRPr="005A2A44">
        <w:rPr>
          <w:rFonts w:ascii="Arial" w:hAnsi="Arial" w:cs="Arial"/>
          <w:b/>
        </w:rPr>
        <w:t xml:space="preserve">Figure S5. Comparison of </w:t>
      </w:r>
      <w:proofErr w:type="spellStart"/>
      <w:r w:rsidRPr="005A2A44">
        <w:rPr>
          <w:rFonts w:ascii="Arial" w:hAnsi="Arial" w:cs="Arial"/>
          <w:b/>
        </w:rPr>
        <w:t>intratumoral</w:t>
      </w:r>
      <w:proofErr w:type="spellEnd"/>
      <w:r w:rsidRPr="005A2A44">
        <w:rPr>
          <w:rFonts w:ascii="Arial" w:hAnsi="Arial" w:cs="Arial"/>
          <w:b/>
        </w:rPr>
        <w:t xml:space="preserve"> </w:t>
      </w:r>
      <w:proofErr w:type="spellStart"/>
      <w:r w:rsidRPr="005A2A44">
        <w:rPr>
          <w:rFonts w:ascii="Arial" w:hAnsi="Arial" w:cs="Arial"/>
          <w:b/>
        </w:rPr>
        <w:t>Treg</w:t>
      </w:r>
      <w:proofErr w:type="spellEnd"/>
      <w:r w:rsidRPr="005A2A44">
        <w:rPr>
          <w:rFonts w:ascii="Arial" w:hAnsi="Arial" w:cs="Arial"/>
          <w:b/>
        </w:rPr>
        <w:t xml:space="preserve"> depletion by anti-CTLA4 Ig2Ga and IgG2b isotypes. (A-B)</w:t>
      </w:r>
      <w:r w:rsidRPr="005A2A44">
        <w:rPr>
          <w:rFonts w:ascii="Arial" w:hAnsi="Arial" w:cs="Arial"/>
        </w:rPr>
        <w:t xml:space="preserve"> Images of C56BL/6J mice treated with αCTLA4 IgG2a alone or in combination with Tumor RT; depicting presence or absence of vitiligo at site of initial tumor implant. </w:t>
      </w:r>
      <w:r w:rsidRPr="005A2A44">
        <w:rPr>
          <w:rFonts w:ascii="Arial" w:hAnsi="Arial" w:cs="Arial"/>
          <w:b/>
        </w:rPr>
        <w:t>(C-D)</w:t>
      </w:r>
      <w:r w:rsidRPr="005A2A44">
        <w:rPr>
          <w:rFonts w:ascii="Arial" w:hAnsi="Arial" w:cs="Arial"/>
        </w:rPr>
        <w:t xml:space="preserve"> Tumor-naïve and tumor-bearing mice injection </w:t>
      </w:r>
      <w:proofErr w:type="spellStart"/>
      <w:r w:rsidRPr="005A2A44">
        <w:rPr>
          <w:rFonts w:ascii="Arial" w:hAnsi="Arial" w:cs="Arial"/>
        </w:rPr>
        <w:t>s.c.</w:t>
      </w:r>
      <w:proofErr w:type="spellEnd"/>
      <w:r w:rsidRPr="005A2A44">
        <w:rPr>
          <w:rFonts w:ascii="Arial" w:hAnsi="Arial" w:cs="Arial"/>
        </w:rPr>
        <w:t xml:space="preserve"> with 2.0x10</w:t>
      </w:r>
      <w:r w:rsidRPr="005A2A44">
        <w:rPr>
          <w:rFonts w:ascii="Arial" w:hAnsi="Arial" w:cs="Arial"/>
          <w:vertAlign w:val="superscript"/>
        </w:rPr>
        <w:t>6</w:t>
      </w:r>
      <w:r w:rsidRPr="005A2A44">
        <w:rPr>
          <w:rFonts w:ascii="Arial" w:hAnsi="Arial" w:cs="Arial"/>
        </w:rPr>
        <w:t xml:space="preserve"> MC38 cells were treated with no antibody (negative control), isotype and anti-CTLA4 IgG2a or IgG2b (</w:t>
      </w:r>
      <w:proofErr w:type="spellStart"/>
      <w:r w:rsidRPr="005A2A44">
        <w:rPr>
          <w:rFonts w:ascii="Arial" w:hAnsi="Arial" w:cs="Arial"/>
        </w:rPr>
        <w:t>i.p</w:t>
      </w:r>
      <w:proofErr w:type="spellEnd"/>
      <w:r w:rsidRPr="005A2A44">
        <w:rPr>
          <w:rFonts w:ascii="Arial" w:hAnsi="Arial" w:cs="Arial"/>
        </w:rPr>
        <w:t>., 200</w:t>
      </w:r>
      <w:r w:rsidRPr="005A2A44">
        <w:rPr>
          <w:rFonts w:ascii="Arial" w:hAnsi="Arial" w:cs="Arial"/>
          <w:lang w:val="en"/>
        </w:rPr>
        <w:t>μ</w:t>
      </w:r>
      <w:r w:rsidRPr="005A2A44">
        <w:rPr>
          <w:rFonts w:ascii="Arial" w:hAnsi="Arial" w:cs="Arial"/>
        </w:rPr>
        <w:t xml:space="preserve">g) on days 7,10,13. Positive control for </w:t>
      </w:r>
      <w:proofErr w:type="spellStart"/>
      <w:r w:rsidRPr="005A2A44">
        <w:rPr>
          <w:rFonts w:ascii="Arial" w:hAnsi="Arial" w:cs="Arial"/>
        </w:rPr>
        <w:t>Treg</w:t>
      </w:r>
      <w:proofErr w:type="spellEnd"/>
      <w:r w:rsidRPr="005A2A44">
        <w:rPr>
          <w:rFonts w:ascii="Arial" w:hAnsi="Arial" w:cs="Arial"/>
        </w:rPr>
        <w:t xml:space="preserve"> depletion are FoxP3</w:t>
      </w:r>
      <w:r w:rsidRPr="005A2A44">
        <w:rPr>
          <w:rFonts w:ascii="Arial" w:hAnsi="Arial" w:cs="Arial"/>
          <w:vertAlign w:val="superscript"/>
        </w:rPr>
        <w:t>DTR</w:t>
      </w:r>
      <w:r w:rsidRPr="005A2A44">
        <w:rPr>
          <w:rFonts w:ascii="Arial" w:hAnsi="Arial" w:cs="Arial"/>
        </w:rPr>
        <w:t xml:space="preserve"> (DTR) mice treated every other day x 2 with diphtheria toxin. Tumors, spleen, tumor-draining DLN (TDLN) and non-TDLN were harvested on day 14. Representative flow plots and quantitative bar graphs of percentage FoxP3+ </w:t>
      </w:r>
      <w:proofErr w:type="spellStart"/>
      <w:r w:rsidRPr="005A2A44">
        <w:rPr>
          <w:rFonts w:ascii="Arial" w:hAnsi="Arial" w:cs="Arial"/>
        </w:rPr>
        <w:t>Tregs</w:t>
      </w:r>
      <w:proofErr w:type="spellEnd"/>
      <w:r w:rsidRPr="005A2A44">
        <w:rPr>
          <w:rFonts w:ascii="Arial" w:hAnsi="Arial" w:cs="Arial"/>
        </w:rPr>
        <w:t xml:space="preserve"> in lymphoid tissues and tumors.</w:t>
      </w:r>
      <w:r w:rsidRPr="006B27C5">
        <w:rPr>
          <w:rFonts w:ascii="Arial" w:hAnsi="Arial" w:cs="Arial"/>
        </w:rPr>
        <w:t xml:space="preserve"> </w:t>
      </w:r>
    </w:p>
    <w:p w:rsidR="00DD4721" w:rsidRDefault="006C3F55">
      <w:bookmarkStart w:id="0" w:name="_GoBack"/>
      <w:bookmarkEnd w:id="0"/>
    </w:p>
    <w:sectPr w:rsidR="00DD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AA"/>
    <w:rsid w:val="004B1771"/>
    <w:rsid w:val="006C3F55"/>
    <w:rsid w:val="009B70AA"/>
    <w:rsid w:val="00A544BD"/>
    <w:rsid w:val="00E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11183-B9C9-4BD0-A5A7-4B0E9274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Marciscano, Ariel (NIH/NCI) [E]</dc:creator>
  <cp:keywords/>
  <dc:description/>
  <cp:lastModifiedBy>Marciscano, Ariel (NIH/NCI) [E]</cp:lastModifiedBy>
  <cp:revision>2</cp:revision>
  <dcterms:created xsi:type="dcterms:W3CDTF">2018-06-05T20:13:00Z</dcterms:created>
  <dcterms:modified xsi:type="dcterms:W3CDTF">2018-06-05T20:14:00Z</dcterms:modified>
</cp:coreProperties>
</file>