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16757" w14:textId="046CCD7E" w:rsidR="00C7147E" w:rsidRDefault="00C7147E">
      <w:pPr>
        <w:rPr>
          <w:rFonts w:ascii="Times New Roman" w:hAnsi="Times New Roman" w:cs="Times New Roman"/>
          <w:sz w:val="22"/>
          <w:szCs w:val="22"/>
        </w:rPr>
      </w:pPr>
    </w:p>
    <w:p w14:paraId="4AE3D39F" w14:textId="4F262755" w:rsidR="00090B41" w:rsidRPr="00C7147E" w:rsidRDefault="00090B41" w:rsidP="00221A99">
      <w:pPr>
        <w:widowControl w:val="0"/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sz w:val="22"/>
          <w:szCs w:val="22"/>
        </w:rPr>
      </w:pPr>
      <w:r w:rsidRPr="00C7147E">
        <w:rPr>
          <w:rFonts w:ascii="Times New Roman" w:hAnsi="Times New Roman" w:cs="Times New Roman"/>
          <w:sz w:val="22"/>
          <w:szCs w:val="22"/>
        </w:rPr>
        <w:t xml:space="preserve">S2: Methods for </w:t>
      </w:r>
      <w:r w:rsidRPr="00C7147E">
        <w:rPr>
          <w:rFonts w:ascii="Times New Roman" w:hAnsi="Times New Roman" w:cs="Times New Roman"/>
          <w:i/>
          <w:sz w:val="22"/>
          <w:szCs w:val="22"/>
        </w:rPr>
        <w:t>SOD2</w:t>
      </w:r>
      <w:r w:rsidRPr="00C7147E">
        <w:rPr>
          <w:rFonts w:ascii="Times New Roman" w:hAnsi="Times New Roman" w:cs="Times New Roman"/>
          <w:sz w:val="22"/>
          <w:szCs w:val="22"/>
        </w:rPr>
        <w:t xml:space="preserve"> Genoty</w:t>
      </w:r>
      <w:r w:rsidR="00C7147E">
        <w:rPr>
          <w:rFonts w:ascii="Times New Roman" w:hAnsi="Times New Roman" w:cs="Times New Roman"/>
          <w:sz w:val="22"/>
          <w:szCs w:val="22"/>
        </w:rPr>
        <w:t>p</w:t>
      </w:r>
      <w:r w:rsidRPr="00C7147E">
        <w:rPr>
          <w:rFonts w:ascii="Times New Roman" w:hAnsi="Times New Roman" w:cs="Times New Roman"/>
          <w:sz w:val="22"/>
          <w:szCs w:val="22"/>
        </w:rPr>
        <w:t>ing and Validation</w:t>
      </w:r>
    </w:p>
    <w:p w14:paraId="53796463" w14:textId="77777777" w:rsidR="00090B41" w:rsidRPr="00C7147E" w:rsidRDefault="00090B41" w:rsidP="00221A99">
      <w:pPr>
        <w:widowControl w:val="0"/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sz w:val="22"/>
          <w:szCs w:val="22"/>
        </w:rPr>
      </w:pPr>
    </w:p>
    <w:p w14:paraId="730D0C6B" w14:textId="77777777" w:rsidR="00090B41" w:rsidRPr="00C7147E" w:rsidRDefault="00090B41" w:rsidP="00090B4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2"/>
          <w:szCs w:val="22"/>
        </w:rPr>
      </w:pPr>
      <w:r w:rsidRPr="00C7147E">
        <w:rPr>
          <w:rFonts w:ascii="Times New Roman" w:hAnsi="Times New Roman"/>
          <w:color w:val="000000"/>
          <w:sz w:val="22"/>
          <w:szCs w:val="22"/>
        </w:rPr>
        <w:t>Approximately 5 ml of whole blood at baseline was received from each site within 24 hours of collection and processed immediately for genomic DNA. </w:t>
      </w:r>
      <w:r w:rsidRPr="00C7147E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C7147E">
        <w:rPr>
          <w:rFonts w:ascii="Times New Roman" w:hAnsi="Times New Roman"/>
          <w:color w:val="000000"/>
          <w:sz w:val="22"/>
          <w:szCs w:val="22"/>
        </w:rPr>
        <w:t>All samples were lysed with 5X Buffer EL Erythrocyte lysis buffer solution (Qiagen, Germantown, MD, USA). Samples were further processed according to Qiagen’s recommended protocol. </w:t>
      </w:r>
      <w:r w:rsidRPr="00C7147E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C7147E">
        <w:rPr>
          <w:rFonts w:ascii="Times New Roman" w:hAnsi="Times New Roman"/>
          <w:color w:val="000000"/>
          <w:sz w:val="22"/>
          <w:szCs w:val="22"/>
        </w:rPr>
        <w:t>DNA purity and concentrations were determined by nanodrop spectrophotometer at 260 nm and 280 nm. Each DNA sample was stored in Qiagen’s EB (50 µl) buffer at -80</w:t>
      </w:r>
      <w:r w:rsidRPr="00C7147E">
        <w:rPr>
          <w:rFonts w:ascii="Times New Roman" w:hAnsi="Times New Roman"/>
          <w:color w:val="000000"/>
          <w:sz w:val="22"/>
          <w:szCs w:val="22"/>
          <w:vertAlign w:val="superscript"/>
        </w:rPr>
        <w:t>o</w:t>
      </w:r>
      <w:r w:rsidRPr="00C7147E">
        <w:rPr>
          <w:rFonts w:ascii="Times New Roman" w:hAnsi="Times New Roman"/>
          <w:color w:val="000000"/>
          <w:sz w:val="22"/>
          <w:szCs w:val="22"/>
        </w:rPr>
        <w:t>C until analysis.</w:t>
      </w:r>
    </w:p>
    <w:p w14:paraId="56A258A2" w14:textId="77777777" w:rsidR="00090B41" w:rsidRPr="00C7147E" w:rsidRDefault="00090B41" w:rsidP="00090B4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22222"/>
          <w:sz w:val="22"/>
          <w:szCs w:val="22"/>
        </w:rPr>
      </w:pPr>
      <w:r w:rsidRPr="00C7147E">
        <w:rPr>
          <w:rFonts w:ascii="Times New Roman" w:hAnsi="Times New Roman"/>
          <w:color w:val="000000"/>
          <w:sz w:val="22"/>
          <w:szCs w:val="22"/>
        </w:rPr>
        <w:t> </w:t>
      </w:r>
    </w:p>
    <w:p w14:paraId="2D2F311E" w14:textId="63210E7D" w:rsidR="00090B41" w:rsidRPr="00C7147E" w:rsidRDefault="00090B41" w:rsidP="00090B41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C7147E">
        <w:rPr>
          <w:rFonts w:ascii="Times New Roman" w:hAnsi="Times New Roman"/>
          <w:color w:val="000000"/>
          <w:sz w:val="22"/>
          <w:szCs w:val="22"/>
        </w:rPr>
        <w:t>DNA samples were processed by PCR-based allelic discrimination for germline genotyping single nucleotide polymorphism (SNP) using Taqman SNP genotyping assay from Applied Biosystems (Waltham, MA, USA). </w:t>
      </w:r>
      <w:r w:rsidRPr="00C7147E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C7147E">
        <w:rPr>
          <w:rFonts w:ascii="Times New Roman" w:hAnsi="Times New Roman"/>
          <w:color w:val="000000"/>
          <w:sz w:val="22"/>
          <w:szCs w:val="22"/>
        </w:rPr>
        <w:t>The primer bioassay contained the VIC and FAM reporter dye with the sequence context, CTGCCTGGAGCCCAGATACCCCAAA[A/G], CCGGAGCCAGCTGCCTGCTGGTGCT. </w:t>
      </w:r>
      <w:r w:rsidRPr="00C7147E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C7147E">
        <w:rPr>
          <w:rFonts w:ascii="Times New Roman" w:hAnsi="Times New Roman"/>
          <w:color w:val="000000"/>
          <w:sz w:val="22"/>
          <w:szCs w:val="22"/>
        </w:rPr>
        <w:t>Three ng/µl of extracted DNA from each study subject was used for the PCR reaction. </w:t>
      </w:r>
      <w:r w:rsidRPr="00C7147E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C7147E">
        <w:rPr>
          <w:rFonts w:ascii="Times New Roman" w:hAnsi="Times New Roman"/>
          <w:color w:val="000000"/>
          <w:sz w:val="22"/>
          <w:szCs w:val="22"/>
        </w:rPr>
        <w:t>Five µl of PCR reaction mix was added to each DNA sample in a 384-well plate, and PCR was performed by 7900</w:t>
      </w:r>
      <w:r w:rsidR="00EE2854">
        <w:rPr>
          <w:rFonts w:ascii="Times New Roman" w:hAnsi="Times New Roman"/>
          <w:color w:val="000000"/>
          <w:sz w:val="22"/>
          <w:szCs w:val="22"/>
        </w:rPr>
        <w:t>HT</w:t>
      </w:r>
      <w:r w:rsidRPr="00C7147E">
        <w:rPr>
          <w:rFonts w:ascii="Times New Roman" w:hAnsi="Times New Roman"/>
          <w:color w:val="000000"/>
          <w:sz w:val="22"/>
          <w:szCs w:val="22"/>
        </w:rPr>
        <w:t xml:space="preserve"> Fast Real-Time PCR System (Thermo Fisher Scientific, Waltham, MA). Reaction mix was made using 2.25 µl of ionized water and ABI master mix (with amperase, 2.5 µl, 20x primer = 0.25 µl). </w:t>
      </w:r>
      <w:r w:rsidRPr="00C7147E">
        <w:rPr>
          <w:rStyle w:val="apple-converted-space"/>
          <w:rFonts w:ascii="Times New Roman" w:hAnsi="Times New Roman"/>
          <w:color w:val="000000"/>
          <w:sz w:val="22"/>
          <w:szCs w:val="22"/>
        </w:rPr>
        <w:t xml:space="preserve"> The </w:t>
      </w:r>
      <w:r w:rsidRPr="00C7147E">
        <w:rPr>
          <w:rFonts w:ascii="Times New Roman" w:hAnsi="Times New Roman"/>
          <w:color w:val="000000"/>
          <w:sz w:val="22"/>
          <w:szCs w:val="22"/>
        </w:rPr>
        <w:t>PCR was performed with an amperase-activating step of</w:t>
      </w:r>
      <w:r w:rsidRPr="00C7147E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C7147E">
        <w:rPr>
          <w:rFonts w:ascii="Times New Roman" w:hAnsi="Times New Roman"/>
          <w:color w:val="000000"/>
          <w:sz w:val="22"/>
          <w:szCs w:val="22"/>
        </w:rPr>
        <w:t>50</w:t>
      </w:r>
      <w:r w:rsidRPr="00C7147E">
        <w:rPr>
          <w:rFonts w:ascii="Times New Roman" w:hAnsi="Times New Roman"/>
          <w:color w:val="000000"/>
          <w:sz w:val="22"/>
          <w:szCs w:val="22"/>
          <w:vertAlign w:val="superscript"/>
        </w:rPr>
        <w:t>o</w:t>
      </w:r>
      <w:r w:rsidRPr="00C7147E">
        <w:rPr>
          <w:rFonts w:ascii="Times New Roman" w:hAnsi="Times New Roman"/>
          <w:color w:val="000000"/>
          <w:sz w:val="22"/>
          <w:szCs w:val="22"/>
        </w:rPr>
        <w:t>C for 2 min, and 95</w:t>
      </w:r>
      <w:r w:rsidRPr="00C7147E">
        <w:rPr>
          <w:rFonts w:ascii="Times New Roman" w:hAnsi="Times New Roman"/>
          <w:color w:val="000000"/>
          <w:sz w:val="22"/>
          <w:szCs w:val="22"/>
          <w:vertAlign w:val="superscript"/>
        </w:rPr>
        <w:t>o</w:t>
      </w:r>
      <w:r w:rsidRPr="00C7147E">
        <w:rPr>
          <w:rFonts w:ascii="Times New Roman" w:hAnsi="Times New Roman"/>
          <w:color w:val="000000"/>
          <w:sz w:val="22"/>
          <w:szCs w:val="22"/>
        </w:rPr>
        <w:t>C for 10 min, followed by 40 cycles of 95</w:t>
      </w:r>
      <w:r w:rsidRPr="00C7147E">
        <w:rPr>
          <w:rFonts w:ascii="Times New Roman" w:hAnsi="Times New Roman"/>
          <w:color w:val="000000"/>
          <w:sz w:val="22"/>
          <w:szCs w:val="22"/>
          <w:vertAlign w:val="superscript"/>
        </w:rPr>
        <w:t>o</w:t>
      </w:r>
      <w:r w:rsidRPr="00C7147E">
        <w:rPr>
          <w:rFonts w:ascii="Times New Roman" w:hAnsi="Times New Roman"/>
          <w:color w:val="000000"/>
          <w:sz w:val="22"/>
          <w:szCs w:val="22"/>
        </w:rPr>
        <w:t>C for 15 sec and 60</w:t>
      </w:r>
      <w:r w:rsidRPr="00C7147E">
        <w:rPr>
          <w:rFonts w:ascii="Times New Roman" w:hAnsi="Times New Roman"/>
          <w:color w:val="000000"/>
          <w:sz w:val="22"/>
          <w:szCs w:val="22"/>
          <w:vertAlign w:val="superscript"/>
        </w:rPr>
        <w:t>o</w:t>
      </w:r>
      <w:r w:rsidRPr="00C7147E">
        <w:rPr>
          <w:rFonts w:ascii="Times New Roman" w:hAnsi="Times New Roman"/>
          <w:color w:val="000000"/>
          <w:sz w:val="22"/>
          <w:szCs w:val="22"/>
        </w:rPr>
        <w:t>C for 1 min. Allelic Discrimination Plate Documents were read using the SDS Allelic Discrimination Software, Version 2.3. Automatically assessed allelic fragment patterns were converted to genotypes.</w:t>
      </w:r>
      <w:r w:rsidRPr="00C7147E">
        <w:rPr>
          <w:rStyle w:val="apple-converted-space"/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C7147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For quality control purposes, all blood samples were regenotyped using PCR-restriction fragment length polymorphism (PCR-RFLP) with no apparent discrepancies in genotyping found.</w:t>
      </w:r>
    </w:p>
    <w:p w14:paraId="067C25D1" w14:textId="77777777" w:rsidR="00090B41" w:rsidRPr="00C7147E" w:rsidRDefault="00090B41" w:rsidP="00090B41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="Times New Roman" w:hAnsi="Times New Roman"/>
          <w:color w:val="222222"/>
          <w:sz w:val="22"/>
          <w:szCs w:val="22"/>
        </w:rPr>
      </w:pPr>
    </w:p>
    <w:p w14:paraId="63C37533" w14:textId="77777777" w:rsidR="00090B41" w:rsidRPr="00C7147E" w:rsidRDefault="00090B41" w:rsidP="00090B41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  <w:r w:rsidRPr="00C7147E">
        <w:rPr>
          <w:rFonts w:ascii="Times New Roman" w:hAnsi="Times New Roman"/>
          <w:color w:val="000000"/>
          <w:sz w:val="22"/>
          <w:szCs w:val="22"/>
        </w:rPr>
        <w:t xml:space="preserve">PCR-RFLP was used for genotyping </w:t>
      </w:r>
      <w:r w:rsidRPr="006810A4">
        <w:rPr>
          <w:rFonts w:ascii="Times New Roman" w:hAnsi="Times New Roman"/>
          <w:i/>
          <w:color w:val="000000"/>
          <w:sz w:val="22"/>
          <w:szCs w:val="22"/>
        </w:rPr>
        <w:t>SOD2</w:t>
      </w:r>
      <w:r w:rsidRPr="00C7147E">
        <w:rPr>
          <w:rFonts w:ascii="Times New Roman" w:hAnsi="Times New Roman"/>
          <w:color w:val="000000"/>
          <w:sz w:val="22"/>
          <w:szCs w:val="22"/>
        </w:rPr>
        <w:t xml:space="preserve"> 47T&gt;C variant (rs4880) located on chromosome 6q25.3. Briefly, the </w:t>
      </w:r>
      <w:r w:rsidRPr="00C7147E">
        <w:rPr>
          <w:rFonts w:ascii="Times New Roman" w:hAnsi="Times New Roman"/>
          <w:i/>
          <w:color w:val="000000"/>
          <w:sz w:val="22"/>
          <w:szCs w:val="22"/>
        </w:rPr>
        <w:t>SOD2</w:t>
      </w:r>
      <w:r w:rsidRPr="00C7147E">
        <w:rPr>
          <w:rFonts w:ascii="Times New Roman" w:hAnsi="Times New Roman"/>
          <w:color w:val="000000"/>
          <w:sz w:val="22"/>
          <w:szCs w:val="22"/>
        </w:rPr>
        <w:t xml:space="preserve"> PCR fragment containing the SNP was amplified using </w:t>
      </w:r>
      <w:r w:rsidRPr="00C7147E">
        <w:rPr>
          <w:rFonts w:ascii="Times New Roman" w:hAnsi="Times New Roman"/>
          <w:i/>
          <w:color w:val="000000"/>
          <w:sz w:val="22"/>
          <w:szCs w:val="22"/>
        </w:rPr>
        <w:t>SOD2</w:t>
      </w:r>
      <w:r w:rsidRPr="00C7147E">
        <w:rPr>
          <w:rFonts w:ascii="Times New Roman" w:hAnsi="Times New Roman"/>
          <w:color w:val="000000"/>
          <w:sz w:val="22"/>
          <w:szCs w:val="22"/>
        </w:rPr>
        <w:t xml:space="preserve"> forward 5’-GCTGTGCTTTCTCGTCTTCAG-3’ and </w:t>
      </w:r>
      <w:r w:rsidRPr="00C7147E">
        <w:rPr>
          <w:rFonts w:ascii="Times New Roman" w:hAnsi="Times New Roman"/>
          <w:i/>
          <w:color w:val="000000"/>
          <w:sz w:val="22"/>
          <w:szCs w:val="22"/>
        </w:rPr>
        <w:t>SOD2</w:t>
      </w:r>
      <w:r w:rsidRPr="00C7147E">
        <w:rPr>
          <w:rFonts w:ascii="Times New Roman" w:hAnsi="Times New Roman"/>
          <w:color w:val="000000"/>
          <w:sz w:val="22"/>
          <w:szCs w:val="22"/>
        </w:rPr>
        <w:t xml:space="preserve"> reverse 5’-TGGTACTTCTCCTCGGTGACG-3’. With the selected primers, DNA was amplified in a 30μl reaction volume containing 1x PCR buffer, 1.5 mM MgCl</w:t>
      </w:r>
      <w:r w:rsidRPr="00C7147E">
        <w:rPr>
          <w:rFonts w:ascii="Times New Roman" w:hAnsi="Times New Roman"/>
          <w:color w:val="000000"/>
          <w:sz w:val="22"/>
          <w:szCs w:val="22"/>
          <w:vertAlign w:val="superscript"/>
        </w:rPr>
        <w:t>2</w:t>
      </w:r>
      <w:r w:rsidRPr="00C7147E">
        <w:rPr>
          <w:rFonts w:ascii="Times New Roman" w:hAnsi="Times New Roman"/>
          <w:color w:val="000000"/>
          <w:sz w:val="22"/>
          <w:szCs w:val="22"/>
        </w:rPr>
        <w:t>, 0.2 μM primer (DNA Technologies Coralville, IA, USA), 200 μM each deoxynucleotide triphosphate (dNTPs, Fermentas, St. Leon-Rot, Germany), 30 ng genomic DNA, 0.5 U Taq DNA polymerase (ThermoFisher, Waltham, MA, USA). The PCR program was applied at 94°C for 3 min for initial denaturation; 35 cycles of 94°C for 30 sec, 62°C for 30 sec and 72°C for 30 sec; and 72°C for 5 min for final extension. Genotyping was performed using restriction digestion under the following conditions: 10 ml PCR product, 2 ml buffer 2, 7.5 ml water, and 0.5 ml enzyme (5 U) in a total volume of 20 ml. The BsaWI digests were incubated at 37</w:t>
      </w:r>
      <w:r w:rsidRPr="00C7147E">
        <w:rPr>
          <w:rFonts w:ascii="Times New Roman" w:hAnsi="Times New Roman"/>
          <w:color w:val="000000"/>
          <w:sz w:val="22"/>
          <w:szCs w:val="22"/>
          <w:vertAlign w:val="superscript"/>
        </w:rPr>
        <w:t>o</w:t>
      </w:r>
      <w:r w:rsidRPr="00C7147E">
        <w:rPr>
          <w:rFonts w:ascii="Times New Roman" w:hAnsi="Times New Roman"/>
          <w:color w:val="000000"/>
          <w:sz w:val="22"/>
          <w:szCs w:val="22"/>
        </w:rPr>
        <w:t xml:space="preserve">C for 2 hr with expected fragment sizes of 167 and 40 bp for V/V homozygotes, 207, 167, and 40 bp for A/V heterozygotes, and 207 bp for A/A homozygotes.  Digested PCR products were visualized on a 2% agarose gel stained with ethidium bromide under ultraviolet light. Laboratory personnel were unaware of treatment assignments of the samples. </w:t>
      </w:r>
    </w:p>
    <w:p w14:paraId="09420194" w14:textId="77777777" w:rsidR="007D41A5" w:rsidRPr="00C7147E" w:rsidRDefault="007D41A5" w:rsidP="00090B41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2"/>
          <w:szCs w:val="22"/>
        </w:rPr>
      </w:pPr>
    </w:p>
    <w:p w14:paraId="052DDF62" w14:textId="77777777" w:rsidR="00522CD4" w:rsidRPr="00C7147E" w:rsidRDefault="00522CD4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522CD4" w:rsidRPr="00C7147E" w:rsidSect="00A12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r5v05wt0r204e9a9v5rzpepdt5t9z5z5az&quot;&gt;TGFLIB&lt;record-ids&gt;&lt;item&gt;1265&lt;/item&gt;&lt;item&gt;1268&lt;/item&gt;&lt;item&gt;1269&lt;/item&gt;&lt;item&gt;1270&lt;/item&gt;&lt;item&gt;1271&lt;/item&gt;&lt;item&gt;1272&lt;/item&gt;&lt;item&gt;1274&lt;/item&gt;&lt;item&gt;1275&lt;/item&gt;&lt;item&gt;1277&lt;/item&gt;&lt;/record-ids&gt;&lt;/item&gt;&lt;/Libraries&gt;"/>
  </w:docVars>
  <w:rsids>
    <w:rsidRoot w:val="002D1439"/>
    <w:rsid w:val="00090B41"/>
    <w:rsid w:val="00091C35"/>
    <w:rsid w:val="000D73E1"/>
    <w:rsid w:val="000E4196"/>
    <w:rsid w:val="00100ECE"/>
    <w:rsid w:val="00113AD8"/>
    <w:rsid w:val="001810C5"/>
    <w:rsid w:val="001948C7"/>
    <w:rsid w:val="00196FD9"/>
    <w:rsid w:val="001A35A3"/>
    <w:rsid w:val="00221A99"/>
    <w:rsid w:val="00270D22"/>
    <w:rsid w:val="002A3C1F"/>
    <w:rsid w:val="002C0728"/>
    <w:rsid w:val="002D1439"/>
    <w:rsid w:val="00344EDD"/>
    <w:rsid w:val="00397EA8"/>
    <w:rsid w:val="003E1FFC"/>
    <w:rsid w:val="003F6C94"/>
    <w:rsid w:val="0042121C"/>
    <w:rsid w:val="0042205A"/>
    <w:rsid w:val="004322D3"/>
    <w:rsid w:val="00484959"/>
    <w:rsid w:val="0048534F"/>
    <w:rsid w:val="004B4310"/>
    <w:rsid w:val="004D4BF0"/>
    <w:rsid w:val="004D6D29"/>
    <w:rsid w:val="00522CD4"/>
    <w:rsid w:val="005F64DC"/>
    <w:rsid w:val="00607D6C"/>
    <w:rsid w:val="00642DA3"/>
    <w:rsid w:val="0064465A"/>
    <w:rsid w:val="006810A4"/>
    <w:rsid w:val="00691C9C"/>
    <w:rsid w:val="00771FF9"/>
    <w:rsid w:val="00783077"/>
    <w:rsid w:val="007B6094"/>
    <w:rsid w:val="007D41A5"/>
    <w:rsid w:val="007F2344"/>
    <w:rsid w:val="00800D43"/>
    <w:rsid w:val="0080262B"/>
    <w:rsid w:val="008041B6"/>
    <w:rsid w:val="00806D30"/>
    <w:rsid w:val="008078D7"/>
    <w:rsid w:val="00851069"/>
    <w:rsid w:val="0086350B"/>
    <w:rsid w:val="00880068"/>
    <w:rsid w:val="008A09F7"/>
    <w:rsid w:val="008E660C"/>
    <w:rsid w:val="008F2ACE"/>
    <w:rsid w:val="00911568"/>
    <w:rsid w:val="009946A4"/>
    <w:rsid w:val="00996304"/>
    <w:rsid w:val="009D32A5"/>
    <w:rsid w:val="009F2638"/>
    <w:rsid w:val="00A12500"/>
    <w:rsid w:val="00A42315"/>
    <w:rsid w:val="00A607A2"/>
    <w:rsid w:val="00A64195"/>
    <w:rsid w:val="00A75D2B"/>
    <w:rsid w:val="00B55881"/>
    <w:rsid w:val="00BC7B6D"/>
    <w:rsid w:val="00BD4C85"/>
    <w:rsid w:val="00C16D82"/>
    <w:rsid w:val="00C23471"/>
    <w:rsid w:val="00C27918"/>
    <w:rsid w:val="00C31680"/>
    <w:rsid w:val="00C4624D"/>
    <w:rsid w:val="00C63AC7"/>
    <w:rsid w:val="00C7147E"/>
    <w:rsid w:val="00CA0079"/>
    <w:rsid w:val="00CE36E9"/>
    <w:rsid w:val="00CE779C"/>
    <w:rsid w:val="00CF5DA0"/>
    <w:rsid w:val="00D6625F"/>
    <w:rsid w:val="00DF36DE"/>
    <w:rsid w:val="00E240BE"/>
    <w:rsid w:val="00E44102"/>
    <w:rsid w:val="00E9523E"/>
    <w:rsid w:val="00EE2854"/>
    <w:rsid w:val="00F37372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2B319"/>
  <w14:defaultImageDpi w14:val="300"/>
  <w15:docId w15:val="{1E5A103F-69DF-4FEB-BC76-5D6D3190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96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99630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96304"/>
    <w:rPr>
      <w:rFonts w:ascii="Cambria" w:hAnsi="Cambria"/>
    </w:rPr>
  </w:style>
  <w:style w:type="table" w:styleId="TableGrid">
    <w:name w:val="Table Grid"/>
    <w:basedOn w:val="TableNormal"/>
    <w:uiPriority w:val="59"/>
    <w:rsid w:val="0018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90B41"/>
  </w:style>
  <w:style w:type="paragraph" w:styleId="NormalWeb">
    <w:name w:val="Normal (Web)"/>
    <w:basedOn w:val="Normal"/>
    <w:uiPriority w:val="99"/>
    <w:unhideWhenUsed/>
    <w:rsid w:val="00090B4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7147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6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Paller</dc:creator>
  <cp:keywords/>
  <dc:description/>
  <cp:lastModifiedBy>C Paller</cp:lastModifiedBy>
  <cp:revision>4</cp:revision>
  <dcterms:created xsi:type="dcterms:W3CDTF">2017-09-21T16:10:00Z</dcterms:created>
  <dcterms:modified xsi:type="dcterms:W3CDTF">2017-09-21T16:26:00Z</dcterms:modified>
</cp:coreProperties>
</file>