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3F18" w14:textId="34CDFFA5" w:rsidR="002D1439" w:rsidRPr="00C7147E" w:rsidRDefault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S1: </w:t>
      </w:r>
      <w:r w:rsidR="002D1439" w:rsidRPr="00C7147E">
        <w:rPr>
          <w:rFonts w:ascii="Times New Roman" w:hAnsi="Times New Roman" w:cs="Times New Roman"/>
          <w:sz w:val="22"/>
          <w:szCs w:val="22"/>
        </w:rPr>
        <w:t>MPX Manufacturing Process and Chemical Constituents</w:t>
      </w:r>
    </w:p>
    <w:p w14:paraId="226B3FC1" w14:textId="77777777" w:rsidR="00996304" w:rsidRPr="00C7147E" w:rsidRDefault="00996304">
      <w:pPr>
        <w:rPr>
          <w:rFonts w:ascii="Times New Roman" w:hAnsi="Times New Roman" w:cs="Times New Roman"/>
          <w:sz w:val="22"/>
          <w:szCs w:val="22"/>
        </w:rPr>
      </w:pPr>
    </w:p>
    <w:p w14:paraId="0779A643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MPX used in this study was a commercial product,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MuscadinePlus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, produced and marketed by Muscadine Naturals, Inc. (Clemmons NC). In the procedure for production of MPX, fresh Muscadine Grapes, Noble Variety, grown in NC were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dejuiced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 and processed by the company according to the protocol patented by the company under the company’s former name,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Nutragon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, LLC </w:t>
      </w:r>
      <w:r w:rsidRPr="00C7147E">
        <w:rPr>
          <w:rFonts w:ascii="Times New Roman" w:hAnsi="Times New Roman" w:cs="Times New Roman"/>
          <w:sz w:val="22"/>
          <w:szCs w:val="22"/>
        </w:rPr>
        <w:fldChar w:fldCharType="begin"/>
      </w:r>
      <w:r w:rsidRPr="00C7147E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&lt;EndNote&gt;&lt;Cite&gt;&lt;RecNum&gt;1268&lt;/RecNum&gt;&lt;DisplayText&gt;(1)&lt;/DisplayText&gt;&lt;record&gt;&lt;rec-number&gt;1268&lt;/rec-number&gt;&lt;foreign-keys&gt;&lt;key app="EN" db-id="20r5v05wt0r204e9a9v5rzpepdt5t9z5z5az" timestamp="1500122759"&gt;1268&lt;/key&gt;&lt;/foreign-keys&gt;&lt;ref-type name="Journal Article"&gt;17&lt;/ref-type&gt;&lt;contributors&gt;&lt;/contributors&gt;&lt;titles&gt;&lt;title&gt;Dalton R, inventor; Nutragon LLC, assignee. Method for processing organic plant matter into dry powder, oil and juice products, United States patent US 2006/0277887. 2006 Dec 14.&lt;/title&gt;&lt;/titles&gt;&lt;dates&gt;&lt;/dates&gt;&lt;urls&gt;&lt;/urls&gt;&lt;/record&gt;&lt;/Cite&gt;&lt;/EndNote&gt;</w:instrText>
      </w:r>
      <w:r w:rsidRPr="00C7147E">
        <w:rPr>
          <w:rFonts w:ascii="Times New Roman" w:hAnsi="Times New Roman" w:cs="Times New Roman"/>
          <w:sz w:val="22"/>
          <w:szCs w:val="22"/>
        </w:rPr>
        <w:fldChar w:fldCharType="separate"/>
      </w:r>
      <w:r w:rsidRPr="00C7147E">
        <w:rPr>
          <w:rFonts w:ascii="Times New Roman" w:hAnsi="Times New Roman" w:cs="Times New Roman"/>
          <w:noProof/>
          <w:sz w:val="22"/>
          <w:szCs w:val="22"/>
        </w:rPr>
        <w:t>(1)</w:t>
      </w:r>
      <w:r w:rsidRPr="00C7147E">
        <w:rPr>
          <w:rFonts w:ascii="Times New Roman" w:hAnsi="Times New Roman" w:cs="Times New Roman"/>
          <w:sz w:val="22"/>
          <w:szCs w:val="22"/>
        </w:rPr>
        <w:fldChar w:fldCharType="end"/>
      </w:r>
      <w:r w:rsidRPr="00C7147E">
        <w:rPr>
          <w:rFonts w:ascii="Times New Roman" w:hAnsi="Times New Roman" w:cs="Times New Roman"/>
          <w:sz w:val="22"/>
          <w:szCs w:val="22"/>
        </w:rPr>
        <w:t>. While this patent describes a method of drying a variety of fruits and vegetables, the company only produces Muscadine Grapes and no other types of plant or any animal products.</w:t>
      </w:r>
    </w:p>
    <w:p w14:paraId="60EC05F8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</w:p>
    <w:p w14:paraId="59ADECAF" w14:textId="15551ED6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In the production process a series of computerized dryer and sorter conveyors separate the skin fraction identified visually as grape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exocarp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 from visually identifiable pure seeds. The pure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exocarp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 is powdered to USP40 using a</w:t>
      </w:r>
      <w:r w:rsidR="00E44102">
        <w:rPr>
          <w:rFonts w:ascii="Times New Roman" w:hAnsi="Times New Roman" w:cs="Times New Roman"/>
          <w:sz w:val="22"/>
          <w:szCs w:val="22"/>
        </w:rPr>
        <w:t>n</w:t>
      </w:r>
      <w:r w:rsidRPr="00C7147E">
        <w:rPr>
          <w:rFonts w:ascii="Times New Roman" w:hAnsi="Times New Roman" w:cs="Times New Roman"/>
          <w:sz w:val="22"/>
          <w:szCs w:val="22"/>
        </w:rPr>
        <w:t xml:space="preserve"> Urschel Model 1700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Comitrol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 (Urschel Laboratories, Chesterton, IN). No chemicals or solvents are used in the production, or excipients added to the pure Muscadine skin powder used for MPX.</w:t>
      </w:r>
    </w:p>
    <w:p w14:paraId="005DDD81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</w:p>
    <w:p w14:paraId="2C074EDE" w14:textId="20C812A0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MPX used in the present study was all </w:t>
      </w:r>
      <w:r w:rsidR="00E44102">
        <w:rPr>
          <w:rFonts w:ascii="Times New Roman" w:hAnsi="Times New Roman" w:cs="Times New Roman"/>
          <w:sz w:val="22"/>
          <w:szCs w:val="22"/>
        </w:rPr>
        <w:t>from a single</w:t>
      </w:r>
      <w:r w:rsidRPr="00C7147E">
        <w:rPr>
          <w:rFonts w:ascii="Times New Roman" w:hAnsi="Times New Roman" w:cs="Times New Roman"/>
          <w:sz w:val="22"/>
          <w:szCs w:val="22"/>
        </w:rPr>
        <w:t xml:space="preserve"> lot of Nobel grapes. This lot was evaluated for composition by ABC Research Laboratories, Gainesville, FL and for antioxidant potential and selected </w:t>
      </w:r>
      <w:proofErr w:type="spellStart"/>
      <w:r w:rsidRPr="00C7147E">
        <w:rPr>
          <w:rFonts w:ascii="Times New Roman" w:hAnsi="Times New Roman" w:cs="Times New Roman"/>
          <w:sz w:val="22"/>
          <w:szCs w:val="22"/>
        </w:rPr>
        <w:t>phenolics</w:t>
      </w:r>
      <w:proofErr w:type="spellEnd"/>
      <w:r w:rsidRPr="00C7147E">
        <w:rPr>
          <w:rFonts w:ascii="Times New Roman" w:hAnsi="Times New Roman" w:cs="Times New Roman"/>
          <w:sz w:val="22"/>
          <w:szCs w:val="22"/>
        </w:rPr>
        <w:t xml:space="preserve"> by Analytical Laboratories in Anaheim, Inc. Brea, CA.  MPX was found to conform to detailed published reports for Muscadine Grapes </w:t>
      </w:r>
      <w:r w:rsidR="00607D6C" w:rsidRPr="00C7147E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PEVuZE5vdGU+PENpdGU+PEF1dGhvcj5MZWU8L0F1dGhvcj48WWVhcj4yMDA1PC9ZZWFyPjxSZWNO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</w:fldData>
        </w:fldChar>
      </w:r>
      <w:r w:rsidR="00607D6C" w:rsidRPr="00C7147E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="00607D6C" w:rsidRPr="00C7147E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PEVuZE5vdGU+PENpdGU+PEF1dGhvcj5MZWU8L0F1dGhvcj48WWVhcj4yMDA1PC9ZZWFyPjxSZWNO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</w:fldData>
        </w:fldChar>
      </w:r>
      <w:r w:rsidR="00607D6C" w:rsidRPr="00C7147E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="00607D6C" w:rsidRPr="00C7147E">
        <w:rPr>
          <w:rFonts w:ascii="Times New Roman" w:hAnsi="Times New Roman" w:cs="Times New Roman"/>
          <w:sz w:val="22"/>
          <w:szCs w:val="22"/>
        </w:rPr>
      </w:r>
      <w:r w:rsidR="00607D6C" w:rsidRPr="00C7147E">
        <w:rPr>
          <w:rFonts w:ascii="Times New Roman" w:hAnsi="Times New Roman" w:cs="Times New Roman"/>
          <w:sz w:val="22"/>
          <w:szCs w:val="22"/>
        </w:rPr>
        <w:fldChar w:fldCharType="end"/>
      </w:r>
      <w:r w:rsidR="00607D6C" w:rsidRPr="00C7147E">
        <w:rPr>
          <w:rFonts w:ascii="Times New Roman" w:hAnsi="Times New Roman" w:cs="Times New Roman"/>
          <w:sz w:val="22"/>
          <w:szCs w:val="22"/>
        </w:rPr>
      </w:r>
      <w:r w:rsidR="00607D6C" w:rsidRPr="00C7147E">
        <w:rPr>
          <w:rFonts w:ascii="Times New Roman" w:hAnsi="Times New Roman" w:cs="Times New Roman"/>
          <w:sz w:val="22"/>
          <w:szCs w:val="22"/>
        </w:rPr>
        <w:fldChar w:fldCharType="separate"/>
      </w:r>
      <w:r w:rsidR="00607D6C" w:rsidRPr="00C7147E">
        <w:rPr>
          <w:rFonts w:ascii="Times New Roman" w:hAnsi="Times New Roman" w:cs="Times New Roman"/>
          <w:noProof/>
          <w:sz w:val="22"/>
          <w:szCs w:val="22"/>
        </w:rPr>
        <w:t>(2-8)</w:t>
      </w:r>
      <w:r w:rsidR="00607D6C" w:rsidRPr="00C7147E">
        <w:rPr>
          <w:rFonts w:ascii="Times New Roman" w:hAnsi="Times New Roman" w:cs="Times New Roman"/>
          <w:sz w:val="22"/>
          <w:szCs w:val="22"/>
        </w:rPr>
        <w:fldChar w:fldCharType="end"/>
      </w:r>
      <w:r w:rsidRPr="00C7147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F696C8C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</w:p>
    <w:p w14:paraId="00FF9456" w14:textId="10A509D8" w:rsidR="00642DA3" w:rsidRPr="00C7147E" w:rsidRDefault="008F2ACE" w:rsidP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The chemical composition of </w:t>
      </w:r>
      <w:r w:rsidR="00996304" w:rsidRPr="00C7147E">
        <w:rPr>
          <w:rFonts w:ascii="Times New Roman" w:hAnsi="Times New Roman" w:cs="Times New Roman"/>
          <w:sz w:val="22"/>
          <w:szCs w:val="22"/>
        </w:rPr>
        <w:t xml:space="preserve">MPX </w:t>
      </w:r>
      <w:r w:rsidRPr="00C7147E">
        <w:rPr>
          <w:rFonts w:ascii="Times New Roman" w:hAnsi="Times New Roman" w:cs="Times New Roman"/>
          <w:sz w:val="22"/>
          <w:szCs w:val="22"/>
        </w:rPr>
        <w:t>is shown in Table S1.1</w:t>
      </w:r>
      <w:r w:rsidR="00996304" w:rsidRPr="00C7147E">
        <w:rPr>
          <w:rFonts w:ascii="Times New Roman" w:hAnsi="Times New Roman" w:cs="Times New Roman"/>
          <w:sz w:val="22"/>
          <w:szCs w:val="22"/>
        </w:rPr>
        <w:t>. Stability of MPX was demonstrated based on similar results obtained for analyses done one year from the initial analyses (Table S1.2).</w:t>
      </w:r>
    </w:p>
    <w:p w14:paraId="1DE45AC8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</w:p>
    <w:p w14:paraId="04108D71" w14:textId="390D657F" w:rsidR="00996304" w:rsidRPr="00C7147E" w:rsidRDefault="00A64195" w:rsidP="009963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996304" w:rsidRPr="00C7147E">
        <w:rPr>
          <w:rFonts w:ascii="Times New Roman" w:hAnsi="Times New Roman" w:cs="Times New Roman"/>
          <w:sz w:val="22"/>
          <w:szCs w:val="22"/>
        </w:rPr>
        <w:t>Table S1.1</w:t>
      </w:r>
      <w:r w:rsidR="001810C5" w:rsidRPr="00C7147E">
        <w:rPr>
          <w:rFonts w:ascii="Times New Roman" w:hAnsi="Times New Roman" w:cs="Times New Roman"/>
          <w:sz w:val="22"/>
          <w:szCs w:val="22"/>
        </w:rPr>
        <w:t xml:space="preserve"> </w:t>
      </w:r>
      <w:r w:rsidR="00642DA3" w:rsidRPr="00C7147E">
        <w:rPr>
          <w:rFonts w:ascii="Times New Roman" w:hAnsi="Times New Roman" w:cs="Times New Roman"/>
          <w:sz w:val="22"/>
          <w:szCs w:val="22"/>
        </w:rPr>
        <w:t>Compositional a</w:t>
      </w:r>
      <w:r w:rsidR="00996304" w:rsidRPr="00C7147E">
        <w:rPr>
          <w:rFonts w:ascii="Times New Roman" w:hAnsi="Times New Roman" w:cs="Times New Roman"/>
          <w:sz w:val="22"/>
          <w:szCs w:val="22"/>
        </w:rPr>
        <w:t>nalysis of MPX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6"/>
        <w:gridCol w:w="2866"/>
      </w:tblGrid>
      <w:tr w:rsidR="001810C5" w:rsidRPr="00C7147E" w14:paraId="7591757C" w14:textId="77777777" w:rsidTr="001810C5">
        <w:tc>
          <w:tcPr>
            <w:tcW w:w="2952" w:type="dxa"/>
          </w:tcPr>
          <w:p w14:paraId="500A465C" w14:textId="77777777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4EA08F3" w14:textId="77CC6CC3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 xml:space="preserve">Beginning of the study </w:t>
            </w:r>
          </w:p>
          <w:p w14:paraId="353A2472" w14:textId="60DA31A0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Percent by weight</w:t>
            </w:r>
          </w:p>
        </w:tc>
        <w:tc>
          <w:tcPr>
            <w:tcW w:w="2952" w:type="dxa"/>
          </w:tcPr>
          <w:p w14:paraId="21690D4A" w14:textId="4DF54EB6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After 12 months</w:t>
            </w:r>
          </w:p>
          <w:p w14:paraId="1294E7E8" w14:textId="2DAEB772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Percent by weight</w:t>
            </w:r>
          </w:p>
        </w:tc>
      </w:tr>
      <w:tr w:rsidR="001810C5" w:rsidRPr="00C7147E" w14:paraId="7D144F53" w14:textId="77777777" w:rsidTr="001810C5">
        <w:tc>
          <w:tcPr>
            <w:tcW w:w="2952" w:type="dxa"/>
          </w:tcPr>
          <w:p w14:paraId="68551DD1" w14:textId="7D2213C4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2952" w:type="dxa"/>
          </w:tcPr>
          <w:p w14:paraId="2465B9DD" w14:textId="22C04E9B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4.1%</w:t>
            </w:r>
          </w:p>
        </w:tc>
        <w:tc>
          <w:tcPr>
            <w:tcW w:w="2952" w:type="dxa"/>
          </w:tcPr>
          <w:p w14:paraId="6D980C14" w14:textId="00172E12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3.6%</w:t>
            </w:r>
          </w:p>
        </w:tc>
      </w:tr>
      <w:tr w:rsidR="001810C5" w:rsidRPr="00C7147E" w14:paraId="1FE7167C" w14:textId="77777777" w:rsidTr="001810C5">
        <w:tc>
          <w:tcPr>
            <w:tcW w:w="2952" w:type="dxa"/>
          </w:tcPr>
          <w:p w14:paraId="0FE84CE3" w14:textId="7F56640A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Carbohydrate</w:t>
            </w:r>
          </w:p>
        </w:tc>
        <w:tc>
          <w:tcPr>
            <w:tcW w:w="2952" w:type="dxa"/>
          </w:tcPr>
          <w:p w14:paraId="5DDA4CD2" w14:textId="46946102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71.9%</w:t>
            </w:r>
          </w:p>
        </w:tc>
        <w:tc>
          <w:tcPr>
            <w:tcW w:w="2952" w:type="dxa"/>
          </w:tcPr>
          <w:p w14:paraId="1AC20283" w14:textId="31801495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72.3%</w:t>
            </w:r>
          </w:p>
        </w:tc>
      </w:tr>
      <w:tr w:rsidR="001810C5" w:rsidRPr="00C7147E" w14:paraId="0F68C237" w14:textId="77777777" w:rsidTr="001810C5">
        <w:tc>
          <w:tcPr>
            <w:tcW w:w="2952" w:type="dxa"/>
          </w:tcPr>
          <w:p w14:paraId="60B46EEF" w14:textId="40EF6490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2952" w:type="dxa"/>
          </w:tcPr>
          <w:p w14:paraId="0510C049" w14:textId="3AF1C513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8.7%</w:t>
            </w:r>
          </w:p>
        </w:tc>
        <w:tc>
          <w:tcPr>
            <w:tcW w:w="2952" w:type="dxa"/>
          </w:tcPr>
          <w:p w14:paraId="6EAD74DA" w14:textId="68223ECB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8.6%</w:t>
            </w:r>
          </w:p>
        </w:tc>
      </w:tr>
      <w:tr w:rsidR="001810C5" w:rsidRPr="00C7147E" w14:paraId="6A9CC911" w14:textId="77777777" w:rsidTr="001810C5">
        <w:tc>
          <w:tcPr>
            <w:tcW w:w="2952" w:type="dxa"/>
          </w:tcPr>
          <w:p w14:paraId="5ED78876" w14:textId="1BDA7043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Moisture</w:t>
            </w:r>
          </w:p>
        </w:tc>
        <w:tc>
          <w:tcPr>
            <w:tcW w:w="2952" w:type="dxa"/>
          </w:tcPr>
          <w:p w14:paraId="0D9AF415" w14:textId="26118113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8.0%</w:t>
            </w:r>
          </w:p>
        </w:tc>
        <w:tc>
          <w:tcPr>
            <w:tcW w:w="2952" w:type="dxa"/>
          </w:tcPr>
          <w:p w14:paraId="0C927B9C" w14:textId="08917B5D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8.5%</w:t>
            </w:r>
          </w:p>
        </w:tc>
      </w:tr>
      <w:tr w:rsidR="001810C5" w:rsidRPr="00C7147E" w14:paraId="0594DEE9" w14:textId="77777777" w:rsidTr="001810C5">
        <w:tc>
          <w:tcPr>
            <w:tcW w:w="2952" w:type="dxa"/>
          </w:tcPr>
          <w:p w14:paraId="4BDB4673" w14:textId="3B3851E8" w:rsidR="001810C5" w:rsidRPr="00C7147E" w:rsidRDefault="001810C5" w:rsidP="009963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2952" w:type="dxa"/>
          </w:tcPr>
          <w:p w14:paraId="362A795A" w14:textId="100A0819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7.3%</w:t>
            </w:r>
          </w:p>
        </w:tc>
        <w:tc>
          <w:tcPr>
            <w:tcW w:w="2952" w:type="dxa"/>
          </w:tcPr>
          <w:p w14:paraId="167E47CA" w14:textId="6BE56D96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7.0%</w:t>
            </w:r>
          </w:p>
        </w:tc>
      </w:tr>
    </w:tbl>
    <w:p w14:paraId="0A0ED563" w14:textId="77777777" w:rsidR="00996304" w:rsidRPr="00C7147E" w:rsidRDefault="00996304" w:rsidP="00996304">
      <w:pPr>
        <w:rPr>
          <w:rFonts w:ascii="Times New Roman" w:hAnsi="Times New Roman" w:cs="Times New Roman"/>
          <w:sz w:val="22"/>
          <w:szCs w:val="22"/>
        </w:rPr>
      </w:pPr>
    </w:p>
    <w:p w14:paraId="0B74CEA4" w14:textId="3C256847" w:rsidR="00996304" w:rsidRPr="00C7147E" w:rsidRDefault="00A64195" w:rsidP="009963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996304" w:rsidRPr="00C7147E">
        <w:rPr>
          <w:rFonts w:ascii="Times New Roman" w:hAnsi="Times New Roman" w:cs="Times New Roman"/>
          <w:sz w:val="22"/>
          <w:szCs w:val="22"/>
        </w:rPr>
        <w:t>Table S1.2   Phenolic content of MPX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810C5" w:rsidRPr="00C7147E" w14:paraId="54EDEB69" w14:textId="77777777" w:rsidTr="001810C5">
        <w:tc>
          <w:tcPr>
            <w:tcW w:w="2952" w:type="dxa"/>
          </w:tcPr>
          <w:p w14:paraId="00298CB1" w14:textId="77777777" w:rsidR="001810C5" w:rsidRPr="00C7147E" w:rsidRDefault="001810C5" w:rsidP="001810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B684A25" w14:textId="5435E814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Beginning of the study</w:t>
            </w:r>
          </w:p>
        </w:tc>
        <w:tc>
          <w:tcPr>
            <w:tcW w:w="2952" w:type="dxa"/>
          </w:tcPr>
          <w:p w14:paraId="4D947F8C" w14:textId="095F073F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After 12 months</w:t>
            </w:r>
          </w:p>
        </w:tc>
      </w:tr>
      <w:tr w:rsidR="001810C5" w:rsidRPr="00C7147E" w14:paraId="0E1A9453" w14:textId="77777777" w:rsidTr="001810C5">
        <w:tc>
          <w:tcPr>
            <w:tcW w:w="2952" w:type="dxa"/>
          </w:tcPr>
          <w:p w14:paraId="466CF4E9" w14:textId="55EDCDB5" w:rsidR="001810C5" w:rsidRPr="00C7147E" w:rsidRDefault="001810C5" w:rsidP="00181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ORAC value</w:t>
            </w:r>
          </w:p>
        </w:tc>
        <w:tc>
          <w:tcPr>
            <w:tcW w:w="2952" w:type="dxa"/>
          </w:tcPr>
          <w:p w14:paraId="5CFC5959" w14:textId="3315220B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261 micromoles TE/g</w:t>
            </w:r>
          </w:p>
        </w:tc>
        <w:tc>
          <w:tcPr>
            <w:tcW w:w="2952" w:type="dxa"/>
          </w:tcPr>
          <w:p w14:paraId="57FC88D7" w14:textId="5B2E98DC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235 micromoles TE/g</w:t>
            </w:r>
          </w:p>
        </w:tc>
      </w:tr>
      <w:tr w:rsidR="001810C5" w:rsidRPr="00C7147E" w14:paraId="4F6A5D27" w14:textId="77777777" w:rsidTr="001810C5">
        <w:tc>
          <w:tcPr>
            <w:tcW w:w="2952" w:type="dxa"/>
          </w:tcPr>
          <w:p w14:paraId="2CB8DD11" w14:textId="407F0F11" w:rsidR="001810C5" w:rsidRPr="00C7147E" w:rsidRDefault="001810C5" w:rsidP="00181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Ellagic Acid</w:t>
            </w:r>
          </w:p>
        </w:tc>
        <w:tc>
          <w:tcPr>
            <w:tcW w:w="2952" w:type="dxa"/>
          </w:tcPr>
          <w:p w14:paraId="4B058F65" w14:textId="4CC7C8D3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2.4 mg/g</w:t>
            </w:r>
          </w:p>
        </w:tc>
        <w:tc>
          <w:tcPr>
            <w:tcW w:w="2952" w:type="dxa"/>
          </w:tcPr>
          <w:p w14:paraId="2F5AF4B4" w14:textId="17BA66B4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2.7 mg/g</w:t>
            </w:r>
          </w:p>
        </w:tc>
      </w:tr>
      <w:tr w:rsidR="001810C5" w:rsidRPr="00C7147E" w14:paraId="56739E74" w14:textId="77777777" w:rsidTr="001810C5">
        <w:tc>
          <w:tcPr>
            <w:tcW w:w="2952" w:type="dxa"/>
          </w:tcPr>
          <w:p w14:paraId="3E84911C" w14:textId="0B680B8B" w:rsidR="001810C5" w:rsidRPr="00C7147E" w:rsidRDefault="001810C5" w:rsidP="00181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Quercetin</w:t>
            </w:r>
          </w:p>
        </w:tc>
        <w:tc>
          <w:tcPr>
            <w:tcW w:w="2952" w:type="dxa"/>
          </w:tcPr>
          <w:p w14:paraId="7EBFC73E" w14:textId="277035C6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18.4 mcg/g</w:t>
            </w:r>
          </w:p>
        </w:tc>
        <w:tc>
          <w:tcPr>
            <w:tcW w:w="2952" w:type="dxa"/>
          </w:tcPr>
          <w:p w14:paraId="1E4BA131" w14:textId="1EFA8EC1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17.3 mcg/g</w:t>
            </w:r>
          </w:p>
        </w:tc>
      </w:tr>
      <w:tr w:rsidR="001810C5" w:rsidRPr="00C7147E" w14:paraId="2ED426E3" w14:textId="77777777" w:rsidTr="001810C5">
        <w:tc>
          <w:tcPr>
            <w:tcW w:w="2952" w:type="dxa"/>
          </w:tcPr>
          <w:p w14:paraId="2C92B730" w14:textId="13B8D0B1" w:rsidR="001810C5" w:rsidRPr="00C7147E" w:rsidRDefault="001810C5" w:rsidP="001810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 xml:space="preserve">Trans-Resveratrol       </w:t>
            </w:r>
          </w:p>
        </w:tc>
        <w:tc>
          <w:tcPr>
            <w:tcW w:w="2952" w:type="dxa"/>
          </w:tcPr>
          <w:p w14:paraId="138A6742" w14:textId="16CBAEB8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8.8 mcg/g</w:t>
            </w:r>
          </w:p>
        </w:tc>
        <w:tc>
          <w:tcPr>
            <w:tcW w:w="2952" w:type="dxa"/>
          </w:tcPr>
          <w:p w14:paraId="3FA81902" w14:textId="0D4347A6" w:rsidR="001810C5" w:rsidRPr="00C7147E" w:rsidRDefault="001810C5" w:rsidP="001810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47E">
              <w:rPr>
                <w:rFonts w:ascii="Times New Roman" w:hAnsi="Times New Roman" w:cs="Times New Roman"/>
                <w:sz w:val="22"/>
                <w:szCs w:val="22"/>
              </w:rPr>
              <w:t>12.0 mcg/g</w:t>
            </w:r>
          </w:p>
        </w:tc>
      </w:tr>
    </w:tbl>
    <w:p w14:paraId="17A72DD9" w14:textId="64262C50" w:rsidR="00996304" w:rsidRPr="00C7147E" w:rsidRDefault="001810C5" w:rsidP="00E9523E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ORAC: </w:t>
      </w:r>
      <w:r w:rsidR="00E9523E" w:rsidRPr="00C7147E">
        <w:rPr>
          <w:rFonts w:ascii="Times New Roman" w:hAnsi="Times New Roman" w:cs="Times New Roman"/>
          <w:sz w:val="22"/>
          <w:szCs w:val="22"/>
        </w:rPr>
        <w:t>Oxygen Radical Absorbance Capacity, TE:</w:t>
      </w:r>
      <w:r w:rsidR="00996304" w:rsidRPr="00C714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6304" w:rsidRPr="00C7147E">
        <w:rPr>
          <w:rFonts w:ascii="Times New Roman" w:hAnsi="Times New Roman" w:cs="Times New Roman"/>
          <w:sz w:val="22"/>
          <w:szCs w:val="22"/>
        </w:rPr>
        <w:t>Trolox</w:t>
      </w:r>
      <w:proofErr w:type="spellEnd"/>
      <w:r w:rsidR="00996304" w:rsidRPr="00C7147E">
        <w:rPr>
          <w:rFonts w:ascii="Times New Roman" w:hAnsi="Times New Roman" w:cs="Times New Roman"/>
          <w:sz w:val="22"/>
          <w:szCs w:val="22"/>
        </w:rPr>
        <w:t xml:space="preserve"> Equivalents</w:t>
      </w:r>
      <w:r w:rsidR="00E9523E" w:rsidRPr="00C7147E">
        <w:rPr>
          <w:rFonts w:ascii="Times New Roman" w:hAnsi="Times New Roman" w:cs="Times New Roman"/>
          <w:sz w:val="22"/>
          <w:szCs w:val="22"/>
        </w:rPr>
        <w:t>.</w:t>
      </w:r>
    </w:p>
    <w:p w14:paraId="17041F73" w14:textId="2AC3EF24" w:rsidR="00806D30" w:rsidRPr="005B7CEE" w:rsidRDefault="00C7147E" w:rsidP="00806D3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bookmarkStart w:id="0" w:name="_GoBack"/>
      <w:bookmarkEnd w:id="0"/>
    </w:p>
    <w:p w14:paraId="3801E98F" w14:textId="7B49221D" w:rsidR="00996304" w:rsidRPr="00C7147E" w:rsidRDefault="00E9523E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lastRenderedPageBreak/>
        <w:t>References</w:t>
      </w:r>
    </w:p>
    <w:p w14:paraId="62C2BD6B" w14:textId="77777777" w:rsidR="00AF34EC" w:rsidRPr="00AF34EC" w:rsidRDefault="00996304" w:rsidP="00AF34EC">
      <w:pPr>
        <w:pStyle w:val="EndNoteBibliography"/>
        <w:ind w:left="720" w:hanging="720"/>
        <w:rPr>
          <w:noProof/>
        </w:rPr>
      </w:pPr>
      <w:r w:rsidRPr="00C7147E">
        <w:rPr>
          <w:rFonts w:ascii="Times New Roman" w:hAnsi="Times New Roman" w:cs="Times New Roman"/>
          <w:sz w:val="22"/>
          <w:szCs w:val="22"/>
        </w:rPr>
        <w:fldChar w:fldCharType="begin"/>
      </w:r>
      <w:r w:rsidRPr="00C7147E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C7147E">
        <w:rPr>
          <w:rFonts w:ascii="Times New Roman" w:hAnsi="Times New Roman" w:cs="Times New Roman"/>
          <w:sz w:val="22"/>
          <w:szCs w:val="22"/>
        </w:rPr>
        <w:fldChar w:fldCharType="separate"/>
      </w:r>
      <w:r w:rsidR="00AF34EC" w:rsidRPr="00AF34EC">
        <w:rPr>
          <w:noProof/>
        </w:rPr>
        <w:t>1.</w:t>
      </w:r>
      <w:r w:rsidR="00AF34EC" w:rsidRPr="00AF34EC">
        <w:rPr>
          <w:noProof/>
        </w:rPr>
        <w:tab/>
        <w:t>Dalton R, inventor; Nutragon LLC, assignee. Method for processing organic plant matter into dry powder, oil and juice products, United States patent US 2006/0277887. 2006 Dec 14.</w:t>
      </w:r>
    </w:p>
    <w:p w14:paraId="06229B7F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2.</w:t>
      </w:r>
      <w:r w:rsidRPr="00AF34EC">
        <w:rPr>
          <w:noProof/>
        </w:rPr>
        <w:tab/>
        <w:t xml:space="preserve">Lee JH, Johnson JV, Talcott ST. Identification of ellagic acid conjugates and other polyphenolics in muscadine grapes by HPLC-ESI-MS. J Agric Food Chem </w:t>
      </w:r>
      <w:r w:rsidRPr="00AF34EC">
        <w:rPr>
          <w:b/>
          <w:noProof/>
        </w:rPr>
        <w:t>2005</w:t>
      </w:r>
      <w:r w:rsidRPr="00AF34EC">
        <w:rPr>
          <w:noProof/>
        </w:rPr>
        <w:t>;53(15):6003-10 doi 10.1021/jf050468r.</w:t>
      </w:r>
    </w:p>
    <w:p w14:paraId="2E38879E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3.</w:t>
      </w:r>
      <w:r w:rsidRPr="00AF34EC">
        <w:rPr>
          <w:noProof/>
        </w:rPr>
        <w:tab/>
        <w:t xml:space="preserve">Pastrana-Bonilla E, Akoh CC, Sellappan S, Krewer G. Phenolic content and antioxidant capacity of muscadine grapes. J Agric Food Chem </w:t>
      </w:r>
      <w:r w:rsidRPr="00AF34EC">
        <w:rPr>
          <w:b/>
          <w:noProof/>
        </w:rPr>
        <w:t>2003</w:t>
      </w:r>
      <w:r w:rsidRPr="00AF34EC">
        <w:rPr>
          <w:noProof/>
        </w:rPr>
        <w:t>;51(18):5497-503 doi 10.1021/jf030113c.</w:t>
      </w:r>
    </w:p>
    <w:p w14:paraId="10443112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4.</w:t>
      </w:r>
      <w:r w:rsidRPr="00AF34EC">
        <w:rPr>
          <w:noProof/>
        </w:rPr>
        <w:tab/>
        <w:t xml:space="preserve">Sandhu AK, Gu L. Antioxidant capacity, phenolic content, and profiling of phenolic compounds in the seeds, skin, and pulp of Vitis rotundifolia (Muscadine Grapes) As determined by HPLC-DAD-ESI-MS(n). J Agric Food Chem </w:t>
      </w:r>
      <w:r w:rsidRPr="00AF34EC">
        <w:rPr>
          <w:b/>
          <w:noProof/>
        </w:rPr>
        <w:t>2010</w:t>
      </w:r>
      <w:r w:rsidRPr="00AF34EC">
        <w:rPr>
          <w:noProof/>
        </w:rPr>
        <w:t>;58(8):4681-92 doi 10.1021/jf904211q.</w:t>
      </w:r>
    </w:p>
    <w:p w14:paraId="662D6A5D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5.</w:t>
      </w:r>
      <w:r w:rsidRPr="00AF34EC">
        <w:rPr>
          <w:noProof/>
        </w:rPr>
        <w:tab/>
        <w:t xml:space="preserve">Talcott ST, Lee JH. Ellagic acid and flavonoid antioxidant content of muscadine wine and juice. J Agric Food Chem </w:t>
      </w:r>
      <w:r w:rsidRPr="00AF34EC">
        <w:rPr>
          <w:b/>
          <w:noProof/>
        </w:rPr>
        <w:t>2002</w:t>
      </w:r>
      <w:r w:rsidRPr="00AF34EC">
        <w:rPr>
          <w:noProof/>
        </w:rPr>
        <w:t>;50(11):3186-92.</w:t>
      </w:r>
    </w:p>
    <w:p w14:paraId="0B420B1B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6.</w:t>
      </w:r>
      <w:r w:rsidRPr="00AF34EC">
        <w:rPr>
          <w:noProof/>
        </w:rPr>
        <w:tab/>
        <w:t>Wei Z, Luo J, Huang Y, Guo W, Zhang Y, Guan H</w:t>
      </w:r>
      <w:r w:rsidRPr="00AF34EC">
        <w:rPr>
          <w:i/>
          <w:noProof/>
        </w:rPr>
        <w:t>, et al.</w:t>
      </w:r>
      <w:r w:rsidRPr="00AF34EC">
        <w:rPr>
          <w:noProof/>
        </w:rPr>
        <w:t xml:space="preserve"> Profile of Polyphenol Compounds of Five Muscadine Grapes Cultivated in the United States and in Newly Adapted Locations in China. International journal of molecular sciences </w:t>
      </w:r>
      <w:r w:rsidRPr="00AF34EC">
        <w:rPr>
          <w:b/>
          <w:noProof/>
        </w:rPr>
        <w:t>2017</w:t>
      </w:r>
      <w:r w:rsidRPr="00AF34EC">
        <w:rPr>
          <w:noProof/>
        </w:rPr>
        <w:t>;18(3) doi 10.3390/ijms18030631.</w:t>
      </w:r>
    </w:p>
    <w:p w14:paraId="5D962032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7.</w:t>
      </w:r>
      <w:r w:rsidRPr="00AF34EC">
        <w:rPr>
          <w:noProof/>
        </w:rPr>
        <w:tab/>
        <w:t xml:space="preserve">You Q, Chen F, Wang X, Sharp JL, You Y. Analysis of phenolic composition of Noble muscadine (Vitis rotundifolia) by HPLC-MS and the relationship to its antioxidant capacity. J Food Sci </w:t>
      </w:r>
      <w:r w:rsidRPr="00AF34EC">
        <w:rPr>
          <w:b/>
          <w:noProof/>
        </w:rPr>
        <w:t>2012</w:t>
      </w:r>
      <w:r w:rsidRPr="00AF34EC">
        <w:rPr>
          <w:noProof/>
        </w:rPr>
        <w:t>;77(10):C1115-23 doi 10.1111/j.1750-3841.2012.02888.x.</w:t>
      </w:r>
    </w:p>
    <w:p w14:paraId="6DED300C" w14:textId="77777777" w:rsidR="00AF34EC" w:rsidRPr="00AF34EC" w:rsidRDefault="00AF34EC" w:rsidP="00AF34EC">
      <w:pPr>
        <w:pStyle w:val="EndNoteBibliography"/>
        <w:ind w:left="720" w:hanging="720"/>
        <w:rPr>
          <w:noProof/>
        </w:rPr>
      </w:pPr>
      <w:r w:rsidRPr="00AF34EC">
        <w:rPr>
          <w:noProof/>
        </w:rPr>
        <w:t>8.</w:t>
      </w:r>
      <w:r w:rsidRPr="00AF34EC">
        <w:rPr>
          <w:noProof/>
        </w:rPr>
        <w:tab/>
        <w:t xml:space="preserve">Zhu L, Zhang Y, Lu J. Phenolic contents and compositions in skins of red wine grape cultivars among various genetic backgrounds and originations. International journal of molecular sciences </w:t>
      </w:r>
      <w:r w:rsidRPr="00AF34EC">
        <w:rPr>
          <w:b/>
          <w:noProof/>
        </w:rPr>
        <w:t>2012</w:t>
      </w:r>
      <w:r w:rsidRPr="00AF34EC">
        <w:rPr>
          <w:noProof/>
        </w:rPr>
        <w:t>;13(3):3492-510 doi 10.3390/ijms13033492.</w:t>
      </w:r>
    </w:p>
    <w:p w14:paraId="76247F5A" w14:textId="26A6F40C" w:rsidR="002D1439" w:rsidRDefault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81264DF" w14:textId="77777777" w:rsidR="00522CD4" w:rsidRDefault="00522CD4">
      <w:pPr>
        <w:rPr>
          <w:rFonts w:ascii="Times New Roman" w:hAnsi="Times New Roman" w:cs="Times New Roman"/>
          <w:sz w:val="22"/>
          <w:szCs w:val="22"/>
        </w:rPr>
      </w:pPr>
    </w:p>
    <w:p w14:paraId="64B489DD" w14:textId="7D19CEBB" w:rsidR="00522CD4" w:rsidRDefault="00522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21CC7E7" w14:textId="4BDF6CBF" w:rsidR="00522CD4" w:rsidRDefault="00522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Figure Legend</w:t>
      </w:r>
    </w:p>
    <w:p w14:paraId="555BB36D" w14:textId="77777777" w:rsidR="00522CD4" w:rsidRPr="002613F4" w:rsidRDefault="00522CD4" w:rsidP="00522CD4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Supplementary Figure S4.1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 xml:space="preserve">PSADT Change from Baseline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in Months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 xml:space="preserve">by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MPX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>Treatment Gro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up and Prior ADT Treatment</w:t>
      </w:r>
    </w:p>
    <w:p w14:paraId="052DDF62" w14:textId="77777777" w:rsidR="00522CD4" w:rsidRPr="00C7147E" w:rsidRDefault="00522CD4">
      <w:pPr>
        <w:rPr>
          <w:rFonts w:ascii="Times New Roman" w:hAnsi="Times New Roman" w:cs="Times New Roman"/>
          <w:sz w:val="22"/>
          <w:szCs w:val="22"/>
        </w:rPr>
      </w:pPr>
    </w:p>
    <w:sectPr w:rsidR="00522CD4" w:rsidRPr="00C7147E" w:rsidSect="00A1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D1439"/>
    <w:rsid w:val="00090B41"/>
    <w:rsid w:val="00091C35"/>
    <w:rsid w:val="000D73E1"/>
    <w:rsid w:val="000E4196"/>
    <w:rsid w:val="00100ECE"/>
    <w:rsid w:val="00113AD8"/>
    <w:rsid w:val="001810C5"/>
    <w:rsid w:val="001948C7"/>
    <w:rsid w:val="00196FD9"/>
    <w:rsid w:val="001A35A3"/>
    <w:rsid w:val="00221A99"/>
    <w:rsid w:val="00270D22"/>
    <w:rsid w:val="002A3C1F"/>
    <w:rsid w:val="002C0728"/>
    <w:rsid w:val="002D1439"/>
    <w:rsid w:val="00344EDD"/>
    <w:rsid w:val="00397EA8"/>
    <w:rsid w:val="003E1FFC"/>
    <w:rsid w:val="003F6C94"/>
    <w:rsid w:val="0042121C"/>
    <w:rsid w:val="0042205A"/>
    <w:rsid w:val="004322D3"/>
    <w:rsid w:val="0048534F"/>
    <w:rsid w:val="004B4310"/>
    <w:rsid w:val="004D6D29"/>
    <w:rsid w:val="00522CD4"/>
    <w:rsid w:val="005B7CEE"/>
    <w:rsid w:val="005F64DC"/>
    <w:rsid w:val="00607D6C"/>
    <w:rsid w:val="00642DA3"/>
    <w:rsid w:val="0064465A"/>
    <w:rsid w:val="006810A4"/>
    <w:rsid w:val="00691C9C"/>
    <w:rsid w:val="00771FF9"/>
    <w:rsid w:val="00783077"/>
    <w:rsid w:val="007B6094"/>
    <w:rsid w:val="007D41A5"/>
    <w:rsid w:val="007F2344"/>
    <w:rsid w:val="00800D43"/>
    <w:rsid w:val="0080262B"/>
    <w:rsid w:val="008041B6"/>
    <w:rsid w:val="00806D30"/>
    <w:rsid w:val="008078D7"/>
    <w:rsid w:val="00851069"/>
    <w:rsid w:val="0086350B"/>
    <w:rsid w:val="00880068"/>
    <w:rsid w:val="008A09F7"/>
    <w:rsid w:val="008E660C"/>
    <w:rsid w:val="008F2ACE"/>
    <w:rsid w:val="00911568"/>
    <w:rsid w:val="009946A4"/>
    <w:rsid w:val="00996304"/>
    <w:rsid w:val="009D32A5"/>
    <w:rsid w:val="009F2638"/>
    <w:rsid w:val="00A12500"/>
    <w:rsid w:val="00A42315"/>
    <w:rsid w:val="00A607A2"/>
    <w:rsid w:val="00A64195"/>
    <w:rsid w:val="00A75D2B"/>
    <w:rsid w:val="00AF34EC"/>
    <w:rsid w:val="00B55881"/>
    <w:rsid w:val="00BC7B6D"/>
    <w:rsid w:val="00BD4C85"/>
    <w:rsid w:val="00C16D82"/>
    <w:rsid w:val="00C23471"/>
    <w:rsid w:val="00C31680"/>
    <w:rsid w:val="00C4624D"/>
    <w:rsid w:val="00C63AC7"/>
    <w:rsid w:val="00C7147E"/>
    <w:rsid w:val="00CA0079"/>
    <w:rsid w:val="00CE36E9"/>
    <w:rsid w:val="00CE779C"/>
    <w:rsid w:val="00CF5DA0"/>
    <w:rsid w:val="00D6625F"/>
    <w:rsid w:val="00DF36DE"/>
    <w:rsid w:val="00E240BE"/>
    <w:rsid w:val="00E44102"/>
    <w:rsid w:val="00E9523E"/>
    <w:rsid w:val="00EE2854"/>
    <w:rsid w:val="00F37372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2B319"/>
  <w14:defaultImageDpi w14:val="300"/>
  <w15:docId w15:val="{1E5A103F-69DF-4FEB-BC76-5D6D319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6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99630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96304"/>
    <w:rPr>
      <w:rFonts w:ascii="Cambria" w:hAnsi="Cambria"/>
    </w:rPr>
  </w:style>
  <w:style w:type="table" w:styleId="TableGrid">
    <w:name w:val="Table Grid"/>
    <w:basedOn w:val="TableNormal"/>
    <w:uiPriority w:val="59"/>
    <w:rsid w:val="0018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90B41"/>
  </w:style>
  <w:style w:type="paragraph" w:styleId="NormalWeb">
    <w:name w:val="Normal (Web)"/>
    <w:basedOn w:val="Normal"/>
    <w:uiPriority w:val="99"/>
    <w:unhideWhenUsed/>
    <w:rsid w:val="00090B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14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Paller</dc:creator>
  <cp:keywords/>
  <dc:description/>
  <cp:lastModifiedBy>C Paller</cp:lastModifiedBy>
  <cp:revision>4</cp:revision>
  <dcterms:created xsi:type="dcterms:W3CDTF">2017-09-21T16:10:00Z</dcterms:created>
  <dcterms:modified xsi:type="dcterms:W3CDTF">2017-09-21T16:27:00Z</dcterms:modified>
</cp:coreProperties>
</file>