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9ED1" w14:textId="21C007EB" w:rsidR="000B1AA6" w:rsidRPr="006A1071" w:rsidRDefault="000B1AA6" w:rsidP="000B1AA6">
      <w:pPr>
        <w:snapToGrid w:val="0"/>
        <w:spacing w:before="120" w:after="120" w:line="360" w:lineRule="auto"/>
        <w:contextualSpacing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4B1DD7">
        <w:rPr>
          <w:rFonts w:ascii="Arial" w:hAnsi="Arial" w:cs="Arial"/>
          <w:b/>
          <w:sz w:val="32"/>
          <w:lang w:val="en-US"/>
        </w:rPr>
        <w:t>Table S</w:t>
      </w:r>
      <w:r w:rsidR="00DB49A2">
        <w:rPr>
          <w:rFonts w:ascii="Arial" w:hAnsi="Arial" w:cs="Arial"/>
          <w:b/>
          <w:sz w:val="32"/>
          <w:lang w:val="en-US"/>
        </w:rPr>
        <w:t>2</w:t>
      </w:r>
      <w:bookmarkStart w:id="0" w:name="_GoBack"/>
      <w:bookmarkEnd w:id="0"/>
      <w:r w:rsidRPr="004B1DD7">
        <w:rPr>
          <w:rFonts w:ascii="Arial" w:hAnsi="Arial" w:cs="Arial"/>
          <w:b/>
          <w:sz w:val="32"/>
          <w:lang w:val="en-US"/>
        </w:rPr>
        <w:t xml:space="preserve">: </w:t>
      </w:r>
      <w:r w:rsidRPr="006A1071">
        <w:rPr>
          <w:rFonts w:ascii="Arial" w:hAnsi="Arial" w:cs="Arial"/>
          <w:sz w:val="32"/>
          <w:lang w:val="en-US"/>
        </w:rPr>
        <w:t xml:space="preserve">Custom </w:t>
      </w:r>
      <w:r>
        <w:rPr>
          <w:rFonts w:ascii="Arial" w:hAnsi="Arial" w:cs="Arial"/>
          <w:sz w:val="32"/>
          <w:lang w:val="en-US"/>
        </w:rPr>
        <w:t>p</w:t>
      </w:r>
      <w:r w:rsidRPr="004B1DD7">
        <w:rPr>
          <w:rFonts w:ascii="Arial" w:hAnsi="Arial" w:cs="Arial"/>
          <w:sz w:val="32"/>
          <w:lang w:val="en-US"/>
        </w:rPr>
        <w:t xml:space="preserve">rimers </w:t>
      </w:r>
      <w:r>
        <w:rPr>
          <w:rFonts w:ascii="Arial" w:hAnsi="Arial" w:cs="Arial"/>
          <w:sz w:val="32"/>
          <w:lang w:val="en-US"/>
        </w:rPr>
        <w:t xml:space="preserve">and probes designed </w:t>
      </w:r>
      <w:r w:rsidR="002955A9">
        <w:rPr>
          <w:rFonts w:ascii="Arial" w:hAnsi="Arial" w:cs="Arial"/>
          <w:sz w:val="32"/>
          <w:szCs w:val="32"/>
          <w:lang w:val="en-US"/>
        </w:rPr>
        <w:t>based on</w:t>
      </w:r>
      <w:r w:rsidR="002955A9" w:rsidRPr="006A1071">
        <w:rPr>
          <w:rFonts w:ascii="Arial" w:hAnsi="Arial" w:cs="Arial"/>
          <w:sz w:val="32"/>
          <w:szCs w:val="32"/>
          <w:lang w:val="en-US"/>
        </w:rPr>
        <w:t xml:space="preserve"> </w:t>
      </w:r>
      <w:r w:rsidRPr="006A1071">
        <w:rPr>
          <w:rFonts w:ascii="Arial" w:hAnsi="Arial" w:cs="Arial"/>
          <w:sz w:val="32"/>
          <w:szCs w:val="32"/>
          <w:lang w:val="en-US"/>
        </w:rPr>
        <w:t>the T</w:t>
      </w:r>
      <w:r>
        <w:rPr>
          <w:rFonts w:ascii="Arial" w:hAnsi="Arial" w:cs="Arial"/>
          <w:sz w:val="32"/>
          <w:szCs w:val="32"/>
          <w:lang w:val="en-US"/>
        </w:rPr>
        <w:t xml:space="preserve">hermofisher online design tool for </w:t>
      </w:r>
      <w:r w:rsidRPr="006A1071">
        <w:rPr>
          <w:rFonts w:ascii="Arial" w:hAnsi="Arial" w:cs="Arial"/>
          <w:sz w:val="32"/>
          <w:szCs w:val="32"/>
          <w:lang w:val="en-US"/>
        </w:rPr>
        <w:t xml:space="preserve">TaqMan® genotyping assay for </w:t>
      </w:r>
      <w:r w:rsidRPr="006A1071">
        <w:rPr>
          <w:rFonts w:ascii="Arial" w:hAnsi="Arial" w:cs="Arial"/>
          <w:i/>
          <w:sz w:val="32"/>
          <w:szCs w:val="32"/>
          <w:lang w:val="en-US"/>
        </w:rPr>
        <w:t>KDR</w:t>
      </w:r>
      <w:r w:rsidRPr="006A1071">
        <w:rPr>
          <w:rFonts w:ascii="Arial" w:hAnsi="Arial" w:cs="Arial"/>
          <w:sz w:val="32"/>
          <w:szCs w:val="32"/>
          <w:lang w:val="en-US"/>
        </w:rPr>
        <w:t xml:space="preserve"> c.2518C&gt;T </w:t>
      </w:r>
      <w:r>
        <w:rPr>
          <w:rFonts w:ascii="Arial" w:hAnsi="Arial" w:cs="Arial"/>
          <w:sz w:val="32"/>
          <w:szCs w:val="32"/>
          <w:lang w:val="en-US"/>
        </w:rPr>
        <w:t>(VEGFR2 p.L840L).</w:t>
      </w:r>
      <w:r w:rsidRPr="006A1071">
        <w:rPr>
          <w:rFonts w:ascii="Arial" w:hAnsi="Arial" w:cs="Arial"/>
          <w:sz w:val="32"/>
          <w:szCs w:val="32"/>
          <w:lang w:val="en-US"/>
        </w:rPr>
        <w:t xml:space="preserve"> TaqMan® MGB (minor groove binder) probes incorporate a 5' reporter </w:t>
      </w:r>
      <w:r w:rsidR="00A561DC">
        <w:rPr>
          <w:rFonts w:ascii="Arial" w:hAnsi="Arial" w:cs="Arial"/>
          <w:sz w:val="32"/>
          <w:szCs w:val="32"/>
          <w:lang w:val="en-US"/>
        </w:rPr>
        <w:t xml:space="preserve">(VIC or FAM) </w:t>
      </w:r>
      <w:r w:rsidRPr="006A1071">
        <w:rPr>
          <w:rFonts w:ascii="Arial" w:hAnsi="Arial" w:cs="Arial"/>
          <w:sz w:val="32"/>
          <w:szCs w:val="32"/>
          <w:lang w:val="en-US"/>
        </w:rPr>
        <w:t>and a 3' nonfluorescent quencher (NFQ).</w:t>
      </w:r>
    </w:p>
    <w:p w14:paraId="504079F0" w14:textId="77777777" w:rsidR="000B1AA6" w:rsidRPr="004B1DD7" w:rsidRDefault="000B1AA6" w:rsidP="000B1AA6">
      <w:pPr>
        <w:spacing w:before="120" w:after="120"/>
        <w:rPr>
          <w:rFonts w:ascii="Arial" w:hAnsi="Arial" w:cs="Arial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1"/>
        <w:gridCol w:w="2488"/>
        <w:gridCol w:w="4742"/>
        <w:gridCol w:w="3069"/>
        <w:gridCol w:w="3714"/>
      </w:tblGrid>
      <w:tr w:rsidR="000B1AA6" w:rsidRPr="006A1071" w14:paraId="7F9DD344" w14:textId="77777777" w:rsidTr="00DB5D80">
        <w:trPr>
          <w:trHeight w:val="332"/>
        </w:trPr>
        <w:tc>
          <w:tcPr>
            <w:tcW w:w="518" w:type="pct"/>
            <w:vAlign w:val="center"/>
          </w:tcPr>
          <w:p w14:paraId="5492C700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2C93">
              <w:rPr>
                <w:rFonts w:ascii="Arial" w:hAnsi="Arial" w:cs="Arial"/>
                <w:b/>
                <w:sz w:val="28"/>
                <w:szCs w:val="28"/>
              </w:rPr>
              <w:t>Assay ID</w:t>
            </w:r>
          </w:p>
        </w:tc>
        <w:tc>
          <w:tcPr>
            <w:tcW w:w="809" w:type="pct"/>
            <w:vAlign w:val="center"/>
          </w:tcPr>
          <w:p w14:paraId="1DE92A89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2C93">
              <w:rPr>
                <w:rFonts w:ascii="Arial" w:hAnsi="Arial" w:cs="Arial"/>
                <w:b/>
                <w:sz w:val="28"/>
                <w:szCs w:val="28"/>
              </w:rPr>
              <w:t>Oligonucleotides</w:t>
            </w:r>
          </w:p>
        </w:tc>
        <w:tc>
          <w:tcPr>
            <w:tcW w:w="1071" w:type="pct"/>
          </w:tcPr>
          <w:p w14:paraId="151193F4" w14:textId="7C87600D" w:rsidR="000B1AA6" w:rsidRPr="00C72C93" w:rsidRDefault="002955A9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0B1AA6" w:rsidRPr="00C72C93">
              <w:rPr>
                <w:rFonts w:ascii="Arial" w:hAnsi="Arial" w:cs="Arial"/>
                <w:b/>
                <w:sz w:val="28"/>
                <w:szCs w:val="28"/>
              </w:rPr>
              <w:t>equence</w:t>
            </w:r>
          </w:p>
        </w:tc>
        <w:tc>
          <w:tcPr>
            <w:tcW w:w="1301" w:type="pct"/>
            <w:vAlign w:val="center"/>
          </w:tcPr>
          <w:p w14:paraId="5E65A45F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2C93">
              <w:rPr>
                <w:rFonts w:ascii="Arial" w:hAnsi="Arial" w:cs="Arial"/>
                <w:b/>
                <w:sz w:val="28"/>
                <w:szCs w:val="28"/>
              </w:rPr>
              <w:t>5´</w:t>
            </w:r>
            <w:r w:rsidR="002955A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2C93">
              <w:rPr>
                <w:rFonts w:ascii="Arial" w:hAnsi="Arial" w:cs="Arial"/>
                <w:b/>
                <w:sz w:val="28"/>
                <w:szCs w:val="28"/>
              </w:rPr>
              <w:t>Reporter</w:t>
            </w:r>
          </w:p>
        </w:tc>
        <w:tc>
          <w:tcPr>
            <w:tcW w:w="1301" w:type="pct"/>
          </w:tcPr>
          <w:p w14:paraId="7C5FBB35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2C93">
              <w:rPr>
                <w:rFonts w:ascii="Arial" w:hAnsi="Arial" w:cs="Arial"/>
                <w:b/>
                <w:sz w:val="28"/>
                <w:szCs w:val="28"/>
              </w:rPr>
              <w:t>3´</w:t>
            </w:r>
            <w:r w:rsidR="002955A9">
              <w:rPr>
                <w:rFonts w:ascii="Arial" w:hAnsi="Arial" w:cs="Arial"/>
                <w:b/>
                <w:sz w:val="28"/>
                <w:szCs w:val="28"/>
              </w:rPr>
              <w:t xml:space="preserve"> Reporter</w:t>
            </w:r>
          </w:p>
        </w:tc>
      </w:tr>
      <w:tr w:rsidR="000B1AA6" w:rsidRPr="006A1071" w14:paraId="722902C2" w14:textId="77777777" w:rsidTr="00DB5D80">
        <w:trPr>
          <w:trHeight w:val="332"/>
        </w:trPr>
        <w:tc>
          <w:tcPr>
            <w:tcW w:w="518" w:type="pct"/>
            <w:vMerge w:val="restart"/>
            <w:vAlign w:val="center"/>
          </w:tcPr>
          <w:p w14:paraId="64BED103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 xml:space="preserve">AHRSSQR        </w:t>
            </w:r>
          </w:p>
        </w:tc>
        <w:tc>
          <w:tcPr>
            <w:tcW w:w="809" w:type="pct"/>
            <w:vAlign w:val="center"/>
          </w:tcPr>
          <w:p w14:paraId="07653CEE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primer forward</w:t>
            </w:r>
          </w:p>
        </w:tc>
        <w:tc>
          <w:tcPr>
            <w:tcW w:w="1071" w:type="pct"/>
          </w:tcPr>
          <w:p w14:paraId="51DF2BF5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CTTGTTGCTGTTGTTGTTGACTCT</w:t>
            </w:r>
          </w:p>
        </w:tc>
        <w:tc>
          <w:tcPr>
            <w:tcW w:w="1301" w:type="pct"/>
            <w:vAlign w:val="center"/>
          </w:tcPr>
          <w:p w14:paraId="79A64A5D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301" w:type="pct"/>
          </w:tcPr>
          <w:p w14:paraId="7B7FD55B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B1AA6" w:rsidRPr="006A2E93" w14:paraId="7184D9D8" w14:textId="77777777" w:rsidTr="00DB5D80">
        <w:trPr>
          <w:trHeight w:val="332"/>
        </w:trPr>
        <w:tc>
          <w:tcPr>
            <w:tcW w:w="518" w:type="pct"/>
            <w:vMerge/>
            <w:vAlign w:val="center"/>
          </w:tcPr>
          <w:p w14:paraId="2A5BD2AD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1FADF69D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primer reverse</w:t>
            </w:r>
          </w:p>
        </w:tc>
        <w:tc>
          <w:tcPr>
            <w:tcW w:w="1071" w:type="pct"/>
          </w:tcPr>
          <w:p w14:paraId="6FDAAE9D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GCTTCAATCACTTGGCCAAAGG</w:t>
            </w:r>
          </w:p>
        </w:tc>
        <w:tc>
          <w:tcPr>
            <w:tcW w:w="1301" w:type="pct"/>
            <w:vAlign w:val="center"/>
          </w:tcPr>
          <w:p w14:paraId="3369A51D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301" w:type="pct"/>
          </w:tcPr>
          <w:p w14:paraId="76F0088C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0B1AA6" w:rsidRPr="006A2E93" w14:paraId="5542B92E" w14:textId="77777777" w:rsidTr="00DB5D80">
        <w:trPr>
          <w:trHeight w:val="332"/>
        </w:trPr>
        <w:tc>
          <w:tcPr>
            <w:tcW w:w="518" w:type="pct"/>
            <w:vMerge/>
            <w:vAlign w:val="center"/>
          </w:tcPr>
          <w:p w14:paraId="10A61E65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4FE8C3F6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72C93">
              <w:rPr>
                <w:rFonts w:ascii="Arial" w:hAnsi="Arial" w:cs="Arial"/>
                <w:sz w:val="28"/>
                <w:szCs w:val="28"/>
              </w:rPr>
              <w:t>robe wt</w:t>
            </w:r>
          </w:p>
        </w:tc>
        <w:tc>
          <w:tcPr>
            <w:tcW w:w="1071" w:type="pct"/>
          </w:tcPr>
          <w:p w14:paraId="2FB281D8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CGGCCAA</w:t>
            </w:r>
            <w:r w:rsidRPr="00C72C93">
              <w:rPr>
                <w:rFonts w:ascii="Arial" w:hAnsi="Arial" w:cs="Arial"/>
                <w:b/>
                <w:sz w:val="28"/>
                <w:szCs w:val="28"/>
                <w:u w:val="single"/>
              </w:rPr>
              <w:t>G</w:t>
            </w:r>
            <w:r w:rsidRPr="00C72C93">
              <w:rPr>
                <w:rFonts w:ascii="Arial" w:hAnsi="Arial" w:cs="Arial"/>
                <w:sz w:val="28"/>
                <w:szCs w:val="28"/>
              </w:rPr>
              <w:t>AGGCTTA</w:t>
            </w:r>
          </w:p>
        </w:tc>
        <w:tc>
          <w:tcPr>
            <w:tcW w:w="1301" w:type="pct"/>
            <w:vAlign w:val="center"/>
          </w:tcPr>
          <w:p w14:paraId="6E2C0E43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VIC</w:t>
            </w:r>
          </w:p>
        </w:tc>
        <w:tc>
          <w:tcPr>
            <w:tcW w:w="1301" w:type="pct"/>
          </w:tcPr>
          <w:p w14:paraId="2B2C1587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NFQ</w:t>
            </w:r>
          </w:p>
        </w:tc>
      </w:tr>
      <w:tr w:rsidR="000B1AA6" w:rsidRPr="006A2E93" w14:paraId="7465C250" w14:textId="77777777" w:rsidTr="00DB5D80">
        <w:trPr>
          <w:trHeight w:val="332"/>
        </w:trPr>
        <w:tc>
          <w:tcPr>
            <w:tcW w:w="518" w:type="pct"/>
            <w:vMerge/>
            <w:vAlign w:val="center"/>
          </w:tcPr>
          <w:p w14:paraId="7BC6EB14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14:paraId="19356883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72C93">
              <w:rPr>
                <w:rFonts w:ascii="Arial" w:hAnsi="Arial" w:cs="Arial"/>
                <w:sz w:val="28"/>
                <w:szCs w:val="28"/>
              </w:rPr>
              <w:t>robe L840F</w:t>
            </w:r>
          </w:p>
        </w:tc>
        <w:tc>
          <w:tcPr>
            <w:tcW w:w="1071" w:type="pct"/>
          </w:tcPr>
          <w:p w14:paraId="30F72203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CGGCCAA</w:t>
            </w:r>
            <w:r w:rsidRPr="00C72C93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  <w:r w:rsidRPr="00C72C93">
              <w:rPr>
                <w:rFonts w:ascii="Arial" w:hAnsi="Arial" w:cs="Arial"/>
                <w:sz w:val="28"/>
                <w:szCs w:val="28"/>
              </w:rPr>
              <w:t>AGGCTTA</w:t>
            </w:r>
          </w:p>
        </w:tc>
        <w:tc>
          <w:tcPr>
            <w:tcW w:w="1301" w:type="pct"/>
            <w:vAlign w:val="center"/>
          </w:tcPr>
          <w:p w14:paraId="13E09E51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FAM</w:t>
            </w:r>
          </w:p>
        </w:tc>
        <w:tc>
          <w:tcPr>
            <w:tcW w:w="1301" w:type="pct"/>
          </w:tcPr>
          <w:p w14:paraId="2B263902" w14:textId="77777777" w:rsidR="000B1AA6" w:rsidRPr="00C72C93" w:rsidRDefault="000B1AA6" w:rsidP="00DB5D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C93">
              <w:rPr>
                <w:rFonts w:ascii="Arial" w:hAnsi="Arial" w:cs="Arial"/>
                <w:sz w:val="28"/>
                <w:szCs w:val="28"/>
              </w:rPr>
              <w:t>NFQ</w:t>
            </w:r>
          </w:p>
        </w:tc>
      </w:tr>
    </w:tbl>
    <w:p w14:paraId="427225F6" w14:textId="77777777" w:rsidR="006A1071" w:rsidRDefault="006A1071" w:rsidP="000A2E7B">
      <w:pPr>
        <w:rPr>
          <w:rFonts w:ascii="Arial" w:hAnsi="Arial" w:cs="Arial"/>
          <w:lang w:val="en-US"/>
        </w:rPr>
      </w:pPr>
    </w:p>
    <w:sectPr w:rsidR="006A1071" w:rsidSect="000A2E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6F2F" w14:textId="77777777" w:rsidR="00497A05" w:rsidRDefault="00497A05" w:rsidP="000A2E7B">
      <w:pPr>
        <w:spacing w:after="0" w:line="240" w:lineRule="auto"/>
      </w:pPr>
      <w:r>
        <w:separator/>
      </w:r>
    </w:p>
  </w:endnote>
  <w:endnote w:type="continuationSeparator" w:id="0">
    <w:p w14:paraId="3B4F55DB" w14:textId="77777777" w:rsidR="00497A05" w:rsidRDefault="00497A05" w:rsidP="000A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5490" w14:textId="77777777" w:rsidR="00497A05" w:rsidRDefault="00497A05" w:rsidP="000A2E7B">
      <w:pPr>
        <w:spacing w:after="0" w:line="240" w:lineRule="auto"/>
      </w:pPr>
      <w:r>
        <w:separator/>
      </w:r>
    </w:p>
  </w:footnote>
  <w:footnote w:type="continuationSeparator" w:id="0">
    <w:p w14:paraId="1EADE3CF" w14:textId="77777777" w:rsidR="00497A05" w:rsidRDefault="00497A05" w:rsidP="000A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65"/>
    <w:rsid w:val="000A2E7B"/>
    <w:rsid w:val="000B1AA6"/>
    <w:rsid w:val="00176CB0"/>
    <w:rsid w:val="001D29E1"/>
    <w:rsid w:val="001D2A73"/>
    <w:rsid w:val="00294316"/>
    <w:rsid w:val="002955A9"/>
    <w:rsid w:val="002A71E5"/>
    <w:rsid w:val="002E092A"/>
    <w:rsid w:val="00332867"/>
    <w:rsid w:val="00497A05"/>
    <w:rsid w:val="004B1DD7"/>
    <w:rsid w:val="00631365"/>
    <w:rsid w:val="006A1071"/>
    <w:rsid w:val="00712012"/>
    <w:rsid w:val="0073087C"/>
    <w:rsid w:val="00880194"/>
    <w:rsid w:val="00936E74"/>
    <w:rsid w:val="00A05BAE"/>
    <w:rsid w:val="00A431C1"/>
    <w:rsid w:val="00A561DC"/>
    <w:rsid w:val="00AE741D"/>
    <w:rsid w:val="00BE1A37"/>
    <w:rsid w:val="00C72C93"/>
    <w:rsid w:val="00D02764"/>
    <w:rsid w:val="00DB49A2"/>
    <w:rsid w:val="00E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93E9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7B"/>
  </w:style>
  <w:style w:type="paragraph" w:styleId="Footer">
    <w:name w:val="footer"/>
    <w:basedOn w:val="Normal"/>
    <w:link w:val="FooterChar"/>
    <w:uiPriority w:val="99"/>
    <w:unhideWhenUsed/>
    <w:rsid w:val="000A2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7B"/>
  </w:style>
  <w:style w:type="table" w:styleId="TableGrid">
    <w:name w:val="Table Grid"/>
    <w:basedOn w:val="TableNormal"/>
    <w:uiPriority w:val="39"/>
    <w:rsid w:val="004B1D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5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A9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D02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DC8F-D135-4640-8F35-B7786947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CNIO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Toledo.Rodrigo</dc:creator>
  <cp:keywords/>
  <dc:description/>
  <cp:lastModifiedBy>Rodrigo Toledo</cp:lastModifiedBy>
  <cp:revision>4</cp:revision>
  <dcterms:created xsi:type="dcterms:W3CDTF">2017-07-17T10:21:00Z</dcterms:created>
  <dcterms:modified xsi:type="dcterms:W3CDTF">2018-03-19T13:25:00Z</dcterms:modified>
</cp:coreProperties>
</file>