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56"/>
        <w:tblW w:w="8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589"/>
        <w:gridCol w:w="2425"/>
      </w:tblGrid>
      <w:tr w:rsidR="00964413" w:rsidRPr="00964413" w:rsidTr="00964413">
        <w:trPr>
          <w:trHeight w:val="678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413" w:rsidRPr="00964413" w:rsidRDefault="00964413" w:rsidP="00964413">
            <w:pPr>
              <w:spacing w:after="0"/>
              <w:jc w:val="center"/>
            </w:pPr>
            <w:r w:rsidRPr="00964413">
              <w:t>Variable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413" w:rsidRPr="00964413" w:rsidRDefault="00964413" w:rsidP="00964413">
            <w:pPr>
              <w:spacing w:after="0"/>
              <w:jc w:val="center"/>
            </w:pPr>
            <w:r w:rsidRPr="00964413">
              <w:t>Current dataset</w:t>
            </w:r>
          </w:p>
          <w:p w:rsidR="00964413" w:rsidRPr="00964413" w:rsidRDefault="00964413" w:rsidP="00964413">
            <w:pPr>
              <w:spacing w:after="0"/>
              <w:jc w:val="center"/>
            </w:pPr>
            <w:r w:rsidRPr="00964413">
              <w:t>(n = 192)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413" w:rsidRPr="00964413" w:rsidRDefault="00964413" w:rsidP="00964413">
            <w:pPr>
              <w:spacing w:after="0"/>
              <w:jc w:val="center"/>
            </w:pPr>
            <w:r w:rsidRPr="00964413">
              <w:t>Omitted data</w:t>
            </w:r>
          </w:p>
          <w:p w:rsidR="00964413" w:rsidRPr="00964413" w:rsidRDefault="00964413" w:rsidP="00964413">
            <w:pPr>
              <w:spacing w:after="0"/>
              <w:jc w:val="center"/>
            </w:pPr>
            <w:r w:rsidRPr="00964413">
              <w:t>(n = 111)</w:t>
            </w:r>
          </w:p>
        </w:tc>
      </w:tr>
      <w:tr w:rsidR="00964413" w:rsidRPr="00964413" w:rsidTr="00964413">
        <w:trPr>
          <w:trHeight w:val="329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Age &gt;= 65 years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51/192 (27%)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33 / 111 (30%)</w:t>
            </w:r>
          </w:p>
        </w:tc>
      </w:tr>
      <w:tr w:rsidR="00964413" w:rsidRPr="00964413" w:rsidTr="00964413">
        <w:trPr>
          <w:trHeight w:val="338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Albumin &lt; 3.5 g/</w:t>
            </w:r>
            <w:proofErr w:type="spellStart"/>
            <w:r w:rsidRPr="00964413">
              <w:t>dL</w:t>
            </w:r>
            <w:proofErr w:type="spellEnd"/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55/192 (29%)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38 / 111 (34%)</w:t>
            </w:r>
          </w:p>
        </w:tc>
      </w:tr>
      <w:tr w:rsidR="00964413" w:rsidRPr="00964413" w:rsidTr="00964413">
        <w:trPr>
          <w:trHeight w:val="338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B2M &gt;= 3.5 mg/L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83/192 (43%)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49 / 111 (44%)</w:t>
            </w:r>
          </w:p>
        </w:tc>
      </w:tr>
      <w:tr w:rsidR="00964413" w:rsidRPr="00964413" w:rsidTr="00964413">
        <w:trPr>
          <w:trHeight w:val="338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B2M &gt; 5.5 mg/L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34/192 (18%)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26 / 111 (23%)</w:t>
            </w:r>
          </w:p>
        </w:tc>
      </w:tr>
      <w:tr w:rsidR="00964413" w:rsidRPr="00964413" w:rsidTr="00964413">
        <w:trPr>
          <w:trHeight w:val="329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Creatinine &gt;= 2.0 mg/</w:t>
            </w:r>
            <w:proofErr w:type="spellStart"/>
            <w:r w:rsidRPr="00964413">
              <w:t>dL</w:t>
            </w:r>
            <w:proofErr w:type="spellEnd"/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11/192 (6%)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12 / 111 (11%)</w:t>
            </w:r>
          </w:p>
        </w:tc>
      </w:tr>
      <w:tr w:rsidR="00964413" w:rsidRPr="00964413" w:rsidTr="00964413">
        <w:trPr>
          <w:trHeight w:val="338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CRP &gt;= 8 mg/L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64/192 (33%)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37 / 111 (33%)</w:t>
            </w:r>
          </w:p>
        </w:tc>
      </w:tr>
      <w:tr w:rsidR="00964413" w:rsidRPr="00964413" w:rsidTr="00964413">
        <w:trPr>
          <w:trHeight w:val="338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LDH &gt;= 190 U/L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57/192 (30%)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25 / 111 (23%)</w:t>
            </w:r>
          </w:p>
        </w:tc>
      </w:tr>
      <w:tr w:rsidR="00964413" w:rsidRPr="00964413" w:rsidTr="00964413">
        <w:trPr>
          <w:trHeight w:val="329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Platelet Count &lt; 150 x 10</w:t>
            </w:r>
            <w:r w:rsidRPr="00964413">
              <w:rPr>
                <w:vertAlign w:val="superscript"/>
              </w:rPr>
              <w:t>9</w:t>
            </w:r>
            <w:r w:rsidRPr="00964413">
              <w:t>/L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26/192 (14%)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11/111 (10%)</w:t>
            </w:r>
          </w:p>
        </w:tc>
      </w:tr>
      <w:tr w:rsidR="00964413" w:rsidRPr="00964413" w:rsidTr="00964413">
        <w:trPr>
          <w:trHeight w:val="338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GEP70 High Risk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27/176 (15%)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14 / 106 (13%)</w:t>
            </w:r>
          </w:p>
        </w:tc>
      </w:tr>
      <w:tr w:rsidR="00964413" w:rsidRPr="00964413" w:rsidTr="00964413">
        <w:trPr>
          <w:trHeight w:val="338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GEP Proliferation Index &gt;= 10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22/176 (12%)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10 / 106 (9%)</w:t>
            </w:r>
          </w:p>
        </w:tc>
      </w:tr>
      <w:tr w:rsidR="00964413" w:rsidRPr="00964413" w:rsidTr="00964413">
        <w:trPr>
          <w:trHeight w:val="329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GEP Centrosome Index &gt;= 3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57/176 (33%)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13 / 106 (12%)</w:t>
            </w:r>
          </w:p>
        </w:tc>
      </w:tr>
      <w:tr w:rsidR="00964413" w:rsidRPr="00964413" w:rsidTr="00964413">
        <w:trPr>
          <w:trHeight w:val="338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GEP CD-1 subgroup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12/176 (7%)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3 / 106 (3%)</w:t>
            </w:r>
          </w:p>
        </w:tc>
      </w:tr>
      <w:tr w:rsidR="00964413" w:rsidRPr="00964413" w:rsidTr="00964413">
        <w:trPr>
          <w:trHeight w:val="338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GEP CD-2 subgroup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22/176 (12%)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15 / 106 (14%)</w:t>
            </w:r>
          </w:p>
        </w:tc>
      </w:tr>
      <w:tr w:rsidR="00964413" w:rsidRPr="00964413" w:rsidTr="00964413">
        <w:trPr>
          <w:trHeight w:val="329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GEP HY subgroup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50/176 (28%)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36 / 106 (34%)</w:t>
            </w:r>
          </w:p>
        </w:tc>
      </w:tr>
      <w:tr w:rsidR="00964413" w:rsidRPr="00964413" w:rsidTr="00964413">
        <w:trPr>
          <w:trHeight w:val="338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GEP LB subgroup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29/176 (16%)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22 / 106 (21%)</w:t>
            </w:r>
          </w:p>
        </w:tc>
      </w:tr>
      <w:tr w:rsidR="00964413" w:rsidRPr="00964413" w:rsidTr="00964413">
        <w:trPr>
          <w:trHeight w:val="338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GEP PR subgroup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25/176 (14%)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9 / 106 (8%)</w:t>
            </w:r>
          </w:p>
        </w:tc>
      </w:tr>
      <w:tr w:rsidR="00964413" w:rsidRPr="00964413" w:rsidTr="00964413">
        <w:trPr>
          <w:trHeight w:val="329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GEP MF subgroup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15/176 (9%)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8 / 106 (8%)</w:t>
            </w:r>
          </w:p>
        </w:tc>
      </w:tr>
      <w:tr w:rsidR="00964413" w:rsidRPr="00964413" w:rsidTr="00964413">
        <w:trPr>
          <w:trHeight w:val="39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GEP MS subgroup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23/ 176 (13%)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4413" w:rsidRPr="00964413" w:rsidRDefault="00964413" w:rsidP="00964413">
            <w:pPr>
              <w:spacing w:after="0"/>
            </w:pPr>
            <w:r w:rsidRPr="00964413">
              <w:t>13 / 106 (12%)</w:t>
            </w:r>
          </w:p>
        </w:tc>
      </w:tr>
    </w:tbl>
    <w:p w:rsidR="00964413" w:rsidRPr="00964413" w:rsidRDefault="00964413" w:rsidP="00964413">
      <w:r w:rsidRPr="00964413">
        <w:rPr>
          <w:b/>
          <w:bCs/>
        </w:rPr>
        <w:t>Supplementary Table 1</w:t>
      </w:r>
      <w:r w:rsidRPr="00964413">
        <w:t>: Baseline Characteristics of TT3a in Current and Omitted data</w:t>
      </w:r>
      <w:bookmarkStart w:id="0" w:name="_GoBack"/>
      <w:bookmarkEnd w:id="0"/>
    </w:p>
    <w:sectPr w:rsidR="00964413" w:rsidRPr="00964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13"/>
    <w:rsid w:val="00423275"/>
    <w:rsid w:val="0096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CCBFD-8B8E-43B1-9F91-3CD73E8F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Buros, Amy F</dc:creator>
  <cp:keywords/>
  <dc:description/>
  <cp:lastModifiedBy>Buros, Amy F</cp:lastModifiedBy>
  <cp:revision>1</cp:revision>
  <dcterms:created xsi:type="dcterms:W3CDTF">2016-05-24T16:52:00Z</dcterms:created>
  <dcterms:modified xsi:type="dcterms:W3CDTF">2016-05-24T16:53:00Z</dcterms:modified>
</cp:coreProperties>
</file>