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DB" w:rsidRPr="00FA01DD" w:rsidRDefault="00B37F90" w:rsidP="00B37F90">
      <w:pPr>
        <w:jc w:val="both"/>
        <w:rPr>
          <w:rFonts w:ascii="Arial" w:hAnsi="Arial" w:cs="Arial"/>
          <w:b/>
          <w:u w:val="single"/>
        </w:rPr>
      </w:pPr>
      <w:r w:rsidRPr="00FA01DD">
        <w:rPr>
          <w:rFonts w:ascii="Arial" w:hAnsi="Arial" w:cs="Arial"/>
          <w:b/>
          <w:u w:val="single"/>
        </w:rPr>
        <w:t xml:space="preserve">Supplementary Methods. </w:t>
      </w:r>
    </w:p>
    <w:p w:rsidR="00B37F90" w:rsidRPr="00B37F90" w:rsidRDefault="00B37F90" w:rsidP="00B37F90">
      <w:pPr>
        <w:jc w:val="both"/>
        <w:rPr>
          <w:rFonts w:ascii="Arial" w:hAnsi="Arial" w:cs="Arial"/>
          <w:color w:val="333333"/>
          <w:shd w:val="clear" w:color="auto" w:fill="FFFFFF"/>
        </w:rPr>
      </w:pPr>
      <w:r w:rsidRPr="00FA01DD">
        <w:rPr>
          <w:rFonts w:ascii="Arial" w:hAnsi="Arial" w:cs="Arial"/>
          <w:b/>
          <w:i/>
          <w:color w:val="333333"/>
          <w:shd w:val="clear" w:color="auto" w:fill="FFFFFF"/>
        </w:rPr>
        <w:t>Animal Studies.</w:t>
      </w:r>
      <w:r w:rsidRPr="00B37F90">
        <w:rPr>
          <w:rFonts w:ascii="Arial" w:hAnsi="Arial" w:cs="Arial"/>
          <w:color w:val="333333"/>
          <w:shd w:val="clear" w:color="auto" w:fill="FFFFFF"/>
        </w:rPr>
        <w:t xml:space="preserve"> Female </w:t>
      </w:r>
      <w:proofErr w:type="spellStart"/>
      <w:r w:rsidRPr="00B37F90">
        <w:rPr>
          <w:rFonts w:ascii="Arial" w:hAnsi="Arial" w:cs="Arial"/>
          <w:color w:val="333333"/>
          <w:shd w:val="clear" w:color="auto" w:fill="FFFFFF"/>
        </w:rPr>
        <w:t>athymic</w:t>
      </w:r>
      <w:proofErr w:type="spellEnd"/>
      <w:r w:rsidRPr="00B37F90">
        <w:rPr>
          <w:rFonts w:ascii="Arial" w:hAnsi="Arial" w:cs="Arial"/>
          <w:color w:val="333333"/>
          <w:shd w:val="clear" w:color="auto" w:fill="FFFFFF"/>
        </w:rPr>
        <w:t xml:space="preserve"> nude mice </w:t>
      </w:r>
      <w:r>
        <w:rPr>
          <w:rFonts w:ascii="Arial" w:hAnsi="Arial" w:cs="Arial"/>
          <w:color w:val="333333"/>
          <w:shd w:val="clear" w:color="auto" w:fill="FFFFFF"/>
        </w:rPr>
        <w:t xml:space="preserve">(ages 4-5 weeks) </w:t>
      </w:r>
      <w:r w:rsidRPr="00B37F90">
        <w:rPr>
          <w:rFonts w:ascii="Arial" w:hAnsi="Arial" w:cs="Arial"/>
          <w:color w:val="333333"/>
          <w:shd w:val="clear" w:color="auto" w:fill="FFFFFF"/>
        </w:rPr>
        <w:t>were implanted subcutaneously with 1x10</w:t>
      </w:r>
      <w:r w:rsidRPr="00B37F90">
        <w:rPr>
          <w:rFonts w:ascii="Arial" w:hAnsi="Arial" w:cs="Arial"/>
          <w:color w:val="333333"/>
          <w:shd w:val="clear" w:color="auto" w:fill="FFFFFF"/>
          <w:vertAlign w:val="superscript"/>
        </w:rPr>
        <w:t>6</w:t>
      </w:r>
      <w:r w:rsidRPr="00B37F90">
        <w:rPr>
          <w:rFonts w:ascii="Arial" w:hAnsi="Arial" w:cs="Arial"/>
          <w:color w:val="333333"/>
          <w:shd w:val="clear" w:color="auto" w:fill="FFFFFF"/>
        </w:rPr>
        <w:t xml:space="preserve"> A673 Ewing sarcoma cells in 1:1 dilution of 10%FB</w:t>
      </w:r>
      <w:r w:rsidR="003667B2">
        <w:rPr>
          <w:rFonts w:ascii="Arial" w:hAnsi="Arial" w:cs="Arial"/>
          <w:color w:val="333333"/>
          <w:shd w:val="clear" w:color="auto" w:fill="FFFFFF"/>
        </w:rPr>
        <w:t>S</w:t>
      </w:r>
      <w:r w:rsidRPr="00B37F90">
        <w:rPr>
          <w:rFonts w:ascii="Arial" w:hAnsi="Arial" w:cs="Arial"/>
          <w:color w:val="333333"/>
          <w:shd w:val="clear" w:color="auto" w:fill="FFFFFF"/>
        </w:rPr>
        <w:t xml:space="preserve"> DMEM/Growth Factor Reduced </w:t>
      </w:r>
      <w:proofErr w:type="spellStart"/>
      <w:r w:rsidRPr="00B37F90">
        <w:rPr>
          <w:rFonts w:ascii="Arial" w:hAnsi="Arial" w:cs="Arial"/>
          <w:color w:val="333333"/>
          <w:shd w:val="clear" w:color="auto" w:fill="FFFFFF"/>
        </w:rPr>
        <w:t>Matrigel</w:t>
      </w:r>
      <w:proofErr w:type="spellEnd"/>
      <w:r w:rsidRPr="00B37F90">
        <w:rPr>
          <w:rFonts w:ascii="Arial" w:hAnsi="Arial" w:cs="Arial"/>
          <w:color w:val="333333"/>
          <w:shd w:val="clear" w:color="auto" w:fill="FFFFFF"/>
        </w:rPr>
        <w:t xml:space="preserve"> [Corning Inc., Tewksbury, MA]</w:t>
      </w:r>
      <w:r w:rsidRPr="00B37F90">
        <w:rPr>
          <w:rFonts w:ascii="Arial" w:hAnsi="Arial" w:cs="Arial"/>
          <w:color w:val="333333"/>
          <w:shd w:val="clear" w:color="auto" w:fill="FFFFFF"/>
        </w:rPr>
        <w:fldChar w:fldCharType="begin">
          <w:fldData xml:space="preserve">PEVuZE5vdGU+PENpdGU+PEF1dGhvcj5Fc2h1bjwvQXV0aG9yPjxZZWFyPjIwMTA8L1llYXI+PFJl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</w:fldData>
        </w:fldChar>
      </w:r>
      <w:r w:rsidRPr="00B37F90">
        <w:rPr>
          <w:rFonts w:ascii="Arial" w:hAnsi="Arial" w:cs="Arial"/>
          <w:color w:val="333333"/>
          <w:shd w:val="clear" w:color="auto" w:fill="FFFFFF"/>
        </w:rPr>
        <w:instrText xml:space="preserve"> ADDIN EN.CITE </w:instrText>
      </w:r>
      <w:r w:rsidRPr="00B37F90">
        <w:rPr>
          <w:rFonts w:ascii="Arial" w:hAnsi="Arial" w:cs="Arial"/>
          <w:color w:val="333333"/>
          <w:shd w:val="clear" w:color="auto" w:fill="FFFFFF"/>
        </w:rPr>
        <w:fldChar w:fldCharType="begin">
          <w:fldData xml:space="preserve">PEVuZE5vdGU+PENpdGU+PEF1dGhvcj5Fc2h1bjwvQXV0aG9yPjxZZWFyPjIwMTA8L1llYXI+PFJl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</w:fldData>
        </w:fldChar>
      </w:r>
      <w:r w:rsidRPr="00B37F90">
        <w:rPr>
          <w:rFonts w:ascii="Arial" w:hAnsi="Arial" w:cs="Arial"/>
          <w:color w:val="333333"/>
          <w:shd w:val="clear" w:color="auto" w:fill="FFFFFF"/>
        </w:rPr>
        <w:instrText xml:space="preserve"> ADDIN EN.CITE.DATA </w:instrText>
      </w:r>
      <w:r w:rsidRPr="00B37F90">
        <w:rPr>
          <w:rFonts w:ascii="Arial" w:hAnsi="Arial" w:cs="Arial"/>
          <w:color w:val="333333"/>
          <w:shd w:val="clear" w:color="auto" w:fill="FFFFFF"/>
        </w:rPr>
      </w:r>
      <w:r w:rsidRPr="00B37F90">
        <w:rPr>
          <w:rFonts w:ascii="Arial" w:hAnsi="Arial" w:cs="Arial"/>
          <w:color w:val="333333"/>
          <w:shd w:val="clear" w:color="auto" w:fill="FFFFFF"/>
        </w:rPr>
        <w:fldChar w:fldCharType="end"/>
      </w:r>
      <w:r w:rsidRPr="00B37F90">
        <w:rPr>
          <w:rFonts w:ascii="Arial" w:hAnsi="Arial" w:cs="Arial"/>
          <w:color w:val="333333"/>
          <w:shd w:val="clear" w:color="auto" w:fill="FFFFFF"/>
        </w:rPr>
      </w:r>
      <w:r w:rsidRPr="00B37F90">
        <w:rPr>
          <w:rFonts w:ascii="Arial" w:hAnsi="Arial" w:cs="Arial"/>
          <w:color w:val="333333"/>
          <w:shd w:val="clear" w:color="auto" w:fill="FFFFFF"/>
        </w:rPr>
        <w:fldChar w:fldCharType="separate"/>
      </w:r>
      <w:r w:rsidRPr="00B37F90">
        <w:rPr>
          <w:rFonts w:ascii="Arial" w:hAnsi="Arial" w:cs="Arial"/>
          <w:noProof/>
          <w:color w:val="333333"/>
          <w:shd w:val="clear" w:color="auto" w:fill="FFFFFF"/>
        </w:rPr>
        <w:t>(</w:t>
      </w:r>
      <w:r w:rsidR="00767BF5">
        <w:rPr>
          <w:rFonts w:ascii="Arial" w:hAnsi="Arial" w:cs="Arial"/>
          <w:noProof/>
          <w:color w:val="333333"/>
          <w:shd w:val="clear" w:color="auto" w:fill="FFFFFF"/>
        </w:rPr>
        <w:t>47</w:t>
      </w:r>
      <w:r w:rsidRPr="00B37F90">
        <w:rPr>
          <w:rFonts w:ascii="Arial" w:hAnsi="Arial" w:cs="Arial"/>
          <w:noProof/>
          <w:color w:val="333333"/>
          <w:shd w:val="clear" w:color="auto" w:fill="FFFFFF"/>
        </w:rPr>
        <w:t>)</w:t>
      </w:r>
      <w:r w:rsidRPr="00B37F90">
        <w:rPr>
          <w:rFonts w:ascii="Arial" w:hAnsi="Arial" w:cs="Arial"/>
          <w:color w:val="333333"/>
          <w:shd w:val="clear" w:color="auto" w:fill="FFFFFF"/>
        </w:rPr>
        <w:fldChar w:fldCharType="end"/>
      </w:r>
      <w:r>
        <w:rPr>
          <w:rFonts w:ascii="Arial" w:hAnsi="Arial" w:cs="Arial"/>
          <w:color w:val="333333"/>
          <w:shd w:val="clear" w:color="auto" w:fill="FFFFFF"/>
        </w:rPr>
        <w:t>.</w:t>
      </w:r>
      <w:r w:rsidRPr="00B37F90">
        <w:rPr>
          <w:rFonts w:ascii="Arial" w:hAnsi="Arial" w:cs="Arial"/>
          <w:color w:val="333333"/>
          <w:shd w:val="clear" w:color="auto" w:fill="FFFFFF"/>
        </w:rPr>
        <w:t xml:space="preserve"> </w:t>
      </w:r>
      <w:r>
        <w:rPr>
          <w:rFonts w:ascii="Arial" w:hAnsi="Arial" w:cs="Arial"/>
          <w:color w:val="333333"/>
          <w:shd w:val="clear" w:color="auto" w:fill="FFFFFF"/>
        </w:rPr>
        <w:t xml:space="preserve">Upon tumor </w:t>
      </w:r>
      <w:r w:rsidR="003667B2">
        <w:rPr>
          <w:rFonts w:ascii="Arial" w:hAnsi="Arial" w:cs="Arial"/>
          <w:color w:val="333333"/>
          <w:shd w:val="clear" w:color="auto" w:fill="FFFFFF"/>
        </w:rPr>
        <w:t>growth to 150~200mm</w:t>
      </w:r>
      <w:r w:rsidR="003667B2" w:rsidRPr="00286844">
        <w:rPr>
          <w:rFonts w:ascii="Arial" w:hAnsi="Arial" w:cs="Arial"/>
          <w:color w:val="333333"/>
          <w:shd w:val="clear" w:color="auto" w:fill="FFFFFF"/>
          <w:vertAlign w:val="superscript"/>
        </w:rPr>
        <w:t>3</w:t>
      </w:r>
      <w:r w:rsidR="003667B2">
        <w:rPr>
          <w:rFonts w:ascii="Arial" w:hAnsi="Arial" w:cs="Arial"/>
          <w:color w:val="333333"/>
          <w:shd w:val="clear" w:color="auto" w:fill="FFFFFF"/>
        </w:rPr>
        <w:t xml:space="preserve">, mice were recruited to the study and randomized based on tumor size. Mice were treated with a single </w:t>
      </w:r>
      <w:proofErr w:type="spellStart"/>
      <w:r w:rsidR="003667B2">
        <w:rPr>
          <w:rFonts w:ascii="Arial" w:hAnsi="Arial" w:cs="Arial"/>
          <w:color w:val="333333"/>
          <w:shd w:val="clear" w:color="auto" w:fill="FFFFFF"/>
        </w:rPr>
        <w:t>intratumoral</w:t>
      </w:r>
      <w:proofErr w:type="spellEnd"/>
      <w:r w:rsidR="003667B2">
        <w:rPr>
          <w:rFonts w:ascii="Arial" w:hAnsi="Arial" w:cs="Arial"/>
          <w:color w:val="333333"/>
          <w:shd w:val="clear" w:color="auto" w:fill="FFFFFF"/>
        </w:rPr>
        <w:t xml:space="preserve"> injection of rHSVQ1 or RAMBO at 5.5x10</w:t>
      </w:r>
      <w:r w:rsidR="003667B2" w:rsidRPr="003667B2">
        <w:rPr>
          <w:rFonts w:ascii="Arial" w:hAnsi="Arial" w:cs="Arial"/>
          <w:color w:val="333333"/>
          <w:shd w:val="clear" w:color="auto" w:fill="FFFFFF"/>
          <w:vertAlign w:val="superscript"/>
        </w:rPr>
        <w:t>6</w:t>
      </w:r>
      <w:r w:rsidR="003667B2">
        <w:rPr>
          <w:rFonts w:ascii="Arial" w:hAnsi="Arial" w:cs="Arial"/>
          <w:color w:val="333333"/>
          <w:shd w:val="clear" w:color="auto" w:fill="FFFFFF"/>
        </w:rPr>
        <w:t xml:space="preserve"> PFU/mouse. Tumors were collected three days after treatment, and fixed in 10% neutral-buffered formalin prior to processing for immunohistochemistry.</w:t>
      </w:r>
    </w:p>
    <w:p w:rsidR="00397E98" w:rsidRDefault="00B37F90" w:rsidP="00B37F90">
      <w:pPr>
        <w:jc w:val="both"/>
        <w:rPr>
          <w:rFonts w:ascii="Arial" w:hAnsi="Arial" w:cs="Arial"/>
          <w:color w:val="000000"/>
          <w:shd w:val="clear" w:color="auto" w:fill="FFFFFF"/>
        </w:rPr>
      </w:pPr>
      <w:r w:rsidRPr="00FA01DD">
        <w:rPr>
          <w:rFonts w:ascii="Arial" w:hAnsi="Arial" w:cs="Arial"/>
          <w:b/>
          <w:i/>
          <w:color w:val="333333"/>
          <w:shd w:val="clear" w:color="auto" w:fill="FFFFFF"/>
        </w:rPr>
        <w:t>Immunohistochemistry</w:t>
      </w:r>
      <w:r w:rsidRPr="00B37F90">
        <w:rPr>
          <w:rFonts w:ascii="Arial" w:hAnsi="Arial" w:cs="Arial"/>
          <w:color w:val="333333"/>
          <w:shd w:val="clear" w:color="auto" w:fill="FFFFFF"/>
        </w:rPr>
        <w:t xml:space="preserve">. For immuno-histochemical study, </w:t>
      </w:r>
      <w:r w:rsidR="003667B2">
        <w:rPr>
          <w:rFonts w:ascii="Arial" w:hAnsi="Arial" w:cs="Arial"/>
          <w:color w:val="333333"/>
          <w:shd w:val="clear" w:color="auto" w:fill="FFFFFF"/>
        </w:rPr>
        <w:t xml:space="preserve">rabbit </w:t>
      </w:r>
      <w:r w:rsidRPr="00B37F90">
        <w:rPr>
          <w:rFonts w:ascii="Arial" w:hAnsi="Arial" w:cs="Arial"/>
          <w:color w:val="333333"/>
          <w:shd w:val="clear" w:color="auto" w:fill="FFFFFF"/>
        </w:rPr>
        <w:t>anti-</w:t>
      </w:r>
      <w:r w:rsidR="00286844">
        <w:rPr>
          <w:rFonts w:ascii="Arial" w:hAnsi="Arial" w:cs="Arial"/>
          <w:color w:val="333333"/>
          <w:shd w:val="clear" w:color="auto" w:fill="FFFFFF"/>
        </w:rPr>
        <w:t>CD68 antibody [</w:t>
      </w:r>
      <w:proofErr w:type="spellStart"/>
      <w:r w:rsidR="003667B2">
        <w:rPr>
          <w:rFonts w:ascii="Arial" w:hAnsi="Arial" w:cs="Arial"/>
          <w:color w:val="333333"/>
          <w:shd w:val="clear" w:color="auto" w:fill="FFFFFF"/>
        </w:rPr>
        <w:t>Abcam</w:t>
      </w:r>
      <w:proofErr w:type="spellEnd"/>
      <w:r w:rsidR="003667B2">
        <w:rPr>
          <w:rFonts w:ascii="Arial" w:hAnsi="Arial" w:cs="Arial"/>
          <w:color w:val="333333"/>
          <w:shd w:val="clear" w:color="auto" w:fill="FFFFFF"/>
        </w:rPr>
        <w:t xml:space="preserve">, </w:t>
      </w:r>
      <w:r w:rsidR="00286844">
        <w:rPr>
          <w:rFonts w:ascii="Arial" w:hAnsi="Arial" w:cs="Arial"/>
          <w:color w:val="333333"/>
          <w:shd w:val="clear" w:color="auto" w:fill="FFFFFF"/>
        </w:rPr>
        <w:t xml:space="preserve">San Francisco, CA; </w:t>
      </w:r>
      <w:r w:rsidRPr="00B37F90">
        <w:rPr>
          <w:rFonts w:ascii="Arial" w:hAnsi="Arial" w:cs="Arial"/>
        </w:rPr>
        <w:t>ab125212</w:t>
      </w:r>
      <w:r w:rsidR="00286844">
        <w:rPr>
          <w:rFonts w:ascii="Arial" w:hAnsi="Arial" w:cs="Arial"/>
        </w:rPr>
        <w:t>]</w:t>
      </w:r>
      <w:r w:rsidRPr="00B37F90">
        <w:rPr>
          <w:rFonts w:ascii="Arial" w:hAnsi="Arial" w:cs="Arial"/>
        </w:rPr>
        <w:t xml:space="preserve"> </w:t>
      </w:r>
      <w:r w:rsidRPr="00B37F90">
        <w:rPr>
          <w:rFonts w:ascii="Arial" w:hAnsi="Arial" w:cs="Arial"/>
          <w:color w:val="333333"/>
          <w:shd w:val="clear" w:color="auto" w:fill="FFFFFF"/>
        </w:rPr>
        <w:t xml:space="preserve">was used in dilution 1/400. The 4-µm sections cut from paraffin-embedded sarcoma tissue block were </w:t>
      </w:r>
      <w:proofErr w:type="spellStart"/>
      <w:r w:rsidRPr="00B37F90">
        <w:rPr>
          <w:rFonts w:ascii="Arial" w:hAnsi="Arial" w:cs="Arial"/>
          <w:color w:val="333333"/>
          <w:shd w:val="clear" w:color="auto" w:fill="FFFFFF"/>
        </w:rPr>
        <w:t>deparaffinized</w:t>
      </w:r>
      <w:proofErr w:type="spellEnd"/>
      <w:r w:rsidRPr="00B37F90">
        <w:rPr>
          <w:rFonts w:ascii="Arial" w:hAnsi="Arial" w:cs="Arial"/>
          <w:color w:val="333333"/>
          <w:shd w:val="clear" w:color="auto" w:fill="FFFFFF"/>
        </w:rPr>
        <w:t xml:space="preserve"> with xylene, rehydrated in a gradient series of alcohol, and rinsed by PBS.</w:t>
      </w:r>
      <w:r w:rsidRPr="00B37F90">
        <w:rPr>
          <w:rFonts w:ascii="Arial" w:hAnsi="Arial" w:cs="Arial"/>
          <w:color w:val="000000"/>
          <w:shd w:val="clear" w:color="auto" w:fill="FFFFFF"/>
        </w:rPr>
        <w:t xml:space="preserve"> After heat-induced</w:t>
      </w:r>
      <w:r w:rsidRPr="00B37F90">
        <w:rPr>
          <w:rStyle w:val="apple-converted-space"/>
          <w:rFonts w:ascii="Arial" w:hAnsi="Arial" w:cs="Arial"/>
          <w:color w:val="000000"/>
          <w:shd w:val="clear" w:color="auto" w:fill="FFFFFF"/>
        </w:rPr>
        <w:t> </w:t>
      </w:r>
      <w:r w:rsidRPr="00B37F90">
        <w:rPr>
          <w:rStyle w:val="highlight"/>
          <w:rFonts w:ascii="Arial" w:hAnsi="Arial" w:cs="Arial"/>
          <w:color w:val="000000"/>
          <w:shd w:val="clear" w:color="auto" w:fill="FFFFFF"/>
        </w:rPr>
        <w:t>antigen</w:t>
      </w:r>
      <w:r w:rsidRPr="00B37F90">
        <w:rPr>
          <w:rStyle w:val="apple-converted-space"/>
          <w:rFonts w:ascii="Arial" w:hAnsi="Arial" w:cs="Arial"/>
          <w:color w:val="000000"/>
          <w:shd w:val="clear" w:color="auto" w:fill="FFFFFF"/>
        </w:rPr>
        <w:t> </w:t>
      </w:r>
      <w:r w:rsidRPr="00B37F90">
        <w:rPr>
          <w:rStyle w:val="highlight"/>
          <w:rFonts w:ascii="Arial" w:hAnsi="Arial" w:cs="Arial"/>
          <w:color w:val="000000"/>
          <w:shd w:val="clear" w:color="auto" w:fill="FFFFFF"/>
        </w:rPr>
        <w:t>retrieval</w:t>
      </w:r>
      <w:r w:rsidRPr="00B37F90">
        <w:rPr>
          <w:rFonts w:ascii="Arial" w:hAnsi="Arial" w:cs="Arial"/>
          <w:color w:val="000000"/>
          <w:shd w:val="clear" w:color="auto" w:fill="FFFFFF"/>
        </w:rPr>
        <w:t xml:space="preserve"> in sodium</w:t>
      </w:r>
      <w:r w:rsidRPr="00B37F90">
        <w:rPr>
          <w:rStyle w:val="apple-converted-space"/>
          <w:rFonts w:ascii="Arial" w:hAnsi="Arial" w:cs="Arial"/>
          <w:color w:val="000000"/>
          <w:shd w:val="clear" w:color="auto" w:fill="FFFFFF"/>
        </w:rPr>
        <w:t> </w:t>
      </w:r>
      <w:r w:rsidRPr="00B37F90">
        <w:rPr>
          <w:rStyle w:val="highlight"/>
          <w:rFonts w:ascii="Arial" w:hAnsi="Arial" w:cs="Arial"/>
          <w:color w:val="000000"/>
          <w:shd w:val="clear" w:color="auto" w:fill="FFFFFF"/>
        </w:rPr>
        <w:t>citrate</w:t>
      </w:r>
      <w:r w:rsidRPr="00B37F90">
        <w:rPr>
          <w:rStyle w:val="apple-converted-space"/>
          <w:rFonts w:ascii="Arial" w:hAnsi="Arial" w:cs="Arial"/>
          <w:color w:val="000000"/>
          <w:shd w:val="clear" w:color="auto" w:fill="FFFFFF"/>
        </w:rPr>
        <w:t> </w:t>
      </w:r>
      <w:r w:rsidRPr="00B37F90">
        <w:rPr>
          <w:rStyle w:val="highlight"/>
          <w:rFonts w:ascii="Arial" w:hAnsi="Arial" w:cs="Arial"/>
          <w:color w:val="000000"/>
          <w:shd w:val="clear" w:color="auto" w:fill="FFFFFF"/>
        </w:rPr>
        <w:t>buffer</w:t>
      </w:r>
      <w:r w:rsidRPr="00B37F90">
        <w:rPr>
          <w:rStyle w:val="apple-converted-space"/>
          <w:rFonts w:ascii="Arial" w:hAnsi="Arial" w:cs="Arial"/>
          <w:color w:val="000000"/>
          <w:shd w:val="clear" w:color="auto" w:fill="FFFFFF"/>
        </w:rPr>
        <w:t> </w:t>
      </w:r>
      <w:r w:rsidRPr="00B37F90">
        <w:rPr>
          <w:rFonts w:ascii="Arial" w:hAnsi="Arial" w:cs="Arial"/>
          <w:color w:val="000000"/>
          <w:shd w:val="clear" w:color="auto" w:fill="FFFFFF"/>
        </w:rPr>
        <w:t xml:space="preserve">at pH 6 </w:t>
      </w:r>
      <w:r w:rsidRPr="00B37F90">
        <w:rPr>
          <w:rFonts w:ascii="Arial" w:hAnsi="Arial" w:cs="Arial"/>
          <w:color w:val="333333"/>
          <w:shd w:val="clear" w:color="auto" w:fill="FFFFFF"/>
        </w:rPr>
        <w:t xml:space="preserve">for 15 minutes, each section was covered with 3% hydrogen peroxide for 20 min to block endogenous peroxidase activity. These sections were </w:t>
      </w:r>
      <w:r w:rsidR="003667B2">
        <w:rPr>
          <w:rFonts w:ascii="Arial" w:hAnsi="Arial" w:cs="Arial"/>
          <w:color w:val="333333"/>
          <w:shd w:val="clear" w:color="auto" w:fill="FFFFFF"/>
        </w:rPr>
        <w:t>then</w:t>
      </w:r>
      <w:r w:rsidRPr="00B37F90">
        <w:rPr>
          <w:rFonts w:ascii="Arial" w:hAnsi="Arial" w:cs="Arial"/>
          <w:color w:val="333333"/>
          <w:shd w:val="clear" w:color="auto" w:fill="FFFFFF"/>
        </w:rPr>
        <w:t xml:space="preserve"> incubated with primary antibody at 4 </w:t>
      </w:r>
      <w:proofErr w:type="spellStart"/>
      <w:r w:rsidRPr="00B37F90">
        <w:rPr>
          <w:rFonts w:ascii="Arial" w:hAnsi="Arial" w:cs="Arial"/>
          <w:color w:val="333333"/>
          <w:shd w:val="clear" w:color="auto" w:fill="FFFFFF"/>
          <w:vertAlign w:val="superscript"/>
        </w:rPr>
        <w:t>o</w:t>
      </w:r>
      <w:r w:rsidRPr="00B37F90">
        <w:rPr>
          <w:rFonts w:ascii="Arial" w:hAnsi="Arial" w:cs="Arial"/>
          <w:color w:val="333333"/>
          <w:shd w:val="clear" w:color="auto" w:fill="FFFFFF"/>
        </w:rPr>
        <w:t>C</w:t>
      </w:r>
      <w:proofErr w:type="spellEnd"/>
      <w:r w:rsidRPr="00B37F90">
        <w:rPr>
          <w:rFonts w:ascii="Arial" w:hAnsi="Arial" w:cs="Arial"/>
          <w:color w:val="333333"/>
          <w:shd w:val="clear" w:color="auto" w:fill="FFFFFF"/>
        </w:rPr>
        <w:t xml:space="preserve"> overnight, and </w:t>
      </w:r>
      <w:r w:rsidRPr="00B37F90">
        <w:rPr>
          <w:rFonts w:ascii="Arial" w:hAnsi="Arial" w:cs="Arial"/>
          <w:color w:val="000000"/>
          <w:shd w:val="clear" w:color="auto" w:fill="FFFFFF"/>
        </w:rPr>
        <w:t>subsequently treated with donkey anti-rabbit secondary antibody conjugated to biotin</w:t>
      </w:r>
      <w:r w:rsidR="00286844">
        <w:rPr>
          <w:rFonts w:ascii="Arial" w:hAnsi="Arial" w:cs="Arial"/>
          <w:color w:val="000000"/>
          <w:shd w:val="clear" w:color="auto" w:fill="FFFFFF"/>
        </w:rPr>
        <w:t xml:space="preserve"> [Jackson Laboratories, Bar Harbor, ME]</w:t>
      </w:r>
      <w:r w:rsidR="003667B2">
        <w:rPr>
          <w:rFonts w:ascii="Arial" w:hAnsi="Arial" w:cs="Arial"/>
          <w:color w:val="000000"/>
          <w:shd w:val="clear" w:color="auto" w:fill="FFFFFF"/>
        </w:rPr>
        <w:t>. Slides were</w:t>
      </w:r>
      <w:r w:rsidRPr="00B37F90">
        <w:rPr>
          <w:rFonts w:ascii="Arial" w:hAnsi="Arial" w:cs="Arial"/>
          <w:color w:val="000000"/>
          <w:shd w:val="clear" w:color="auto" w:fill="FFFFFF"/>
        </w:rPr>
        <w:t xml:space="preserve"> developed utilizing </w:t>
      </w:r>
      <w:proofErr w:type="spellStart"/>
      <w:r w:rsidRPr="00B37F90">
        <w:rPr>
          <w:rFonts w:ascii="Arial" w:hAnsi="Arial" w:cs="Arial"/>
          <w:color w:val="000000"/>
          <w:shd w:val="clear" w:color="auto" w:fill="FFFFFF"/>
        </w:rPr>
        <w:t>avidin</w:t>
      </w:r>
      <w:proofErr w:type="spellEnd"/>
      <w:r w:rsidRPr="00B37F90">
        <w:rPr>
          <w:rFonts w:ascii="Arial" w:hAnsi="Arial" w:cs="Arial"/>
          <w:color w:val="000000"/>
          <w:shd w:val="clear" w:color="auto" w:fill="FFFFFF"/>
        </w:rPr>
        <w:t xml:space="preserve">-conjugated horseradish peroxidase (HRP) with </w:t>
      </w:r>
      <w:proofErr w:type="spellStart"/>
      <w:r w:rsidRPr="00B37F90">
        <w:rPr>
          <w:rFonts w:ascii="Arial" w:hAnsi="Arial" w:cs="Arial"/>
          <w:color w:val="000000"/>
          <w:shd w:val="clear" w:color="auto" w:fill="FFFFFF"/>
        </w:rPr>
        <w:t>diaminiobenzidine</w:t>
      </w:r>
      <w:proofErr w:type="spellEnd"/>
      <w:r w:rsidRPr="00B37F90">
        <w:rPr>
          <w:rFonts w:ascii="Arial" w:hAnsi="Arial" w:cs="Arial"/>
          <w:color w:val="000000"/>
          <w:shd w:val="clear" w:color="auto" w:fill="FFFFFF"/>
        </w:rPr>
        <w:t xml:space="preserve"> (DAB) as substrate. Following development, the slides were counterstained </w:t>
      </w:r>
      <w:r w:rsidRPr="00B37F90">
        <w:rPr>
          <w:rFonts w:ascii="Arial" w:hAnsi="Arial" w:cs="Arial"/>
          <w:color w:val="333333"/>
          <w:shd w:val="clear" w:color="auto" w:fill="FFFFFF"/>
        </w:rPr>
        <w:t>with hematoxylin</w:t>
      </w:r>
      <w:r w:rsidRPr="00B37F90">
        <w:rPr>
          <w:rFonts w:ascii="Arial" w:hAnsi="Arial" w:cs="Arial"/>
          <w:color w:val="000000"/>
          <w:shd w:val="clear" w:color="auto" w:fill="FFFFFF"/>
        </w:rPr>
        <w:t xml:space="preserve">, mounted under coverslips with </w:t>
      </w:r>
      <w:proofErr w:type="spellStart"/>
      <w:r w:rsidRPr="00B37F90">
        <w:rPr>
          <w:rFonts w:ascii="Arial" w:hAnsi="Arial" w:cs="Arial"/>
          <w:color w:val="000000"/>
          <w:shd w:val="clear" w:color="auto" w:fill="FFFFFF"/>
        </w:rPr>
        <w:t>permount</w:t>
      </w:r>
      <w:proofErr w:type="spellEnd"/>
      <w:r w:rsidR="003667B2">
        <w:rPr>
          <w:rFonts w:ascii="Arial" w:hAnsi="Arial" w:cs="Arial"/>
          <w:color w:val="000000"/>
          <w:shd w:val="clear" w:color="auto" w:fill="FFFFFF"/>
        </w:rPr>
        <w:t>,</w:t>
      </w:r>
      <w:r w:rsidRPr="00B37F90">
        <w:rPr>
          <w:rFonts w:ascii="Arial" w:hAnsi="Arial" w:cs="Arial"/>
          <w:color w:val="000000"/>
          <w:shd w:val="clear" w:color="auto" w:fill="FFFFFF"/>
        </w:rPr>
        <w:t xml:space="preserve"> and </w:t>
      </w:r>
      <w:r w:rsidR="003667B2">
        <w:rPr>
          <w:rFonts w:ascii="Arial" w:hAnsi="Arial" w:cs="Arial"/>
          <w:color w:val="000000"/>
          <w:shd w:val="clear" w:color="auto" w:fill="FFFFFF"/>
        </w:rPr>
        <w:t>imaged</w:t>
      </w:r>
      <w:r w:rsidRPr="00B37F90">
        <w:rPr>
          <w:rFonts w:ascii="Arial" w:hAnsi="Arial" w:cs="Arial"/>
          <w:color w:val="000000"/>
          <w:shd w:val="clear" w:color="auto" w:fill="FFFFFF"/>
        </w:rPr>
        <w:t>.</w:t>
      </w:r>
    </w:p>
    <w:p w:rsidR="00397E98" w:rsidRPr="00397E98" w:rsidRDefault="00767BF5" w:rsidP="00B37F90">
      <w:pPr>
        <w:jc w:val="both"/>
        <w:rPr>
          <w:rFonts w:ascii="Arial" w:hAnsi="Arial" w:cs="Arial"/>
          <w:color w:val="000000"/>
          <w:shd w:val="clear" w:color="auto" w:fill="FFFFFF"/>
        </w:rPr>
      </w:pPr>
      <w:r w:rsidRPr="00FA01DD">
        <w:rPr>
          <w:rFonts w:ascii="Arial" w:hAnsi="Arial" w:cs="Arial"/>
          <w:b/>
          <w:i/>
          <w:color w:val="000000"/>
          <w:shd w:val="clear" w:color="auto" w:fill="FFFFFF"/>
        </w:rPr>
        <w:t>Co-culture Assays</w:t>
      </w:r>
      <w:r w:rsidR="00397E98" w:rsidRPr="00FA01DD">
        <w:rPr>
          <w:rFonts w:ascii="Arial" w:hAnsi="Arial" w:cs="Arial"/>
          <w:b/>
          <w:i/>
          <w:color w:val="000000"/>
          <w:shd w:val="clear" w:color="auto" w:fill="FFFFFF"/>
        </w:rPr>
        <w:t>.</w:t>
      </w:r>
      <w:r>
        <w:rPr>
          <w:rFonts w:ascii="Arial" w:hAnsi="Arial" w:cs="Arial"/>
          <w:color w:val="000000"/>
          <w:shd w:val="clear" w:color="auto" w:fill="FFFFFF"/>
        </w:rPr>
        <w:t xml:space="preserve"> To generate Vstat120-expressing U251 glioma cells, we transfected cells with Vstat120 expression </w:t>
      </w:r>
      <w:proofErr w:type="gramStart"/>
      <w:r>
        <w:rPr>
          <w:rFonts w:ascii="Arial" w:hAnsi="Arial" w:cs="Arial"/>
          <w:color w:val="000000"/>
          <w:shd w:val="clear" w:color="auto" w:fill="FFFFFF"/>
        </w:rPr>
        <w:t>plasmid(</w:t>
      </w:r>
      <w:proofErr w:type="gramEnd"/>
      <w:r w:rsidRPr="00767BF5">
        <w:rPr>
          <w:rFonts w:ascii="Arial" w:hAnsi="Arial" w:cs="Arial"/>
          <w:color w:val="000000"/>
          <w:shd w:val="clear" w:color="auto" w:fill="FFFFFF"/>
        </w:rPr>
        <w:t>13</w:t>
      </w:r>
      <w:r>
        <w:rPr>
          <w:rFonts w:ascii="Arial" w:hAnsi="Arial" w:cs="Arial"/>
          <w:color w:val="000000"/>
          <w:shd w:val="clear" w:color="auto" w:fill="FFFFFF"/>
        </w:rPr>
        <w:t xml:space="preserve">) using </w:t>
      </w:r>
      <w:proofErr w:type="spellStart"/>
      <w:r>
        <w:rPr>
          <w:rFonts w:ascii="Arial" w:hAnsi="Arial" w:cs="Arial"/>
          <w:color w:val="000000"/>
          <w:shd w:val="clear" w:color="auto" w:fill="FFFFFF"/>
        </w:rPr>
        <w:t>Lipofectamine</w:t>
      </w:r>
      <w:proofErr w:type="spellEnd"/>
      <w:r>
        <w:rPr>
          <w:rFonts w:ascii="Arial" w:hAnsi="Arial" w:cs="Arial"/>
          <w:color w:val="000000"/>
          <w:shd w:val="clear" w:color="auto" w:fill="FFFFFF"/>
        </w:rPr>
        <w:t xml:space="preserve"> 2000 (</w:t>
      </w:r>
      <w:proofErr w:type="spellStart"/>
      <w:r>
        <w:rPr>
          <w:rFonts w:ascii="Arial" w:hAnsi="Arial" w:cs="Arial"/>
          <w:color w:val="000000"/>
          <w:shd w:val="clear" w:color="auto" w:fill="FFFFFF"/>
        </w:rPr>
        <w:t>ThermoFisher</w:t>
      </w:r>
      <w:proofErr w:type="spellEnd"/>
      <w:r>
        <w:rPr>
          <w:rFonts w:ascii="Arial" w:hAnsi="Arial" w:cs="Arial"/>
          <w:color w:val="000000"/>
          <w:shd w:val="clear" w:color="auto" w:fill="FFFFFF"/>
        </w:rPr>
        <w:t>), per manufacturers protocol. Transfected cells were incubated 24 hours prior to overlay</w:t>
      </w:r>
      <w:r w:rsidR="00081D48">
        <w:rPr>
          <w:rFonts w:ascii="Arial" w:hAnsi="Arial" w:cs="Arial"/>
          <w:color w:val="000000"/>
          <w:shd w:val="clear" w:color="auto" w:fill="FFFFFF"/>
        </w:rPr>
        <w:t xml:space="preserve"> and expression of Vstat120 confirmed by western blot analysis</w:t>
      </w:r>
      <w:r>
        <w:rPr>
          <w:rFonts w:ascii="Arial" w:hAnsi="Arial" w:cs="Arial"/>
          <w:color w:val="000000"/>
          <w:shd w:val="clear" w:color="auto" w:fill="FFFFFF"/>
        </w:rPr>
        <w:t>.</w:t>
      </w:r>
    </w:p>
    <w:p w:rsidR="00B37F90" w:rsidRPr="00FA01DD" w:rsidRDefault="00B37F90" w:rsidP="00B37F90">
      <w:pPr>
        <w:jc w:val="both"/>
        <w:rPr>
          <w:rFonts w:ascii="Arial" w:hAnsi="Arial" w:cs="Arial"/>
          <w:b/>
          <w:u w:val="single"/>
        </w:rPr>
      </w:pPr>
      <w:r w:rsidRPr="00FA01DD">
        <w:rPr>
          <w:rFonts w:ascii="Arial" w:hAnsi="Arial" w:cs="Arial"/>
          <w:b/>
          <w:u w:val="single"/>
        </w:rPr>
        <w:t>Supplementary Figure Legends.</w:t>
      </w:r>
    </w:p>
    <w:p w:rsidR="00B37F90" w:rsidRDefault="00B37F90" w:rsidP="00B37F90">
      <w:pPr>
        <w:jc w:val="both"/>
        <w:rPr>
          <w:rFonts w:ascii="Arial" w:hAnsi="Arial" w:cs="Arial"/>
        </w:rPr>
      </w:pPr>
      <w:r w:rsidRPr="00B37F90">
        <w:rPr>
          <w:rFonts w:ascii="Arial" w:hAnsi="Arial" w:cs="Arial"/>
        </w:rPr>
        <w:t>Supplementary Figure 1. Ewing sarcoma subcutaneous tumors stained for CD68</w:t>
      </w:r>
      <w:r w:rsidRPr="003667B2">
        <w:rPr>
          <w:rFonts w:ascii="Arial" w:hAnsi="Arial" w:cs="Arial"/>
          <w:vertAlign w:val="superscript"/>
        </w:rPr>
        <w:t>+</w:t>
      </w:r>
      <w:r w:rsidRPr="00B37F90">
        <w:rPr>
          <w:rFonts w:ascii="Arial" w:hAnsi="Arial" w:cs="Arial"/>
        </w:rPr>
        <w:t xml:space="preserve"> macrophages, with hematoxylin counterstain. Nude mice were implanted with A673 Ewing sarcoma cells, and recruited to the study upon tumor development</w:t>
      </w:r>
      <w:r w:rsidR="003667B2">
        <w:rPr>
          <w:rFonts w:ascii="Arial" w:hAnsi="Arial" w:cs="Arial"/>
        </w:rPr>
        <w:t>.</w:t>
      </w:r>
      <w:r w:rsidRPr="00B37F90">
        <w:rPr>
          <w:rFonts w:ascii="Arial" w:hAnsi="Arial" w:cs="Arial"/>
        </w:rPr>
        <w:t xml:space="preserve"> Mice were randomized based on size, and treated with a single injection of oHSV. Three days after oHSV treatment, tumors were collected and sectioned for immunohistochemistry. Left panel, representative light microscopy images from treated with rHSVQ1, and stained for CD68</w:t>
      </w:r>
      <w:r w:rsidRPr="003667B2">
        <w:rPr>
          <w:rFonts w:ascii="Arial" w:hAnsi="Arial" w:cs="Arial"/>
          <w:vertAlign w:val="superscript"/>
        </w:rPr>
        <w:t>+</w:t>
      </w:r>
      <w:r w:rsidRPr="00B37F90">
        <w:rPr>
          <w:rFonts w:ascii="Arial" w:hAnsi="Arial" w:cs="Arial"/>
        </w:rPr>
        <w:t xml:space="preserve"> macrophage cells</w:t>
      </w:r>
      <w:r w:rsidR="003667B2">
        <w:rPr>
          <w:rFonts w:ascii="Arial" w:hAnsi="Arial" w:cs="Arial"/>
        </w:rPr>
        <w:t xml:space="preserve"> (200x)</w:t>
      </w:r>
      <w:r w:rsidRPr="00B37F90">
        <w:rPr>
          <w:rFonts w:ascii="Arial" w:hAnsi="Arial" w:cs="Arial"/>
        </w:rPr>
        <w:t>. Right panel, representative light microscopy images from tumors treated with RAMBO</w:t>
      </w:r>
      <w:r w:rsidR="003667B2">
        <w:rPr>
          <w:rFonts w:ascii="Arial" w:hAnsi="Arial" w:cs="Arial"/>
        </w:rPr>
        <w:t xml:space="preserve"> (200x)</w:t>
      </w:r>
      <w:r w:rsidRPr="00B37F90">
        <w:rPr>
          <w:rFonts w:ascii="Arial" w:hAnsi="Arial" w:cs="Arial"/>
        </w:rPr>
        <w:t xml:space="preserve">. </w:t>
      </w:r>
    </w:p>
    <w:p w:rsidR="00397E98" w:rsidRPr="00B37F90" w:rsidRDefault="00397E98" w:rsidP="00B37F90">
      <w:pPr>
        <w:jc w:val="both"/>
        <w:rPr>
          <w:rFonts w:ascii="Arial" w:hAnsi="Arial" w:cs="Arial"/>
        </w:rPr>
      </w:pPr>
      <w:r>
        <w:rPr>
          <w:rFonts w:ascii="Arial" w:hAnsi="Arial" w:cs="Arial"/>
        </w:rPr>
        <w:t xml:space="preserve">Supplementary Figure 2. </w:t>
      </w:r>
      <w:r w:rsidR="001B269D" w:rsidRPr="00FA01DD">
        <w:rPr>
          <w:rFonts w:ascii="Arial" w:hAnsi="Arial" w:cs="Arial"/>
          <w:b/>
        </w:rPr>
        <w:t>(A)</w:t>
      </w:r>
      <w:r w:rsidR="001B269D">
        <w:rPr>
          <w:rFonts w:ascii="Arial" w:hAnsi="Arial" w:cs="Arial"/>
        </w:rPr>
        <w:t xml:space="preserve"> Schematic of experimental design used: U251 g</w:t>
      </w:r>
      <w:r w:rsidR="001B269D" w:rsidRPr="00F85DCE">
        <w:rPr>
          <w:rFonts w:ascii="Arial" w:hAnsi="Arial" w:cs="Arial"/>
        </w:rPr>
        <w:t xml:space="preserve">lioma cells </w:t>
      </w:r>
      <w:r w:rsidR="001B269D">
        <w:rPr>
          <w:rFonts w:ascii="Arial" w:hAnsi="Arial" w:cs="Arial"/>
        </w:rPr>
        <w:t xml:space="preserve">(brown) </w:t>
      </w:r>
      <w:r w:rsidR="001B269D" w:rsidRPr="00F85DCE">
        <w:rPr>
          <w:rFonts w:ascii="Arial" w:hAnsi="Arial" w:cs="Arial"/>
        </w:rPr>
        <w:t xml:space="preserve">were infected with </w:t>
      </w:r>
      <w:proofErr w:type="spellStart"/>
      <w:r w:rsidR="001B269D" w:rsidRPr="00F85DCE">
        <w:rPr>
          <w:rFonts w:ascii="Arial" w:hAnsi="Arial" w:cs="Arial"/>
        </w:rPr>
        <w:t>oHSV</w:t>
      </w:r>
      <w:proofErr w:type="spellEnd"/>
      <w:r w:rsidR="001B269D">
        <w:rPr>
          <w:rFonts w:ascii="Arial" w:hAnsi="Arial" w:cs="Arial"/>
        </w:rPr>
        <w:t xml:space="preserve"> </w:t>
      </w:r>
      <w:r w:rsidR="001B269D" w:rsidRPr="00F85DCE">
        <w:rPr>
          <w:rFonts w:ascii="Arial" w:hAnsi="Arial" w:cs="Arial"/>
        </w:rPr>
        <w:t>(rHSVQ1</w:t>
      </w:r>
      <w:r w:rsidR="001B269D">
        <w:rPr>
          <w:rFonts w:ascii="Arial" w:hAnsi="Arial" w:cs="Arial"/>
        </w:rPr>
        <w:t>; green</w:t>
      </w:r>
      <w:r w:rsidR="001B269D" w:rsidRPr="00F85DCE">
        <w:rPr>
          <w:rFonts w:ascii="Arial" w:hAnsi="Arial" w:cs="Arial"/>
        </w:rPr>
        <w:t>)</w:t>
      </w:r>
      <w:r w:rsidR="001B269D">
        <w:rPr>
          <w:rFonts w:ascii="Arial" w:hAnsi="Arial" w:cs="Arial"/>
        </w:rPr>
        <w:t xml:space="preserve"> for an hour before</w:t>
      </w:r>
      <w:r w:rsidR="001B269D" w:rsidRPr="00F85DCE">
        <w:rPr>
          <w:rFonts w:ascii="Arial" w:hAnsi="Arial" w:cs="Arial"/>
        </w:rPr>
        <w:t xml:space="preserve"> unbound virus was washed away.  </w:t>
      </w:r>
      <w:r w:rsidR="001B269D">
        <w:rPr>
          <w:rFonts w:ascii="Arial" w:hAnsi="Arial" w:cs="Arial"/>
        </w:rPr>
        <w:t>Microglia</w:t>
      </w:r>
      <w:r w:rsidR="001B269D" w:rsidRPr="00F85DCE">
        <w:rPr>
          <w:rFonts w:ascii="Arial" w:hAnsi="Arial" w:cs="Arial"/>
        </w:rPr>
        <w:t xml:space="preserve"> </w:t>
      </w:r>
      <w:r w:rsidR="001B269D">
        <w:rPr>
          <w:rFonts w:ascii="Arial" w:hAnsi="Arial" w:cs="Arial"/>
        </w:rPr>
        <w:t>(BV2</w:t>
      </w:r>
      <w:r w:rsidR="005F5971">
        <w:rPr>
          <w:rFonts w:ascii="Arial" w:hAnsi="Arial" w:cs="Arial"/>
        </w:rPr>
        <w:t>, blue; 2:1 ratio</w:t>
      </w:r>
      <w:r w:rsidR="001B269D">
        <w:rPr>
          <w:rFonts w:ascii="Arial" w:hAnsi="Arial" w:cs="Arial"/>
        </w:rPr>
        <w:t xml:space="preserve">) </w:t>
      </w:r>
      <w:r w:rsidR="005F5971">
        <w:rPr>
          <w:rFonts w:ascii="Arial" w:hAnsi="Arial" w:cs="Arial"/>
        </w:rPr>
        <w:t xml:space="preserve">and U251 glioma (control or Vstat120-transfected; 1:1 ratio) were overlaid onto infected glioma. 12h after overlay, </w:t>
      </w:r>
      <w:r w:rsidR="00CC025A">
        <w:rPr>
          <w:rFonts w:ascii="Arial" w:hAnsi="Arial" w:cs="Arial"/>
        </w:rPr>
        <w:t>co-cultures were</w:t>
      </w:r>
      <w:r w:rsidR="005F5971">
        <w:rPr>
          <w:rFonts w:ascii="Arial" w:hAnsi="Arial" w:cs="Arial"/>
        </w:rPr>
        <w:t xml:space="preserve"> imaged </w:t>
      </w:r>
      <w:r w:rsidR="00CC025A">
        <w:rPr>
          <w:rFonts w:ascii="Arial" w:hAnsi="Arial" w:cs="Arial"/>
        </w:rPr>
        <w:t xml:space="preserve">with </w:t>
      </w:r>
      <w:r w:rsidR="005F5971">
        <w:rPr>
          <w:rFonts w:ascii="Arial" w:hAnsi="Arial" w:cs="Arial"/>
        </w:rPr>
        <w:t xml:space="preserve">phase contrast and </w:t>
      </w:r>
      <w:r w:rsidR="00CC025A" w:rsidRPr="00CC025A">
        <w:rPr>
          <w:rFonts w:ascii="Arial" w:hAnsi="Arial" w:cs="Arial"/>
        </w:rPr>
        <w:t xml:space="preserve">fluorescence </w:t>
      </w:r>
      <w:r w:rsidR="005F5971">
        <w:rPr>
          <w:rFonts w:ascii="Arial" w:hAnsi="Arial" w:cs="Arial"/>
        </w:rPr>
        <w:t xml:space="preserve">(GFP, indicated of </w:t>
      </w:r>
      <w:proofErr w:type="spellStart"/>
      <w:r w:rsidR="005F5971">
        <w:rPr>
          <w:rFonts w:ascii="Arial" w:hAnsi="Arial" w:cs="Arial"/>
        </w:rPr>
        <w:t>oHSV</w:t>
      </w:r>
      <w:proofErr w:type="spellEnd"/>
      <w:r w:rsidR="005F5971">
        <w:rPr>
          <w:rFonts w:ascii="Arial" w:hAnsi="Arial" w:cs="Arial"/>
        </w:rPr>
        <w:t xml:space="preserve"> infection)</w:t>
      </w:r>
      <w:r w:rsidR="001B269D" w:rsidRPr="00F85DCE">
        <w:rPr>
          <w:rFonts w:ascii="Arial" w:hAnsi="Arial" w:cs="Arial"/>
        </w:rPr>
        <w:t>.</w:t>
      </w:r>
      <w:r w:rsidR="005F5971">
        <w:rPr>
          <w:rFonts w:ascii="Arial" w:hAnsi="Arial" w:cs="Arial"/>
        </w:rPr>
        <w:t xml:space="preserve"> </w:t>
      </w:r>
      <w:r w:rsidR="005F5971" w:rsidRPr="00FA01DD">
        <w:rPr>
          <w:rFonts w:ascii="Arial" w:hAnsi="Arial" w:cs="Arial"/>
          <w:b/>
        </w:rPr>
        <w:t>(B)</w:t>
      </w:r>
      <w:r w:rsidR="005F5971">
        <w:rPr>
          <w:rFonts w:ascii="Arial" w:hAnsi="Arial" w:cs="Arial"/>
        </w:rPr>
        <w:t xml:space="preserve"> </w:t>
      </w:r>
      <w:r w:rsidR="001B269D" w:rsidRPr="00F85DCE">
        <w:rPr>
          <w:rFonts w:ascii="Arial" w:hAnsi="Arial" w:cs="Arial"/>
        </w:rPr>
        <w:t xml:space="preserve"> </w:t>
      </w:r>
      <w:r w:rsidR="00767BF5">
        <w:rPr>
          <w:rFonts w:ascii="Arial" w:hAnsi="Arial" w:cs="Arial"/>
        </w:rPr>
        <w:t xml:space="preserve">Adding Vstat120-expressing glioma cells has no effect on rHSVQ1 replicative capacity, compared to adding control glioma. Upper images, phase contrast (10x). Lower images, GFP fluorescence, indicative of </w:t>
      </w:r>
      <w:proofErr w:type="spellStart"/>
      <w:r w:rsidR="00767BF5">
        <w:rPr>
          <w:rFonts w:ascii="Arial" w:hAnsi="Arial" w:cs="Arial"/>
        </w:rPr>
        <w:t>oHSV</w:t>
      </w:r>
      <w:proofErr w:type="spellEnd"/>
      <w:r w:rsidR="00767BF5">
        <w:rPr>
          <w:rFonts w:ascii="Arial" w:hAnsi="Arial" w:cs="Arial"/>
        </w:rPr>
        <w:t xml:space="preserve"> infection (10x). (C) </w:t>
      </w:r>
      <w:r w:rsidR="00CC025A">
        <w:rPr>
          <w:rFonts w:ascii="Arial" w:hAnsi="Arial" w:cs="Arial"/>
        </w:rPr>
        <w:t xml:space="preserve">Adding microglia to rHSVQ1-infected glioma in the presence of control glioma overlay </w:t>
      </w:r>
      <w:r w:rsidR="00CC025A">
        <w:rPr>
          <w:rFonts w:ascii="Arial" w:hAnsi="Arial" w:cs="Arial"/>
        </w:rPr>
        <w:lastRenderedPageBreak/>
        <w:t xml:space="preserve">results in a decrease in </w:t>
      </w:r>
      <w:proofErr w:type="spellStart"/>
      <w:r w:rsidR="00CC025A">
        <w:rPr>
          <w:rFonts w:ascii="Arial" w:hAnsi="Arial" w:cs="Arial"/>
        </w:rPr>
        <w:t>oHSV</w:t>
      </w:r>
      <w:proofErr w:type="spellEnd"/>
      <w:r w:rsidR="00CC025A">
        <w:rPr>
          <w:rFonts w:ascii="Arial" w:hAnsi="Arial" w:cs="Arial"/>
        </w:rPr>
        <w:t xml:space="preserve"> replication. The presence of Vstat120-expressing glioma rescues this effect, as indicated by an increase in GFP.</w:t>
      </w:r>
    </w:p>
    <w:p w:rsidR="00B37F90" w:rsidRPr="00CC025A" w:rsidRDefault="00767BF5" w:rsidP="00B37F90">
      <w:pPr>
        <w:jc w:val="both"/>
        <w:rPr>
          <w:rFonts w:ascii="Arial" w:hAnsi="Arial" w:cs="Arial"/>
          <w:u w:val="single"/>
        </w:rPr>
      </w:pPr>
      <w:r>
        <w:rPr>
          <w:rFonts w:ascii="Arial" w:hAnsi="Arial" w:cs="Arial"/>
          <w:u w:val="single"/>
        </w:rPr>
        <w:br w:type="page"/>
      </w:r>
      <w:bookmarkStart w:id="0" w:name="_GoBack"/>
      <w:bookmarkEnd w:id="0"/>
      <w:r w:rsidR="00B37F90" w:rsidRPr="00FA01DD">
        <w:rPr>
          <w:rFonts w:ascii="Arial" w:hAnsi="Arial" w:cs="Arial"/>
          <w:b/>
          <w:u w:val="single"/>
        </w:rPr>
        <w:lastRenderedPageBreak/>
        <w:t>Supplementary References.</w:t>
      </w:r>
    </w:p>
    <w:p w:rsidR="00767BF5" w:rsidRPr="00B37F90" w:rsidRDefault="00767BF5" w:rsidP="00B37F90">
      <w:pPr>
        <w:pStyle w:val="EndNoteBibliography"/>
        <w:jc w:val="both"/>
        <w:rPr>
          <w:rFonts w:ascii="Arial" w:hAnsi="Arial" w:cs="Arial"/>
        </w:rPr>
      </w:pPr>
      <w:r w:rsidRPr="00B37F90">
        <w:rPr>
          <w:rFonts w:ascii="Arial" w:hAnsi="Arial" w:cs="Arial"/>
        </w:rPr>
        <w:fldChar w:fldCharType="begin"/>
      </w:r>
      <w:r w:rsidRPr="00B37F90">
        <w:rPr>
          <w:rFonts w:ascii="Arial" w:hAnsi="Arial" w:cs="Arial"/>
        </w:rPr>
        <w:instrText xml:space="preserve"> ADDIN EN.REFLIST </w:instrText>
      </w:r>
      <w:r w:rsidRPr="00B37F90">
        <w:rPr>
          <w:rFonts w:ascii="Arial" w:hAnsi="Arial" w:cs="Arial"/>
        </w:rPr>
        <w:fldChar w:fldCharType="separate"/>
      </w:r>
      <w:r>
        <w:rPr>
          <w:rFonts w:ascii="Arial" w:hAnsi="Arial" w:cs="Arial"/>
        </w:rPr>
        <w:t>47</w:t>
      </w:r>
      <w:r w:rsidRPr="00B37F90">
        <w:rPr>
          <w:rFonts w:ascii="Arial" w:hAnsi="Arial" w:cs="Arial"/>
        </w:rPr>
        <w:t>.</w:t>
      </w:r>
      <w:r w:rsidRPr="00B37F90">
        <w:rPr>
          <w:rFonts w:ascii="Arial" w:hAnsi="Arial" w:cs="Arial"/>
        </w:rPr>
        <w:tab/>
        <w:t>Eshun FK, Currier MA, Gillespie RA, Fitzpatrick JL, Baird WH, Cripe TP. VEGF blockade decreases the tumor uptake of systemic oncolytic herpes virus but enhances therapeutic efficacy when given after virotherapy. Gene Ther. 2010;17:922-9.</w:t>
      </w:r>
    </w:p>
    <w:p w:rsidR="00B37F90" w:rsidRPr="00B37F90" w:rsidRDefault="00767BF5" w:rsidP="00B37F90">
      <w:pPr>
        <w:jc w:val="both"/>
        <w:rPr>
          <w:rFonts w:ascii="Arial" w:hAnsi="Arial" w:cs="Arial"/>
        </w:rPr>
      </w:pPr>
      <w:r w:rsidRPr="00B37F90">
        <w:rPr>
          <w:rFonts w:ascii="Arial" w:hAnsi="Arial" w:cs="Arial"/>
        </w:rPr>
        <w:fldChar w:fldCharType="end"/>
      </w:r>
    </w:p>
    <w:sectPr w:rsidR="00B37F90" w:rsidRPr="00B37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5sfs29oe5p0ietdrl5xef8t25et2pzez5a&quot;&gt;Endnote_Rambo&lt;record-ids&gt;&lt;item&gt;528&lt;/item&gt;&lt;/record-ids&gt;&lt;/item&gt;&lt;/Libraries&gt;"/>
  </w:docVars>
  <w:rsids>
    <w:rsidRoot w:val="00B37F90"/>
    <w:rsid w:val="00081D48"/>
    <w:rsid w:val="001B269D"/>
    <w:rsid w:val="00286844"/>
    <w:rsid w:val="003667B2"/>
    <w:rsid w:val="00397E98"/>
    <w:rsid w:val="005F5971"/>
    <w:rsid w:val="00767BF5"/>
    <w:rsid w:val="00773928"/>
    <w:rsid w:val="009B2CDB"/>
    <w:rsid w:val="00B37F90"/>
    <w:rsid w:val="00C808DE"/>
    <w:rsid w:val="00CC025A"/>
    <w:rsid w:val="00FA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0C437-4874-4377-8802-588A24E5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37F90"/>
  </w:style>
  <w:style w:type="character" w:customStyle="1" w:styleId="apple-converted-space">
    <w:name w:val="apple-converted-space"/>
    <w:basedOn w:val="DefaultParagraphFont"/>
    <w:rsid w:val="00B37F90"/>
  </w:style>
  <w:style w:type="paragraph" w:customStyle="1" w:styleId="EndNoteBibliographyTitle">
    <w:name w:val="EndNote Bibliography Title"/>
    <w:basedOn w:val="Normal"/>
    <w:link w:val="EndNoteBibliographyTitleChar"/>
    <w:rsid w:val="00B37F9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7F90"/>
    <w:rPr>
      <w:rFonts w:ascii="Calibri" w:hAnsi="Calibri"/>
      <w:noProof/>
    </w:rPr>
  </w:style>
  <w:style w:type="paragraph" w:customStyle="1" w:styleId="EndNoteBibliography">
    <w:name w:val="EndNote Bibliography"/>
    <w:basedOn w:val="Normal"/>
    <w:link w:val="EndNoteBibliographyChar"/>
    <w:rsid w:val="00B37F9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37F90"/>
    <w:rPr>
      <w:rFonts w:ascii="Calibri" w:hAnsi="Calibri"/>
      <w:noProof/>
    </w:rPr>
  </w:style>
  <w:style w:type="paragraph" w:styleId="NormalWeb">
    <w:name w:val="Normal (Web)"/>
    <w:basedOn w:val="Normal"/>
    <w:uiPriority w:val="99"/>
    <w:semiHidden/>
    <w:unhideWhenUsed/>
    <w:rsid w:val="00B37F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 Chelsea</dc:creator>
  <cp:lastModifiedBy>Blessing, Chelsea M</cp:lastModifiedBy>
  <cp:revision>3</cp:revision>
  <dcterms:created xsi:type="dcterms:W3CDTF">2016-09-30T22:22:00Z</dcterms:created>
  <dcterms:modified xsi:type="dcterms:W3CDTF">2016-10-04T11:20:00Z</dcterms:modified>
</cp:coreProperties>
</file>