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636778" w14:textId="77777777" w:rsidR="00C47072" w:rsidRPr="00AE00FB" w:rsidRDefault="00C47072" w:rsidP="00C47072">
      <w:pPr>
        <w:spacing w:line="480" w:lineRule="auto"/>
        <w:rPr>
          <w:rFonts w:ascii="Arial" w:hAnsi="Arial" w:cs="Arial"/>
          <w:b/>
          <w:sz w:val="22"/>
          <w:szCs w:val="22"/>
        </w:rPr>
      </w:pPr>
      <w:r w:rsidRPr="00AE00FB">
        <w:rPr>
          <w:rFonts w:ascii="Arial" w:hAnsi="Arial" w:cs="Arial"/>
          <w:b/>
          <w:sz w:val="22"/>
          <w:szCs w:val="22"/>
        </w:rPr>
        <w:t>SUPPLEMENTARY LEGEND</w:t>
      </w:r>
      <w:r w:rsidR="00766B96">
        <w:rPr>
          <w:rFonts w:ascii="Arial" w:hAnsi="Arial" w:cs="Arial"/>
          <w:b/>
          <w:sz w:val="22"/>
          <w:szCs w:val="22"/>
        </w:rPr>
        <w:t xml:space="preserve"> AND FIGURES</w:t>
      </w:r>
    </w:p>
    <w:p w14:paraId="01856CCB" w14:textId="77777777" w:rsidR="00C47072" w:rsidRPr="00AE00FB" w:rsidRDefault="00C47072" w:rsidP="00C47072">
      <w:pPr>
        <w:spacing w:line="480" w:lineRule="auto"/>
        <w:rPr>
          <w:rFonts w:ascii="Arial" w:hAnsi="Arial" w:cs="Arial"/>
          <w:b/>
          <w:sz w:val="22"/>
          <w:szCs w:val="22"/>
        </w:rPr>
      </w:pPr>
      <w:proofErr w:type="gramStart"/>
      <w:r w:rsidRPr="00AE00FB">
        <w:rPr>
          <w:rFonts w:ascii="Arial" w:hAnsi="Arial" w:cs="Arial"/>
          <w:b/>
          <w:sz w:val="22"/>
          <w:szCs w:val="22"/>
        </w:rPr>
        <w:t>Supplementary Figure 1.</w:t>
      </w:r>
      <w:proofErr w:type="gramEnd"/>
      <w:r w:rsidRPr="00AE00FB">
        <w:rPr>
          <w:rFonts w:ascii="Arial" w:hAnsi="Arial" w:cs="Arial"/>
          <w:b/>
          <w:sz w:val="22"/>
          <w:szCs w:val="22"/>
        </w:rPr>
        <w:t xml:space="preserve">   Radiotherapy-induced sarcomas in pediatric cancer survivors</w:t>
      </w:r>
    </w:p>
    <w:p w14:paraId="76AB6782" w14:textId="77777777" w:rsidR="00C47072" w:rsidRDefault="00C47072" w:rsidP="00C47072">
      <w:pPr>
        <w:spacing w:line="480" w:lineRule="auto"/>
        <w:rPr>
          <w:rFonts w:ascii="Arial" w:hAnsi="Arial" w:cs="Arial"/>
          <w:sz w:val="22"/>
          <w:szCs w:val="22"/>
        </w:rPr>
      </w:pPr>
      <w:r w:rsidRPr="00AE00FB">
        <w:rPr>
          <w:rFonts w:ascii="Arial" w:hAnsi="Arial" w:cs="Arial"/>
          <w:sz w:val="22"/>
          <w:szCs w:val="22"/>
        </w:rPr>
        <w:t xml:space="preserve">A. Radiation </w:t>
      </w:r>
      <w:proofErr w:type="spellStart"/>
      <w:r w:rsidRPr="00AE00FB">
        <w:rPr>
          <w:rFonts w:ascii="Arial" w:hAnsi="Arial" w:cs="Arial"/>
          <w:sz w:val="22"/>
          <w:szCs w:val="22"/>
        </w:rPr>
        <w:t>dosimetry</w:t>
      </w:r>
      <w:proofErr w:type="spellEnd"/>
      <w:r w:rsidRPr="00AE00FB">
        <w:rPr>
          <w:rFonts w:ascii="Arial" w:hAnsi="Arial" w:cs="Arial"/>
          <w:sz w:val="22"/>
          <w:szCs w:val="22"/>
        </w:rPr>
        <w:t xml:space="preserve"> shows the radiation dose levels delivered to Patient 1’s initial malignancy, a pelvic </w:t>
      </w:r>
      <w:proofErr w:type="spellStart"/>
      <w:r w:rsidRPr="00AE00FB">
        <w:rPr>
          <w:rFonts w:ascii="Arial" w:hAnsi="Arial" w:cs="Arial"/>
          <w:sz w:val="22"/>
          <w:szCs w:val="22"/>
        </w:rPr>
        <w:t>rhabdomyosarcoma</w:t>
      </w:r>
      <w:proofErr w:type="spellEnd"/>
      <w:r w:rsidRPr="00AE00FB">
        <w:rPr>
          <w:rFonts w:ascii="Arial" w:hAnsi="Arial" w:cs="Arial"/>
          <w:sz w:val="22"/>
          <w:szCs w:val="22"/>
        </w:rPr>
        <w:t>. Individual radiation</w:t>
      </w:r>
      <w:r w:rsidRPr="00B1513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15131">
        <w:rPr>
          <w:rFonts w:ascii="Arial" w:hAnsi="Arial" w:cs="Arial"/>
          <w:sz w:val="22"/>
          <w:szCs w:val="22"/>
        </w:rPr>
        <w:t>isodose</w:t>
      </w:r>
      <w:proofErr w:type="spellEnd"/>
      <w:r w:rsidRPr="00B15131">
        <w:rPr>
          <w:rFonts w:ascii="Arial" w:hAnsi="Arial" w:cs="Arial"/>
          <w:sz w:val="22"/>
          <w:szCs w:val="22"/>
        </w:rPr>
        <w:t xml:space="preserve"> lines (shown in the key) </w:t>
      </w:r>
      <w:r>
        <w:rPr>
          <w:rFonts w:ascii="Arial" w:hAnsi="Arial" w:cs="Arial"/>
          <w:sz w:val="22"/>
          <w:szCs w:val="22"/>
        </w:rPr>
        <w:t>are displayed on</w:t>
      </w:r>
      <w:r w:rsidRPr="00B1513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serial axial CT images (left and right) to</w:t>
      </w:r>
      <w:r w:rsidRPr="00B15131">
        <w:rPr>
          <w:rFonts w:ascii="Arial" w:hAnsi="Arial" w:cs="Arial"/>
          <w:sz w:val="22"/>
          <w:szCs w:val="22"/>
        </w:rPr>
        <w:t xml:space="preserve"> indicate the radiation dose levels to which target and normal tissues were exposed.    B.  Axial MR images</w:t>
      </w:r>
      <w:r>
        <w:rPr>
          <w:rFonts w:ascii="Arial" w:hAnsi="Arial" w:cs="Arial"/>
          <w:sz w:val="22"/>
          <w:szCs w:val="22"/>
        </w:rPr>
        <w:t xml:space="preserve"> (left and right)</w:t>
      </w:r>
      <w:r w:rsidRPr="00B1513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of Patient 1</w:t>
      </w:r>
      <w:r w:rsidRPr="00B15131">
        <w:rPr>
          <w:rFonts w:ascii="Arial" w:hAnsi="Arial" w:cs="Arial"/>
          <w:sz w:val="22"/>
          <w:szCs w:val="22"/>
        </w:rPr>
        <w:t xml:space="preserve"> demonstrate a new </w:t>
      </w:r>
      <w:r>
        <w:rPr>
          <w:rFonts w:ascii="Arial" w:hAnsi="Arial" w:cs="Arial"/>
          <w:sz w:val="22"/>
          <w:szCs w:val="22"/>
        </w:rPr>
        <w:t xml:space="preserve">heterogeneously </w:t>
      </w:r>
      <w:r w:rsidRPr="00B15131">
        <w:rPr>
          <w:rFonts w:ascii="Arial" w:hAnsi="Arial" w:cs="Arial"/>
          <w:sz w:val="22"/>
          <w:szCs w:val="22"/>
        </w:rPr>
        <w:t>enhancing mass in the previousl</w:t>
      </w:r>
      <w:r>
        <w:rPr>
          <w:rFonts w:ascii="Arial" w:hAnsi="Arial" w:cs="Arial"/>
          <w:sz w:val="22"/>
          <w:szCs w:val="22"/>
        </w:rPr>
        <w:t>y irradiated volume</w:t>
      </w:r>
      <w:r w:rsidRPr="00B15131">
        <w:rPr>
          <w:rFonts w:ascii="Arial" w:hAnsi="Arial" w:cs="Arial"/>
          <w:sz w:val="22"/>
          <w:szCs w:val="22"/>
        </w:rPr>
        <w:t xml:space="preserve">.  This lesion was biopsied and found to be consistent with high grade (3/3) </w:t>
      </w:r>
      <w:proofErr w:type="spellStart"/>
      <w:r w:rsidRPr="00B15131">
        <w:rPr>
          <w:rFonts w:ascii="Arial" w:hAnsi="Arial" w:cs="Arial"/>
          <w:sz w:val="22"/>
          <w:szCs w:val="22"/>
        </w:rPr>
        <w:t>chondroblastic</w:t>
      </w:r>
      <w:proofErr w:type="spellEnd"/>
      <w:r w:rsidRPr="00B15131">
        <w:rPr>
          <w:rFonts w:ascii="Arial" w:hAnsi="Arial" w:cs="Arial"/>
          <w:sz w:val="22"/>
          <w:szCs w:val="22"/>
        </w:rPr>
        <w:t xml:space="preserve"> osteosarcoma</w:t>
      </w:r>
      <w:r>
        <w:rPr>
          <w:rFonts w:ascii="Arial" w:hAnsi="Arial" w:cs="Arial"/>
          <w:sz w:val="22"/>
          <w:szCs w:val="22"/>
        </w:rPr>
        <w:t xml:space="preserve">.  </w:t>
      </w:r>
      <w:r w:rsidRPr="00B15131">
        <w:rPr>
          <w:rFonts w:ascii="Arial" w:hAnsi="Arial" w:cs="Arial"/>
          <w:sz w:val="22"/>
          <w:szCs w:val="22"/>
        </w:rPr>
        <w:t>C. H&amp;E-sta</w:t>
      </w:r>
      <w:r>
        <w:rPr>
          <w:rFonts w:ascii="Arial" w:hAnsi="Arial" w:cs="Arial"/>
          <w:sz w:val="22"/>
          <w:szCs w:val="22"/>
        </w:rPr>
        <w:t>ined sections of Patient A’s tumor</w:t>
      </w:r>
      <w:r w:rsidRPr="00B15131">
        <w:rPr>
          <w:rFonts w:ascii="Arial" w:hAnsi="Arial" w:cs="Arial"/>
          <w:sz w:val="22"/>
          <w:szCs w:val="22"/>
        </w:rPr>
        <w:t>, a highly pleomorph</w:t>
      </w:r>
      <w:r>
        <w:rPr>
          <w:rFonts w:ascii="Arial" w:hAnsi="Arial" w:cs="Arial"/>
          <w:sz w:val="22"/>
          <w:szCs w:val="22"/>
        </w:rPr>
        <w:t>ic sarcoma, are shown at 100X (left) and 400X (right</w:t>
      </w:r>
      <w:r w:rsidRPr="00B15131">
        <w:rPr>
          <w:rFonts w:ascii="Arial" w:hAnsi="Arial" w:cs="Arial"/>
          <w:sz w:val="22"/>
          <w:szCs w:val="22"/>
        </w:rPr>
        <w:t xml:space="preserve">) magnification.  The </w:t>
      </w:r>
      <w:proofErr w:type="spellStart"/>
      <w:r w:rsidRPr="00B15131">
        <w:rPr>
          <w:rFonts w:ascii="Arial" w:hAnsi="Arial" w:cs="Arial"/>
          <w:sz w:val="22"/>
          <w:szCs w:val="22"/>
        </w:rPr>
        <w:t>immunophenotyping</w:t>
      </w:r>
      <w:proofErr w:type="spellEnd"/>
      <w:r>
        <w:rPr>
          <w:rFonts w:ascii="Arial" w:hAnsi="Arial" w:cs="Arial"/>
          <w:sz w:val="22"/>
          <w:szCs w:val="22"/>
        </w:rPr>
        <w:t xml:space="preserve"> (not shown)</w:t>
      </w:r>
      <w:r w:rsidRPr="00B15131">
        <w:rPr>
          <w:rFonts w:ascii="Arial" w:hAnsi="Arial" w:cs="Arial"/>
          <w:sz w:val="22"/>
          <w:szCs w:val="22"/>
        </w:rPr>
        <w:t xml:space="preserve"> was negative for markers for eithe</w:t>
      </w:r>
      <w:r>
        <w:rPr>
          <w:rFonts w:ascii="Arial" w:hAnsi="Arial" w:cs="Arial"/>
          <w:sz w:val="22"/>
          <w:szCs w:val="22"/>
        </w:rPr>
        <w:t>r smooth or skeletal muscle.</w:t>
      </w:r>
      <w:r w:rsidRPr="00B15131">
        <w:rPr>
          <w:rFonts w:ascii="Arial" w:hAnsi="Arial" w:cs="Arial"/>
          <w:sz w:val="22"/>
          <w:szCs w:val="22"/>
        </w:rPr>
        <w:t xml:space="preserve"> The numerous atypical, </w:t>
      </w:r>
      <w:proofErr w:type="spellStart"/>
      <w:r w:rsidRPr="00B15131">
        <w:rPr>
          <w:rFonts w:ascii="Arial" w:hAnsi="Arial" w:cs="Arial"/>
          <w:sz w:val="22"/>
          <w:szCs w:val="22"/>
        </w:rPr>
        <w:t>nonsymmetric</w:t>
      </w:r>
      <w:proofErr w:type="spellEnd"/>
      <w:r w:rsidRPr="00B15131">
        <w:rPr>
          <w:rFonts w:ascii="Arial" w:hAnsi="Arial" w:cs="Arial"/>
          <w:sz w:val="22"/>
          <w:szCs w:val="22"/>
        </w:rPr>
        <w:t xml:space="preserve"> mitoses suggest that it is likely to be highly </w:t>
      </w:r>
      <w:proofErr w:type="spellStart"/>
      <w:r w:rsidRPr="00B15131">
        <w:rPr>
          <w:rFonts w:ascii="Arial" w:hAnsi="Arial" w:cs="Arial"/>
          <w:sz w:val="22"/>
          <w:szCs w:val="22"/>
        </w:rPr>
        <w:t>aneuploid</w:t>
      </w:r>
      <w:proofErr w:type="spellEnd"/>
      <w:r w:rsidRPr="00B15131">
        <w:rPr>
          <w:rFonts w:ascii="Arial" w:hAnsi="Arial" w:cs="Arial"/>
          <w:sz w:val="22"/>
          <w:szCs w:val="22"/>
        </w:rPr>
        <w:t xml:space="preserve"> with </w:t>
      </w:r>
      <w:proofErr w:type="gramStart"/>
      <w:r w:rsidRPr="00B15131">
        <w:rPr>
          <w:rFonts w:ascii="Arial" w:hAnsi="Arial" w:cs="Arial"/>
          <w:sz w:val="22"/>
          <w:szCs w:val="22"/>
        </w:rPr>
        <w:t>large scale</w:t>
      </w:r>
      <w:proofErr w:type="gramEnd"/>
      <w:r w:rsidRPr="00B15131">
        <w:rPr>
          <w:rFonts w:ascii="Arial" w:hAnsi="Arial" w:cs="Arial"/>
          <w:sz w:val="22"/>
          <w:szCs w:val="22"/>
        </w:rPr>
        <w:t xml:space="preserve"> chromosomal losses and gains.</w:t>
      </w:r>
      <w:r>
        <w:rPr>
          <w:rFonts w:ascii="Arial" w:hAnsi="Arial" w:cs="Arial"/>
          <w:sz w:val="22"/>
          <w:szCs w:val="22"/>
        </w:rPr>
        <w:t xml:space="preserve"> D.  Radiation </w:t>
      </w:r>
      <w:proofErr w:type="spellStart"/>
      <w:r>
        <w:rPr>
          <w:rFonts w:ascii="Arial" w:hAnsi="Arial" w:cs="Arial"/>
          <w:sz w:val="22"/>
          <w:szCs w:val="22"/>
        </w:rPr>
        <w:t>isodose</w:t>
      </w:r>
      <w:proofErr w:type="spellEnd"/>
      <w:r>
        <w:rPr>
          <w:rFonts w:ascii="Arial" w:hAnsi="Arial" w:cs="Arial"/>
          <w:sz w:val="22"/>
          <w:szCs w:val="22"/>
        </w:rPr>
        <w:t xml:space="preserve"> lines from Patient 2’s initial radiotherapy</w:t>
      </w:r>
      <w:r w:rsidRPr="00B1513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are</w:t>
      </w:r>
      <w:r w:rsidRPr="00B1513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shown on</w:t>
      </w:r>
      <w:r w:rsidRPr="00B15131">
        <w:rPr>
          <w:rFonts w:ascii="Arial" w:hAnsi="Arial" w:cs="Arial"/>
          <w:sz w:val="22"/>
          <w:szCs w:val="22"/>
        </w:rPr>
        <w:t xml:space="preserve"> axial </w:t>
      </w:r>
      <w:r>
        <w:rPr>
          <w:rFonts w:ascii="Arial" w:hAnsi="Arial" w:cs="Arial"/>
          <w:sz w:val="22"/>
          <w:szCs w:val="22"/>
        </w:rPr>
        <w:t xml:space="preserve">(right) and coronal (left) </w:t>
      </w:r>
      <w:r w:rsidRPr="00B15131">
        <w:rPr>
          <w:rFonts w:ascii="Arial" w:hAnsi="Arial" w:cs="Arial"/>
          <w:sz w:val="22"/>
          <w:szCs w:val="22"/>
        </w:rPr>
        <w:t xml:space="preserve">images from the </w:t>
      </w:r>
      <w:r>
        <w:rPr>
          <w:rFonts w:ascii="Arial" w:hAnsi="Arial" w:cs="Arial"/>
          <w:sz w:val="22"/>
          <w:szCs w:val="22"/>
        </w:rPr>
        <w:t>radiotherapy planning CT scan. R</w:t>
      </w:r>
      <w:r w:rsidRPr="00B15131">
        <w:rPr>
          <w:rFonts w:ascii="Arial" w:hAnsi="Arial" w:cs="Arial"/>
          <w:sz w:val="22"/>
          <w:szCs w:val="22"/>
        </w:rPr>
        <w:t xml:space="preserve">adiation </w:t>
      </w:r>
      <w:proofErr w:type="spellStart"/>
      <w:r w:rsidRPr="00B15131">
        <w:rPr>
          <w:rFonts w:ascii="Arial" w:hAnsi="Arial" w:cs="Arial"/>
          <w:sz w:val="22"/>
          <w:szCs w:val="22"/>
        </w:rPr>
        <w:t>isod</w:t>
      </w:r>
      <w:r>
        <w:rPr>
          <w:rFonts w:ascii="Arial" w:hAnsi="Arial" w:cs="Arial"/>
          <w:sz w:val="22"/>
          <w:szCs w:val="22"/>
        </w:rPr>
        <w:t>ose</w:t>
      </w:r>
      <w:proofErr w:type="spellEnd"/>
      <w:r>
        <w:rPr>
          <w:rFonts w:ascii="Arial" w:hAnsi="Arial" w:cs="Arial"/>
          <w:sz w:val="22"/>
          <w:szCs w:val="22"/>
        </w:rPr>
        <w:t xml:space="preserve"> lines</w:t>
      </w:r>
      <w:r w:rsidRPr="00B15131">
        <w:rPr>
          <w:rFonts w:ascii="Arial" w:hAnsi="Arial" w:cs="Arial"/>
          <w:sz w:val="22"/>
          <w:szCs w:val="22"/>
        </w:rPr>
        <w:t xml:space="preserve"> indicate the radiation dose levels to which target and normal tissues were exposed. </w:t>
      </w:r>
      <w:r>
        <w:rPr>
          <w:rFonts w:ascii="Arial" w:hAnsi="Arial" w:cs="Arial"/>
          <w:sz w:val="22"/>
          <w:szCs w:val="22"/>
        </w:rPr>
        <w:t>E</w:t>
      </w:r>
      <w:r w:rsidRPr="00B15131">
        <w:rPr>
          <w:rFonts w:ascii="Arial" w:hAnsi="Arial" w:cs="Arial"/>
          <w:sz w:val="22"/>
          <w:szCs w:val="22"/>
        </w:rPr>
        <w:t>. MRI of the Patient 2’s pelvis demonstrates no evidence of the original tumor, however a new enhancing lesion has arisen in the</w:t>
      </w:r>
      <w:r>
        <w:rPr>
          <w:rFonts w:ascii="Arial" w:hAnsi="Arial" w:cs="Arial"/>
          <w:sz w:val="22"/>
          <w:szCs w:val="22"/>
        </w:rPr>
        <w:t xml:space="preserve"> right lateral thigh (axial image on right, coronal image on left)</w:t>
      </w:r>
      <w:r w:rsidRPr="00B15131">
        <w:rPr>
          <w:rFonts w:ascii="Arial" w:hAnsi="Arial" w:cs="Arial"/>
          <w:sz w:val="22"/>
          <w:szCs w:val="22"/>
        </w:rPr>
        <w:t>.  The corresponding coronal MR image is shown on the left.</w:t>
      </w:r>
      <w:r>
        <w:rPr>
          <w:rFonts w:ascii="Arial" w:hAnsi="Arial" w:cs="Arial"/>
          <w:sz w:val="22"/>
          <w:szCs w:val="22"/>
        </w:rPr>
        <w:t xml:space="preserve">  F. </w:t>
      </w:r>
      <w:r w:rsidRPr="00B15131">
        <w:rPr>
          <w:rFonts w:ascii="Arial" w:hAnsi="Arial" w:cs="Arial"/>
          <w:sz w:val="22"/>
          <w:szCs w:val="22"/>
        </w:rPr>
        <w:t>H&amp;E-stained sections</w:t>
      </w:r>
      <w:r>
        <w:rPr>
          <w:rFonts w:ascii="Arial" w:hAnsi="Arial" w:cs="Arial"/>
          <w:sz w:val="22"/>
          <w:szCs w:val="22"/>
        </w:rPr>
        <w:t xml:space="preserve"> of Patient B’s tumor</w:t>
      </w:r>
      <w:r w:rsidRPr="00B15131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a </w:t>
      </w:r>
      <w:proofErr w:type="spellStart"/>
      <w:r w:rsidRPr="00B15131">
        <w:rPr>
          <w:rFonts w:ascii="Arial" w:hAnsi="Arial" w:cs="Arial"/>
          <w:sz w:val="22"/>
          <w:szCs w:val="22"/>
        </w:rPr>
        <w:t>chondroblastic</w:t>
      </w:r>
      <w:proofErr w:type="spellEnd"/>
      <w:r w:rsidRPr="00B15131">
        <w:rPr>
          <w:rFonts w:ascii="Arial" w:hAnsi="Arial" w:cs="Arial"/>
          <w:sz w:val="22"/>
          <w:szCs w:val="22"/>
        </w:rPr>
        <w:t xml:space="preserve"> subtype osteosarcoma.  </w:t>
      </w:r>
      <w:r>
        <w:rPr>
          <w:rFonts w:ascii="Arial" w:hAnsi="Arial" w:cs="Arial"/>
          <w:sz w:val="22"/>
          <w:szCs w:val="22"/>
        </w:rPr>
        <w:t>Malignant tumor cells produce cartilage and osteoid and are shown at 100X (left) and 400X (right)</w:t>
      </w:r>
      <w:r w:rsidRPr="00B15131">
        <w:rPr>
          <w:rFonts w:ascii="Arial" w:hAnsi="Arial" w:cs="Arial"/>
          <w:sz w:val="22"/>
          <w:szCs w:val="22"/>
        </w:rPr>
        <w:t xml:space="preserve">.  </w:t>
      </w:r>
    </w:p>
    <w:p w14:paraId="28AED62C" w14:textId="77777777" w:rsidR="00C47072" w:rsidRDefault="00C47072" w:rsidP="00C47072">
      <w:pPr>
        <w:spacing w:line="480" w:lineRule="auto"/>
        <w:rPr>
          <w:rFonts w:ascii="Arial" w:hAnsi="Arial" w:cs="Arial"/>
          <w:sz w:val="22"/>
          <w:szCs w:val="22"/>
        </w:rPr>
      </w:pPr>
    </w:p>
    <w:p w14:paraId="565B233C" w14:textId="77777777" w:rsidR="00C47072" w:rsidRPr="00241A64" w:rsidRDefault="00C47072" w:rsidP="00C47072">
      <w:pPr>
        <w:spacing w:line="480" w:lineRule="auto"/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Supplementary Figure 2.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 </w:t>
      </w:r>
      <w:proofErr w:type="spellStart"/>
      <w:r>
        <w:rPr>
          <w:rFonts w:ascii="Arial" w:hAnsi="Arial" w:cs="Arial"/>
          <w:b/>
          <w:sz w:val="22"/>
          <w:szCs w:val="22"/>
        </w:rPr>
        <w:t>Exome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coverage achieved with WES</w:t>
      </w:r>
    </w:p>
    <w:p w14:paraId="0163990E" w14:textId="77777777" w:rsidR="00C47072" w:rsidRDefault="00C47072" w:rsidP="00C47072">
      <w:pPr>
        <w:spacing w:line="480" w:lineRule="auto"/>
        <w:rPr>
          <w:rFonts w:ascii="Arial" w:hAnsi="Arial" w:cs="Arial"/>
          <w:sz w:val="22"/>
          <w:szCs w:val="22"/>
        </w:rPr>
      </w:pPr>
    </w:p>
    <w:p w14:paraId="64F362E9" w14:textId="77777777" w:rsidR="00C47072" w:rsidRPr="00DA2817" w:rsidRDefault="00C47072" w:rsidP="00C47072">
      <w:pPr>
        <w:spacing w:line="480" w:lineRule="auto"/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Supplementary Figure 3.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 </w:t>
      </w:r>
      <w:r w:rsidRPr="00B15131">
        <w:rPr>
          <w:rFonts w:ascii="Arial" w:hAnsi="Arial" w:cs="Arial"/>
          <w:b/>
          <w:sz w:val="22"/>
          <w:szCs w:val="22"/>
        </w:rPr>
        <w:t xml:space="preserve">Somatic </w:t>
      </w:r>
      <w:r>
        <w:rPr>
          <w:rFonts w:ascii="Arial" w:hAnsi="Arial" w:cs="Arial"/>
          <w:b/>
          <w:sz w:val="22"/>
          <w:szCs w:val="22"/>
        </w:rPr>
        <w:t>variants</w:t>
      </w:r>
      <w:r w:rsidRPr="00B15131">
        <w:rPr>
          <w:rFonts w:ascii="Arial" w:hAnsi="Arial" w:cs="Arial"/>
          <w:b/>
          <w:sz w:val="22"/>
          <w:szCs w:val="22"/>
        </w:rPr>
        <w:t xml:space="preserve"> in radiation-induced SMNs</w:t>
      </w:r>
    </w:p>
    <w:p w14:paraId="682660A8" w14:textId="77777777" w:rsidR="00C47072" w:rsidRPr="00B15131" w:rsidRDefault="00C47072" w:rsidP="00C47072">
      <w:pPr>
        <w:spacing w:line="480" w:lineRule="auto"/>
        <w:rPr>
          <w:rFonts w:ascii="Arial" w:hAnsi="Arial" w:cs="Arial"/>
          <w:sz w:val="22"/>
          <w:szCs w:val="22"/>
        </w:rPr>
      </w:pPr>
      <w:r w:rsidRPr="00B15131">
        <w:rPr>
          <w:rFonts w:ascii="Arial" w:hAnsi="Arial" w:cs="Arial"/>
          <w:sz w:val="22"/>
          <w:szCs w:val="22"/>
        </w:rPr>
        <w:t>A. Frequencies of specific types of base substitutions in SNVs</w:t>
      </w:r>
      <w:r>
        <w:rPr>
          <w:rFonts w:ascii="Arial" w:hAnsi="Arial" w:cs="Arial"/>
          <w:sz w:val="22"/>
          <w:szCs w:val="22"/>
        </w:rPr>
        <w:t xml:space="preserve"> (s</w:t>
      </w:r>
      <w:r w:rsidRPr="00B15131">
        <w:rPr>
          <w:rFonts w:ascii="Arial" w:hAnsi="Arial" w:cs="Arial"/>
          <w:sz w:val="22"/>
          <w:szCs w:val="22"/>
        </w:rPr>
        <w:t>ynonymous and non-s</w:t>
      </w:r>
      <w:r>
        <w:rPr>
          <w:rFonts w:ascii="Arial" w:hAnsi="Arial" w:cs="Arial"/>
          <w:sz w:val="22"/>
          <w:szCs w:val="22"/>
        </w:rPr>
        <w:t>ynonymous SNVs)</w:t>
      </w:r>
      <w:r w:rsidRPr="00B15131">
        <w:rPr>
          <w:rFonts w:ascii="Arial" w:hAnsi="Arial" w:cs="Arial"/>
          <w:sz w:val="22"/>
          <w:szCs w:val="22"/>
        </w:rPr>
        <w:t xml:space="preserve"> pooled from all samples.  B.  </w:t>
      </w:r>
      <w:r>
        <w:rPr>
          <w:rFonts w:ascii="Arial" w:hAnsi="Arial" w:cs="Arial"/>
          <w:sz w:val="22"/>
          <w:szCs w:val="22"/>
        </w:rPr>
        <w:t xml:space="preserve">Frequencies of </w:t>
      </w:r>
      <w:proofErr w:type="spellStart"/>
      <w:r>
        <w:rPr>
          <w:rFonts w:ascii="Arial" w:hAnsi="Arial" w:cs="Arial"/>
          <w:sz w:val="22"/>
          <w:szCs w:val="22"/>
        </w:rPr>
        <w:t>i</w:t>
      </w:r>
      <w:r w:rsidRPr="00B15131">
        <w:rPr>
          <w:rFonts w:ascii="Arial" w:hAnsi="Arial" w:cs="Arial"/>
          <w:sz w:val="22"/>
          <w:szCs w:val="22"/>
        </w:rPr>
        <w:t>ndels</w:t>
      </w:r>
      <w:proofErr w:type="spellEnd"/>
      <w:r w:rsidRPr="00B15131">
        <w:rPr>
          <w:rFonts w:ascii="Arial" w:hAnsi="Arial" w:cs="Arial"/>
          <w:sz w:val="22"/>
          <w:szCs w:val="22"/>
        </w:rPr>
        <w:t>, synonymous</w:t>
      </w:r>
      <w:r>
        <w:rPr>
          <w:rFonts w:ascii="Arial" w:hAnsi="Arial" w:cs="Arial"/>
          <w:sz w:val="22"/>
          <w:szCs w:val="22"/>
        </w:rPr>
        <w:t xml:space="preserve"> SNVs</w:t>
      </w:r>
      <w:r w:rsidRPr="00B15131">
        <w:rPr>
          <w:rFonts w:ascii="Arial" w:hAnsi="Arial" w:cs="Arial"/>
          <w:sz w:val="22"/>
          <w:szCs w:val="22"/>
        </w:rPr>
        <w:t>, non-synonymous</w:t>
      </w:r>
      <w:r>
        <w:rPr>
          <w:rFonts w:ascii="Arial" w:hAnsi="Arial" w:cs="Arial"/>
          <w:sz w:val="22"/>
          <w:szCs w:val="22"/>
        </w:rPr>
        <w:t xml:space="preserve"> SNVs</w:t>
      </w:r>
      <w:r w:rsidRPr="00B15131">
        <w:rPr>
          <w:rFonts w:ascii="Arial" w:hAnsi="Arial" w:cs="Arial"/>
          <w:sz w:val="22"/>
          <w:szCs w:val="22"/>
        </w:rPr>
        <w:t xml:space="preserve"> and </w:t>
      </w:r>
      <w:r>
        <w:rPr>
          <w:rFonts w:ascii="Arial" w:hAnsi="Arial" w:cs="Arial"/>
          <w:sz w:val="22"/>
          <w:szCs w:val="22"/>
        </w:rPr>
        <w:t xml:space="preserve">SNVs in </w:t>
      </w:r>
      <w:r w:rsidRPr="00B15131">
        <w:rPr>
          <w:rFonts w:ascii="Arial" w:hAnsi="Arial" w:cs="Arial"/>
          <w:sz w:val="22"/>
          <w:szCs w:val="22"/>
        </w:rPr>
        <w:t>non-coding regions shown.</w:t>
      </w:r>
    </w:p>
    <w:p w14:paraId="2356F46F" w14:textId="77777777" w:rsidR="00C47072" w:rsidRDefault="00C47072" w:rsidP="00C47072">
      <w:pPr>
        <w:spacing w:line="480" w:lineRule="auto"/>
        <w:rPr>
          <w:rFonts w:ascii="Arial" w:hAnsi="Arial" w:cs="Arial"/>
          <w:sz w:val="22"/>
          <w:szCs w:val="22"/>
        </w:rPr>
      </w:pPr>
    </w:p>
    <w:p w14:paraId="59EC1346" w14:textId="77777777" w:rsidR="00C47072" w:rsidRPr="00483EEE" w:rsidRDefault="00C47072" w:rsidP="00C47072">
      <w:pPr>
        <w:spacing w:line="480" w:lineRule="auto"/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lastRenderedPageBreak/>
        <w:t>Supplementary Figure</w:t>
      </w:r>
      <w:r w:rsidRPr="00492E09">
        <w:rPr>
          <w:rFonts w:ascii="Arial" w:hAnsi="Arial" w:cs="Arial"/>
          <w:b/>
          <w:sz w:val="22"/>
          <w:szCs w:val="22"/>
        </w:rPr>
        <w:t xml:space="preserve"> 4.</w:t>
      </w:r>
      <w:proofErr w:type="gramEnd"/>
      <w:r w:rsidRPr="00492E09">
        <w:rPr>
          <w:rFonts w:ascii="Arial" w:hAnsi="Arial" w:cs="Arial"/>
          <w:b/>
          <w:sz w:val="22"/>
          <w:szCs w:val="22"/>
        </w:rPr>
        <w:t xml:space="preserve">  Copy number alterations </w:t>
      </w:r>
      <w:r>
        <w:rPr>
          <w:rFonts w:ascii="Arial" w:hAnsi="Arial" w:cs="Arial"/>
          <w:b/>
          <w:sz w:val="22"/>
          <w:szCs w:val="22"/>
        </w:rPr>
        <w:t xml:space="preserve">and allele frequencies </w:t>
      </w:r>
      <w:r w:rsidRPr="00492E09">
        <w:rPr>
          <w:rFonts w:ascii="Arial" w:hAnsi="Arial" w:cs="Arial"/>
          <w:b/>
          <w:sz w:val="22"/>
          <w:szCs w:val="22"/>
        </w:rPr>
        <w:t>across all chromosomes for SMNs</w:t>
      </w:r>
    </w:p>
    <w:p w14:paraId="50AC532C" w14:textId="77777777" w:rsidR="00C47072" w:rsidRDefault="00C47072" w:rsidP="00C47072">
      <w:pPr>
        <w:spacing w:line="480" w:lineRule="auto"/>
        <w:rPr>
          <w:rFonts w:ascii="Arial" w:hAnsi="Arial" w:cs="Arial"/>
          <w:sz w:val="22"/>
          <w:szCs w:val="22"/>
        </w:rPr>
      </w:pPr>
    </w:p>
    <w:p w14:paraId="7DFFAAA7" w14:textId="77777777" w:rsidR="00C47072" w:rsidRDefault="00C47072" w:rsidP="00C47072">
      <w:pPr>
        <w:spacing w:line="480" w:lineRule="auto"/>
        <w:rPr>
          <w:rFonts w:ascii="Arial" w:hAnsi="Arial" w:cs="Arial"/>
          <w:sz w:val="22"/>
          <w:szCs w:val="22"/>
        </w:rPr>
      </w:pPr>
      <w:proofErr w:type="gramStart"/>
      <w:r w:rsidRPr="00492E09">
        <w:rPr>
          <w:rFonts w:ascii="Arial" w:hAnsi="Arial" w:cs="Arial"/>
          <w:b/>
          <w:sz w:val="22"/>
          <w:szCs w:val="22"/>
        </w:rPr>
        <w:t>Supplementary Figure 5.</w:t>
      </w:r>
      <w:proofErr w:type="gramEnd"/>
      <w:r w:rsidRPr="00492E09">
        <w:rPr>
          <w:rFonts w:ascii="Arial" w:hAnsi="Arial" w:cs="Arial"/>
          <w:b/>
          <w:sz w:val="22"/>
          <w:szCs w:val="22"/>
        </w:rPr>
        <w:t xml:space="preserve">  </w:t>
      </w:r>
      <w:proofErr w:type="spellStart"/>
      <w:r w:rsidRPr="00492E09">
        <w:rPr>
          <w:rFonts w:ascii="Arial" w:hAnsi="Arial" w:cs="Arial"/>
          <w:b/>
          <w:sz w:val="22"/>
          <w:szCs w:val="22"/>
        </w:rPr>
        <w:t>Germline</w:t>
      </w:r>
      <w:proofErr w:type="spellEnd"/>
      <w:r w:rsidRPr="00492E09">
        <w:rPr>
          <w:rFonts w:ascii="Arial" w:hAnsi="Arial" w:cs="Arial"/>
          <w:b/>
          <w:sz w:val="22"/>
          <w:szCs w:val="22"/>
        </w:rPr>
        <w:t xml:space="preserve"> </w:t>
      </w:r>
      <w:r w:rsidRPr="00B927F1">
        <w:rPr>
          <w:rFonts w:ascii="Arial" w:hAnsi="Arial" w:cs="Arial"/>
          <w:b/>
          <w:i/>
          <w:sz w:val="22"/>
          <w:szCs w:val="22"/>
        </w:rPr>
        <w:t>TP53</w:t>
      </w:r>
      <w:r w:rsidRPr="00492E09">
        <w:rPr>
          <w:rFonts w:ascii="Arial" w:hAnsi="Arial" w:cs="Arial"/>
          <w:b/>
          <w:sz w:val="22"/>
          <w:szCs w:val="22"/>
        </w:rPr>
        <w:t xml:space="preserve"> variants in the validation cohort</w:t>
      </w:r>
      <w:r>
        <w:rPr>
          <w:rFonts w:ascii="Arial" w:hAnsi="Arial" w:cs="Arial"/>
          <w:sz w:val="22"/>
          <w:szCs w:val="22"/>
        </w:rPr>
        <w:t xml:space="preserve">  </w:t>
      </w:r>
    </w:p>
    <w:p w14:paraId="5442C98B" w14:textId="77777777" w:rsidR="00C47072" w:rsidRDefault="00C47072" w:rsidP="00C47072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Sanger sequencing-derived </w:t>
      </w:r>
      <w:proofErr w:type="spellStart"/>
      <w:r w:rsidR="000457AE">
        <w:rPr>
          <w:rFonts w:ascii="Arial" w:hAnsi="Arial" w:cs="Arial"/>
          <w:sz w:val="22"/>
          <w:szCs w:val="22"/>
        </w:rPr>
        <w:t>electropherograms</w:t>
      </w:r>
      <w:proofErr w:type="spellEnd"/>
      <w:r>
        <w:rPr>
          <w:rFonts w:ascii="Arial" w:hAnsi="Arial" w:cs="Arial"/>
          <w:sz w:val="22"/>
          <w:szCs w:val="22"/>
        </w:rPr>
        <w:t xml:space="preserve"> displaying the </w:t>
      </w:r>
      <w:proofErr w:type="spellStart"/>
      <w:r>
        <w:rPr>
          <w:rFonts w:ascii="Arial" w:hAnsi="Arial" w:cs="Arial"/>
          <w:sz w:val="22"/>
          <w:szCs w:val="22"/>
        </w:rPr>
        <w:t>germline</w:t>
      </w:r>
      <w:proofErr w:type="spellEnd"/>
      <w:r>
        <w:rPr>
          <w:rFonts w:ascii="Arial" w:hAnsi="Arial" w:cs="Arial"/>
          <w:sz w:val="22"/>
          <w:szCs w:val="22"/>
        </w:rPr>
        <w:t xml:space="preserve"> variant in Exon 4 are shown.  The </w:t>
      </w:r>
      <w:proofErr w:type="gramStart"/>
      <w:r>
        <w:rPr>
          <w:rFonts w:ascii="Arial" w:hAnsi="Arial" w:cs="Arial"/>
          <w:sz w:val="22"/>
          <w:szCs w:val="22"/>
        </w:rPr>
        <w:t>three nucleotide</w:t>
      </w:r>
      <w:proofErr w:type="gramEnd"/>
      <w:r>
        <w:rPr>
          <w:rFonts w:ascii="Arial" w:hAnsi="Arial" w:cs="Arial"/>
          <w:sz w:val="22"/>
          <w:szCs w:val="22"/>
        </w:rPr>
        <w:t xml:space="preserve"> codon is shown in color below the single letter amino acid symbol.</w:t>
      </w:r>
    </w:p>
    <w:p w14:paraId="0C376F45" w14:textId="77777777" w:rsidR="003A6855" w:rsidRDefault="003A6855" w:rsidP="00C47072">
      <w:pPr>
        <w:spacing w:line="480" w:lineRule="auto"/>
        <w:rPr>
          <w:rFonts w:ascii="Arial" w:hAnsi="Arial" w:cs="Arial"/>
          <w:sz w:val="22"/>
          <w:szCs w:val="22"/>
        </w:rPr>
      </w:pPr>
    </w:p>
    <w:p w14:paraId="45B47033" w14:textId="5EBCAA8C" w:rsidR="003A6855" w:rsidRPr="00021EC4" w:rsidRDefault="003A6855" w:rsidP="00C47072">
      <w:pPr>
        <w:spacing w:line="480" w:lineRule="auto"/>
        <w:rPr>
          <w:rFonts w:ascii="Arial" w:hAnsi="Arial" w:cs="Arial"/>
          <w:b/>
          <w:sz w:val="22"/>
          <w:szCs w:val="22"/>
        </w:rPr>
      </w:pPr>
      <w:proofErr w:type="gramStart"/>
      <w:r w:rsidRPr="00021EC4">
        <w:rPr>
          <w:rFonts w:ascii="Arial" w:hAnsi="Arial" w:cs="Arial"/>
          <w:b/>
          <w:sz w:val="22"/>
          <w:szCs w:val="22"/>
        </w:rPr>
        <w:t>Supplementary Table 1.</w:t>
      </w:r>
      <w:proofErr w:type="gramEnd"/>
      <w:r w:rsidRPr="00021EC4">
        <w:rPr>
          <w:rFonts w:ascii="Arial" w:hAnsi="Arial" w:cs="Arial"/>
          <w:b/>
          <w:sz w:val="22"/>
          <w:szCs w:val="22"/>
        </w:rPr>
        <w:t xml:space="preserve">  </w:t>
      </w:r>
      <w:r w:rsidR="00021EC4" w:rsidRPr="00021EC4">
        <w:rPr>
          <w:rFonts w:ascii="Arial" w:hAnsi="Arial" w:cs="Arial"/>
          <w:b/>
          <w:sz w:val="22"/>
          <w:szCs w:val="22"/>
        </w:rPr>
        <w:t xml:space="preserve">Treatment exposures and </w:t>
      </w:r>
      <w:r w:rsidR="00021EC4" w:rsidRPr="00021EC4">
        <w:rPr>
          <w:rFonts w:ascii="Arial" w:hAnsi="Arial" w:cs="Arial"/>
          <w:b/>
          <w:i/>
          <w:sz w:val="22"/>
          <w:szCs w:val="22"/>
        </w:rPr>
        <w:t>TP53</w:t>
      </w:r>
      <w:r w:rsidR="00021EC4" w:rsidRPr="00021EC4">
        <w:rPr>
          <w:rFonts w:ascii="Arial" w:hAnsi="Arial" w:cs="Arial"/>
          <w:b/>
          <w:sz w:val="22"/>
          <w:szCs w:val="22"/>
        </w:rPr>
        <w:t xml:space="preserve"> Variant</w:t>
      </w:r>
      <w:r w:rsidR="00021EC4" w:rsidRPr="00021EC4">
        <w:rPr>
          <w:rFonts w:ascii="Arial" w:hAnsi="Arial" w:cs="Arial"/>
          <w:b/>
          <w:sz w:val="20"/>
          <w:szCs w:val="20"/>
        </w:rPr>
        <w:t xml:space="preserve"> status </w:t>
      </w:r>
      <w:r w:rsidR="00021EC4" w:rsidRPr="00021EC4">
        <w:rPr>
          <w:rFonts w:ascii="Arial" w:hAnsi="Arial" w:cs="Arial"/>
          <w:b/>
          <w:sz w:val="22"/>
          <w:szCs w:val="22"/>
        </w:rPr>
        <w:t>in the Validation cohort</w:t>
      </w:r>
    </w:p>
    <w:p w14:paraId="0B891523" w14:textId="3239484C" w:rsidR="003A6855" w:rsidRDefault="00C946EF" w:rsidP="00C47072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Tumor, </w:t>
      </w:r>
      <w:r w:rsidRPr="006C638B">
        <w:rPr>
          <w:rFonts w:ascii="Arial" w:hAnsi="Arial" w:cs="Arial"/>
          <w:i/>
          <w:sz w:val="22"/>
          <w:szCs w:val="22"/>
        </w:rPr>
        <w:t>TP53</w:t>
      </w:r>
      <w:r>
        <w:rPr>
          <w:rFonts w:ascii="Arial" w:hAnsi="Arial" w:cs="Arial"/>
          <w:sz w:val="22"/>
          <w:szCs w:val="22"/>
        </w:rPr>
        <w:t xml:space="preserve"> variant status (</w:t>
      </w:r>
      <w:r w:rsidRPr="007F29FF">
        <w:rPr>
          <w:rFonts w:ascii="Arial" w:hAnsi="Arial" w:cs="Arial"/>
          <w:sz w:val="22"/>
          <w:szCs w:val="22"/>
        </w:rPr>
        <w:t>G215C, A639</w:t>
      </w:r>
      <w:r>
        <w:rPr>
          <w:rFonts w:ascii="Arial" w:hAnsi="Arial" w:cs="Arial"/>
          <w:sz w:val="22"/>
          <w:szCs w:val="22"/>
        </w:rPr>
        <w:t xml:space="preserve">G), and treatment exposure details are shown for each validation sample (VS). </w:t>
      </w:r>
      <w:r w:rsidR="00871B44">
        <w:rPr>
          <w:rFonts w:ascii="Arial" w:hAnsi="Arial" w:cs="Arial"/>
          <w:sz w:val="22"/>
          <w:szCs w:val="22"/>
        </w:rPr>
        <w:t xml:space="preserve"> </w:t>
      </w:r>
      <w:r w:rsidRPr="00D43E0B">
        <w:rPr>
          <w:rFonts w:ascii="Arial" w:hAnsi="Arial" w:cs="Arial"/>
          <w:sz w:val="22"/>
          <w:szCs w:val="22"/>
        </w:rPr>
        <w:t>“Sequencing failed</w:t>
      </w:r>
      <w:proofErr w:type="gramStart"/>
      <w:r w:rsidRPr="00D43E0B">
        <w:rPr>
          <w:rFonts w:ascii="Arial" w:hAnsi="Arial" w:cs="Arial"/>
          <w:sz w:val="22"/>
          <w:szCs w:val="22"/>
        </w:rPr>
        <w:t>”</w:t>
      </w:r>
      <w:proofErr w:type="gramEnd"/>
      <w:r w:rsidRPr="00D43E0B">
        <w:rPr>
          <w:rFonts w:ascii="Arial" w:hAnsi="Arial" w:cs="Arial"/>
          <w:sz w:val="22"/>
          <w:szCs w:val="22"/>
        </w:rPr>
        <w:t xml:space="preserve"> indicates samples for which we were unable to establish a genotype due to failure of sequencing reaction.  </w:t>
      </w:r>
    </w:p>
    <w:p w14:paraId="135D1F45" w14:textId="77777777" w:rsidR="00C946EF" w:rsidRDefault="00C946EF" w:rsidP="00C47072">
      <w:pPr>
        <w:spacing w:line="480" w:lineRule="auto"/>
        <w:rPr>
          <w:rFonts w:ascii="Arial" w:hAnsi="Arial" w:cs="Arial"/>
          <w:sz w:val="22"/>
          <w:szCs w:val="22"/>
        </w:rPr>
      </w:pPr>
    </w:p>
    <w:p w14:paraId="213AC386" w14:textId="77777777" w:rsidR="00C47072" w:rsidRDefault="00C47072" w:rsidP="00C47072">
      <w:pPr>
        <w:rPr>
          <w:rFonts w:ascii="Arial" w:hAnsi="Arial" w:cs="Arial"/>
          <w:sz w:val="22"/>
          <w:szCs w:val="22"/>
        </w:rPr>
      </w:pPr>
    </w:p>
    <w:p w14:paraId="666B9FFA" w14:textId="77777777" w:rsidR="00C47072" w:rsidRPr="00595EDD" w:rsidRDefault="00C47072" w:rsidP="00C47072">
      <w:pPr>
        <w:rPr>
          <w:rFonts w:ascii="Arial" w:hAnsi="Arial" w:cs="Arial"/>
          <w:b/>
          <w:sz w:val="22"/>
          <w:szCs w:val="22"/>
        </w:rPr>
      </w:pPr>
      <w:r w:rsidRPr="00595EDD">
        <w:rPr>
          <w:rFonts w:ascii="Arial" w:hAnsi="Arial" w:cs="Arial"/>
          <w:b/>
          <w:sz w:val="22"/>
          <w:szCs w:val="22"/>
        </w:rPr>
        <w:t>SUPPLEMENTARY FILES</w:t>
      </w:r>
    </w:p>
    <w:p w14:paraId="49E531C8" w14:textId="77777777" w:rsidR="00C47072" w:rsidRPr="000B3325" w:rsidRDefault="00C47072" w:rsidP="00C47072">
      <w:pPr>
        <w:rPr>
          <w:rFonts w:ascii="Arial" w:hAnsi="Arial" w:cs="Arial"/>
          <w:b/>
          <w:sz w:val="22"/>
          <w:szCs w:val="22"/>
        </w:rPr>
      </w:pPr>
    </w:p>
    <w:p w14:paraId="78B39813" w14:textId="77777777" w:rsidR="00C47072" w:rsidRDefault="00C47072" w:rsidP="00C47072">
      <w:pPr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Supplementary File 1.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 SNVs for Patient 1’s SMN</w:t>
      </w:r>
    </w:p>
    <w:p w14:paraId="1CDE099D" w14:textId="286EAAED" w:rsidR="00C47072" w:rsidRPr="00013F84" w:rsidRDefault="00013F84" w:rsidP="00013F84">
      <w:pPr>
        <w:rPr>
          <w:rFonts w:ascii="Arial" w:hAnsi="Arial" w:cs="Arial"/>
          <w:sz w:val="22"/>
          <w:szCs w:val="22"/>
        </w:rPr>
      </w:pPr>
      <w:r w:rsidRPr="00013F84">
        <w:rPr>
          <w:rFonts w:ascii="Arial" w:hAnsi="Arial" w:cs="Arial"/>
          <w:sz w:val="22"/>
          <w:szCs w:val="22"/>
        </w:rPr>
        <w:t>List of somatic single nucleotide variants for Patient 1’s SMN</w:t>
      </w:r>
      <w:r w:rsidR="00C553CF">
        <w:rPr>
          <w:rFonts w:ascii="Arial" w:hAnsi="Arial" w:cs="Arial"/>
          <w:sz w:val="22"/>
          <w:szCs w:val="22"/>
        </w:rPr>
        <w:t xml:space="preserve"> are listed here with details indicating involved gene, chromosomal position, reference and alternative alleles, and type of mutation.</w:t>
      </w:r>
    </w:p>
    <w:p w14:paraId="4371BB09" w14:textId="77777777" w:rsidR="00013F84" w:rsidRPr="00013F84" w:rsidRDefault="00013F84" w:rsidP="00013F84">
      <w:pPr>
        <w:jc w:val="center"/>
        <w:rPr>
          <w:rFonts w:ascii="Arial" w:hAnsi="Arial" w:cs="Arial"/>
          <w:sz w:val="22"/>
          <w:szCs w:val="22"/>
        </w:rPr>
      </w:pPr>
    </w:p>
    <w:p w14:paraId="0D23977E" w14:textId="77777777" w:rsidR="00C47072" w:rsidRDefault="00C47072" w:rsidP="00C47072">
      <w:pPr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Supplementary File 2.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 SNVs for Patient 2’s SMN</w:t>
      </w:r>
    </w:p>
    <w:p w14:paraId="4F886D9E" w14:textId="77777777" w:rsidR="00B0572D" w:rsidRPr="00013F84" w:rsidRDefault="008F63A4" w:rsidP="00B0572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 of somatic single nucleotide variants for Patient 2’s SMN</w:t>
      </w:r>
      <w:r w:rsidR="00B0572D">
        <w:rPr>
          <w:rFonts w:ascii="Arial" w:hAnsi="Arial" w:cs="Arial"/>
          <w:sz w:val="22"/>
          <w:szCs w:val="22"/>
        </w:rPr>
        <w:t xml:space="preserve"> </w:t>
      </w:r>
      <w:r w:rsidR="00B0572D">
        <w:rPr>
          <w:rFonts w:ascii="Arial" w:hAnsi="Arial" w:cs="Arial"/>
          <w:sz w:val="22"/>
          <w:szCs w:val="22"/>
        </w:rPr>
        <w:t>are listed here with details indicating involved gene, chromosomal position, reference and alternative alleles, and type of mutation.</w:t>
      </w:r>
    </w:p>
    <w:p w14:paraId="190D9AC6" w14:textId="77777777" w:rsidR="008F63A4" w:rsidRPr="008F63A4" w:rsidRDefault="008F63A4" w:rsidP="00C47072">
      <w:pPr>
        <w:rPr>
          <w:rFonts w:ascii="Arial" w:hAnsi="Arial" w:cs="Arial"/>
          <w:sz w:val="22"/>
          <w:szCs w:val="22"/>
        </w:rPr>
      </w:pPr>
    </w:p>
    <w:p w14:paraId="6598BEBD" w14:textId="77777777" w:rsidR="00C47072" w:rsidRDefault="00C47072" w:rsidP="00C47072">
      <w:pPr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Supplementary File 3.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 List of dinucleotide substitutions</w:t>
      </w:r>
    </w:p>
    <w:p w14:paraId="6A2EE0C9" w14:textId="6BC2D6EA" w:rsidR="0017000C" w:rsidRPr="0017000C" w:rsidRDefault="0017000C" w:rsidP="00C4707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Dinucleotide substitutions for Patient 1’s and Patient 2’s SMNs</w:t>
      </w:r>
      <w:r w:rsidR="00B13CC0">
        <w:rPr>
          <w:rFonts w:ascii="Arial" w:hAnsi="Arial" w:cs="Arial"/>
          <w:sz w:val="22"/>
          <w:szCs w:val="22"/>
        </w:rPr>
        <w:t xml:space="preserve"> are listed in the spreadsheet.  The chromosome positions, involved gene, and allelic substitutions are indicated.</w:t>
      </w:r>
    </w:p>
    <w:p w14:paraId="06BAD759" w14:textId="77777777" w:rsidR="00C47072" w:rsidRDefault="00C47072" w:rsidP="00C47072">
      <w:pPr>
        <w:rPr>
          <w:rFonts w:ascii="Arial" w:hAnsi="Arial" w:cs="Arial"/>
          <w:b/>
          <w:sz w:val="22"/>
          <w:szCs w:val="22"/>
        </w:rPr>
      </w:pPr>
    </w:p>
    <w:p w14:paraId="48E41D77" w14:textId="48EDF971" w:rsidR="00C47072" w:rsidRDefault="00665F85" w:rsidP="00C47072">
      <w:pPr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Supplementary File 4</w:t>
      </w:r>
      <w:r w:rsidR="00C47072">
        <w:rPr>
          <w:rFonts w:ascii="Arial" w:hAnsi="Arial" w:cs="Arial"/>
          <w:b/>
          <w:sz w:val="22"/>
          <w:szCs w:val="22"/>
        </w:rPr>
        <w:t>.</w:t>
      </w:r>
      <w:proofErr w:type="gramEnd"/>
      <w:r w:rsidR="00C47072">
        <w:rPr>
          <w:rFonts w:ascii="Arial" w:hAnsi="Arial" w:cs="Arial"/>
          <w:b/>
          <w:sz w:val="22"/>
          <w:szCs w:val="22"/>
        </w:rPr>
        <w:t xml:space="preserve">  </w:t>
      </w:r>
      <w:r w:rsidR="00C47072" w:rsidRPr="00B352C1">
        <w:rPr>
          <w:rFonts w:ascii="Arial" w:hAnsi="Arial" w:cs="Arial"/>
          <w:b/>
          <w:i/>
          <w:sz w:val="22"/>
          <w:szCs w:val="22"/>
        </w:rPr>
        <w:t>TP53</w:t>
      </w:r>
      <w:r w:rsidR="00C47072" w:rsidRPr="00B352C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C47072" w:rsidRPr="00B352C1">
        <w:rPr>
          <w:rFonts w:ascii="Arial" w:hAnsi="Arial" w:cs="Arial"/>
          <w:b/>
          <w:sz w:val="22"/>
          <w:szCs w:val="22"/>
        </w:rPr>
        <w:t>germline</w:t>
      </w:r>
      <w:proofErr w:type="spellEnd"/>
      <w:r w:rsidR="00C47072" w:rsidRPr="00B352C1">
        <w:rPr>
          <w:rFonts w:ascii="Arial" w:hAnsi="Arial" w:cs="Arial"/>
          <w:b/>
          <w:sz w:val="22"/>
          <w:szCs w:val="22"/>
        </w:rPr>
        <w:t xml:space="preserve"> sequencing primers</w:t>
      </w:r>
    </w:p>
    <w:p w14:paraId="29DBE613" w14:textId="0409B203" w:rsidR="0045053A" w:rsidRPr="00665F85" w:rsidRDefault="0045053A" w:rsidP="00C47072">
      <w:pPr>
        <w:rPr>
          <w:rFonts w:ascii="Arial" w:hAnsi="Arial" w:cs="Arial"/>
          <w:sz w:val="22"/>
          <w:szCs w:val="22"/>
        </w:rPr>
      </w:pPr>
      <w:r w:rsidRPr="00CF1B29">
        <w:rPr>
          <w:rFonts w:ascii="Arial" w:hAnsi="Arial" w:cs="Arial"/>
          <w:sz w:val="22"/>
          <w:szCs w:val="22"/>
        </w:rPr>
        <w:t>Sequences of the primers used for Sanger sequen</w:t>
      </w:r>
      <w:r w:rsidR="00CF1B29" w:rsidRPr="00CF1B29">
        <w:rPr>
          <w:rFonts w:ascii="Arial" w:hAnsi="Arial" w:cs="Arial"/>
          <w:sz w:val="22"/>
          <w:szCs w:val="22"/>
        </w:rPr>
        <w:t>c</w:t>
      </w:r>
      <w:r w:rsidRPr="00CF1B29">
        <w:rPr>
          <w:rFonts w:ascii="Arial" w:hAnsi="Arial" w:cs="Arial"/>
          <w:sz w:val="22"/>
          <w:szCs w:val="22"/>
        </w:rPr>
        <w:t xml:space="preserve">ing of </w:t>
      </w:r>
      <w:r w:rsidRPr="00CF1B29">
        <w:rPr>
          <w:rFonts w:ascii="Arial" w:hAnsi="Arial" w:cs="Arial"/>
          <w:i/>
          <w:sz w:val="22"/>
          <w:szCs w:val="22"/>
        </w:rPr>
        <w:t>TP53</w:t>
      </w:r>
      <w:r w:rsidR="00665F85">
        <w:rPr>
          <w:rFonts w:ascii="Arial" w:hAnsi="Arial" w:cs="Arial"/>
          <w:sz w:val="22"/>
          <w:szCs w:val="22"/>
        </w:rPr>
        <w:t>.  The forward and reverse primer sequences are indicated for each of the sequenced exons.</w:t>
      </w:r>
      <w:bookmarkStart w:id="0" w:name="_GoBack"/>
      <w:bookmarkEnd w:id="0"/>
    </w:p>
    <w:p w14:paraId="724B378B" w14:textId="77777777" w:rsidR="00C47072" w:rsidRPr="002E6D2E" w:rsidRDefault="00C47072" w:rsidP="00C47072">
      <w:pPr>
        <w:rPr>
          <w:rFonts w:ascii="Arial" w:hAnsi="Arial" w:cs="Arial"/>
          <w:b/>
          <w:sz w:val="22"/>
          <w:szCs w:val="22"/>
        </w:rPr>
      </w:pPr>
    </w:p>
    <w:p w14:paraId="4A9EBD1E" w14:textId="77777777" w:rsidR="00C47072" w:rsidRPr="00043637" w:rsidRDefault="00C47072" w:rsidP="00C47072">
      <w:pPr>
        <w:rPr>
          <w:rFonts w:ascii="Arial" w:hAnsi="Arial" w:cs="Arial"/>
          <w:b/>
          <w:sz w:val="22"/>
          <w:szCs w:val="22"/>
        </w:rPr>
      </w:pPr>
    </w:p>
    <w:p w14:paraId="46C9F7D9" w14:textId="77777777" w:rsidR="00C47072" w:rsidRPr="00043637" w:rsidRDefault="00C47072" w:rsidP="00C47072">
      <w:pPr>
        <w:rPr>
          <w:rFonts w:ascii="Arial" w:hAnsi="Arial" w:cs="Arial"/>
          <w:b/>
          <w:sz w:val="22"/>
          <w:szCs w:val="22"/>
        </w:rPr>
      </w:pPr>
    </w:p>
    <w:p w14:paraId="4D361267" w14:textId="77777777" w:rsidR="002B694F" w:rsidRPr="00766B96" w:rsidRDefault="002B694F">
      <w:pPr>
        <w:rPr>
          <w:rFonts w:ascii="Arial" w:hAnsi="Arial" w:cs="Arial"/>
        </w:rPr>
      </w:pPr>
    </w:p>
    <w:sectPr w:rsidR="002B694F" w:rsidRPr="00766B96" w:rsidSect="00C47072"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revisionView w:markup="0"/>
  <w:doNotTrackMoves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072"/>
    <w:rsid w:val="00013F84"/>
    <w:rsid w:val="00021EC4"/>
    <w:rsid w:val="000457AE"/>
    <w:rsid w:val="0017000C"/>
    <w:rsid w:val="002B694F"/>
    <w:rsid w:val="003907B6"/>
    <w:rsid w:val="003A6855"/>
    <w:rsid w:val="0045053A"/>
    <w:rsid w:val="00474F36"/>
    <w:rsid w:val="00665F85"/>
    <w:rsid w:val="0069400B"/>
    <w:rsid w:val="006A744B"/>
    <w:rsid w:val="006C638B"/>
    <w:rsid w:val="00766B96"/>
    <w:rsid w:val="00777FDE"/>
    <w:rsid w:val="00871B44"/>
    <w:rsid w:val="008F63A4"/>
    <w:rsid w:val="00B0572D"/>
    <w:rsid w:val="00B13CC0"/>
    <w:rsid w:val="00C47072"/>
    <w:rsid w:val="00C553CF"/>
    <w:rsid w:val="00C946EF"/>
    <w:rsid w:val="00CF1B29"/>
    <w:rsid w:val="00DA3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0E8918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072"/>
    <w:rPr>
      <w:rFonts w:ascii="Cambria" w:eastAsia="MS ??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072"/>
    <w:rPr>
      <w:rFonts w:ascii="Cambria" w:eastAsia="MS ??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566</Words>
  <Characters>3228</Characters>
  <Application>Microsoft Macintosh Word</Application>
  <DocSecurity>0</DocSecurity>
  <Lines>26</Lines>
  <Paragraphs>7</Paragraphs>
  <ScaleCrop>false</ScaleCrop>
  <Company>UCSF</Company>
  <LinksUpToDate>false</LinksUpToDate>
  <CharactersWithSpaces>3787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Nakamura</dc:creator>
  <cp:keywords/>
  <dc:description/>
  <cp:lastModifiedBy>Jean Nakamura</cp:lastModifiedBy>
  <cp:revision>7</cp:revision>
  <dcterms:created xsi:type="dcterms:W3CDTF">2016-07-11T17:24:00Z</dcterms:created>
  <dcterms:modified xsi:type="dcterms:W3CDTF">2016-07-11T17:53:00Z</dcterms:modified>
</cp:coreProperties>
</file>