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13C" w:rsidRDefault="0078213C" w:rsidP="003C3170">
      <w:pPr>
        <w:pStyle w:val="Caption"/>
        <w:rPr>
          <w:rFonts w:asciiTheme="majorBidi" w:hAnsiTheme="majorBidi" w:cstheme="majorBidi"/>
          <w:i w:val="0"/>
          <w:iCs w:val="0"/>
        </w:rPr>
      </w:pPr>
      <w:r w:rsidRPr="0019218F">
        <w:rPr>
          <w:rFonts w:asciiTheme="majorBidi" w:hAnsiTheme="majorBidi" w:cstheme="majorBidi"/>
          <w:i w:val="0"/>
          <w:iCs w:val="0"/>
        </w:rPr>
        <w:t xml:space="preserve">Supplemented Table </w:t>
      </w:r>
      <w:r>
        <w:rPr>
          <w:rFonts w:asciiTheme="majorBidi" w:hAnsiTheme="majorBidi" w:cstheme="majorBidi"/>
          <w:i w:val="0"/>
          <w:iCs w:val="0"/>
        </w:rPr>
        <w:t>4</w:t>
      </w:r>
      <w:r w:rsidR="003C3170">
        <w:rPr>
          <w:rFonts w:asciiTheme="majorBidi" w:hAnsiTheme="majorBidi" w:cstheme="majorBidi"/>
          <w:i w:val="0"/>
          <w:iCs w:val="0"/>
        </w:rPr>
        <w:t>A</w:t>
      </w:r>
      <w:r w:rsidRPr="0019218F">
        <w:rPr>
          <w:rFonts w:asciiTheme="majorBidi" w:hAnsiTheme="majorBidi" w:cstheme="majorBidi"/>
          <w:i w:val="0"/>
          <w:iCs w:val="0"/>
        </w:rPr>
        <w:t xml:space="preserve">: </w:t>
      </w:r>
      <w:r>
        <w:rPr>
          <w:rFonts w:asciiTheme="majorBidi" w:hAnsiTheme="majorBidi" w:cstheme="majorBidi"/>
          <w:i w:val="0"/>
          <w:iCs w:val="0"/>
        </w:rPr>
        <w:t xml:space="preserve">Absolut number of different subsets of hematopoietic stem cells </w:t>
      </w:r>
    </w:p>
    <w:tbl>
      <w:tblPr>
        <w:tblW w:w="10170" w:type="dxa"/>
        <w:tblInd w:w="108" w:type="dxa"/>
        <w:tblCellMar>
          <w:top w:w="15" w:type="dxa"/>
          <w:bottom w:w="15" w:type="dxa"/>
        </w:tblCellMar>
        <w:tblLook w:val="04A0" w:firstRow="1" w:lastRow="0" w:firstColumn="1" w:lastColumn="0" w:noHBand="0" w:noVBand="1"/>
      </w:tblPr>
      <w:tblGrid>
        <w:gridCol w:w="4080"/>
        <w:gridCol w:w="1880"/>
        <w:gridCol w:w="1780"/>
        <w:gridCol w:w="450"/>
        <w:gridCol w:w="1980"/>
      </w:tblGrid>
      <w:tr w:rsidR="0078213C" w:rsidRPr="00353EFA" w:rsidTr="00E172EB">
        <w:trPr>
          <w:trHeight w:val="315"/>
        </w:trPr>
        <w:tc>
          <w:tcPr>
            <w:tcW w:w="4080" w:type="dxa"/>
            <w:tcBorders>
              <w:top w:val="nil"/>
              <w:left w:val="nil"/>
              <w:bottom w:val="nil"/>
              <w:right w:val="nil"/>
            </w:tcBorders>
            <w:noWrap/>
            <w:vAlign w:val="bottom"/>
            <w:hideMark/>
          </w:tcPr>
          <w:p w:rsidR="0078213C" w:rsidRPr="00353EFA" w:rsidRDefault="0078213C" w:rsidP="00E172EB">
            <w:pPr>
              <w:bidi w:val="0"/>
              <w:rPr>
                <w:rFonts w:ascii="Calibri" w:hAnsi="Calibri" w:cs="Calibri"/>
                <w:color w:val="000000"/>
              </w:rPr>
            </w:pPr>
            <w:r w:rsidRPr="00353EFA">
              <w:rPr>
                <w:rFonts w:ascii="Calibri" w:hAnsi="Calibri" w:cs="Calibri"/>
                <w:color w:val="000000"/>
              </w:rPr>
              <w:t>Number of cells per Kg</w:t>
            </w:r>
          </w:p>
        </w:tc>
        <w:tc>
          <w:tcPr>
            <w:tcW w:w="1880" w:type="dxa"/>
            <w:tcBorders>
              <w:top w:val="nil"/>
              <w:left w:val="nil"/>
              <w:bottom w:val="nil"/>
              <w:right w:val="nil"/>
            </w:tcBorders>
            <w:noWrap/>
            <w:vAlign w:val="bottom"/>
            <w:hideMark/>
          </w:tcPr>
          <w:p w:rsidR="0078213C" w:rsidRPr="00353EFA" w:rsidRDefault="0078213C" w:rsidP="00E172EB">
            <w:pPr>
              <w:bidi w:val="0"/>
              <w:rPr>
                <w:rFonts w:ascii="Calibri" w:hAnsi="Calibri" w:cs="Calibri"/>
                <w:color w:val="000000"/>
              </w:rPr>
            </w:pPr>
          </w:p>
        </w:tc>
        <w:tc>
          <w:tcPr>
            <w:tcW w:w="1780" w:type="dxa"/>
            <w:tcBorders>
              <w:top w:val="nil"/>
              <w:left w:val="nil"/>
              <w:bottom w:val="nil"/>
              <w:right w:val="nil"/>
            </w:tcBorders>
            <w:noWrap/>
            <w:vAlign w:val="bottom"/>
            <w:hideMark/>
          </w:tcPr>
          <w:p w:rsidR="0078213C" w:rsidRPr="00353EFA" w:rsidRDefault="0078213C" w:rsidP="00E172EB">
            <w:pPr>
              <w:bidi w:val="0"/>
              <w:rPr>
                <w:sz w:val="20"/>
                <w:szCs w:val="20"/>
              </w:rPr>
            </w:pPr>
          </w:p>
        </w:tc>
        <w:tc>
          <w:tcPr>
            <w:tcW w:w="450" w:type="dxa"/>
            <w:tcBorders>
              <w:top w:val="nil"/>
              <w:left w:val="nil"/>
              <w:bottom w:val="nil"/>
              <w:right w:val="nil"/>
            </w:tcBorders>
            <w:noWrap/>
            <w:vAlign w:val="bottom"/>
            <w:hideMark/>
          </w:tcPr>
          <w:p w:rsidR="0078213C" w:rsidRPr="00353EFA" w:rsidRDefault="0078213C" w:rsidP="00E172EB">
            <w:pPr>
              <w:bidi w:val="0"/>
              <w:rPr>
                <w:sz w:val="20"/>
                <w:szCs w:val="20"/>
              </w:rPr>
            </w:pPr>
          </w:p>
        </w:tc>
        <w:tc>
          <w:tcPr>
            <w:tcW w:w="1980" w:type="dxa"/>
            <w:tcBorders>
              <w:top w:val="nil"/>
              <w:left w:val="nil"/>
              <w:bottom w:val="nil"/>
              <w:right w:val="nil"/>
            </w:tcBorders>
            <w:noWrap/>
            <w:vAlign w:val="bottom"/>
            <w:hideMark/>
          </w:tcPr>
          <w:p w:rsidR="0078213C" w:rsidRPr="00353EFA" w:rsidRDefault="0078213C" w:rsidP="00E172EB">
            <w:pPr>
              <w:bidi w:val="0"/>
              <w:rPr>
                <w:sz w:val="20"/>
                <w:szCs w:val="20"/>
              </w:rPr>
            </w:pPr>
          </w:p>
        </w:tc>
      </w:tr>
      <w:tr w:rsidR="0078213C" w:rsidRPr="00353EFA" w:rsidTr="003C3170">
        <w:trPr>
          <w:trHeight w:val="375"/>
        </w:trPr>
        <w:tc>
          <w:tcPr>
            <w:tcW w:w="40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rPr>
                <w:sz w:val="20"/>
                <w:szCs w:val="20"/>
              </w:rPr>
            </w:pPr>
          </w:p>
        </w:tc>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213C" w:rsidRPr="003C3170" w:rsidRDefault="0078213C" w:rsidP="00E172EB">
            <w:pPr>
              <w:bidi w:val="0"/>
              <w:jc w:val="center"/>
              <w:rPr>
                <w:rFonts w:ascii="Calibri" w:hAnsi="Calibri" w:cs="Calibri"/>
                <w:b/>
                <w:bCs/>
                <w:color w:val="000000"/>
              </w:rPr>
            </w:pPr>
            <w:r w:rsidRPr="003C3170">
              <w:rPr>
                <w:rFonts w:ascii="Calibri" w:hAnsi="Calibri" w:cs="Calibri"/>
                <w:b/>
                <w:bCs/>
                <w:color w:val="000000"/>
              </w:rPr>
              <w:t>BL-8040</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213C" w:rsidRPr="003C3170" w:rsidRDefault="0078213C" w:rsidP="00E172EB">
            <w:pPr>
              <w:bidi w:val="0"/>
              <w:jc w:val="center"/>
              <w:rPr>
                <w:rFonts w:ascii="Calibri" w:hAnsi="Calibri" w:cs="Calibri"/>
                <w:b/>
                <w:bCs/>
                <w:color w:val="000000"/>
              </w:rPr>
            </w:pPr>
            <w:r w:rsidRPr="003C3170">
              <w:rPr>
                <w:rFonts w:ascii="Calibri" w:hAnsi="Calibri" w:cs="Calibri"/>
                <w:b/>
                <w:bCs/>
                <w:color w:val="000000"/>
              </w:rPr>
              <w:t>G-CSF</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213C" w:rsidRPr="003C3170" w:rsidRDefault="0078213C" w:rsidP="00E172EB">
            <w:pPr>
              <w:bidi w:val="0"/>
              <w:jc w:val="center"/>
              <w:rPr>
                <w:rFonts w:ascii="Calibri" w:hAnsi="Calibri" w:cs="Calibri"/>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213C" w:rsidRPr="003C3170" w:rsidRDefault="0078213C" w:rsidP="00E172EB">
            <w:pPr>
              <w:bidi w:val="0"/>
              <w:jc w:val="center"/>
              <w:rPr>
                <w:rFonts w:ascii="Calibri" w:hAnsi="Calibri" w:cs="Calibri"/>
                <w:b/>
                <w:bCs/>
                <w:color w:val="000000"/>
              </w:rPr>
            </w:pPr>
            <w:r w:rsidRPr="003C3170">
              <w:rPr>
                <w:rFonts w:ascii="Calibri" w:hAnsi="Calibri" w:cs="Calibri"/>
                <w:b/>
                <w:bCs/>
                <w:color w:val="000000"/>
              </w:rPr>
              <w:t>Fold increase</w:t>
            </w:r>
          </w:p>
        </w:tc>
      </w:tr>
      <w:tr w:rsidR="0078213C" w:rsidRPr="00353EFA" w:rsidTr="00E172EB">
        <w:trPr>
          <w:trHeight w:val="360"/>
        </w:trPr>
        <w:tc>
          <w:tcPr>
            <w:tcW w:w="4080" w:type="dxa"/>
            <w:tcBorders>
              <w:top w:val="single" w:sz="4" w:space="0" w:color="auto"/>
              <w:left w:val="single" w:sz="4" w:space="0" w:color="auto"/>
              <w:bottom w:val="single" w:sz="4" w:space="0" w:color="auto"/>
              <w:right w:val="single" w:sz="4" w:space="0" w:color="auto"/>
            </w:tcBorders>
            <w:vAlign w:val="bottom"/>
            <w:hideMark/>
          </w:tcPr>
          <w:p w:rsidR="0078213C" w:rsidRPr="00353EFA" w:rsidRDefault="0078213C" w:rsidP="00E172EB">
            <w:pPr>
              <w:bidi w:val="0"/>
              <w:rPr>
                <w:rFonts w:ascii="Calibri" w:hAnsi="Calibri" w:cs="Calibri"/>
              </w:rPr>
            </w:pPr>
            <w:r w:rsidRPr="00353EFA">
              <w:rPr>
                <w:rFonts w:ascii="Calibri" w:hAnsi="Calibri" w:cs="Calibri"/>
              </w:rPr>
              <w:t>CD34+, median (range), × 10</w:t>
            </w:r>
            <w:r w:rsidRPr="00353EFA">
              <w:rPr>
                <w:rFonts w:ascii="Calibri" w:hAnsi="Calibri" w:cs="Calibri"/>
                <w:vertAlign w:val="superscript"/>
              </w:rPr>
              <w:t>6</w:t>
            </w:r>
            <w:r w:rsidRPr="00353EFA">
              <w:rPr>
                <w:rFonts w:ascii="Calibri" w:hAnsi="Calibri" w:cs="Calibri"/>
              </w:rPr>
              <w:t> cells/kg</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r w:rsidRPr="00353EFA">
              <w:rPr>
                <w:rFonts w:ascii="Calibri" w:hAnsi="Calibri" w:cs="Calibri"/>
              </w:rPr>
              <w:t>11.22 (4.1-13.7)</w:t>
            </w:r>
          </w:p>
        </w:tc>
        <w:tc>
          <w:tcPr>
            <w:tcW w:w="1780" w:type="dxa"/>
            <w:tcBorders>
              <w:top w:val="single" w:sz="4" w:space="0" w:color="auto"/>
              <w:left w:val="single" w:sz="4" w:space="0" w:color="auto"/>
              <w:bottom w:val="single" w:sz="4" w:space="0" w:color="auto"/>
              <w:right w:val="single" w:sz="4" w:space="0" w:color="auto"/>
            </w:tcBorders>
            <w:vAlign w:val="bottom"/>
            <w:hideMark/>
          </w:tcPr>
          <w:p w:rsidR="0078213C" w:rsidRPr="00353EFA" w:rsidRDefault="0078213C" w:rsidP="00E172EB">
            <w:pPr>
              <w:bidi w:val="0"/>
              <w:jc w:val="center"/>
              <w:rPr>
                <w:rFonts w:ascii="Calibri" w:hAnsi="Calibri" w:cs="Calibri"/>
              </w:rPr>
            </w:pPr>
            <w:r w:rsidRPr="00353EFA">
              <w:rPr>
                <w:rFonts w:ascii="Calibri" w:hAnsi="Calibri" w:cs="Calibri"/>
              </w:rPr>
              <w:t>8 (3.75-11.7)</w:t>
            </w:r>
          </w:p>
        </w:tc>
        <w:tc>
          <w:tcPr>
            <w:tcW w:w="45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color w:val="000000"/>
              </w:rPr>
            </w:pPr>
            <w:r w:rsidRPr="00353EFA">
              <w:rPr>
                <w:rFonts w:ascii="Calibri" w:hAnsi="Calibri" w:cs="Calibri"/>
                <w:color w:val="000000"/>
              </w:rPr>
              <w:t>1.4</w:t>
            </w:r>
          </w:p>
        </w:tc>
      </w:tr>
      <w:tr w:rsidR="0078213C" w:rsidRPr="00353EFA" w:rsidTr="00E172EB">
        <w:trPr>
          <w:trHeight w:val="345"/>
        </w:trPr>
        <w:tc>
          <w:tcPr>
            <w:tcW w:w="40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color w:val="000000"/>
              </w:rPr>
            </w:pP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rPr>
                <w:sz w:val="20"/>
                <w:szCs w:val="20"/>
              </w:rPr>
            </w:pP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rPr>
                <w:sz w:val="20"/>
                <w:szCs w:val="20"/>
              </w:rPr>
            </w:pPr>
          </w:p>
        </w:tc>
        <w:tc>
          <w:tcPr>
            <w:tcW w:w="45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rPr>
                <w:sz w:val="20"/>
                <w:szCs w:val="20"/>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rPr>
                <w:sz w:val="20"/>
                <w:szCs w:val="20"/>
              </w:rPr>
            </w:pPr>
          </w:p>
        </w:tc>
      </w:tr>
      <w:tr w:rsidR="0078213C" w:rsidRPr="00353EFA" w:rsidTr="00E172EB">
        <w:trPr>
          <w:trHeight w:val="360"/>
        </w:trPr>
        <w:tc>
          <w:tcPr>
            <w:tcW w:w="40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rPr>
                <w:rFonts w:ascii="Calibri" w:hAnsi="Calibri" w:cs="Calibri"/>
              </w:rPr>
            </w:pPr>
            <w:r w:rsidRPr="00353EFA">
              <w:rPr>
                <w:rFonts w:ascii="Calibri" w:hAnsi="Calibri" w:cs="Calibri"/>
              </w:rPr>
              <w:t>CD34+CD38- CD45RA- CD49f+</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r w:rsidRPr="00353EFA">
              <w:rPr>
                <w:rFonts w:ascii="Calibri" w:hAnsi="Calibri" w:cs="Calibri"/>
              </w:rPr>
              <w:t>1.727x10</w:t>
            </w:r>
            <w:r w:rsidRPr="00353EFA">
              <w:rPr>
                <w:rFonts w:ascii="Calibri" w:hAnsi="Calibri" w:cs="Calibri"/>
                <w:vertAlign w:val="superscript"/>
              </w:rPr>
              <w:t>6</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r w:rsidRPr="00353EFA">
              <w:rPr>
                <w:rFonts w:ascii="Calibri" w:hAnsi="Calibri" w:cs="Calibri"/>
              </w:rPr>
              <w:t>0.028x10</w:t>
            </w:r>
            <w:r w:rsidRPr="00353EFA">
              <w:rPr>
                <w:rFonts w:ascii="Calibri" w:hAnsi="Calibri" w:cs="Calibri"/>
                <w:vertAlign w:val="superscript"/>
              </w:rPr>
              <w:t>6</w:t>
            </w:r>
          </w:p>
        </w:tc>
        <w:tc>
          <w:tcPr>
            <w:tcW w:w="45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color w:val="000000"/>
              </w:rPr>
            </w:pPr>
            <w:r w:rsidRPr="00353EFA">
              <w:rPr>
                <w:rFonts w:ascii="Calibri" w:hAnsi="Calibri" w:cs="Calibri"/>
                <w:color w:val="000000"/>
              </w:rPr>
              <w:t>61.7</w:t>
            </w:r>
          </w:p>
        </w:tc>
      </w:tr>
      <w:tr w:rsidR="0078213C" w:rsidRPr="00353EFA" w:rsidTr="00E172EB">
        <w:trPr>
          <w:trHeight w:val="315"/>
        </w:trPr>
        <w:tc>
          <w:tcPr>
            <w:tcW w:w="40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rPr>
                <w:rFonts w:ascii="Calibri" w:hAnsi="Calibri" w:cs="Calibri"/>
              </w:rPr>
            </w:pPr>
            <w:r w:rsidRPr="00353EFA">
              <w:rPr>
                <w:rFonts w:ascii="Calibri" w:hAnsi="Calibri" w:cs="Calibri"/>
              </w:rPr>
              <w:t>CD34+CD38-CD45RA-CD90+CD49f+</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r w:rsidRPr="00353EFA">
              <w:rPr>
                <w:rFonts w:ascii="Calibri" w:hAnsi="Calibri" w:cs="Calibri"/>
              </w:rPr>
              <w:t>146,300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r w:rsidRPr="00353EFA">
              <w:rPr>
                <w:rFonts w:ascii="Calibri" w:hAnsi="Calibri" w:cs="Calibri"/>
              </w:rPr>
              <w:t>4,000</w:t>
            </w:r>
          </w:p>
        </w:tc>
        <w:tc>
          <w:tcPr>
            <w:tcW w:w="45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color w:val="000000"/>
              </w:rPr>
            </w:pPr>
            <w:r w:rsidRPr="00353EFA">
              <w:rPr>
                <w:rFonts w:ascii="Calibri" w:hAnsi="Calibri" w:cs="Calibri"/>
                <w:color w:val="000000"/>
              </w:rPr>
              <w:t>36.6</w:t>
            </w:r>
          </w:p>
        </w:tc>
      </w:tr>
      <w:tr w:rsidR="0078213C" w:rsidRPr="00353EFA" w:rsidTr="00E172EB">
        <w:trPr>
          <w:trHeight w:val="315"/>
        </w:trPr>
        <w:tc>
          <w:tcPr>
            <w:tcW w:w="40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rPr>
                <w:rFonts w:ascii="Calibri" w:hAnsi="Calibri" w:cs="Calibri"/>
              </w:rPr>
            </w:pPr>
            <w:r w:rsidRPr="00353EFA">
              <w:rPr>
                <w:rFonts w:ascii="Calibri" w:hAnsi="Calibri" w:cs="Calibri"/>
              </w:rPr>
              <w:t>CD34+CD38-CD45RA-CD90+</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r w:rsidRPr="00353EFA">
              <w:rPr>
                <w:rFonts w:ascii="Calibri" w:hAnsi="Calibri" w:cs="Calibri"/>
              </w:rPr>
              <w:t>238,700</w:t>
            </w:r>
          </w:p>
        </w:tc>
        <w:tc>
          <w:tcPr>
            <w:tcW w:w="17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r w:rsidRPr="00353EFA">
              <w:rPr>
                <w:rFonts w:ascii="Calibri" w:hAnsi="Calibri" w:cs="Calibri"/>
              </w:rPr>
              <w:t>4,000</w:t>
            </w:r>
          </w:p>
        </w:tc>
        <w:tc>
          <w:tcPr>
            <w:tcW w:w="45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78213C" w:rsidRPr="00353EFA" w:rsidRDefault="0078213C" w:rsidP="00E172EB">
            <w:pPr>
              <w:bidi w:val="0"/>
              <w:jc w:val="center"/>
              <w:rPr>
                <w:rFonts w:ascii="Calibri" w:hAnsi="Calibri" w:cs="Calibri"/>
                <w:color w:val="000000"/>
              </w:rPr>
            </w:pPr>
            <w:r w:rsidRPr="00353EFA">
              <w:rPr>
                <w:rFonts w:ascii="Calibri" w:hAnsi="Calibri" w:cs="Calibri"/>
                <w:color w:val="000000"/>
              </w:rPr>
              <w:t>59.7</w:t>
            </w:r>
          </w:p>
        </w:tc>
      </w:tr>
    </w:tbl>
    <w:p w:rsidR="0078213C" w:rsidRDefault="0078213C" w:rsidP="0078213C">
      <w:pPr>
        <w:bidi w:val="0"/>
        <w:rPr>
          <w:lang w:bidi="ar-SA"/>
        </w:rPr>
      </w:pPr>
    </w:p>
    <w:p w:rsidR="003C3170" w:rsidRDefault="003C3170"/>
    <w:p w:rsidR="003C3170" w:rsidRDefault="003C3170" w:rsidP="003C3170">
      <w:pPr>
        <w:bidi w:val="0"/>
        <w:ind w:right="-57"/>
        <w:jc w:val="both"/>
        <w:rPr>
          <w:rFonts w:asciiTheme="majorBidi" w:hAnsiTheme="majorBidi" w:cstheme="majorBidi"/>
          <w:b/>
          <w:bCs/>
        </w:rPr>
      </w:pPr>
      <w:r w:rsidRPr="003C3170">
        <w:rPr>
          <w:rFonts w:asciiTheme="majorBidi" w:hAnsiTheme="majorBidi" w:cstheme="majorBidi"/>
          <w:b/>
          <w:bCs/>
          <w:lang w:bidi="ar-SA"/>
        </w:rPr>
        <w:t>Supplemented Table 4</w:t>
      </w:r>
      <w:r>
        <w:rPr>
          <w:rFonts w:asciiTheme="majorBidi" w:hAnsiTheme="majorBidi" w:cstheme="majorBidi"/>
          <w:b/>
          <w:bCs/>
          <w:lang w:bidi="ar-SA"/>
        </w:rPr>
        <w:t>B</w:t>
      </w:r>
      <w:r w:rsidRPr="00C7338F">
        <w:rPr>
          <w:rFonts w:asciiTheme="majorBidi" w:hAnsiTheme="majorBidi" w:cstheme="majorBidi"/>
          <w:b/>
          <w:bCs/>
          <w:lang w:bidi="ar-SA"/>
        </w:rPr>
        <w:t>: P</w:t>
      </w:r>
      <w:r w:rsidRPr="00C7338F">
        <w:rPr>
          <w:rFonts w:asciiTheme="majorBidi" w:hAnsiTheme="majorBidi" w:cstheme="majorBidi"/>
          <w:b/>
          <w:bCs/>
        </w:rPr>
        <w:t>ercentages of different subpopulations o</w:t>
      </w:r>
      <w:r>
        <w:rPr>
          <w:rFonts w:asciiTheme="majorBidi" w:hAnsiTheme="majorBidi" w:cstheme="majorBidi"/>
          <w:b/>
          <w:bCs/>
        </w:rPr>
        <w:t>f BL-8040 mobilized cells</w:t>
      </w:r>
      <w:r w:rsidRPr="00C7338F">
        <w:rPr>
          <w:rFonts w:asciiTheme="majorBidi" w:hAnsiTheme="majorBidi" w:cstheme="majorBidi"/>
          <w:b/>
          <w:bCs/>
        </w:rPr>
        <w:t xml:space="preserve"> as compared to G-CSF mobilized cells </w:t>
      </w:r>
    </w:p>
    <w:p w:rsidR="003C3170" w:rsidRPr="00C7338F" w:rsidRDefault="003C3170" w:rsidP="003C3170">
      <w:pPr>
        <w:bidi w:val="0"/>
        <w:ind w:right="-57"/>
        <w:jc w:val="both"/>
        <w:rPr>
          <w:rFonts w:asciiTheme="majorBidi" w:hAnsiTheme="majorBidi" w:cstheme="majorBidi"/>
          <w:b/>
          <w:bCs/>
        </w:rPr>
      </w:pPr>
    </w:p>
    <w:tbl>
      <w:tblPr>
        <w:tblW w:w="10080" w:type="dxa"/>
        <w:tblInd w:w="-5" w:type="dxa"/>
        <w:tblCellMar>
          <w:left w:w="0" w:type="dxa"/>
          <w:right w:w="0" w:type="dxa"/>
        </w:tblCellMar>
        <w:tblLook w:val="0600" w:firstRow="0" w:lastRow="0" w:firstColumn="0" w:lastColumn="0" w:noHBand="1" w:noVBand="1"/>
      </w:tblPr>
      <w:tblGrid>
        <w:gridCol w:w="3060"/>
        <w:gridCol w:w="3420"/>
        <w:gridCol w:w="1260"/>
        <w:gridCol w:w="1440"/>
        <w:gridCol w:w="900"/>
      </w:tblGrid>
      <w:tr w:rsidR="003C3170" w:rsidRPr="00C7338F" w:rsidTr="003C3170">
        <w:trPr>
          <w:trHeight w:val="92"/>
        </w:trPr>
        <w:tc>
          <w:tcPr>
            <w:tcW w:w="648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tcPr>
          <w:p w:rsidR="003C3170" w:rsidRPr="003C3170" w:rsidRDefault="003C3170" w:rsidP="003C3170">
            <w:pPr>
              <w:bidi w:val="0"/>
              <w:jc w:val="center"/>
              <w:rPr>
                <w:rFonts w:ascii="Calibri" w:hAnsi="Calibri" w:cs="Calibri"/>
                <w:b/>
                <w:bCs/>
                <w:color w:val="00000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72" w:type="dxa"/>
              <w:right w:w="15" w:type="dxa"/>
            </w:tcMar>
            <w:vAlign w:val="center"/>
          </w:tcPr>
          <w:p w:rsidR="003C3170" w:rsidRPr="003C3170" w:rsidRDefault="003C3170" w:rsidP="003C3170">
            <w:pPr>
              <w:bidi w:val="0"/>
              <w:jc w:val="center"/>
              <w:rPr>
                <w:rFonts w:ascii="Calibri" w:hAnsi="Calibri" w:cs="Calibri"/>
                <w:b/>
                <w:bCs/>
                <w:color w:val="000000"/>
              </w:rPr>
            </w:pPr>
            <w:r w:rsidRPr="003C3170">
              <w:rPr>
                <w:rFonts w:ascii="Calibri" w:hAnsi="Calibri" w:cs="Calibri"/>
                <w:b/>
                <w:bCs/>
                <w:color w:val="000000"/>
              </w:rPr>
              <w:t>% of cells from total WBC</w:t>
            </w:r>
          </w:p>
        </w:tc>
        <w:tc>
          <w:tcPr>
            <w:tcW w:w="900"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72" w:type="dxa"/>
              <w:right w:w="15" w:type="dxa"/>
            </w:tcMar>
            <w:vAlign w:val="center"/>
          </w:tcPr>
          <w:p w:rsidR="003C3170" w:rsidRPr="003C3170" w:rsidRDefault="003C3170" w:rsidP="003C3170">
            <w:pPr>
              <w:bidi w:val="0"/>
              <w:jc w:val="center"/>
              <w:rPr>
                <w:rFonts w:ascii="Calibri" w:hAnsi="Calibri" w:cs="Calibri"/>
                <w:b/>
                <w:bCs/>
                <w:color w:val="000000"/>
              </w:rPr>
            </w:pPr>
          </w:p>
        </w:tc>
      </w:tr>
      <w:tr w:rsidR="003C3170" w:rsidRPr="00C7338F" w:rsidTr="003C3170">
        <w:trPr>
          <w:trHeight w:val="425"/>
        </w:trPr>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72" w:type="dxa"/>
              <w:right w:w="15" w:type="dxa"/>
            </w:tcMar>
            <w:vAlign w:val="center"/>
            <w:hideMark/>
          </w:tcPr>
          <w:p w:rsidR="003C3170" w:rsidRPr="003C3170" w:rsidRDefault="003C3170" w:rsidP="003C3170">
            <w:pPr>
              <w:bidi w:val="0"/>
              <w:jc w:val="center"/>
              <w:rPr>
                <w:rFonts w:ascii="Calibri" w:hAnsi="Calibri" w:cs="Calibri"/>
                <w:b/>
                <w:bCs/>
                <w:color w:val="000000"/>
              </w:rPr>
            </w:pPr>
            <w:r w:rsidRPr="003C3170">
              <w:rPr>
                <w:rFonts w:ascii="Calibri" w:hAnsi="Calibri" w:cs="Calibri"/>
                <w:b/>
                <w:bCs/>
                <w:color w:val="000000"/>
              </w:rPr>
              <w:t>Subpopulations</w:t>
            </w:r>
          </w:p>
        </w:tc>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3170" w:rsidRPr="003C3170" w:rsidRDefault="003C3170" w:rsidP="003C3170">
            <w:pPr>
              <w:bidi w:val="0"/>
              <w:jc w:val="center"/>
              <w:rPr>
                <w:rFonts w:ascii="Calibri" w:hAnsi="Calibri" w:cs="Calibri"/>
                <w:b/>
                <w:bCs/>
                <w:color w:val="000000"/>
              </w:rPr>
            </w:pPr>
            <w:r w:rsidRPr="003C3170">
              <w:rPr>
                <w:rFonts w:ascii="Calibri" w:hAnsi="Calibri" w:cs="Calibri"/>
                <w:b/>
                <w:bCs/>
                <w:color w:val="000000"/>
              </w:rPr>
              <w:t>Markers</w:t>
            </w:r>
          </w:p>
        </w:tc>
        <w:tc>
          <w:tcPr>
            <w:tcW w:w="1260"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72" w:type="dxa"/>
              <w:right w:w="15" w:type="dxa"/>
            </w:tcMar>
            <w:vAlign w:val="center"/>
            <w:hideMark/>
          </w:tcPr>
          <w:p w:rsidR="003C3170" w:rsidRPr="003C3170" w:rsidRDefault="003C3170" w:rsidP="003C3170">
            <w:pPr>
              <w:bidi w:val="0"/>
              <w:jc w:val="center"/>
              <w:rPr>
                <w:rFonts w:ascii="Calibri" w:hAnsi="Calibri" w:cs="Calibri"/>
                <w:b/>
                <w:bCs/>
                <w:color w:val="000000"/>
              </w:rPr>
            </w:pPr>
            <w:r w:rsidRPr="003C3170">
              <w:rPr>
                <w:rFonts w:ascii="Calibri" w:hAnsi="Calibri" w:cs="Calibri"/>
                <w:b/>
                <w:bCs/>
                <w:color w:val="000000"/>
              </w:rPr>
              <w:t>BL-8040</w:t>
            </w:r>
          </w:p>
          <w:p w:rsidR="003C3170" w:rsidRPr="003C3170" w:rsidRDefault="003C3170" w:rsidP="003C3170">
            <w:pPr>
              <w:bidi w:val="0"/>
              <w:jc w:val="center"/>
              <w:rPr>
                <w:rFonts w:ascii="Calibri" w:hAnsi="Calibri" w:cs="Calibri"/>
                <w:b/>
                <w:bCs/>
                <w:color w:val="000000"/>
              </w:rPr>
            </w:pPr>
            <w:r w:rsidRPr="003C3170">
              <w:rPr>
                <w:rFonts w:ascii="Calibri" w:hAnsi="Calibri" w:cs="Calibri"/>
                <w:b/>
                <w:bCs/>
                <w:color w:val="000000"/>
              </w:rPr>
              <w:t>(n=8)</w:t>
            </w:r>
          </w:p>
        </w:tc>
        <w:tc>
          <w:tcPr>
            <w:tcW w:w="1440"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72" w:type="dxa"/>
              <w:right w:w="15" w:type="dxa"/>
            </w:tcMar>
            <w:vAlign w:val="center"/>
            <w:hideMark/>
          </w:tcPr>
          <w:p w:rsidR="003C3170" w:rsidRPr="003C3170" w:rsidRDefault="003C3170" w:rsidP="003C3170">
            <w:pPr>
              <w:bidi w:val="0"/>
              <w:jc w:val="center"/>
              <w:rPr>
                <w:rFonts w:ascii="Calibri" w:hAnsi="Calibri" w:cs="Calibri"/>
                <w:b/>
                <w:bCs/>
                <w:color w:val="000000"/>
              </w:rPr>
            </w:pPr>
            <w:r w:rsidRPr="003C3170">
              <w:rPr>
                <w:rFonts w:ascii="Calibri" w:hAnsi="Calibri" w:cs="Calibri"/>
                <w:b/>
                <w:bCs/>
                <w:color w:val="000000"/>
              </w:rPr>
              <w:t>G-CSF</w:t>
            </w:r>
          </w:p>
          <w:p w:rsidR="003C3170" w:rsidRPr="003C3170" w:rsidRDefault="003C3170" w:rsidP="003C3170">
            <w:pPr>
              <w:bidi w:val="0"/>
              <w:jc w:val="center"/>
              <w:rPr>
                <w:rFonts w:ascii="Calibri" w:hAnsi="Calibri" w:cs="Calibri"/>
                <w:b/>
                <w:bCs/>
                <w:color w:val="000000"/>
              </w:rPr>
            </w:pPr>
            <w:r w:rsidRPr="003C3170">
              <w:rPr>
                <w:rFonts w:ascii="Calibri" w:hAnsi="Calibri" w:cs="Calibri"/>
                <w:b/>
                <w:bCs/>
                <w:color w:val="000000"/>
              </w:rPr>
              <w:t>(n=5)</w:t>
            </w:r>
          </w:p>
        </w:tc>
        <w:tc>
          <w:tcPr>
            <w:tcW w:w="900" w:type="dxa"/>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72" w:type="dxa"/>
              <w:right w:w="15" w:type="dxa"/>
            </w:tcMar>
            <w:vAlign w:val="center"/>
            <w:hideMark/>
          </w:tcPr>
          <w:p w:rsidR="003C3170" w:rsidRPr="003C3170" w:rsidRDefault="003C3170" w:rsidP="003C3170">
            <w:pPr>
              <w:bidi w:val="0"/>
              <w:jc w:val="center"/>
              <w:rPr>
                <w:rFonts w:ascii="Calibri" w:hAnsi="Calibri" w:cs="Calibri"/>
                <w:b/>
                <w:bCs/>
                <w:color w:val="000000"/>
              </w:rPr>
            </w:pPr>
            <w:r w:rsidRPr="003C3170">
              <w:rPr>
                <w:rFonts w:ascii="Calibri" w:hAnsi="Calibri" w:cs="Calibri"/>
                <w:b/>
                <w:bCs/>
                <w:color w:val="000000"/>
              </w:rPr>
              <w:t>t-test</w:t>
            </w:r>
          </w:p>
        </w:tc>
      </w:tr>
      <w:tr w:rsidR="003C3170" w:rsidRPr="00C7338F" w:rsidTr="003C3170">
        <w:trPr>
          <w:trHeight w:val="272"/>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T cells</w:t>
            </w:r>
          </w:p>
        </w:tc>
        <w:tc>
          <w:tcPr>
            <w:tcW w:w="3420" w:type="dxa"/>
            <w:tcBorders>
              <w:top w:val="single" w:sz="4" w:space="0" w:color="auto"/>
              <w:left w:val="single" w:sz="4" w:space="0" w:color="auto"/>
              <w:bottom w:val="single" w:sz="4" w:space="0" w:color="auto"/>
              <w:right w:val="single" w:sz="4" w:space="0" w:color="auto"/>
            </w:tcBorders>
            <w:vAlign w:val="center"/>
          </w:tcPr>
          <w:p w:rsidR="003C3170" w:rsidRPr="003C3170" w:rsidRDefault="003C3170" w:rsidP="00747A53">
            <w:pPr>
              <w:jc w:val="center"/>
              <w:rPr>
                <w:rFonts w:ascii="Calibri" w:hAnsi="Calibri" w:cs="Calibri"/>
              </w:rPr>
            </w:pPr>
            <w:r w:rsidRPr="003C3170">
              <w:rPr>
                <w:rFonts w:ascii="Calibri" w:hAnsi="Calibri" w:cs="Calibri"/>
              </w:rPr>
              <w:t>CD3+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747A53">
            <w:pPr>
              <w:jc w:val="center"/>
              <w:rPr>
                <w:rFonts w:ascii="Calibri" w:hAnsi="Calibri" w:cs="Calibri"/>
              </w:rPr>
            </w:pPr>
            <w:r w:rsidRPr="003C3170">
              <w:rPr>
                <w:rFonts w:ascii="Calibri" w:hAnsi="Calibri" w:cs="Calibri"/>
              </w:rPr>
              <w:t>48.1 ± 5.8</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34.8 ± 10.4</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0.077</w:t>
            </w:r>
          </w:p>
        </w:tc>
      </w:tr>
      <w:tr w:rsidR="003C3170" w:rsidRPr="00C7338F" w:rsidTr="003C3170">
        <w:trPr>
          <w:trHeight w:val="245"/>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CD4+ T cells</w:t>
            </w:r>
          </w:p>
        </w:tc>
        <w:tc>
          <w:tcPr>
            <w:tcW w:w="3420" w:type="dxa"/>
            <w:tcBorders>
              <w:top w:val="single" w:sz="4" w:space="0" w:color="auto"/>
              <w:left w:val="single" w:sz="4" w:space="0" w:color="auto"/>
              <w:bottom w:val="single" w:sz="4" w:space="0" w:color="auto"/>
              <w:right w:val="single" w:sz="4" w:space="0" w:color="auto"/>
            </w:tcBorders>
            <w:vAlign w:val="center"/>
          </w:tcPr>
          <w:p w:rsidR="003C3170" w:rsidRPr="003C3170" w:rsidRDefault="003C3170" w:rsidP="00747A53">
            <w:pPr>
              <w:jc w:val="center"/>
              <w:rPr>
                <w:rFonts w:ascii="Calibri" w:hAnsi="Calibri" w:cs="Calibri"/>
              </w:rPr>
            </w:pPr>
            <w:r w:rsidRPr="003C3170">
              <w:rPr>
                <w:rFonts w:ascii="Calibri" w:hAnsi="Calibri" w:cs="Calibri"/>
              </w:rPr>
              <w:t>CD3+/CD4+</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747A53">
            <w:pPr>
              <w:jc w:val="center"/>
              <w:rPr>
                <w:rFonts w:ascii="Calibri" w:hAnsi="Calibri" w:cs="Calibri"/>
              </w:rPr>
            </w:pPr>
            <w:r w:rsidRPr="003C3170">
              <w:rPr>
                <w:rFonts w:ascii="Calibri" w:hAnsi="Calibri" w:cs="Calibri"/>
              </w:rPr>
              <w:t>21.7 ± 4.5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14.3 ± 3.7</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0.018</w:t>
            </w:r>
          </w:p>
        </w:tc>
      </w:tr>
      <w:tr w:rsidR="003C3170" w:rsidRPr="00C7338F" w:rsidTr="003C3170">
        <w:trPr>
          <w:trHeight w:val="218"/>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CD8+ T cells</w:t>
            </w:r>
          </w:p>
        </w:tc>
        <w:tc>
          <w:tcPr>
            <w:tcW w:w="3420" w:type="dxa"/>
            <w:tcBorders>
              <w:top w:val="single" w:sz="4" w:space="0" w:color="auto"/>
              <w:left w:val="single" w:sz="4" w:space="0" w:color="auto"/>
              <w:bottom w:val="single" w:sz="4" w:space="0" w:color="auto"/>
              <w:right w:val="single" w:sz="4" w:space="0" w:color="auto"/>
            </w:tcBorders>
            <w:vAlign w:val="center"/>
          </w:tcPr>
          <w:p w:rsidR="003C3170" w:rsidRPr="003C3170" w:rsidRDefault="003C3170" w:rsidP="00747A53">
            <w:pPr>
              <w:jc w:val="center"/>
              <w:rPr>
                <w:rFonts w:ascii="Calibri" w:hAnsi="Calibri" w:cs="Calibri"/>
              </w:rPr>
            </w:pPr>
            <w:r w:rsidRPr="003C3170">
              <w:rPr>
                <w:rFonts w:ascii="Calibri" w:hAnsi="Calibri" w:cs="Calibri"/>
              </w:rPr>
              <w:t>CD3+/CD8+</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747A53">
            <w:pPr>
              <w:jc w:val="center"/>
              <w:rPr>
                <w:rFonts w:ascii="Calibri" w:hAnsi="Calibri" w:cs="Calibri"/>
              </w:rPr>
            </w:pPr>
            <w:r w:rsidRPr="003C3170">
              <w:rPr>
                <w:rFonts w:ascii="Calibri" w:hAnsi="Calibri" w:cs="Calibri"/>
              </w:rPr>
              <w:t>22.5 ± 6.3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12.9 ± 5.6</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0.030</w:t>
            </w:r>
          </w:p>
        </w:tc>
      </w:tr>
      <w:tr w:rsidR="003C3170" w:rsidRPr="00C7338F" w:rsidTr="003C3170">
        <w:trPr>
          <w:trHeight w:val="272"/>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B cells</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CD19+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13.1 ± 4.26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12.7 ± 4.5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0.520</w:t>
            </w:r>
          </w:p>
        </w:tc>
      </w:tr>
      <w:tr w:rsidR="003C3170" w:rsidRPr="00C7338F" w:rsidTr="003C3170">
        <w:trPr>
          <w:trHeight w:val="155"/>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NK cells</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CD3-/CD56+</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4.76 ± 2.8</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2.8 ± 2.2</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0.756</w:t>
            </w:r>
          </w:p>
        </w:tc>
        <w:bookmarkStart w:id="0" w:name="_GoBack"/>
        <w:bookmarkEnd w:id="0"/>
      </w:tr>
      <w:tr w:rsidR="003C3170" w:rsidRPr="00C7338F" w:rsidTr="003C3170">
        <w:trPr>
          <w:trHeight w:val="308"/>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NKT cells</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CD3+/CD56+</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1.2 ± 0.91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0.7 ± 0.06</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0.168</w:t>
            </w:r>
          </w:p>
        </w:tc>
      </w:tr>
      <w:tr w:rsidR="003C3170" w:rsidRPr="00C7338F" w:rsidTr="003C3170">
        <w:trPr>
          <w:trHeight w:val="263"/>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Immature Dendritic cells (DC)</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proofErr w:type="spellStart"/>
            <w:r w:rsidRPr="003C3170">
              <w:rPr>
                <w:rFonts w:ascii="Calibri" w:hAnsi="Calibri" w:cs="Calibri"/>
              </w:rPr>
              <w:t>lin</w:t>
            </w:r>
            <w:proofErr w:type="spellEnd"/>
            <w:r w:rsidRPr="003C3170">
              <w:rPr>
                <w:rFonts w:ascii="Calibri" w:hAnsi="Calibri" w:cs="Calibri"/>
              </w:rPr>
              <w:t>-/CD11c+/CD83-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0.95 ± 0.29</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0.26 ± 0.11</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0.001</w:t>
            </w:r>
          </w:p>
        </w:tc>
      </w:tr>
      <w:tr w:rsidR="003C3170" w:rsidRPr="00C7338F" w:rsidTr="003C3170">
        <w:trPr>
          <w:trHeight w:val="317"/>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 xml:space="preserve">Naïve CD4 </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CD3+/CD4+/CD45RA+/CCR7+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7.78 ± 2.7</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1.96 ±0.79</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0.0003</w:t>
            </w:r>
          </w:p>
        </w:tc>
      </w:tr>
      <w:tr w:rsidR="003C3170" w:rsidRPr="00C7338F" w:rsidTr="003C3170">
        <w:trPr>
          <w:trHeight w:val="272"/>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 xml:space="preserve">Effector CD4 </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CD3+/CD4+/CD45RA+/CCR7-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1.36 ± 0.98</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4.83 ± 0.68</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0.001</w:t>
            </w:r>
          </w:p>
        </w:tc>
      </w:tr>
      <w:tr w:rsidR="003C3170" w:rsidRPr="00C7338F" w:rsidTr="003C3170">
        <w:trPr>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 xml:space="preserve">Effector memory CD4 </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CD3+/CD4+/CD45RA-/CCR7-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4.58 ± 1.55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6.46 ± 2.7</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0.209</w:t>
            </w:r>
          </w:p>
        </w:tc>
      </w:tr>
      <w:tr w:rsidR="003C3170" w:rsidRPr="00C7338F" w:rsidTr="003C3170">
        <w:trPr>
          <w:trHeight w:val="263"/>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 xml:space="preserve">Central memory CD4 </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CD3+/CD4+/CD45RA-/CCR7+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8.63 ± 4.05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2.74 ± 1.4</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0.004</w:t>
            </w:r>
          </w:p>
        </w:tc>
      </w:tr>
      <w:tr w:rsidR="003C3170" w:rsidRPr="00C7338F" w:rsidTr="003C3170">
        <w:trPr>
          <w:trHeight w:val="227"/>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 xml:space="preserve">Naïve CD8 </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CD3+/CD8+/CD45RA+/CCR7+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12.6 ± 4.4</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7.3 ± 2.7</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0.040</w:t>
            </w:r>
          </w:p>
        </w:tc>
      </w:tr>
      <w:tr w:rsidR="003C3170" w:rsidRPr="00C7338F" w:rsidTr="003C3170">
        <w:trPr>
          <w:trHeight w:val="200"/>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Effector CD8</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CD3+/CD8+/CD45RA+/CCR7-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0.23 ± 0.16</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0.73 ± 0.39</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0.077</w:t>
            </w:r>
          </w:p>
        </w:tc>
      </w:tr>
      <w:tr w:rsidR="003C3170" w:rsidRPr="00C7338F" w:rsidTr="003C3170">
        <w:trPr>
          <w:trHeight w:val="173"/>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Effector memory CD8</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CD3+/CD8+/CD45RA-/CCR7-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0.4 ± 0.33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0.96 ± 0.38</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0.030</w:t>
            </w:r>
          </w:p>
        </w:tc>
      </w:tr>
      <w:tr w:rsidR="003C3170" w:rsidRPr="00C7338F" w:rsidTr="003C3170">
        <w:trPr>
          <w:trHeight w:val="137"/>
        </w:trPr>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center"/>
            <w:hideMark/>
          </w:tcPr>
          <w:p w:rsidR="003C3170" w:rsidRPr="003C3170" w:rsidRDefault="003C3170" w:rsidP="003C3170">
            <w:pPr>
              <w:jc w:val="right"/>
              <w:rPr>
                <w:rFonts w:asciiTheme="minorHAnsi" w:hAnsiTheme="minorHAnsi" w:cstheme="minorHAnsi"/>
              </w:rPr>
            </w:pPr>
            <w:r w:rsidRPr="003C3170">
              <w:rPr>
                <w:rFonts w:asciiTheme="minorHAnsi" w:hAnsiTheme="minorHAnsi" w:cstheme="minorHAnsi"/>
                <w:b/>
                <w:bCs/>
              </w:rPr>
              <w:t>Central memory CD8</w:t>
            </w:r>
          </w:p>
        </w:tc>
        <w:tc>
          <w:tcPr>
            <w:tcW w:w="3420" w:type="dxa"/>
            <w:tcBorders>
              <w:top w:val="single" w:sz="4" w:space="0" w:color="auto"/>
              <w:left w:val="single" w:sz="4" w:space="0" w:color="auto"/>
              <w:bottom w:val="single" w:sz="4" w:space="0" w:color="auto"/>
              <w:right w:val="single" w:sz="4" w:space="0" w:color="auto"/>
            </w:tcBorders>
          </w:tcPr>
          <w:p w:rsidR="003C3170" w:rsidRPr="003C3170" w:rsidRDefault="003C3170" w:rsidP="00747A53">
            <w:pPr>
              <w:jc w:val="center"/>
              <w:rPr>
                <w:rFonts w:ascii="Calibri" w:hAnsi="Calibri" w:cs="Calibri"/>
              </w:rPr>
            </w:pPr>
            <w:r w:rsidRPr="003C3170">
              <w:rPr>
                <w:rFonts w:ascii="Calibri" w:hAnsi="Calibri" w:cs="Calibri"/>
              </w:rPr>
              <w:t>CD3+/CD8+/CD45RA-/CCR7+</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6.5 ± 3.5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3.6 ± 1.9</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72" w:type="dxa"/>
              <w:right w:w="15" w:type="dxa"/>
            </w:tcMar>
            <w:vAlign w:val="bottom"/>
            <w:hideMark/>
          </w:tcPr>
          <w:p w:rsidR="003C3170" w:rsidRPr="003C3170" w:rsidRDefault="003C3170" w:rsidP="00747A53">
            <w:pPr>
              <w:jc w:val="center"/>
              <w:rPr>
                <w:rFonts w:ascii="Calibri" w:hAnsi="Calibri" w:cs="Calibri"/>
              </w:rPr>
            </w:pPr>
            <w:r w:rsidRPr="003C3170">
              <w:rPr>
                <w:rFonts w:ascii="Calibri" w:hAnsi="Calibri" w:cs="Calibri"/>
              </w:rPr>
              <w:t>0.130</w:t>
            </w:r>
          </w:p>
        </w:tc>
      </w:tr>
    </w:tbl>
    <w:p w:rsidR="003C3170" w:rsidRDefault="003C3170" w:rsidP="003C3170"/>
    <w:sectPr w:rsidR="003C3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3C"/>
    <w:rsid w:val="00097112"/>
    <w:rsid w:val="003C3170"/>
    <w:rsid w:val="007821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6560"/>
  <w15:chartTrackingRefBased/>
  <w15:docId w15:val="{9AB79A2E-FFCE-42FD-8A16-21FC351C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13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 Char Char Char Char Char Char Char Char Char Char,Caption Char,Caption Char1 Char,Caption Char Char Char,Caption Char1,Caption Char Char,Caption Char Char Char Char Char Char Char Char Char Char Char Char Char,Caption1"/>
    <w:basedOn w:val="Normal"/>
    <w:next w:val="Normal"/>
    <w:link w:val="CaptionChar2"/>
    <w:uiPriority w:val="35"/>
    <w:qFormat/>
    <w:rsid w:val="0078213C"/>
    <w:pPr>
      <w:bidi w:val="0"/>
      <w:spacing w:before="120" w:after="120"/>
    </w:pPr>
    <w:rPr>
      <w:rFonts w:asciiTheme="minorHAnsi" w:hAnsiTheme="minorHAnsi" w:cstheme="minorHAnsi"/>
      <w:b/>
      <w:bCs/>
      <w:i/>
      <w:iCs/>
      <w:lang w:bidi="ar-SA"/>
    </w:rPr>
  </w:style>
  <w:style w:type="character" w:customStyle="1" w:styleId="CaptionChar2">
    <w:name w:val="Caption Char2"/>
    <w:aliases w:val="Caption Char Char Char Char Char Char Char Char Char Char Char Char,Caption Char Char1,Caption Char1 Char Char,Caption Char Char Char Char,Caption Char1 Char1,Caption Char Char Char1,Caption1 Char"/>
    <w:link w:val="Caption"/>
    <w:uiPriority w:val="35"/>
    <w:rsid w:val="0078213C"/>
    <w:rPr>
      <w:rFonts w:eastAsia="Times New Roman" w:cstheme="minorHAnsi"/>
      <w:b/>
      <w:bCs/>
      <w:i/>
      <w:i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biokin-1</dc:creator>
  <cp:keywords/>
  <dc:description/>
  <cp:lastModifiedBy>biokin-1</cp:lastModifiedBy>
  <cp:revision>2</cp:revision>
  <dcterms:created xsi:type="dcterms:W3CDTF">2017-08-06T08:40:00Z</dcterms:created>
  <dcterms:modified xsi:type="dcterms:W3CDTF">2017-08-06T08:40:00Z</dcterms:modified>
</cp:coreProperties>
</file>