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E8E5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>Supplementary Table 1</w:t>
      </w:r>
      <w:r>
        <w:rPr>
          <w:rFonts w:eastAsia="Calibri" w:cs="Calibri"/>
        </w:rPr>
        <w:t>: Patient characteristics, unadjusted univariate model</w:t>
      </w:r>
      <w:r w:rsidRPr="0021782C">
        <w:rPr>
          <w:rFonts w:eastAsia="Calibri" w:cs="Calibri"/>
        </w:rPr>
        <w:t xml:space="preserve"> and adjusted a</w:t>
      </w:r>
      <w:r>
        <w:rPr>
          <w:rFonts w:eastAsia="Calibri" w:cs="Calibri"/>
        </w:rPr>
        <w:t>nalysis with multivariate model</w:t>
      </w:r>
      <w:r w:rsidRPr="0021782C">
        <w:rPr>
          <w:rFonts w:eastAsia="Calibri" w:cs="Calibri"/>
        </w:rPr>
        <w:t xml:space="preserve"> analyses of overall survival (</w:t>
      </w:r>
      <w:r>
        <w:rPr>
          <w:rFonts w:eastAsia="Calibri" w:cs="Calibri"/>
        </w:rPr>
        <w:t>months</w:t>
      </w:r>
      <w:r w:rsidRPr="0021782C">
        <w:rPr>
          <w:rFonts w:eastAsia="Calibri" w:cs="Calibri"/>
        </w:rPr>
        <w:t>) in patients without resection due to metastatic disease. Chemo=chemotherapy, HTN=hypertension, ASI=angiotensin system inhibitors.</w:t>
      </w:r>
    </w:p>
    <w:p w14:paraId="1C2E5AFB" w14:textId="77777777" w:rsidR="00273278" w:rsidRPr="0021782C" w:rsidRDefault="00273278" w:rsidP="00273278">
      <w:pPr>
        <w:rPr>
          <w:rFonts w:eastAsia="Calibri" w:cs="Calibri"/>
        </w:rPr>
      </w:pPr>
    </w:p>
    <w:p w14:paraId="39651518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>Supplementary Table 2</w:t>
      </w:r>
      <w:r w:rsidRPr="0021782C">
        <w:rPr>
          <w:rFonts w:eastAsia="Calibri" w:cs="Calibri"/>
        </w:rPr>
        <w:t>: Patient characteristics, unadjusted univariate model and adjusted analysis with multivariate model analyses of overall survival (</w:t>
      </w:r>
      <w:r>
        <w:rPr>
          <w:rFonts w:eastAsia="Calibri" w:cs="Calibri"/>
        </w:rPr>
        <w:t>months</w:t>
      </w:r>
      <w:r w:rsidRPr="0021782C">
        <w:rPr>
          <w:rFonts w:eastAsia="Calibri" w:cs="Calibri"/>
        </w:rPr>
        <w:t>) in patients without resection due to locally advanced disease. RT=radiotherapy, Chemo=chemotherapy, HTN=hypertension, ASI=angiotensin system inhibitors.</w:t>
      </w:r>
    </w:p>
    <w:p w14:paraId="75E6FF40" w14:textId="77777777" w:rsidR="00273278" w:rsidRPr="0021782C" w:rsidRDefault="00273278" w:rsidP="00273278">
      <w:pPr>
        <w:rPr>
          <w:rFonts w:eastAsia="Calibri" w:cs="Calibri"/>
        </w:rPr>
      </w:pPr>
    </w:p>
    <w:p w14:paraId="39DB29AB" w14:textId="77777777" w:rsidR="00273278" w:rsidRPr="0021782C" w:rsidRDefault="00273278" w:rsidP="00273278">
      <w:pPr>
        <w:rPr>
          <w:rFonts w:eastAsia="Calibri" w:cs="Calibri"/>
          <w:b/>
        </w:rPr>
      </w:pPr>
      <w:r w:rsidRPr="0021782C">
        <w:rPr>
          <w:rFonts w:eastAsia="Calibri" w:cs="Calibri"/>
          <w:b/>
        </w:rPr>
        <w:t xml:space="preserve">Supplementary Table 3: </w:t>
      </w:r>
      <w:r w:rsidRPr="0021782C">
        <w:rPr>
          <w:rFonts w:eastAsia="Calibri" w:cs="Calibri"/>
        </w:rPr>
        <w:t>Unadjusted Univariate Analysis of Resected Patients with Hypertension, Stratified by ASI and Chemotherapy</w:t>
      </w:r>
    </w:p>
    <w:p w14:paraId="27DA62DC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>Supplementary Table 3A</w:t>
      </w:r>
      <w:r w:rsidRPr="0021782C">
        <w:rPr>
          <w:rFonts w:eastAsia="Calibri" w:cs="Calibri"/>
        </w:rPr>
        <w:t>: Case processing summary of patients with hypertension and resected primary tumor</w:t>
      </w:r>
    </w:p>
    <w:p w14:paraId="000F4E51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>Supplementary Table 3B</w:t>
      </w:r>
      <w:r w:rsidRPr="0021782C">
        <w:rPr>
          <w:rFonts w:eastAsia="Calibri" w:cs="Calibri"/>
        </w:rPr>
        <w:t>: Medians for overall survival of patients with hypertension and resected primary tumor</w:t>
      </w:r>
    </w:p>
    <w:p w14:paraId="663C3C56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>Supplementary Table 3C</w:t>
      </w:r>
      <w:r w:rsidRPr="0021782C">
        <w:rPr>
          <w:rFonts w:eastAsia="Calibri" w:cs="Calibri"/>
        </w:rPr>
        <w:t>: Pairwise comparison of overall survival in patients with hypertension and resected primary tumor</w:t>
      </w:r>
    </w:p>
    <w:p w14:paraId="2FE390F4" w14:textId="77777777" w:rsidR="00273278" w:rsidRDefault="00273278" w:rsidP="00273278">
      <w:pPr>
        <w:rPr>
          <w:rFonts w:eastAsia="Calibri" w:cs="Calibri"/>
          <w:b/>
        </w:rPr>
      </w:pPr>
    </w:p>
    <w:p w14:paraId="1676518A" w14:textId="77777777" w:rsidR="00D21788" w:rsidRDefault="00273278" w:rsidP="00273278">
      <w:pPr>
        <w:rPr>
          <w:rFonts w:eastAsia="Calibri" w:cs="Calibri" w:hint="eastAsia"/>
        </w:rPr>
      </w:pPr>
      <w:r w:rsidRPr="00387246">
        <w:rPr>
          <w:rFonts w:eastAsia="Calibri" w:cs="Calibri"/>
          <w:b/>
        </w:rPr>
        <w:t xml:space="preserve">Supplementary Table 4: </w:t>
      </w:r>
      <w:r w:rsidRPr="00387246">
        <w:rPr>
          <w:rFonts w:eastAsia="Calibri" w:cs="Calibri"/>
        </w:rPr>
        <w:t xml:space="preserve">Propensity score </w:t>
      </w:r>
      <w:r w:rsidR="00D21788">
        <w:rPr>
          <w:rFonts w:eastAsia="Calibri" w:cs="Calibri" w:hint="eastAsia"/>
        </w:rPr>
        <w:t>analysis:</w:t>
      </w:r>
    </w:p>
    <w:p w14:paraId="483C9C5C" w14:textId="7960CEA8" w:rsidR="00273278" w:rsidRDefault="00D21788" w:rsidP="00273278">
      <w:pPr>
        <w:rPr>
          <w:rFonts w:eastAsia="Calibri" w:cs="Calibri" w:hint="eastAsia"/>
        </w:rPr>
      </w:pPr>
      <w:r w:rsidRPr="00D21788">
        <w:rPr>
          <w:rFonts w:eastAsia="Calibri" w:cs="Calibri" w:hint="eastAsia"/>
          <w:b/>
        </w:rPr>
        <w:t>Supplementary Table 4A</w:t>
      </w:r>
      <w:r>
        <w:rPr>
          <w:rFonts w:eastAsia="Calibri" w:cs="Calibri" w:hint="eastAsia"/>
        </w:rPr>
        <w:t xml:space="preserve">: Propensity score </w:t>
      </w:r>
      <w:r w:rsidR="00273278" w:rsidRPr="00387246">
        <w:rPr>
          <w:rFonts w:eastAsia="Calibri" w:cs="Calibri"/>
        </w:rPr>
        <w:t xml:space="preserve">adjusted </w:t>
      </w:r>
      <w:r>
        <w:rPr>
          <w:rFonts w:eastAsia="Calibri" w:cs="Calibri" w:hint="eastAsia"/>
        </w:rPr>
        <w:t>analysis</w:t>
      </w:r>
      <w:r w:rsidR="00273278" w:rsidRPr="00387246">
        <w:rPr>
          <w:rFonts w:eastAsia="Calibri" w:cs="Calibri"/>
        </w:rPr>
        <w:t xml:space="preserve"> in Cox model</w:t>
      </w:r>
    </w:p>
    <w:p w14:paraId="11E4EB2F" w14:textId="161F3023" w:rsidR="00D21788" w:rsidRDefault="00D21788" w:rsidP="00273278">
      <w:pPr>
        <w:rPr>
          <w:rFonts w:eastAsia="Calibri" w:cs="Calibri" w:hint="eastAsia"/>
          <w:b/>
        </w:rPr>
      </w:pPr>
      <w:r w:rsidRPr="00D21788">
        <w:rPr>
          <w:rFonts w:eastAsia="Calibri" w:cs="Calibri" w:hint="eastAsia"/>
          <w:b/>
        </w:rPr>
        <w:t>Supplementary Table 4B</w:t>
      </w:r>
      <w:r>
        <w:rPr>
          <w:rFonts w:eastAsia="Calibri" w:cs="Calibri" w:hint="eastAsia"/>
        </w:rPr>
        <w:t>: Inverse probability weighted analysis</w:t>
      </w:r>
    </w:p>
    <w:p w14:paraId="58474658" w14:textId="77777777" w:rsidR="00273278" w:rsidRDefault="00273278" w:rsidP="00273278">
      <w:pPr>
        <w:rPr>
          <w:rFonts w:eastAsia="Calibri" w:cs="Calibri"/>
          <w:b/>
        </w:rPr>
      </w:pPr>
    </w:p>
    <w:p w14:paraId="41627E67" w14:textId="77777777" w:rsidR="00273278" w:rsidRDefault="00273278" w:rsidP="00273278">
      <w:pPr>
        <w:rPr>
          <w:rFonts w:eastAsia="Calibri" w:cs="Calibri"/>
          <w:b/>
        </w:rPr>
      </w:pPr>
      <w:r w:rsidRPr="004353AE">
        <w:rPr>
          <w:rFonts w:eastAsia="Calibri" w:cs="Calibri"/>
          <w:b/>
        </w:rPr>
        <w:t xml:space="preserve">Supplementary Table </w:t>
      </w:r>
      <w:r>
        <w:rPr>
          <w:rFonts w:eastAsia="Calibri" w:cs="Calibri" w:hint="eastAsia"/>
          <w:b/>
        </w:rPr>
        <w:t>5</w:t>
      </w:r>
      <w:r w:rsidRPr="004353AE">
        <w:rPr>
          <w:rFonts w:eastAsia="Calibri" w:cs="Calibri"/>
          <w:b/>
        </w:rPr>
        <w:t xml:space="preserve">: </w:t>
      </w:r>
      <w:r w:rsidRPr="007D6F1F">
        <w:rPr>
          <w:rFonts w:eastAsia="Calibri" w:cs="Calibri"/>
        </w:rPr>
        <w:t>Competing risk analysis in resected patients</w:t>
      </w:r>
    </w:p>
    <w:p w14:paraId="7A98067D" w14:textId="77777777" w:rsidR="00273278" w:rsidRPr="0021782C" w:rsidRDefault="00273278" w:rsidP="00273278">
      <w:pPr>
        <w:rPr>
          <w:rFonts w:eastAsia="Calibri" w:cs="Calibri"/>
          <w:b/>
        </w:rPr>
      </w:pPr>
    </w:p>
    <w:p w14:paraId="353DD7C8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 xml:space="preserve">Supplementary Table </w:t>
      </w:r>
      <w:r>
        <w:rPr>
          <w:rFonts w:eastAsia="Calibri" w:cs="Calibri" w:hint="eastAsia"/>
          <w:b/>
        </w:rPr>
        <w:t>6</w:t>
      </w:r>
      <w:r w:rsidRPr="0021782C">
        <w:rPr>
          <w:rFonts w:eastAsia="Calibri" w:cs="Calibri"/>
        </w:rPr>
        <w:t>: Multivariate model analysis of time to recurrence in the liver (A), lung (B), and local recurrence (C) in patients with resected disease. BMI=Body Mass Index, LNR=lymph node ratio, LVI=</w:t>
      </w:r>
      <w:proofErr w:type="spellStart"/>
      <w:r w:rsidRPr="0021782C">
        <w:rPr>
          <w:rFonts w:eastAsia="Calibri" w:cs="Calibri"/>
        </w:rPr>
        <w:t>lymphovascular</w:t>
      </w:r>
      <w:proofErr w:type="spellEnd"/>
      <w:r w:rsidRPr="0021782C">
        <w:rPr>
          <w:rFonts w:eastAsia="Calibri" w:cs="Calibri"/>
        </w:rPr>
        <w:t xml:space="preserve"> invasion, PNI=</w:t>
      </w:r>
      <w:proofErr w:type="spellStart"/>
      <w:r w:rsidRPr="0021782C">
        <w:rPr>
          <w:rFonts w:eastAsia="Calibri" w:cs="Calibri"/>
        </w:rPr>
        <w:t>perineural</w:t>
      </w:r>
      <w:proofErr w:type="spellEnd"/>
      <w:r w:rsidRPr="0021782C">
        <w:rPr>
          <w:rFonts w:eastAsia="Calibri" w:cs="Calibri"/>
        </w:rPr>
        <w:t xml:space="preserve"> invasion, </w:t>
      </w:r>
      <w:proofErr w:type="spellStart"/>
      <w:r w:rsidRPr="0021782C">
        <w:rPr>
          <w:rFonts w:eastAsia="Calibri" w:cs="Calibri"/>
        </w:rPr>
        <w:t>Naj</w:t>
      </w:r>
      <w:proofErr w:type="spellEnd"/>
      <w:r w:rsidRPr="0021782C">
        <w:rPr>
          <w:rFonts w:eastAsia="Calibri" w:cs="Calibri"/>
        </w:rPr>
        <w:t xml:space="preserve">=neoadjuvant, </w:t>
      </w:r>
      <w:proofErr w:type="spellStart"/>
      <w:r w:rsidRPr="0021782C">
        <w:rPr>
          <w:rFonts w:eastAsia="Calibri" w:cs="Calibri"/>
        </w:rPr>
        <w:t>Adj</w:t>
      </w:r>
      <w:proofErr w:type="spellEnd"/>
      <w:r w:rsidRPr="0021782C">
        <w:rPr>
          <w:rFonts w:eastAsia="Calibri" w:cs="Calibri"/>
        </w:rPr>
        <w:t xml:space="preserve">=adjuvant, </w:t>
      </w:r>
      <w:proofErr w:type="spellStart"/>
      <w:r w:rsidRPr="0021782C">
        <w:rPr>
          <w:rFonts w:eastAsia="Calibri" w:cs="Calibri"/>
        </w:rPr>
        <w:t>Tx</w:t>
      </w:r>
      <w:proofErr w:type="spellEnd"/>
      <w:r w:rsidRPr="0021782C">
        <w:rPr>
          <w:rFonts w:eastAsia="Calibri" w:cs="Calibri"/>
        </w:rPr>
        <w:t>=treatment, RT=radiotherapy, Chemo=chemotherapy, HTN=hypertension, ASI=angiotensin system inhibitors.</w:t>
      </w:r>
    </w:p>
    <w:p w14:paraId="208BDC90" w14:textId="77777777" w:rsidR="00273278" w:rsidRPr="0021782C" w:rsidRDefault="00273278" w:rsidP="00273278">
      <w:pPr>
        <w:rPr>
          <w:rFonts w:eastAsia="Calibri" w:cs="Calibri"/>
        </w:rPr>
      </w:pPr>
    </w:p>
    <w:p w14:paraId="3099500A" w14:textId="77777777" w:rsidR="00273278" w:rsidRPr="0021782C" w:rsidRDefault="00273278" w:rsidP="0027327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rPr>
          <w:rFonts w:eastAsia="Calibri" w:cs="Calibri"/>
        </w:rPr>
      </w:pPr>
      <w:r w:rsidRPr="0021782C">
        <w:rPr>
          <w:rFonts w:eastAsia="Calibri" w:cs="Calibri"/>
          <w:b/>
        </w:rPr>
        <w:t xml:space="preserve">Supplementary Table </w:t>
      </w:r>
      <w:r>
        <w:rPr>
          <w:rFonts w:eastAsia="Calibri" w:cs="Calibri" w:hint="eastAsia"/>
          <w:b/>
        </w:rPr>
        <w:t>7</w:t>
      </w:r>
      <w:r w:rsidRPr="0021782C">
        <w:rPr>
          <w:rFonts w:eastAsia="Calibri" w:cs="Calibri"/>
        </w:rPr>
        <w:t>: Genes differentially expressed in ACEi alone treated group compared to control group.</w:t>
      </w:r>
    </w:p>
    <w:p w14:paraId="04A04D4E" w14:textId="77777777" w:rsidR="00273278" w:rsidRPr="0021782C" w:rsidRDefault="00273278" w:rsidP="00273278">
      <w:pPr>
        <w:outlineLvl w:val="0"/>
        <w:rPr>
          <w:rFonts w:eastAsia="Calibri" w:cs="Calibri"/>
        </w:rPr>
      </w:pPr>
      <w:r w:rsidRPr="0021782C">
        <w:rPr>
          <w:rFonts w:eastAsia="Calibri" w:cs="Calibri"/>
          <w:b/>
        </w:rPr>
        <w:t xml:space="preserve">Supplementary Table </w:t>
      </w:r>
      <w:r>
        <w:rPr>
          <w:rFonts w:eastAsia="Calibri" w:cs="Calibri" w:hint="eastAsia"/>
          <w:b/>
        </w:rPr>
        <w:t>8</w:t>
      </w:r>
      <w:r w:rsidRPr="0021782C">
        <w:rPr>
          <w:rFonts w:eastAsia="Calibri" w:cs="Calibri"/>
          <w:b/>
        </w:rPr>
        <w:t xml:space="preserve">: </w:t>
      </w:r>
      <w:r w:rsidRPr="0021782C">
        <w:rPr>
          <w:rFonts w:eastAsia="Calibri" w:cs="Calibri"/>
        </w:rPr>
        <w:t>Complete results for GO analysis on differentially expressed genes comparing lisinopril vs. control PDAC tumors.</w:t>
      </w:r>
    </w:p>
    <w:p w14:paraId="14C24942" w14:textId="77777777" w:rsidR="00273278" w:rsidRPr="0021782C" w:rsidRDefault="00273278" w:rsidP="00273278">
      <w:pPr>
        <w:outlineLvl w:val="0"/>
        <w:rPr>
          <w:rFonts w:eastAsia="Calibri" w:cs="Calibri"/>
        </w:rPr>
      </w:pPr>
    </w:p>
    <w:p w14:paraId="7C812AFC" w14:textId="77777777" w:rsidR="00273278" w:rsidRPr="0021782C" w:rsidRDefault="00273278" w:rsidP="00273278">
      <w:pPr>
        <w:outlineLvl w:val="0"/>
        <w:rPr>
          <w:rFonts w:eastAsia="Calibri" w:cs="Calibri"/>
        </w:rPr>
      </w:pPr>
      <w:r w:rsidRPr="0021782C">
        <w:rPr>
          <w:rFonts w:eastAsia="Calibri" w:cs="Calibri"/>
          <w:b/>
        </w:rPr>
        <w:t xml:space="preserve">Supplementary Table </w:t>
      </w:r>
      <w:r>
        <w:rPr>
          <w:rFonts w:eastAsia="Calibri" w:cs="Calibri" w:hint="eastAsia"/>
          <w:b/>
        </w:rPr>
        <w:t>9</w:t>
      </w:r>
      <w:r w:rsidRPr="0021782C">
        <w:rPr>
          <w:rFonts w:eastAsia="Calibri" w:cs="Calibri"/>
        </w:rPr>
        <w:t>: Complete results for REACTOME analysis on differentially expressed genes comparing lisinopril vs. control PDAC tumors.</w:t>
      </w:r>
    </w:p>
    <w:p w14:paraId="025B06BA" w14:textId="77777777" w:rsidR="00273278" w:rsidRPr="0021782C" w:rsidRDefault="00273278" w:rsidP="00273278">
      <w:pPr>
        <w:outlineLvl w:val="0"/>
        <w:rPr>
          <w:rFonts w:eastAsia="Calibri" w:cs="Calibri"/>
        </w:rPr>
      </w:pPr>
    </w:p>
    <w:p w14:paraId="791DC6BD" w14:textId="77777777" w:rsidR="00273278" w:rsidRPr="0021782C" w:rsidRDefault="00273278" w:rsidP="00273278">
      <w:pPr>
        <w:outlineLvl w:val="0"/>
        <w:rPr>
          <w:rFonts w:eastAsia="Calibri" w:cs="Calibri"/>
          <w:b/>
        </w:rPr>
      </w:pPr>
      <w:r w:rsidRPr="0021782C">
        <w:rPr>
          <w:rFonts w:eastAsia="Calibri" w:cs="Calibri"/>
          <w:b/>
        </w:rPr>
        <w:t xml:space="preserve">Supplementary Table </w:t>
      </w:r>
      <w:r>
        <w:rPr>
          <w:rFonts w:eastAsia="Calibri" w:cs="Calibri"/>
          <w:b/>
        </w:rPr>
        <w:t>10</w:t>
      </w:r>
      <w:r w:rsidRPr="0021782C">
        <w:rPr>
          <w:rFonts w:eastAsia="Calibri" w:cs="Calibri"/>
          <w:b/>
        </w:rPr>
        <w:t xml:space="preserve">: </w:t>
      </w:r>
      <w:r w:rsidRPr="0021782C">
        <w:rPr>
          <w:rFonts w:eastAsia="Calibri" w:cs="Calibri"/>
        </w:rPr>
        <w:t>Selected key pathways up-regulated or down-regulated by ACEi treatment alone in Gene Set Enrichment Analysis. ES=Enrichment Score, NES=Normalized Enrichment Score, NOM p-</w:t>
      </w:r>
      <w:proofErr w:type="spellStart"/>
      <w:r w:rsidRPr="0021782C">
        <w:rPr>
          <w:rFonts w:eastAsia="Calibri" w:cs="Calibri"/>
        </w:rPr>
        <w:t>val</w:t>
      </w:r>
      <w:proofErr w:type="spellEnd"/>
      <w:r w:rsidRPr="0021782C">
        <w:rPr>
          <w:rFonts w:eastAsia="Calibri" w:cs="Calibri"/>
        </w:rPr>
        <w:t>=Nominal p value, FDR q-</w:t>
      </w:r>
      <w:proofErr w:type="spellStart"/>
      <w:r w:rsidRPr="0021782C">
        <w:rPr>
          <w:rFonts w:eastAsia="Calibri" w:cs="Calibri"/>
        </w:rPr>
        <w:t>val</w:t>
      </w:r>
      <w:proofErr w:type="spellEnd"/>
      <w:r w:rsidRPr="0021782C">
        <w:rPr>
          <w:rFonts w:eastAsia="Calibri" w:cs="Calibri"/>
        </w:rPr>
        <w:t>=False Discovery Rate q value</w:t>
      </w:r>
    </w:p>
    <w:p w14:paraId="065E3135" w14:textId="77777777" w:rsidR="00273278" w:rsidRDefault="00273278" w:rsidP="00273278">
      <w:pPr>
        <w:outlineLvl w:val="0"/>
        <w:rPr>
          <w:rFonts w:eastAsia="Calibri" w:cs="Calibri"/>
          <w:b/>
        </w:rPr>
      </w:pPr>
    </w:p>
    <w:p w14:paraId="66928210" w14:textId="77777777" w:rsidR="00273278" w:rsidRPr="0021782C" w:rsidRDefault="00273278" w:rsidP="00273278">
      <w:pPr>
        <w:outlineLvl w:val="0"/>
        <w:rPr>
          <w:rFonts w:eastAsia="Calibri" w:cs="Calibri"/>
        </w:rPr>
      </w:pPr>
      <w:r w:rsidRPr="0021782C">
        <w:rPr>
          <w:rFonts w:eastAsia="Calibri" w:cs="Calibri"/>
          <w:b/>
        </w:rPr>
        <w:lastRenderedPageBreak/>
        <w:t xml:space="preserve">Supplementary Table </w:t>
      </w:r>
      <w:r>
        <w:rPr>
          <w:rFonts w:eastAsia="Calibri" w:cs="Calibri" w:hint="eastAsia"/>
          <w:b/>
        </w:rPr>
        <w:t>11</w:t>
      </w:r>
      <w:r w:rsidRPr="0021782C">
        <w:rPr>
          <w:rFonts w:eastAsia="Calibri" w:cs="Calibri"/>
        </w:rPr>
        <w:t xml:space="preserve">: Complete results for GSEA analysis on </w:t>
      </w:r>
      <w:r>
        <w:rPr>
          <w:rFonts w:eastAsia="Calibri" w:cs="Calibri" w:hint="eastAsia"/>
        </w:rPr>
        <w:t xml:space="preserve">GO, </w:t>
      </w:r>
      <w:r w:rsidRPr="0021782C">
        <w:rPr>
          <w:rFonts w:eastAsia="Calibri" w:cs="Calibri"/>
        </w:rPr>
        <w:t>BIOCARTA, KEGG, PID, and REACTOME curated gene sets on canonical pathways. ES=Enrichment Score, NES=Normalized Enrichment Score, NOM p-</w:t>
      </w:r>
      <w:proofErr w:type="spellStart"/>
      <w:r w:rsidRPr="0021782C">
        <w:rPr>
          <w:rFonts w:eastAsia="Calibri" w:cs="Calibri"/>
        </w:rPr>
        <w:t>val</w:t>
      </w:r>
      <w:proofErr w:type="spellEnd"/>
      <w:r w:rsidRPr="0021782C">
        <w:rPr>
          <w:rFonts w:eastAsia="Calibri" w:cs="Calibri"/>
        </w:rPr>
        <w:t>=Nominal p value, FDR q-</w:t>
      </w:r>
      <w:proofErr w:type="spellStart"/>
      <w:r w:rsidRPr="0021782C">
        <w:rPr>
          <w:rFonts w:eastAsia="Calibri" w:cs="Calibri"/>
        </w:rPr>
        <w:t>val</w:t>
      </w:r>
      <w:proofErr w:type="spellEnd"/>
      <w:r w:rsidRPr="0021782C">
        <w:rPr>
          <w:rFonts w:eastAsia="Calibri" w:cs="Calibri"/>
        </w:rPr>
        <w:t>=False Discovery Rate q value</w:t>
      </w:r>
    </w:p>
    <w:p w14:paraId="1D94886A" w14:textId="77777777" w:rsidR="00273278" w:rsidRPr="0021782C" w:rsidRDefault="00273278" w:rsidP="00273278">
      <w:pPr>
        <w:outlineLvl w:val="0"/>
        <w:rPr>
          <w:rFonts w:eastAsia="Calibri" w:cs="Calibri"/>
          <w:b/>
        </w:rPr>
      </w:pPr>
    </w:p>
    <w:p w14:paraId="664213DC" w14:textId="77777777" w:rsidR="00273278" w:rsidRPr="0021782C" w:rsidRDefault="00273278" w:rsidP="00273278">
      <w:pPr>
        <w:outlineLvl w:val="0"/>
        <w:rPr>
          <w:rFonts w:eastAsia="Calibri" w:cs="Calibri"/>
          <w:b/>
        </w:rPr>
      </w:pPr>
      <w:r w:rsidRPr="0021782C">
        <w:rPr>
          <w:rFonts w:eastAsia="Calibri" w:cs="Calibri"/>
          <w:b/>
        </w:rPr>
        <w:t>Supplementary Table 1</w:t>
      </w:r>
      <w:r>
        <w:rPr>
          <w:rFonts w:eastAsia="Calibri" w:cs="Calibri" w:hint="eastAsia"/>
          <w:b/>
        </w:rPr>
        <w:t>2</w:t>
      </w:r>
      <w:r w:rsidRPr="0021782C">
        <w:rPr>
          <w:rFonts w:eastAsia="Calibri" w:cs="Calibri"/>
          <w:b/>
        </w:rPr>
        <w:t xml:space="preserve">: </w:t>
      </w:r>
      <w:r w:rsidRPr="0021782C">
        <w:rPr>
          <w:rFonts w:eastAsia="Calibri" w:cs="Calibri"/>
        </w:rPr>
        <w:t>Adjusted Analysis with Multivariate Model on TCGA PDAC dataset to test for independent factors. LNR=lymph node ratio, RT=radiotherapy, Chemo=chemotherapy, ASI=angiotensin system inhibitors.</w:t>
      </w:r>
    </w:p>
    <w:p w14:paraId="1000D875" w14:textId="77777777" w:rsidR="00B24E4B" w:rsidRDefault="00B24E4B"/>
    <w:p w14:paraId="0B7CCBCF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>Supplementary Figure 1</w:t>
      </w:r>
      <w:r w:rsidRPr="0021782C">
        <w:rPr>
          <w:rFonts w:eastAsia="Calibri" w:cs="Calibri"/>
        </w:rPr>
        <w:t>: Clinical status of patients included in the analysis: Group A patients (n=310) did not receive resection due to metastatic disease; Group B patients (n=185) did not receive resection due to locally advanced disease; Group C patients (n=299) presented with resectable disease and successfully underwent primary tumor resection.</w:t>
      </w:r>
    </w:p>
    <w:p w14:paraId="4DA38CBB" w14:textId="77777777" w:rsidR="00273278" w:rsidRPr="0021782C" w:rsidRDefault="00273278" w:rsidP="00273278">
      <w:pPr>
        <w:rPr>
          <w:rFonts w:eastAsia="Calibri" w:cs="Calibri"/>
        </w:rPr>
      </w:pPr>
    </w:p>
    <w:p w14:paraId="165AB52F" w14:textId="77777777" w:rsidR="00273278" w:rsidRPr="0021782C" w:rsidRDefault="00273278" w:rsidP="00273278">
      <w:pPr>
        <w:rPr>
          <w:rFonts w:eastAsia="Calibri" w:cs="Calibri"/>
        </w:rPr>
      </w:pPr>
      <w:r w:rsidRPr="0021782C">
        <w:rPr>
          <w:rFonts w:eastAsia="Calibri" w:cs="Calibri"/>
          <w:b/>
        </w:rPr>
        <w:t>Supplementary Figure 2</w:t>
      </w:r>
      <w:r w:rsidRPr="0021782C">
        <w:rPr>
          <w:rFonts w:eastAsia="Calibri" w:cs="Calibri"/>
        </w:rPr>
        <w:t xml:space="preserve">: Unadjusted Kaplan Meier survival curves of patients who received ACEi (green), ARB (yellow) vs. control group (blue). The survival benefit from ACEi (green) and ARB (yellow) is not </w:t>
      </w:r>
      <w:proofErr w:type="spellStart"/>
      <w:r w:rsidRPr="0021782C">
        <w:rPr>
          <w:rFonts w:eastAsia="Calibri" w:cs="Calibri"/>
        </w:rPr>
        <w:t>distuishable</w:t>
      </w:r>
      <w:proofErr w:type="spellEnd"/>
      <w:r w:rsidRPr="0021782C">
        <w:rPr>
          <w:rFonts w:eastAsia="Calibri" w:cs="Calibri"/>
        </w:rPr>
        <w:t xml:space="preserve"> (p=0.9). </w:t>
      </w:r>
    </w:p>
    <w:p w14:paraId="30E577FC" w14:textId="77777777" w:rsidR="00273278" w:rsidRPr="0021782C" w:rsidRDefault="00273278" w:rsidP="00273278">
      <w:pPr>
        <w:rPr>
          <w:rFonts w:eastAsia="Calibri" w:cs="Calibri"/>
        </w:rPr>
      </w:pPr>
    </w:p>
    <w:p w14:paraId="6E38C2F4" w14:textId="77777777" w:rsidR="00273278" w:rsidRPr="0021782C" w:rsidRDefault="00273278" w:rsidP="00273278">
      <w:r w:rsidRPr="0021782C">
        <w:rPr>
          <w:rFonts w:eastAsia="Calibri" w:cs="Calibri"/>
          <w:b/>
        </w:rPr>
        <w:t>Supplementary Figure 3</w:t>
      </w:r>
      <w:r w:rsidRPr="0021782C">
        <w:rPr>
          <w:rFonts w:eastAsia="Calibri" w:cs="Calibri"/>
        </w:rPr>
        <w:t xml:space="preserve">: </w:t>
      </w:r>
      <w:r w:rsidRPr="0021782C">
        <w:t xml:space="preserve">Chronic ASI use in resected patients with hypertension. left: patients who did not receive chemotherapy or radiation therapy (blue: non-ASI, green: ASI); middle: patients with resected tumor who received chemotherapy (blue: non-ASI, green: ASI); right: overlay of the previous two survival curves. (Detailed pair-wise comparison, see supplementary table </w:t>
      </w:r>
      <w:r>
        <w:rPr>
          <w:rFonts w:hint="eastAsia"/>
        </w:rPr>
        <w:t>3</w:t>
      </w:r>
      <w:r w:rsidRPr="0021782C">
        <w:t xml:space="preserve">) </w:t>
      </w:r>
    </w:p>
    <w:p w14:paraId="129C04A1" w14:textId="77777777" w:rsidR="00273278" w:rsidRPr="0021782C" w:rsidRDefault="00273278" w:rsidP="00273278">
      <w:pPr>
        <w:rPr>
          <w:rFonts w:eastAsia="Calibri" w:cs="Calibri"/>
        </w:rPr>
      </w:pPr>
    </w:p>
    <w:p w14:paraId="066A3CE1" w14:textId="77777777" w:rsidR="00273278" w:rsidRPr="0021782C" w:rsidRDefault="00273278" w:rsidP="00273278">
      <w:r w:rsidRPr="0021782C">
        <w:rPr>
          <w:rFonts w:eastAsia="Calibri" w:cs="Calibri"/>
          <w:b/>
        </w:rPr>
        <w:t>Supplementary Figure 4</w:t>
      </w:r>
      <w:r w:rsidRPr="0021782C">
        <w:rPr>
          <w:rFonts w:eastAsia="Calibri" w:cs="Calibri"/>
        </w:rPr>
        <w:t xml:space="preserve">: </w:t>
      </w:r>
      <w:r w:rsidRPr="0021782C">
        <w:t xml:space="preserve">Supplementary Figure 4: Unadjusted Kaplan Meier survival curve of all resected patients stratified by BMI and chemotherapy. Upper row: BMI &lt; 25; Lower row: BMI &gt; 25. Left column: No chemotherapy; mid column: with Chemotherapy. Green: chronic ASI use; Blue: control. </w:t>
      </w:r>
    </w:p>
    <w:p w14:paraId="34AE338B" w14:textId="77777777" w:rsidR="00273278" w:rsidRPr="0021782C" w:rsidRDefault="00273278" w:rsidP="00273278">
      <w:pPr>
        <w:rPr>
          <w:rFonts w:eastAsia="Calibri" w:cs="Calibri"/>
        </w:rPr>
      </w:pPr>
    </w:p>
    <w:p w14:paraId="19FC30FE" w14:textId="4E7D6E77" w:rsidR="00273278" w:rsidRPr="0021782C" w:rsidRDefault="00273278" w:rsidP="00273278">
      <w:r w:rsidRPr="0021782C">
        <w:rPr>
          <w:b/>
        </w:rPr>
        <w:t>Supplementary Figure 5</w:t>
      </w:r>
      <w:r w:rsidRPr="0021782C">
        <w:t xml:space="preserve">: Unadjusted Kaplan Meier curves for disease recurrence. A: time to distant metastasis, B: </w:t>
      </w:r>
      <w:r w:rsidR="00D21788">
        <w:rPr>
          <w:rFonts w:hint="eastAsia"/>
        </w:rPr>
        <w:t>Recurrence</w:t>
      </w:r>
      <w:r w:rsidRPr="0021782C">
        <w:t xml:space="preserve"> free survival, C: time to liver metastasis as index recurrence, D: time to lung metastasis as index recurrence, E: time to metastasis at other body sites as index recurrence, F: time to local recurrence.</w:t>
      </w:r>
    </w:p>
    <w:p w14:paraId="7AF03D69" w14:textId="77777777" w:rsidR="00273278" w:rsidRDefault="00273278">
      <w:bookmarkStart w:id="0" w:name="_GoBack"/>
      <w:bookmarkEnd w:id="0"/>
    </w:p>
    <w:sectPr w:rsidR="00273278" w:rsidSect="0039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8"/>
    <w:rsid w:val="00273278"/>
    <w:rsid w:val="002853C1"/>
    <w:rsid w:val="003901CF"/>
    <w:rsid w:val="00461710"/>
    <w:rsid w:val="00B24E4B"/>
    <w:rsid w:val="00D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798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3765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Supplementary Table 8: Complete results for GO analysis on differentially expres</vt:lpstr>
      <vt:lpstr/>
      <vt:lpstr>Supplementary Table 9: Complete results for REACTOME analysis on differentially </vt:lpstr>
      <vt:lpstr/>
      <vt:lpstr>Supplementary Table 10: Selected key pathways up-regulated or down-regulated by </vt:lpstr>
      <vt:lpstr/>
      <vt:lpstr>Supplementary Table 11: Complete results for GSEA analysis on GO, BIOCARTA, KEGG</vt:lpstr>
      <vt:lpstr/>
      <vt:lpstr>Supplementary Table 12: Adjusted Analysis with Multivariate Model on TCGA PDAC d</vt:lpstr>
    </vt:vector>
  </TitlesOfParts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Hao</dc:creator>
  <cp:keywords/>
  <dc:description/>
  <cp:lastModifiedBy>Liu, Hao</cp:lastModifiedBy>
  <cp:revision>2</cp:revision>
  <dcterms:created xsi:type="dcterms:W3CDTF">2017-04-24T15:44:00Z</dcterms:created>
  <dcterms:modified xsi:type="dcterms:W3CDTF">2017-05-13T23:14:00Z</dcterms:modified>
</cp:coreProperties>
</file>