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A" w:rsidRDefault="005F01C4">
      <w:proofErr w:type="gramStart"/>
      <w:r w:rsidRPr="00BA5999">
        <w:rPr>
          <w:b/>
        </w:rPr>
        <w:t xml:space="preserve">Supplementary </w:t>
      </w:r>
      <w:r w:rsidR="00BA5999" w:rsidRPr="00BA5999">
        <w:rPr>
          <w:b/>
        </w:rPr>
        <w:t>Ta</w:t>
      </w:r>
      <w:bookmarkStart w:id="0" w:name="_GoBack"/>
      <w:bookmarkEnd w:id="0"/>
      <w:r w:rsidR="00BA5999" w:rsidRPr="00BA5999">
        <w:rPr>
          <w:b/>
        </w:rPr>
        <w:t>ble</w:t>
      </w:r>
      <w:r w:rsidRPr="00BA5999">
        <w:rPr>
          <w:b/>
        </w:rPr>
        <w:t xml:space="preserve"> S1.</w:t>
      </w:r>
      <w:proofErr w:type="gramEnd"/>
      <w:r>
        <w:t xml:space="preserve"> </w:t>
      </w:r>
      <w:r w:rsidRPr="005F01C4">
        <w:t xml:space="preserve">In vitro pharmacology profile of LY3009120, LSN3074753 and </w:t>
      </w:r>
      <w:proofErr w:type="spellStart"/>
      <w:r w:rsidRPr="005F01C4">
        <w:t>vemurafenib</w:t>
      </w:r>
      <w:proofErr w:type="spellEnd"/>
    </w:p>
    <w:tbl>
      <w:tblPr>
        <w:tblW w:w="10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2"/>
        <w:gridCol w:w="1559"/>
        <w:gridCol w:w="1560"/>
        <w:gridCol w:w="1719"/>
      </w:tblGrid>
      <w:tr w:rsidR="005F01C4" w:rsidRPr="005F01C4" w:rsidTr="005F01C4">
        <w:trPr>
          <w:trHeight w:val="381"/>
        </w:trPr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>In vitro Pharmacology of RAF Inhibitors</w:t>
            </w:r>
          </w:p>
        </w:tc>
      </w:tr>
      <w:tr w:rsidR="005F01C4" w:rsidRPr="005F01C4" w:rsidTr="005F01C4">
        <w:trPr>
          <w:trHeight w:val="33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Activities (</w:t>
            </w:r>
            <w:proofErr w:type="spellStart"/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nM</w:t>
            </w:r>
            <w:proofErr w:type="spellEnd"/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LY3009120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LSN3074753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Vemurafenib</w:t>
            </w:r>
            <w:proofErr w:type="spellEnd"/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BRAF V600E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5.8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7.7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6.1</w:t>
            </w:r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BRAF WT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39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32</w:t>
            </w:r>
          </w:p>
        </w:tc>
      </w:tr>
      <w:tr w:rsidR="005F01C4" w:rsidRPr="005F01C4" w:rsidTr="005F01C4">
        <w:trPr>
          <w:trHeight w:val="3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CRAF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414</w:t>
            </w:r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p38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1700</w:t>
            </w:r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PDGFR</w:t>
            </w: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/>
              </w:rPr>
              <w:t>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58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3300</w:t>
            </w:r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PDGFR</w:t>
            </w: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val="el-GR"/>
              </w:rPr>
              <w:t>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989</w:t>
            </w:r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KIT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7.9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1600</w:t>
            </w:r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VEGFR2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3900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746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365</w:t>
            </w:r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pERK</w:t>
            </w:r>
            <w:proofErr w:type="spellEnd"/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 xml:space="preserve"> in A375 (cell activity)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22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68</w:t>
            </w:r>
          </w:p>
        </w:tc>
      </w:tr>
      <w:tr w:rsidR="005F01C4" w:rsidRPr="005F01C4" w:rsidTr="005F01C4">
        <w:trPr>
          <w:trHeight w:val="347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pERK</w:t>
            </w:r>
            <w:proofErr w:type="spellEnd"/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 xml:space="preserve"> in HCT116 (cell activity)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161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4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>Activating</w:t>
            </w:r>
          </w:p>
        </w:tc>
      </w:tr>
    </w:tbl>
    <w:p w:rsidR="005F01C4" w:rsidRDefault="005F01C4"/>
    <w:p w:rsidR="005F01C4" w:rsidRDefault="005F01C4">
      <w:proofErr w:type="gramStart"/>
      <w:r w:rsidRPr="00BA5999">
        <w:rPr>
          <w:b/>
        </w:rPr>
        <w:t xml:space="preserve">Supplementary </w:t>
      </w:r>
      <w:r w:rsidR="00BA5999" w:rsidRPr="00BA5999">
        <w:rPr>
          <w:b/>
        </w:rPr>
        <w:t>Table</w:t>
      </w:r>
      <w:r w:rsidRPr="00BA5999">
        <w:rPr>
          <w:b/>
        </w:rPr>
        <w:t xml:space="preserve"> S2.</w:t>
      </w:r>
      <w:proofErr w:type="gramEnd"/>
      <w:r>
        <w:t xml:space="preserve"> </w:t>
      </w:r>
      <w:r w:rsidR="00BA5999" w:rsidRPr="00BA5999">
        <w:t xml:space="preserve">Major genetic mutations and EGFR copy numbers and expression in CRC PDX models  </w:t>
      </w:r>
    </w:p>
    <w:tbl>
      <w:tblPr>
        <w:tblW w:w="10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9"/>
        <w:gridCol w:w="771"/>
        <w:gridCol w:w="714"/>
        <w:gridCol w:w="448"/>
        <w:gridCol w:w="1628"/>
        <w:gridCol w:w="1144"/>
        <w:gridCol w:w="550"/>
        <w:gridCol w:w="665"/>
        <w:gridCol w:w="659"/>
        <w:gridCol w:w="659"/>
        <w:gridCol w:w="662"/>
        <w:gridCol w:w="1057"/>
        <w:gridCol w:w="974"/>
      </w:tblGrid>
      <w:tr w:rsidR="005F01C4" w:rsidRPr="005F01C4" w:rsidTr="005F01C4">
        <w:trPr>
          <w:trHeight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MODEL*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BRAF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KRAS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NRAS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 xml:space="preserve">APC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P53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EGFR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PIK3CA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PTEN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PIK3R1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CTNNB1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 xml:space="preserve">EGFR-COPY_NUMBER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 xml:space="preserve">EGFR  EXPRESSION (RNA </w:t>
            </w:r>
            <w:proofErr w:type="spellStart"/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seq</w:t>
            </w:r>
            <w:proofErr w:type="spellEnd"/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 xml:space="preserve">, RPM) </w:t>
            </w:r>
          </w:p>
        </w:tc>
      </w:tr>
      <w:tr w:rsidR="005F01C4" w:rsidRPr="005F01C4" w:rsidTr="005F01C4">
        <w:trPr>
          <w:trHeight w:val="1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CTG0061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C1249*, Q1367*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Q167*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E542K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6.1701</w:t>
            </w:r>
          </w:p>
        </w:tc>
      </w:tr>
      <w:tr w:rsidR="005F01C4" w:rsidRPr="005F01C4" w:rsidTr="005F01C4">
        <w:trPr>
          <w:trHeight w:val="1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CTG0062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1487fs, 816fs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R175H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2.14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4.2055</w:t>
            </w:r>
          </w:p>
        </w:tc>
      </w:tr>
      <w:tr w:rsidR="005F01C4" w:rsidRPr="005F01C4" w:rsidTr="005F01C4">
        <w:trPr>
          <w:trHeight w:val="22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CTG0063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F1491fs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I50T, R233*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2.33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5.1318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CTG0064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G469E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C1410*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G245S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N345S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2.88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5.7389</w:t>
            </w:r>
          </w:p>
        </w:tc>
      </w:tr>
      <w:tr w:rsidR="005F01C4" w:rsidRPr="005F01C4" w:rsidTr="005F01C4">
        <w:trPr>
          <w:trHeight w:val="1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CTG0066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1079fs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K132R, R273C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M1043I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5.2675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CTG0067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121fs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G1049R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319fs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1.86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2.3552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CTG0068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Q1447*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319fs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1.83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5.792</w:t>
            </w:r>
          </w:p>
        </w:tc>
      </w:tr>
      <w:tr w:rsidR="005F01C4" w:rsidRPr="005F01C4" w:rsidTr="005F01C4">
        <w:trPr>
          <w:trHeight w:val="1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CTG0069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1556fs, L1129S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5.285</w:t>
            </w:r>
          </w:p>
        </w:tc>
      </w:tr>
      <w:tr w:rsidR="005F01C4" w:rsidRPr="005F01C4" w:rsidTr="005F01C4">
        <w:trPr>
          <w:trHeight w:val="1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CTG0075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coding-splice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7.0924</w:t>
            </w:r>
          </w:p>
        </w:tc>
      </w:tr>
      <w:tr w:rsidR="005F01C4" w:rsidRPr="005F01C4" w:rsidTr="005F01C4">
        <w:trPr>
          <w:trHeight w:val="1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CTG0079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758fs, E1408*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1.95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4.0347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CTG0082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Q61H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K132N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2.39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5.6458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CTG0104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R273H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2.27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5.4119</w:t>
            </w:r>
          </w:p>
        </w:tc>
      </w:tr>
      <w:tr w:rsidR="005F01C4" w:rsidRPr="005F01C4" w:rsidTr="005F01C4">
        <w:trPr>
          <w:trHeight w:val="27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CTG0117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V600E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88fs, I255T, IT255T, TI253T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5.7913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CTG0125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Q52*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4.4989</w:t>
            </w:r>
          </w:p>
        </w:tc>
      </w:tr>
      <w:tr w:rsidR="005F01C4" w:rsidRPr="005F01C4" w:rsidTr="005F01C4">
        <w:trPr>
          <w:trHeight w:val="22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CTG0129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R181H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E545A, R88Q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2.38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3.7251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CTG0356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1140fs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R273C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6.0611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CTG0358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G596V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229Y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E542K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P116L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1.79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3.9658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CTG0359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Q1406*;Q1388*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36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5.0568</w:t>
            </w:r>
          </w:p>
        </w:tc>
      </w:tr>
      <w:tr w:rsidR="005F01C4" w:rsidRPr="005F01C4" w:rsidTr="005F01C4">
        <w:trPr>
          <w:trHeight w:val="67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lastRenderedPageBreak/>
              <w:t>CTG0360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401fs, S399T, V600E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Y157H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val="pt-BR"/>
              </w:rPr>
              <w:t>E243D, G362V, I495T, K957N, N1797Kfs, R1040G, Y796*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W146*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F430L, K111E, N822D, new-start, P757L, Q731R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G118V, I29L, Q435*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1.98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5.8153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CTG0379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E1034*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R175H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7.3805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CTG0439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Q61L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EKI1309fs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102fs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2.51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4.7949</w:t>
            </w:r>
          </w:p>
        </w:tc>
      </w:tr>
      <w:tr w:rsidR="005F01C4" w:rsidRPr="005F01C4" w:rsidTr="005F01C4">
        <w:trPr>
          <w:trHeight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CTG0440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A404V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val="pt-BR"/>
              </w:rPr>
              <w:t>E1577*, K1226N, R2204*, R554Q, S1252P, S2026Y, S2621Y, S836*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I816S, L831I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E18D, E99*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R587Q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4.922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CTG0489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CTG0652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401fs, V600E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E726K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3.59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8.0185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CTG0654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Q1367*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R282W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3.48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6.0245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CTG0661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Q1406*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C242F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2.12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4.6313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CTG0681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1434fs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R248W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2.67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4.4465</w:t>
            </w:r>
          </w:p>
        </w:tc>
      </w:tr>
      <w:tr w:rsidR="005F01C4" w:rsidRPr="005F01C4" w:rsidTr="005F01C4">
        <w:trPr>
          <w:trHeight w:val="1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CTG0689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1431fs, R499*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LH179Y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3.36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5.8728</w:t>
            </w:r>
          </w:p>
        </w:tc>
      </w:tr>
      <w:tr w:rsidR="005F01C4" w:rsidRPr="005F01C4" w:rsidTr="005F01C4">
        <w:trPr>
          <w:trHeight w:val="16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CTG0722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S41R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Q1480*, R876*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2.88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6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5.1306</w:t>
            </w:r>
          </w:p>
        </w:tc>
      </w:tr>
      <w:tr w:rsidR="005F01C4" w:rsidRPr="005F01C4" w:rsidTr="005F01C4">
        <w:trPr>
          <w:trHeight w:val="1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CTG0772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coding-splice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S23I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3.2982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CTG0784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Y935*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R175H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2.32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5.843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CTG0812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R554*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3.46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5.8955</w:t>
            </w:r>
          </w:p>
        </w:tc>
      </w:tr>
      <w:tr w:rsidR="005F01C4" w:rsidRPr="005F01C4" w:rsidTr="005F01C4">
        <w:trPr>
          <w:trHeight w:val="13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CTG0826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Q61K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EKI1309fs, K1199*, N32S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coding-splice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2.63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6.2022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CTG0835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R302*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204fs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E545K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T283A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5.4795</w:t>
            </w:r>
          </w:p>
        </w:tc>
      </w:tr>
      <w:tr w:rsidR="005F01C4" w:rsidRPr="005F01C4" w:rsidTr="005F01C4">
        <w:trPr>
          <w:trHeight w:val="11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CTG0887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625fs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R249S, R306*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5.5929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CTG0899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R342*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3.14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6.6391</w:t>
            </w:r>
          </w:p>
        </w:tc>
      </w:tr>
      <w:tr w:rsidR="005F01C4" w:rsidRPr="005F01C4" w:rsidTr="005F01C4">
        <w:trPr>
          <w:trHeight w:val="13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CTG0934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1493fs, 1494fs, R1114*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R248Q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5.1593</w:t>
            </w:r>
          </w:p>
        </w:tc>
      </w:tr>
      <w:tr w:rsidR="005F01C4" w:rsidRPr="005F01C4" w:rsidTr="005F01C4">
        <w:trPr>
          <w:trHeight w:val="1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CTG0951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R283*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R273H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2.70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2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5.7309</w:t>
            </w:r>
          </w:p>
        </w:tc>
      </w:tr>
      <w:tr w:rsidR="005F01C4" w:rsidRPr="005F01C4" w:rsidTr="005F01C4">
        <w:trPr>
          <w:trHeight w:val="1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CTG0971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1414fs, 887fs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G245S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4.6156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CTG0978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V600E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L257R, P152L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6.599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CXF1034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R414H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R741*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del63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1.99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5.194</w:t>
            </w:r>
          </w:p>
        </w:tc>
      </w:tr>
      <w:tr w:rsidR="005F01C4" w:rsidRPr="005F01C4" w:rsidTr="005F01C4">
        <w:trPr>
          <w:trHeight w:val="22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CXF1044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C1387*, D432E, ins432, ins433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R248Q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1.92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5.5758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CXF1086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R283*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A161T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2.20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3.4476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CXF1096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del1307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R175H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2.82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5.5605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CXF1103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R876*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3.10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5.5717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CXF1256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EKI1309fs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6.07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CXF1297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del590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R248Q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H1047R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F279del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2.55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5.002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CXF158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R213*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del342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3.14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5.4341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CXF1729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del1046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del127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4.21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6.7374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CXF1753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R362Q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S1465fs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E542K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2.37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4.8058</w:t>
            </w:r>
          </w:p>
        </w:tc>
      </w:tr>
      <w:tr w:rsidR="005F01C4" w:rsidRPr="005F01C4" w:rsidTr="005F01C4">
        <w:trPr>
          <w:trHeight w:val="12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CXF1783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A146V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E1408*, R876*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3.05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2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5.0267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CXF1784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del703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del111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4.21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7.2721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CXF1991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Q61H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Y1376*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G245S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E542Q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2.71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4.8012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CXF2025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R248Q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3.03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5.5348</w:t>
            </w:r>
          </w:p>
        </w:tc>
      </w:tr>
      <w:tr w:rsidR="005F01C4" w:rsidRPr="005F01C4" w:rsidTr="005F01C4">
        <w:trPr>
          <w:trHeight w:val="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CXF2029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Q1367*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G245D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2.84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6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6.7703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CXF2032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E1295*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G245S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3.3236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CXF2039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del1493, R499*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Y236C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6.07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6.7201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CXF2061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del1450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M246V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2.65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4.4971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CXF2065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del1295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R175H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ED169D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3.24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6.1501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CXF2066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del1326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R213*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E545K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5.3249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CXF2067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R302*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L264del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3.64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6.58</w:t>
            </w:r>
          </w:p>
        </w:tc>
      </w:tr>
      <w:tr w:rsidR="005F01C4" w:rsidRPr="005F01C4" w:rsidTr="005F01C4">
        <w:trPr>
          <w:trHeight w:val="22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CXF2070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 xml:space="preserve">ins1487, ins991, S992G, </w:t>
            </w: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lastRenderedPageBreak/>
              <w:t>S992R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lastRenderedPageBreak/>
              <w:t>R175H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2.94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5.555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lastRenderedPageBreak/>
              <w:t>CXF2073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V1605M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E545K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4.8339</w:t>
            </w:r>
          </w:p>
        </w:tc>
      </w:tr>
      <w:tr w:rsidR="005F01C4" w:rsidRPr="005F01C4" w:rsidTr="005F01C4">
        <w:trPr>
          <w:trHeight w:val="13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CXF2083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E893*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G363A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S287*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2.63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5.5678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CXF2102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R175H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2.41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5.1701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CXF2127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G13R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S261I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H1047R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2.79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5.4827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CXF2129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R216*;;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E545K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1.98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4.3192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CXF2163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G12C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R876*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ins326N, R213*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5.3027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CXF2261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S1356*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R342*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2.29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5.5323</w:t>
            </w:r>
          </w:p>
        </w:tc>
      </w:tr>
      <w:tr w:rsidR="005F01C4" w:rsidRPr="005F01C4" w:rsidTr="005F01C4">
        <w:trPr>
          <w:trHeight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CXF233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A561V, V600E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S366P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V651M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ED453D, I633L, K111E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1.93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5.5932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CXF243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L779*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R196*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3.60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5.172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CXF504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V600E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IA544TA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R282W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4.6402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CXF533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R175H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267fs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2.63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6.6724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CXF609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V111L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Q1378*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P278L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2.71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5.3493</w:t>
            </w:r>
          </w:p>
        </w:tc>
      </w:tr>
      <w:tr w:rsidR="005F01C4" w:rsidRPr="005F01C4" w:rsidTr="005F01C4">
        <w:trPr>
          <w:trHeight w:val="22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CXF647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del1319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Y220C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C105S, I101T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1.96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22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4.0031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CXF676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S1315*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ins83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2.75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5.4779</w:t>
            </w:r>
          </w:p>
        </w:tc>
      </w:tr>
      <w:tr w:rsidR="005F01C4" w:rsidRPr="005F01C4" w:rsidTr="005F01C4">
        <w:trPr>
          <w:trHeight w:val="13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CXF742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V600E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R273C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3.57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3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5.5774</w:t>
            </w:r>
          </w:p>
        </w:tc>
      </w:tr>
      <w:tr w:rsidR="005F01C4" w:rsidRPr="005F01C4" w:rsidTr="005F01C4">
        <w:trPr>
          <w:trHeight w:val="33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CXF883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C420R, P2H, R808Q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267fs, coding-splice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T41A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2.80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33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6.0231</w:t>
            </w:r>
          </w:p>
        </w:tc>
      </w:tr>
      <w:tr w:rsidR="005F01C4" w:rsidRPr="005F01C4" w:rsidTr="005F01C4">
        <w:trPr>
          <w:trHeight w:val="11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CXF975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G12D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del773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R213*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2.02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5F01C4" w:rsidRPr="005F01C4" w:rsidRDefault="005F01C4" w:rsidP="005F01C4">
            <w:pPr>
              <w:spacing w:after="0" w:line="113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5F01C4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5.0142</w:t>
            </w:r>
          </w:p>
        </w:tc>
      </w:tr>
    </w:tbl>
    <w:p w:rsidR="005F01C4" w:rsidRDefault="005F01C4"/>
    <w:p w:rsidR="005F01C4" w:rsidRDefault="005F01C4"/>
    <w:sectPr w:rsidR="005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C4"/>
    <w:rsid w:val="0050261A"/>
    <w:rsid w:val="005F01C4"/>
    <w:rsid w:val="00B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01C4"/>
  </w:style>
  <w:style w:type="paragraph" w:customStyle="1" w:styleId="oa1">
    <w:name w:val="oa1"/>
    <w:basedOn w:val="Normal"/>
    <w:rsid w:val="005F01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2">
    <w:name w:val="oa2"/>
    <w:basedOn w:val="Normal"/>
    <w:rsid w:val="005F01C4"/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3">
    <w:name w:val="oa3"/>
    <w:basedOn w:val="Normal"/>
    <w:rsid w:val="005F01C4"/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4">
    <w:name w:val="oa4"/>
    <w:basedOn w:val="Normal"/>
    <w:rsid w:val="005F01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01C4"/>
  </w:style>
  <w:style w:type="paragraph" w:customStyle="1" w:styleId="oa1">
    <w:name w:val="oa1"/>
    <w:basedOn w:val="Normal"/>
    <w:rsid w:val="005F01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2">
    <w:name w:val="oa2"/>
    <w:basedOn w:val="Normal"/>
    <w:rsid w:val="005F01C4"/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3">
    <w:name w:val="oa3"/>
    <w:basedOn w:val="Normal"/>
    <w:rsid w:val="005F01C4"/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4">
    <w:name w:val="oa4"/>
    <w:basedOn w:val="Normal"/>
    <w:rsid w:val="005F01C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RX92994</dc:creator>
  <cp:lastModifiedBy>RX92994</cp:lastModifiedBy>
  <cp:revision>2</cp:revision>
  <dcterms:created xsi:type="dcterms:W3CDTF">2016-12-26T18:56:00Z</dcterms:created>
  <dcterms:modified xsi:type="dcterms:W3CDTF">2016-12-26T19:02:00Z</dcterms:modified>
</cp:coreProperties>
</file>