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5E" w:rsidRDefault="009A6B5E" w:rsidP="009A6B5E">
      <w:pPr>
        <w:autoSpaceDE w:val="0"/>
        <w:autoSpaceDN w:val="0"/>
        <w:adjustRightInd w:val="0"/>
        <w:spacing w:after="240" w:line="360" w:lineRule="auto"/>
        <w:jc w:val="both"/>
        <w:rPr>
          <w:b/>
          <w:sz w:val="32"/>
          <w:szCs w:val="32"/>
        </w:rPr>
      </w:pPr>
      <w:r w:rsidRPr="00FC6654">
        <w:rPr>
          <w:b/>
          <w:color w:val="000000"/>
          <w:u w:val="single"/>
        </w:rPr>
        <w:t>Supplementary figure 1: A-D</w:t>
      </w:r>
      <w:r w:rsidRPr="00FC6654">
        <w:rPr>
          <w:b/>
          <w:color w:val="000000"/>
        </w:rPr>
        <w:t>:</w:t>
      </w:r>
      <w:r w:rsidRPr="00FC6654">
        <w:rPr>
          <w:color w:val="000000"/>
        </w:rPr>
        <w:t xml:space="preserve"> comparison of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</w:rPr>
        <w:t>f</w:t>
      </w:r>
      <w:r w:rsidRPr="00144BFA">
        <w:rPr>
          <w:color w:val="000000"/>
        </w:rPr>
        <w:t xml:space="preserve">requency of </w:t>
      </w:r>
      <w:proofErr w:type="spellStart"/>
      <w:r w:rsidRPr="00144BFA">
        <w:rPr>
          <w:color w:val="000000"/>
        </w:rPr>
        <w:t>c</w:t>
      </w:r>
      <w:r>
        <w:rPr>
          <w:color w:val="000000"/>
        </w:rPr>
        <w:t>f</w:t>
      </w:r>
      <w:r w:rsidRPr="00144BFA">
        <w:rPr>
          <w:color w:val="000000"/>
        </w:rPr>
        <w:t>DNA</w:t>
      </w:r>
      <w:proofErr w:type="spellEnd"/>
      <w:r w:rsidRPr="00144BFA">
        <w:rPr>
          <w:color w:val="000000"/>
        </w:rPr>
        <w:t xml:space="preserve"> molecules carrying mutations</w:t>
      </w:r>
      <w:r>
        <w:rPr>
          <w:rFonts w:hint="eastAsia"/>
          <w:color w:val="000000"/>
        </w:rPr>
        <w:t xml:space="preserve"> in 4 patients before and after treatment </w:t>
      </w:r>
      <w:r>
        <w:rPr>
          <w:color w:val="000000"/>
        </w:rPr>
        <w:t>with</w:t>
      </w:r>
      <w:r>
        <w:rPr>
          <w:rFonts w:hint="eastAsia"/>
          <w:color w:val="000000"/>
        </w:rPr>
        <w:t xml:space="preserve"> </w:t>
      </w:r>
      <w:r w:rsidRPr="0072664F">
        <w:rPr>
          <w:color w:val="000000"/>
        </w:rPr>
        <w:t>DC-CIK cell therapy</w:t>
      </w:r>
      <w:r>
        <w:rPr>
          <w:rFonts w:hint="eastAsia"/>
          <w:color w:val="000000"/>
        </w:rPr>
        <w:t>.</w:t>
      </w:r>
    </w:p>
    <w:p w:rsidR="00294B72" w:rsidRDefault="00294B72">
      <w:bookmarkStart w:id="0" w:name="_GoBack"/>
      <w:bookmarkEnd w:id="0"/>
    </w:p>
    <w:sectPr w:rsidR="00294B72" w:rsidSect="0078618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8938"/>
      <w:docPartObj>
        <w:docPartGallery w:val="Page Numbers (Bottom of Page)"/>
        <w:docPartUnique/>
      </w:docPartObj>
    </w:sdtPr>
    <w:sdtEndPr/>
    <w:sdtContent>
      <w:p w:rsidR="00F3388E" w:rsidRDefault="009A6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A6B5E">
          <w:rPr>
            <w:noProof/>
            <w:lang w:val="zh-CN"/>
          </w:rPr>
          <w:t>1</w:t>
        </w:r>
        <w:r>
          <w:fldChar w:fldCharType="end"/>
        </w:r>
      </w:p>
    </w:sdtContent>
  </w:sdt>
  <w:p w:rsidR="00F3388E" w:rsidRDefault="009A6B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5E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B5E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4FB78-A762-4B89-853E-248335F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6B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6B5E"/>
    <w:pPr>
      <w:widowControl w:val="0"/>
      <w:tabs>
        <w:tab w:val="center" w:pos="4153"/>
        <w:tab w:val="right" w:pos="8306"/>
      </w:tabs>
      <w:snapToGrid w:val="0"/>
      <w:spacing w:before="90" w:after="90" w:line="240" w:lineRule="atLeast"/>
      <w:ind w:left="420" w:hanging="42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A6B5E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2017-06-01T13:44:00Z</dcterms:created>
  <dcterms:modified xsi:type="dcterms:W3CDTF">2017-06-01T13:44:00Z</dcterms:modified>
</cp:coreProperties>
</file>