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2B4" w:rsidRPr="00C740BB" w:rsidRDefault="00B7192D" w:rsidP="00B7192D">
      <w:pPr>
        <w:rPr>
          <w:b/>
        </w:rPr>
      </w:pPr>
      <w:r w:rsidRPr="00C740BB">
        <w:rPr>
          <w:b/>
        </w:rPr>
        <w:t xml:space="preserve">Supplemental </w:t>
      </w:r>
      <w:r w:rsidR="004542B4">
        <w:rPr>
          <w:b/>
        </w:rPr>
        <w:t>figures and tables</w:t>
      </w:r>
      <w:r w:rsidRPr="00C740BB">
        <w:rPr>
          <w:b/>
        </w:rPr>
        <w:t>:</w:t>
      </w:r>
    </w:p>
    <w:p w:rsidR="004542B4" w:rsidRDefault="004542B4" w:rsidP="004542B4">
      <w:pPr>
        <w:pStyle w:val="ListParagraph"/>
      </w:pPr>
      <w:r>
        <w:t xml:space="preserve">Table 1. </w:t>
      </w:r>
      <w:r w:rsidRPr="004542B4">
        <w:t>Clinico</w:t>
      </w:r>
      <w:r w:rsidR="006D08FD">
        <w:t>-</w:t>
      </w:r>
      <w:r w:rsidRPr="004542B4">
        <w:t>pathologic features of the Non-small cell lung cancer cohorts (Cohort A, B and C)</w:t>
      </w:r>
    </w:p>
    <w:p w:rsidR="008C62C3" w:rsidRDefault="008C62C3" w:rsidP="008C62C3">
      <w:pPr>
        <w:pStyle w:val="ListParagraph"/>
      </w:pPr>
      <w:r>
        <w:t>Table 2</w:t>
      </w:r>
      <w:r>
        <w:t xml:space="preserve">. </w:t>
      </w:r>
      <w:r w:rsidRPr="007429E0">
        <w:t>Cox regression model with clinicopathologic features, tumor B7-H3, B7-H4 and PD-L1 protein expression risk ratios for 3 cohorts.</w:t>
      </w:r>
    </w:p>
    <w:p w:rsidR="00B7192D" w:rsidRDefault="004542B4" w:rsidP="004542B4">
      <w:pPr>
        <w:pStyle w:val="ListParagraph"/>
      </w:pPr>
      <w:r>
        <w:t xml:space="preserve">Figure 1. </w:t>
      </w:r>
      <w:r w:rsidR="00B7192D">
        <w:t>B7-H3 antibody validation</w:t>
      </w:r>
      <w:r w:rsidR="00B7192D" w:rsidRPr="00B7192D">
        <w:t xml:space="preserve"> </w:t>
      </w:r>
    </w:p>
    <w:p w:rsidR="00B7192D" w:rsidRDefault="004542B4" w:rsidP="004542B4">
      <w:pPr>
        <w:pStyle w:val="ListParagraph"/>
      </w:pPr>
      <w:r>
        <w:t xml:space="preserve">Figure 2. </w:t>
      </w:r>
      <w:r w:rsidR="00B7192D">
        <w:t>B7-H4 antibody validation</w:t>
      </w:r>
    </w:p>
    <w:p w:rsidR="00B7192D" w:rsidRDefault="004542B4" w:rsidP="004542B4">
      <w:pPr>
        <w:pStyle w:val="ListParagraph"/>
      </w:pPr>
      <w:r>
        <w:t xml:space="preserve">Figure 3. </w:t>
      </w:r>
      <w:r w:rsidR="00B7192D">
        <w:t>B7-H3 tumor and stromal protein expression regression, staining examples</w:t>
      </w:r>
    </w:p>
    <w:p w:rsidR="00B7192D" w:rsidRDefault="004542B4" w:rsidP="006D08FD">
      <w:pPr>
        <w:pStyle w:val="ListParagraph"/>
      </w:pPr>
      <w:r>
        <w:t xml:space="preserve">Figure 4. </w:t>
      </w:r>
      <w:r w:rsidR="00B7192D">
        <w:t>Co-expression co-localization of B7-H3 and PD-L1</w:t>
      </w:r>
    </w:p>
    <w:p w:rsidR="00B7192D" w:rsidRDefault="006D08FD" w:rsidP="004542B4">
      <w:pPr>
        <w:pStyle w:val="ListParagraph"/>
      </w:pPr>
      <w:r>
        <w:t>Figure 5</w:t>
      </w:r>
      <w:r w:rsidR="004542B4">
        <w:t xml:space="preserve">. </w:t>
      </w:r>
      <w:r w:rsidR="00B7192D">
        <w:t>Additional images for Co-expression co-localization of B7-H3 and B7-H4</w:t>
      </w:r>
    </w:p>
    <w:p w:rsidR="00165C8C" w:rsidRDefault="00165C8C" w:rsidP="007429E0">
      <w:pPr>
        <w:rPr>
          <w:b/>
        </w:rPr>
      </w:pPr>
    </w:p>
    <w:p w:rsidR="004542B4" w:rsidRDefault="004542B4" w:rsidP="007429E0">
      <w:bookmarkStart w:id="0" w:name="_GoBack"/>
      <w:bookmarkEnd w:id="0"/>
      <w:r w:rsidRPr="007429E0">
        <w:rPr>
          <w:b/>
        </w:rPr>
        <w:t>Table 1</w:t>
      </w:r>
      <w:r w:rsidR="00CA60E2" w:rsidRPr="007429E0">
        <w:rPr>
          <w:b/>
        </w:rPr>
        <w:t>.</w:t>
      </w:r>
      <w:r>
        <w:t xml:space="preserve"> </w:t>
      </w:r>
      <w:r w:rsidRPr="004542B4">
        <w:t>Clinico</w:t>
      </w:r>
      <w:r w:rsidR="006D08FD">
        <w:t>-</w:t>
      </w:r>
      <w:r w:rsidRPr="004542B4">
        <w:t xml:space="preserve">pathologic </w:t>
      </w:r>
      <w:r w:rsidR="006D08FD">
        <w:t>features of the Non-Small Cell Lung C</w:t>
      </w:r>
      <w:r w:rsidRPr="004542B4">
        <w:t>ancer cohorts (Cohort A, B and C)</w:t>
      </w:r>
    </w:p>
    <w:p w:rsidR="004542B4" w:rsidRPr="004542B4" w:rsidRDefault="004542B4" w:rsidP="004542B4">
      <w:pPr>
        <w:tabs>
          <w:tab w:val="left" w:pos="450"/>
        </w:tabs>
        <w:jc w:val="both"/>
      </w:pPr>
      <w:r w:rsidRPr="00473681">
        <w:rPr>
          <w:rFonts w:ascii="Arial" w:hAnsi="Arial" w:cs="Arial"/>
          <w:noProof/>
        </w:rPr>
        <w:drawing>
          <wp:inline distT="0" distB="0" distL="0" distR="0" wp14:anchorId="7C137AED" wp14:editId="125FC0A6">
            <wp:extent cx="5257800" cy="5691759"/>
            <wp:effectExtent l="0" t="0" r="0" b="4445"/>
            <wp:docPr id="3" name="Picture 3" descr="C:\Users\memo\Desktop\updated figures and tables for B7H3 paper\pt characteristics tab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mo\Desktop\updated figures and tables for B7H3 paper\pt characteristics table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6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814" w:rsidRDefault="008E2814" w:rsidP="008E2814">
      <w:pPr>
        <w:pStyle w:val="ListParagraph"/>
        <w:tabs>
          <w:tab w:val="left" w:pos="3735"/>
        </w:tabs>
        <w:ind w:left="450"/>
        <w:jc w:val="both"/>
      </w:pPr>
      <w:r>
        <w:rPr>
          <w:b/>
        </w:rPr>
        <w:lastRenderedPageBreak/>
        <w:t xml:space="preserve">Table 2. </w:t>
      </w:r>
      <w:r>
        <w:t xml:space="preserve"> Cox regression model with clinicopathologic features, tumor B7-H3, B7-H4 and PD-L1 protein expression risk ratios for 3 cohorts. B7-H3 tumor QIF score risk ratios are highlighted in the redbox</w:t>
      </w:r>
    </w:p>
    <w:p w:rsidR="008E2814" w:rsidRDefault="008E2814" w:rsidP="008E2814">
      <w:pPr>
        <w:pStyle w:val="ListParagraph"/>
        <w:tabs>
          <w:tab w:val="left" w:pos="3735"/>
        </w:tabs>
        <w:ind w:left="450"/>
        <w:jc w:val="both"/>
      </w:pPr>
    </w:p>
    <w:p w:rsidR="008E2814" w:rsidRDefault="008E2814" w:rsidP="008E2814">
      <w:pPr>
        <w:pStyle w:val="ListParagraph"/>
        <w:tabs>
          <w:tab w:val="left" w:pos="3735"/>
        </w:tabs>
        <w:ind w:left="450"/>
        <w:jc w:val="both"/>
      </w:pPr>
      <w:r>
        <w:rPr>
          <w:noProof/>
        </w:rPr>
        <w:drawing>
          <wp:inline distT="0" distB="0" distL="0" distR="0" wp14:anchorId="72CED904" wp14:editId="04685542">
            <wp:extent cx="5943600" cy="43757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PORTIONAL HARZARD RATIOS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814" w:rsidRDefault="008E2814" w:rsidP="008E2814">
      <w:pPr>
        <w:pStyle w:val="ListParagraph"/>
        <w:tabs>
          <w:tab w:val="left" w:pos="3735"/>
        </w:tabs>
        <w:ind w:left="450"/>
        <w:jc w:val="both"/>
      </w:pPr>
    </w:p>
    <w:p w:rsidR="008E2814" w:rsidRDefault="008E2814" w:rsidP="008E2814">
      <w:pPr>
        <w:pStyle w:val="ListParagraph"/>
        <w:tabs>
          <w:tab w:val="left" w:pos="3735"/>
        </w:tabs>
        <w:ind w:left="450"/>
        <w:jc w:val="both"/>
      </w:pPr>
    </w:p>
    <w:p w:rsidR="008E2814" w:rsidRDefault="008E2814" w:rsidP="008E2814">
      <w:pPr>
        <w:pStyle w:val="ListParagraph"/>
        <w:tabs>
          <w:tab w:val="left" w:pos="3735"/>
        </w:tabs>
        <w:ind w:left="450"/>
        <w:jc w:val="both"/>
      </w:pPr>
    </w:p>
    <w:p w:rsidR="008E2814" w:rsidRDefault="008E2814">
      <w:pPr>
        <w:spacing w:after="200" w:line="276" w:lineRule="auto"/>
      </w:pPr>
      <w:r>
        <w:br w:type="page"/>
      </w:r>
    </w:p>
    <w:p w:rsidR="008E2814" w:rsidRDefault="008E2814" w:rsidP="008E2814">
      <w:pPr>
        <w:pStyle w:val="ListParagraph"/>
        <w:tabs>
          <w:tab w:val="left" w:pos="3735"/>
        </w:tabs>
        <w:ind w:left="450"/>
        <w:jc w:val="both"/>
      </w:pPr>
    </w:p>
    <w:p w:rsidR="006D08FD" w:rsidRDefault="004542B4" w:rsidP="006D08FD">
      <w:pPr>
        <w:pStyle w:val="ListParagraph"/>
        <w:ind w:left="450"/>
        <w:jc w:val="both"/>
      </w:pPr>
      <w:r>
        <w:rPr>
          <w:b/>
        </w:rPr>
        <w:t xml:space="preserve">Figure 1. </w:t>
      </w:r>
      <w:r w:rsidR="00B7192D" w:rsidRPr="00B7192D">
        <w:rPr>
          <w:b/>
        </w:rPr>
        <w:t>B7-H3 antibody validation</w:t>
      </w:r>
      <w:r w:rsidR="00B7192D">
        <w:t xml:space="preserve">, </w:t>
      </w:r>
      <w:r w:rsidR="00B7192D" w:rsidRPr="00FB2D69">
        <w:t>Representative fluorescence images showing the</w:t>
      </w:r>
      <w:r w:rsidR="00B7192D">
        <w:t xml:space="preserve"> B7-H3 plasmid transfected SK-BR-3 cell lines A)negative control, B) positive control; below QIF score distribution of highest 5 Field of view for the negative controls and plasmid transfected cell lines</w:t>
      </w:r>
      <w:r w:rsidR="006D08FD">
        <w:t>.</w:t>
      </w:r>
      <w:r w:rsidR="006D08FD" w:rsidRPr="006D08FD">
        <w:t xml:space="preserve">  lines are highlighting the mean with standard deviation.</w:t>
      </w:r>
      <w:r w:rsidR="006D08FD">
        <w:t xml:space="preserve"> </w:t>
      </w:r>
    </w:p>
    <w:p w:rsidR="00B7192D" w:rsidRDefault="00B7192D" w:rsidP="006D08FD">
      <w:pPr>
        <w:pStyle w:val="ListParagraph"/>
        <w:ind w:left="450"/>
      </w:pPr>
      <w:r>
        <w:br/>
      </w:r>
      <w:r>
        <w:rPr>
          <w:noProof/>
        </w:rPr>
        <w:drawing>
          <wp:inline distT="0" distB="0" distL="0" distR="0" wp14:anchorId="06A4C78D" wp14:editId="7A881CFF">
            <wp:extent cx="3590925" cy="5039349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-H3 antibody validatio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03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2D" w:rsidRDefault="00B7192D" w:rsidP="00B7192D">
      <w:pPr>
        <w:ind w:left="450"/>
        <w:jc w:val="both"/>
      </w:pPr>
    </w:p>
    <w:p w:rsidR="00B7192D" w:rsidRDefault="00B7192D" w:rsidP="00B7192D">
      <w:pPr>
        <w:ind w:left="450"/>
        <w:jc w:val="both"/>
      </w:pPr>
    </w:p>
    <w:p w:rsidR="007429E0" w:rsidRDefault="007429E0" w:rsidP="004542B4">
      <w:pPr>
        <w:pStyle w:val="ListParagraph"/>
        <w:ind w:left="450"/>
        <w:jc w:val="both"/>
        <w:rPr>
          <w:b/>
        </w:rPr>
      </w:pPr>
    </w:p>
    <w:p w:rsidR="007429E0" w:rsidRDefault="007429E0" w:rsidP="004542B4">
      <w:pPr>
        <w:pStyle w:val="ListParagraph"/>
        <w:ind w:left="450"/>
        <w:jc w:val="both"/>
        <w:rPr>
          <w:b/>
        </w:rPr>
      </w:pPr>
    </w:p>
    <w:p w:rsidR="007429E0" w:rsidRDefault="007429E0" w:rsidP="004542B4">
      <w:pPr>
        <w:pStyle w:val="ListParagraph"/>
        <w:ind w:left="450"/>
        <w:jc w:val="both"/>
        <w:rPr>
          <w:b/>
        </w:rPr>
      </w:pPr>
    </w:p>
    <w:p w:rsidR="007429E0" w:rsidRDefault="007429E0" w:rsidP="004542B4">
      <w:pPr>
        <w:pStyle w:val="ListParagraph"/>
        <w:ind w:left="450"/>
        <w:jc w:val="both"/>
        <w:rPr>
          <w:b/>
        </w:rPr>
      </w:pPr>
    </w:p>
    <w:p w:rsidR="007429E0" w:rsidRDefault="007429E0" w:rsidP="004542B4">
      <w:pPr>
        <w:pStyle w:val="ListParagraph"/>
        <w:ind w:left="450"/>
        <w:jc w:val="both"/>
        <w:rPr>
          <w:b/>
        </w:rPr>
      </w:pPr>
    </w:p>
    <w:p w:rsidR="007429E0" w:rsidRDefault="007429E0" w:rsidP="004542B4">
      <w:pPr>
        <w:pStyle w:val="ListParagraph"/>
        <w:ind w:left="450"/>
        <w:jc w:val="both"/>
        <w:rPr>
          <w:b/>
        </w:rPr>
      </w:pPr>
    </w:p>
    <w:p w:rsidR="007429E0" w:rsidRDefault="007429E0" w:rsidP="004542B4">
      <w:pPr>
        <w:pStyle w:val="ListParagraph"/>
        <w:ind w:left="450"/>
        <w:jc w:val="both"/>
        <w:rPr>
          <w:b/>
        </w:rPr>
      </w:pPr>
    </w:p>
    <w:p w:rsidR="00B7192D" w:rsidRDefault="004542B4" w:rsidP="004542B4">
      <w:pPr>
        <w:pStyle w:val="ListParagraph"/>
        <w:ind w:left="450"/>
        <w:jc w:val="both"/>
      </w:pPr>
      <w:r>
        <w:rPr>
          <w:b/>
        </w:rPr>
        <w:lastRenderedPageBreak/>
        <w:t>Figure 2</w:t>
      </w:r>
      <w:r w:rsidRPr="004542B4">
        <w:rPr>
          <w:b/>
        </w:rPr>
        <w:t xml:space="preserve">. </w:t>
      </w:r>
      <w:r w:rsidR="00B7192D" w:rsidRPr="00B7192D">
        <w:rPr>
          <w:b/>
        </w:rPr>
        <w:t>B7-H4 antibody validation</w:t>
      </w:r>
      <w:r w:rsidR="00B7192D">
        <w:t>, Representative fluorescence images showing the B7-H4 plasmid transfected cell lines A)negative control, B) positive control; below QIF score distribution of highest 5 Field of view for the negative controls and plasmid transfected cell lines</w:t>
      </w:r>
      <w:r w:rsidR="006D08FD">
        <w:t>, lines are highlighting the mean with standard deviation.</w:t>
      </w:r>
    </w:p>
    <w:p w:rsidR="00B7192D" w:rsidRDefault="00B7192D" w:rsidP="00B7192D">
      <w:pPr>
        <w:ind w:left="450"/>
        <w:jc w:val="both"/>
      </w:pPr>
      <w:r>
        <w:rPr>
          <w:noProof/>
        </w:rPr>
        <w:drawing>
          <wp:inline distT="0" distB="0" distL="0" distR="0" wp14:anchorId="4BE37BC3" wp14:editId="710FB730">
            <wp:extent cx="4052779" cy="54102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779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92D" w:rsidRDefault="00B7192D" w:rsidP="00B7192D">
      <w:pPr>
        <w:ind w:left="450"/>
        <w:jc w:val="both"/>
      </w:pPr>
    </w:p>
    <w:p w:rsidR="00B7192D" w:rsidRDefault="00B7192D" w:rsidP="00B7192D">
      <w:pPr>
        <w:ind w:left="450"/>
        <w:jc w:val="both"/>
      </w:pPr>
    </w:p>
    <w:p w:rsidR="00B7192D" w:rsidRDefault="00B7192D" w:rsidP="00B7192D">
      <w:pPr>
        <w:ind w:left="450"/>
        <w:jc w:val="both"/>
      </w:pPr>
    </w:p>
    <w:p w:rsidR="00B7192D" w:rsidRDefault="00B7192D" w:rsidP="00B7192D">
      <w:pPr>
        <w:ind w:left="450"/>
        <w:jc w:val="both"/>
      </w:pPr>
    </w:p>
    <w:p w:rsidR="00B7192D" w:rsidRDefault="00B7192D" w:rsidP="00B7192D">
      <w:pPr>
        <w:ind w:left="450"/>
        <w:jc w:val="both"/>
      </w:pPr>
    </w:p>
    <w:p w:rsidR="00B7192D" w:rsidRDefault="00B7192D" w:rsidP="00B7192D">
      <w:pPr>
        <w:ind w:left="450"/>
        <w:jc w:val="both"/>
      </w:pPr>
    </w:p>
    <w:p w:rsidR="00B7192D" w:rsidRDefault="004542B4" w:rsidP="004542B4">
      <w:pPr>
        <w:pStyle w:val="ListParagraph"/>
        <w:ind w:left="450"/>
        <w:jc w:val="both"/>
      </w:pPr>
      <w:r w:rsidRPr="004542B4">
        <w:rPr>
          <w:b/>
        </w:rPr>
        <w:lastRenderedPageBreak/>
        <w:t>Figure 3.</w:t>
      </w:r>
      <w:r w:rsidRPr="004542B4">
        <w:t xml:space="preserve"> </w:t>
      </w:r>
      <w:r w:rsidR="00B7192D">
        <w:t>Representative fluorescence images showing the stromal dominant (A), and tumor dominant (B) B7-H3 protein expression on a TMA spot, Cytokeratin as tumor mask in green channel and B7-H3m target protein in red channel, C tumor and tumor stroma QIF scores in a combined analysis of Cohort A, B and C</w:t>
      </w:r>
      <w:r w:rsidR="006D08FD">
        <w:t>.</w:t>
      </w:r>
    </w:p>
    <w:p w:rsidR="00B7192D" w:rsidRDefault="00B7192D" w:rsidP="00B7192D">
      <w:pPr>
        <w:ind w:left="450"/>
        <w:jc w:val="both"/>
      </w:pPr>
      <w:r>
        <w:rPr>
          <w:noProof/>
        </w:rPr>
        <w:drawing>
          <wp:inline distT="0" distB="0" distL="0" distR="0" wp14:anchorId="02F393FE" wp14:editId="55812BF2">
            <wp:extent cx="5943600" cy="61048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a tumor B7H3 QIF score regression and images for stromal and tumor stain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2D" w:rsidRDefault="00B7192D" w:rsidP="00B7192D">
      <w:pPr>
        <w:ind w:left="450"/>
        <w:jc w:val="both"/>
      </w:pPr>
    </w:p>
    <w:p w:rsidR="00B7192D" w:rsidRDefault="00B7192D" w:rsidP="00B7192D">
      <w:pPr>
        <w:ind w:left="450"/>
        <w:jc w:val="both"/>
      </w:pPr>
    </w:p>
    <w:p w:rsidR="00B7192D" w:rsidRDefault="00B7192D" w:rsidP="00B7192D">
      <w:pPr>
        <w:ind w:left="450"/>
        <w:jc w:val="both"/>
      </w:pPr>
    </w:p>
    <w:p w:rsidR="00B7192D" w:rsidRDefault="00B7192D" w:rsidP="00B7192D">
      <w:pPr>
        <w:ind w:left="450"/>
        <w:jc w:val="both"/>
      </w:pPr>
    </w:p>
    <w:p w:rsidR="00B7192D" w:rsidRDefault="004542B4" w:rsidP="004542B4">
      <w:pPr>
        <w:pStyle w:val="ListParagraph"/>
        <w:jc w:val="both"/>
      </w:pPr>
      <w:r w:rsidRPr="004542B4">
        <w:rPr>
          <w:b/>
        </w:rPr>
        <w:lastRenderedPageBreak/>
        <w:t>Figure 4.</w:t>
      </w:r>
      <w:r w:rsidRPr="004542B4">
        <w:t xml:space="preserve"> </w:t>
      </w:r>
      <w:r w:rsidR="00B7192D">
        <w:t xml:space="preserve">Detection of B7-H3 and PD-L1 protein expression by confocal microscopy to assess co-localization in lung cancer. Representative fluorescence images showing the simultaneous detection of B7-H3 (red channel),  PD-L1 (yellow channel), cytokeratin (green channel) and DAPI (blue channel) </w:t>
      </w:r>
    </w:p>
    <w:p w:rsidR="00B7192D" w:rsidRDefault="00B7192D" w:rsidP="00B7192D">
      <w:pPr>
        <w:ind w:left="450"/>
        <w:jc w:val="both"/>
        <w:rPr>
          <w:noProof/>
        </w:rPr>
      </w:pPr>
    </w:p>
    <w:p w:rsidR="00B7192D" w:rsidRDefault="00B7192D" w:rsidP="00B7192D">
      <w:pPr>
        <w:ind w:left="450"/>
        <w:jc w:val="both"/>
      </w:pPr>
      <w:r>
        <w:rPr>
          <w:noProof/>
        </w:rPr>
        <w:drawing>
          <wp:inline distT="0" distB="0" distL="0" distR="0" wp14:anchorId="577FD75B" wp14:editId="5E7592E0">
            <wp:extent cx="5943600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-H3 and PD-L1 multiplex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2D" w:rsidRDefault="00B7192D" w:rsidP="00B7192D">
      <w:pPr>
        <w:ind w:left="450"/>
        <w:jc w:val="both"/>
      </w:pPr>
    </w:p>
    <w:p w:rsidR="00B7192D" w:rsidRDefault="00B7192D" w:rsidP="006D08FD">
      <w:pPr>
        <w:tabs>
          <w:tab w:val="left" w:pos="3735"/>
        </w:tabs>
        <w:ind w:left="450"/>
        <w:jc w:val="both"/>
      </w:pPr>
      <w:r>
        <w:tab/>
      </w:r>
    </w:p>
    <w:p w:rsidR="00B7192D" w:rsidRDefault="00B7192D" w:rsidP="00B7192D">
      <w:pPr>
        <w:pStyle w:val="ListParagraph"/>
        <w:tabs>
          <w:tab w:val="left" w:pos="3735"/>
        </w:tabs>
        <w:ind w:left="450"/>
        <w:jc w:val="both"/>
      </w:pPr>
    </w:p>
    <w:p w:rsidR="00A008A2" w:rsidRDefault="004542B4" w:rsidP="004542B4">
      <w:pPr>
        <w:pStyle w:val="ListParagraph"/>
        <w:tabs>
          <w:tab w:val="left" w:pos="3735"/>
        </w:tabs>
        <w:ind w:left="450"/>
        <w:jc w:val="both"/>
        <w:rPr>
          <w:noProof/>
        </w:rPr>
      </w:pPr>
      <w:r w:rsidRPr="004542B4">
        <w:rPr>
          <w:b/>
        </w:rPr>
        <w:lastRenderedPageBreak/>
        <w:t>Figure 5</w:t>
      </w:r>
      <w:r>
        <w:t xml:space="preserve">. </w:t>
      </w:r>
      <w:r w:rsidR="006D08FD" w:rsidRPr="006D08FD">
        <w:t xml:space="preserve">Detection of B7-H3 and B7-H4 protein expression to assess co-localization using immunofluorescence (QIF) in lung cancer. A) Representative fluorescence images showing the simultaneous detection of B7-H3 (red channel), B7-H4 (blue channel) and cytokeratin (green channel, inserted box is highlighting the area that has been magnified in figure </w:t>
      </w:r>
      <w:r w:rsidR="006D08FD">
        <w:t>B-D</w:t>
      </w:r>
      <w:r w:rsidR="006D08FD" w:rsidRPr="006D08FD">
        <w:t xml:space="preserve">.  B) B7-H3 (red channel), </w:t>
      </w:r>
      <w:r w:rsidR="006D08FD">
        <w:t>Cytokeratin (tumor mask in green channel).</w:t>
      </w:r>
      <w:r w:rsidR="006D08FD" w:rsidRPr="006D08FD">
        <w:t xml:space="preserve"> C) B7-H3 (red channel), B7-H4 (blue channel) and cytokeratin (green channel</w:t>
      </w:r>
      <w:r w:rsidR="006D08FD">
        <w:t>)</w:t>
      </w:r>
      <w:r w:rsidR="006D08FD" w:rsidRPr="006D08FD">
        <w:t>, D) B7-H4 (blue channel), Cytokeratin</w:t>
      </w:r>
      <w:r w:rsidR="006D08FD">
        <w:t xml:space="preserve"> </w:t>
      </w:r>
      <w:r w:rsidR="006D08FD" w:rsidRPr="006D08FD">
        <w:t>(green channel) Bar=100 μm.</w:t>
      </w:r>
      <w:r w:rsidR="00B7192D" w:rsidRPr="00B7192D">
        <w:t xml:space="preserve"> </w:t>
      </w:r>
    </w:p>
    <w:p w:rsidR="006D08FD" w:rsidRDefault="006D08FD" w:rsidP="004542B4">
      <w:pPr>
        <w:pStyle w:val="ListParagraph"/>
        <w:tabs>
          <w:tab w:val="left" w:pos="3735"/>
        </w:tabs>
        <w:ind w:left="450"/>
        <w:jc w:val="both"/>
      </w:pPr>
      <w:r>
        <w:rPr>
          <w:noProof/>
        </w:rPr>
        <w:drawing>
          <wp:inline distT="0" distB="0" distL="0" distR="0">
            <wp:extent cx="5686425" cy="5757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 multiplexing tiff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7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A1D" w:rsidRDefault="00A53A1D" w:rsidP="004542B4">
      <w:pPr>
        <w:pStyle w:val="ListParagraph"/>
        <w:tabs>
          <w:tab w:val="left" w:pos="3735"/>
        </w:tabs>
        <w:ind w:left="450"/>
        <w:jc w:val="both"/>
      </w:pPr>
    </w:p>
    <w:p w:rsidR="00A53A1D" w:rsidRDefault="00A53A1D" w:rsidP="004542B4">
      <w:pPr>
        <w:pStyle w:val="ListParagraph"/>
        <w:tabs>
          <w:tab w:val="left" w:pos="3735"/>
        </w:tabs>
        <w:ind w:left="450"/>
        <w:jc w:val="both"/>
      </w:pPr>
    </w:p>
    <w:p w:rsidR="00A53A1D" w:rsidRDefault="00A53A1D" w:rsidP="004542B4">
      <w:pPr>
        <w:pStyle w:val="ListParagraph"/>
        <w:tabs>
          <w:tab w:val="left" w:pos="3735"/>
        </w:tabs>
        <w:ind w:left="450"/>
        <w:jc w:val="both"/>
      </w:pPr>
    </w:p>
    <w:p w:rsidR="00A53A1D" w:rsidRDefault="00A53A1D" w:rsidP="004542B4">
      <w:pPr>
        <w:pStyle w:val="ListParagraph"/>
        <w:tabs>
          <w:tab w:val="left" w:pos="3735"/>
        </w:tabs>
        <w:ind w:left="450"/>
        <w:jc w:val="both"/>
      </w:pPr>
    </w:p>
    <w:p w:rsidR="007429E0" w:rsidRDefault="007429E0" w:rsidP="004542B4">
      <w:pPr>
        <w:pStyle w:val="ListParagraph"/>
        <w:tabs>
          <w:tab w:val="left" w:pos="3735"/>
        </w:tabs>
        <w:ind w:left="450"/>
        <w:jc w:val="both"/>
        <w:rPr>
          <w:b/>
        </w:rPr>
      </w:pPr>
    </w:p>
    <w:p w:rsidR="007429E0" w:rsidRDefault="007429E0" w:rsidP="00165C8C">
      <w:pPr>
        <w:tabs>
          <w:tab w:val="left" w:pos="3735"/>
        </w:tabs>
        <w:jc w:val="both"/>
      </w:pPr>
    </w:p>
    <w:sectPr w:rsidR="007429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272623"/>
    <w:multiLevelType w:val="hybridMultilevel"/>
    <w:tmpl w:val="A530B29E"/>
    <w:lvl w:ilvl="0" w:tplc="38CA155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B242B6"/>
    <w:multiLevelType w:val="hybridMultilevel"/>
    <w:tmpl w:val="B40A9A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92D"/>
    <w:rsid w:val="00020AE7"/>
    <w:rsid w:val="0002260B"/>
    <w:rsid w:val="00053C52"/>
    <w:rsid w:val="00057CB1"/>
    <w:rsid w:val="00076851"/>
    <w:rsid w:val="0008079D"/>
    <w:rsid w:val="0008523A"/>
    <w:rsid w:val="00090690"/>
    <w:rsid w:val="00093027"/>
    <w:rsid w:val="000938A6"/>
    <w:rsid w:val="000A3A8E"/>
    <w:rsid w:val="000B0213"/>
    <w:rsid w:val="000B6317"/>
    <w:rsid w:val="000D54A0"/>
    <w:rsid w:val="000D67FB"/>
    <w:rsid w:val="000E368C"/>
    <w:rsid w:val="000E5E68"/>
    <w:rsid w:val="000F48AF"/>
    <w:rsid w:val="00103FAE"/>
    <w:rsid w:val="00110646"/>
    <w:rsid w:val="001161AE"/>
    <w:rsid w:val="00120968"/>
    <w:rsid w:val="001235EC"/>
    <w:rsid w:val="00135CA1"/>
    <w:rsid w:val="00135EE7"/>
    <w:rsid w:val="00136B73"/>
    <w:rsid w:val="00143EC9"/>
    <w:rsid w:val="00146D8C"/>
    <w:rsid w:val="0015010D"/>
    <w:rsid w:val="00156F43"/>
    <w:rsid w:val="00165C8C"/>
    <w:rsid w:val="00165F65"/>
    <w:rsid w:val="00197C8A"/>
    <w:rsid w:val="001B1280"/>
    <w:rsid w:val="001B3BA5"/>
    <w:rsid w:val="001D57F4"/>
    <w:rsid w:val="001E728D"/>
    <w:rsid w:val="001E75D1"/>
    <w:rsid w:val="00204FCA"/>
    <w:rsid w:val="002061FB"/>
    <w:rsid w:val="002130A8"/>
    <w:rsid w:val="00226106"/>
    <w:rsid w:val="0023015E"/>
    <w:rsid w:val="002456F2"/>
    <w:rsid w:val="002530F4"/>
    <w:rsid w:val="002541DB"/>
    <w:rsid w:val="00255591"/>
    <w:rsid w:val="002641A8"/>
    <w:rsid w:val="00274B94"/>
    <w:rsid w:val="00283BB6"/>
    <w:rsid w:val="002858F6"/>
    <w:rsid w:val="00286E17"/>
    <w:rsid w:val="00291990"/>
    <w:rsid w:val="002A12C8"/>
    <w:rsid w:val="002B4AC8"/>
    <w:rsid w:val="002C70E2"/>
    <w:rsid w:val="002D0770"/>
    <w:rsid w:val="002D4BDD"/>
    <w:rsid w:val="002D6525"/>
    <w:rsid w:val="00302397"/>
    <w:rsid w:val="003031FE"/>
    <w:rsid w:val="003035DF"/>
    <w:rsid w:val="0030770F"/>
    <w:rsid w:val="00313420"/>
    <w:rsid w:val="00317D88"/>
    <w:rsid w:val="00321C2B"/>
    <w:rsid w:val="0033425A"/>
    <w:rsid w:val="00345AA4"/>
    <w:rsid w:val="00354A13"/>
    <w:rsid w:val="00354A1D"/>
    <w:rsid w:val="00364164"/>
    <w:rsid w:val="00367C66"/>
    <w:rsid w:val="003702F1"/>
    <w:rsid w:val="00373954"/>
    <w:rsid w:val="003775E1"/>
    <w:rsid w:val="003879D4"/>
    <w:rsid w:val="003A1C09"/>
    <w:rsid w:val="003A3F60"/>
    <w:rsid w:val="003C409A"/>
    <w:rsid w:val="003E38E4"/>
    <w:rsid w:val="003E547F"/>
    <w:rsid w:val="003F5EBC"/>
    <w:rsid w:val="00403623"/>
    <w:rsid w:val="00407E04"/>
    <w:rsid w:val="00417B24"/>
    <w:rsid w:val="00421A4B"/>
    <w:rsid w:val="00422610"/>
    <w:rsid w:val="00433FAC"/>
    <w:rsid w:val="0043427F"/>
    <w:rsid w:val="00434609"/>
    <w:rsid w:val="004542B4"/>
    <w:rsid w:val="00454FD4"/>
    <w:rsid w:val="00456E01"/>
    <w:rsid w:val="0045709D"/>
    <w:rsid w:val="00466A08"/>
    <w:rsid w:val="0047377D"/>
    <w:rsid w:val="00476AA2"/>
    <w:rsid w:val="00481490"/>
    <w:rsid w:val="00484B38"/>
    <w:rsid w:val="004853AD"/>
    <w:rsid w:val="00486E2C"/>
    <w:rsid w:val="00487140"/>
    <w:rsid w:val="004A1423"/>
    <w:rsid w:val="004A54AE"/>
    <w:rsid w:val="004B3B0C"/>
    <w:rsid w:val="004B5A9E"/>
    <w:rsid w:val="004C4FB3"/>
    <w:rsid w:val="004C55DC"/>
    <w:rsid w:val="004E0554"/>
    <w:rsid w:val="004E126C"/>
    <w:rsid w:val="004E6891"/>
    <w:rsid w:val="004E7D6F"/>
    <w:rsid w:val="00502D4D"/>
    <w:rsid w:val="005061A7"/>
    <w:rsid w:val="00506A22"/>
    <w:rsid w:val="00516F45"/>
    <w:rsid w:val="005375D4"/>
    <w:rsid w:val="00542322"/>
    <w:rsid w:val="00544B4A"/>
    <w:rsid w:val="00550AC2"/>
    <w:rsid w:val="00552AFC"/>
    <w:rsid w:val="00554DC5"/>
    <w:rsid w:val="00556CB7"/>
    <w:rsid w:val="00557F15"/>
    <w:rsid w:val="00563495"/>
    <w:rsid w:val="00563C47"/>
    <w:rsid w:val="00565E72"/>
    <w:rsid w:val="00566C13"/>
    <w:rsid w:val="00567E95"/>
    <w:rsid w:val="0057508C"/>
    <w:rsid w:val="005819B2"/>
    <w:rsid w:val="00590F82"/>
    <w:rsid w:val="005A4180"/>
    <w:rsid w:val="005A44B3"/>
    <w:rsid w:val="005A73F7"/>
    <w:rsid w:val="005B076D"/>
    <w:rsid w:val="005D2216"/>
    <w:rsid w:val="005E4545"/>
    <w:rsid w:val="00603041"/>
    <w:rsid w:val="00607048"/>
    <w:rsid w:val="006120FC"/>
    <w:rsid w:val="0062112F"/>
    <w:rsid w:val="0063129A"/>
    <w:rsid w:val="00633C76"/>
    <w:rsid w:val="00647577"/>
    <w:rsid w:val="00650FE9"/>
    <w:rsid w:val="00660020"/>
    <w:rsid w:val="00663374"/>
    <w:rsid w:val="00671743"/>
    <w:rsid w:val="0067789D"/>
    <w:rsid w:val="006829AF"/>
    <w:rsid w:val="006878E8"/>
    <w:rsid w:val="006A1EBA"/>
    <w:rsid w:val="006A6537"/>
    <w:rsid w:val="006D0270"/>
    <w:rsid w:val="006D08FD"/>
    <w:rsid w:val="006D39B9"/>
    <w:rsid w:val="006D46F3"/>
    <w:rsid w:val="0070013D"/>
    <w:rsid w:val="00700151"/>
    <w:rsid w:val="007007D7"/>
    <w:rsid w:val="00713F37"/>
    <w:rsid w:val="00715360"/>
    <w:rsid w:val="00726306"/>
    <w:rsid w:val="00731C29"/>
    <w:rsid w:val="007320CC"/>
    <w:rsid w:val="00736060"/>
    <w:rsid w:val="007372C6"/>
    <w:rsid w:val="007429E0"/>
    <w:rsid w:val="0075309A"/>
    <w:rsid w:val="007553B2"/>
    <w:rsid w:val="00760668"/>
    <w:rsid w:val="0076701E"/>
    <w:rsid w:val="00767BB5"/>
    <w:rsid w:val="00772DE4"/>
    <w:rsid w:val="00772E9F"/>
    <w:rsid w:val="007B16E8"/>
    <w:rsid w:val="007B6C25"/>
    <w:rsid w:val="007C4936"/>
    <w:rsid w:val="007C4949"/>
    <w:rsid w:val="007C7901"/>
    <w:rsid w:val="007E0402"/>
    <w:rsid w:val="008019B4"/>
    <w:rsid w:val="00806D0A"/>
    <w:rsid w:val="00826C9A"/>
    <w:rsid w:val="0083509C"/>
    <w:rsid w:val="0084098C"/>
    <w:rsid w:val="008409F4"/>
    <w:rsid w:val="0084557B"/>
    <w:rsid w:val="008512B2"/>
    <w:rsid w:val="008913F4"/>
    <w:rsid w:val="008965C2"/>
    <w:rsid w:val="00897F6F"/>
    <w:rsid w:val="008A424C"/>
    <w:rsid w:val="008A6EDC"/>
    <w:rsid w:val="008C589C"/>
    <w:rsid w:val="008C62C3"/>
    <w:rsid w:val="008C647D"/>
    <w:rsid w:val="008E2814"/>
    <w:rsid w:val="009012AF"/>
    <w:rsid w:val="0090647C"/>
    <w:rsid w:val="00912DC9"/>
    <w:rsid w:val="00915ADA"/>
    <w:rsid w:val="009259BF"/>
    <w:rsid w:val="009339F3"/>
    <w:rsid w:val="009512AA"/>
    <w:rsid w:val="009520BD"/>
    <w:rsid w:val="00955F12"/>
    <w:rsid w:val="00956697"/>
    <w:rsid w:val="009609BD"/>
    <w:rsid w:val="0097178A"/>
    <w:rsid w:val="00974333"/>
    <w:rsid w:val="009811A5"/>
    <w:rsid w:val="00981946"/>
    <w:rsid w:val="00997937"/>
    <w:rsid w:val="009B5AC7"/>
    <w:rsid w:val="009D52DC"/>
    <w:rsid w:val="009D590A"/>
    <w:rsid w:val="009F05A4"/>
    <w:rsid w:val="009F14D4"/>
    <w:rsid w:val="009F3544"/>
    <w:rsid w:val="009F7654"/>
    <w:rsid w:val="00A008A2"/>
    <w:rsid w:val="00A00C2A"/>
    <w:rsid w:val="00A03329"/>
    <w:rsid w:val="00A53A1D"/>
    <w:rsid w:val="00A61188"/>
    <w:rsid w:val="00A660A7"/>
    <w:rsid w:val="00A66D10"/>
    <w:rsid w:val="00A806FA"/>
    <w:rsid w:val="00AA57DF"/>
    <w:rsid w:val="00AB319F"/>
    <w:rsid w:val="00AB5D70"/>
    <w:rsid w:val="00AE784F"/>
    <w:rsid w:val="00AF539F"/>
    <w:rsid w:val="00AF672F"/>
    <w:rsid w:val="00B058F4"/>
    <w:rsid w:val="00B20311"/>
    <w:rsid w:val="00B2033C"/>
    <w:rsid w:val="00B2487A"/>
    <w:rsid w:val="00B37FE2"/>
    <w:rsid w:val="00B5094E"/>
    <w:rsid w:val="00B53B81"/>
    <w:rsid w:val="00B544C3"/>
    <w:rsid w:val="00B56E1C"/>
    <w:rsid w:val="00B571E8"/>
    <w:rsid w:val="00B61B54"/>
    <w:rsid w:val="00B7192D"/>
    <w:rsid w:val="00B8082C"/>
    <w:rsid w:val="00B81CF1"/>
    <w:rsid w:val="00B82D7A"/>
    <w:rsid w:val="00BA13F7"/>
    <w:rsid w:val="00BB7FE9"/>
    <w:rsid w:val="00BD0DD3"/>
    <w:rsid w:val="00BD7BFD"/>
    <w:rsid w:val="00C01119"/>
    <w:rsid w:val="00C01907"/>
    <w:rsid w:val="00C02839"/>
    <w:rsid w:val="00C12B54"/>
    <w:rsid w:val="00C24050"/>
    <w:rsid w:val="00C2746F"/>
    <w:rsid w:val="00C35535"/>
    <w:rsid w:val="00C7552C"/>
    <w:rsid w:val="00C76C2E"/>
    <w:rsid w:val="00C87517"/>
    <w:rsid w:val="00C95502"/>
    <w:rsid w:val="00CA60E2"/>
    <w:rsid w:val="00CB171B"/>
    <w:rsid w:val="00CB1A3B"/>
    <w:rsid w:val="00CB4F81"/>
    <w:rsid w:val="00CB7DF6"/>
    <w:rsid w:val="00CC2F1B"/>
    <w:rsid w:val="00CC69F2"/>
    <w:rsid w:val="00CD268F"/>
    <w:rsid w:val="00CD764B"/>
    <w:rsid w:val="00CD7B2D"/>
    <w:rsid w:val="00CE48E9"/>
    <w:rsid w:val="00CE6A8F"/>
    <w:rsid w:val="00CF090B"/>
    <w:rsid w:val="00CF0ED5"/>
    <w:rsid w:val="00D03CB7"/>
    <w:rsid w:val="00D12ACB"/>
    <w:rsid w:val="00D133DA"/>
    <w:rsid w:val="00D1478D"/>
    <w:rsid w:val="00D35A13"/>
    <w:rsid w:val="00D41C1F"/>
    <w:rsid w:val="00D80FC5"/>
    <w:rsid w:val="00D85C0B"/>
    <w:rsid w:val="00DA067C"/>
    <w:rsid w:val="00DB5069"/>
    <w:rsid w:val="00DB5BD0"/>
    <w:rsid w:val="00DB63CD"/>
    <w:rsid w:val="00DC2580"/>
    <w:rsid w:val="00DD6B8E"/>
    <w:rsid w:val="00DE3C6F"/>
    <w:rsid w:val="00DF776A"/>
    <w:rsid w:val="00E0038C"/>
    <w:rsid w:val="00E00401"/>
    <w:rsid w:val="00E02387"/>
    <w:rsid w:val="00E06CB6"/>
    <w:rsid w:val="00E1188F"/>
    <w:rsid w:val="00E15690"/>
    <w:rsid w:val="00E30A6B"/>
    <w:rsid w:val="00E4347F"/>
    <w:rsid w:val="00E45B34"/>
    <w:rsid w:val="00E47B6E"/>
    <w:rsid w:val="00E61F16"/>
    <w:rsid w:val="00E73037"/>
    <w:rsid w:val="00EA580E"/>
    <w:rsid w:val="00EA662A"/>
    <w:rsid w:val="00EA66EB"/>
    <w:rsid w:val="00EE611A"/>
    <w:rsid w:val="00EE75A3"/>
    <w:rsid w:val="00F05145"/>
    <w:rsid w:val="00F0678E"/>
    <w:rsid w:val="00F16190"/>
    <w:rsid w:val="00F175DF"/>
    <w:rsid w:val="00F176E3"/>
    <w:rsid w:val="00F21557"/>
    <w:rsid w:val="00F219EA"/>
    <w:rsid w:val="00F256AD"/>
    <w:rsid w:val="00F2772F"/>
    <w:rsid w:val="00F42F13"/>
    <w:rsid w:val="00F538B4"/>
    <w:rsid w:val="00F6099E"/>
    <w:rsid w:val="00F701AA"/>
    <w:rsid w:val="00F70E61"/>
    <w:rsid w:val="00F74290"/>
    <w:rsid w:val="00F90712"/>
    <w:rsid w:val="00F9570B"/>
    <w:rsid w:val="00F95EEC"/>
    <w:rsid w:val="00FA1250"/>
    <w:rsid w:val="00FA32BD"/>
    <w:rsid w:val="00FA4514"/>
    <w:rsid w:val="00FB6A4A"/>
    <w:rsid w:val="00FC0D15"/>
    <w:rsid w:val="00FC1865"/>
    <w:rsid w:val="00FD43C0"/>
    <w:rsid w:val="00FE0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311039-103A-41A3-9EA1-167D741DE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92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19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Yale University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memo</dc:creator>
  <cp:lastModifiedBy>david rimm</cp:lastModifiedBy>
  <cp:revision>4</cp:revision>
  <dcterms:created xsi:type="dcterms:W3CDTF">2017-04-05T10:45:00Z</dcterms:created>
  <dcterms:modified xsi:type="dcterms:W3CDTF">2017-04-05T10:56:00Z</dcterms:modified>
</cp:coreProperties>
</file>