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158" w:tblpY="1635"/>
        <w:tblW w:w="5600" w:type="dxa"/>
        <w:tblLook w:val="04A0" w:firstRow="1" w:lastRow="0" w:firstColumn="1" w:lastColumn="0" w:noHBand="0" w:noVBand="1"/>
      </w:tblPr>
      <w:tblGrid>
        <w:gridCol w:w="3840"/>
        <w:gridCol w:w="1760"/>
      </w:tblGrid>
      <w:tr w:rsidR="007F003E" w:rsidRPr="007F003E" w:rsidTr="00907887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907887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 (%)</w:t>
            </w:r>
            <w:r w:rsidR="007F003E"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15"/>
        </w:trPr>
        <w:tc>
          <w:tcPr>
            <w:tcW w:w="3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No. patients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322 (100%)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Race,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291 (90.1%)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African-American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24 (7.4%)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5 (1.6%)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3 (0.9%)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Patient age, </w:t>
            </w:r>
            <w:proofErr w:type="spellStart"/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Median (Q1, Q3)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60 (56-64)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Preoperative PSA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Median (Q1, Q3)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10.2 (6.5-15.4)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RP Gleason Score,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≤3+4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122 (37.8%)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4+3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61 (18.9%)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39 (12.1%)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≥9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101 (31.3%)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Extraprostatic</w:t>
            </w:r>
            <w:proofErr w:type="spellEnd"/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Extension,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232 (71.8%)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Seminal Vesicle Invasion,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87 (26.9%)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 Surgical Margins,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89 (27.6%)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Lymph Node Invasion,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63 (19.5%)</w:t>
            </w:r>
          </w:p>
        </w:tc>
      </w:tr>
      <w:tr w:rsidR="007F003E" w:rsidRPr="007F003E" w:rsidTr="0090788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Follow-up of censored patients, </w:t>
            </w:r>
            <w:proofErr w:type="spellStart"/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F003E" w:rsidRPr="007F003E" w:rsidTr="00907887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Median (Q1, Q3)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03E" w:rsidRPr="007F003E" w:rsidRDefault="007F003E" w:rsidP="0090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3E">
              <w:rPr>
                <w:rFonts w:ascii="Calibri" w:eastAsia="Times New Roman" w:hAnsi="Calibri" w:cs="Times New Roman"/>
                <w:color w:val="000000"/>
              </w:rPr>
              <w:t>10 (6-13)</w:t>
            </w:r>
          </w:p>
        </w:tc>
      </w:tr>
    </w:tbl>
    <w:tbl>
      <w:tblPr>
        <w:tblW w:w="11855" w:type="dxa"/>
        <w:tblLook w:val="04A0" w:firstRow="1" w:lastRow="0" w:firstColumn="1" w:lastColumn="0" w:noHBand="0" w:noVBand="1"/>
      </w:tblPr>
      <w:tblGrid>
        <w:gridCol w:w="10095"/>
        <w:gridCol w:w="1760"/>
      </w:tblGrid>
      <w:tr w:rsidR="00907887" w:rsidRPr="007F003E" w:rsidTr="00907887">
        <w:trPr>
          <w:trHeight w:val="82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887" w:rsidRPr="007F003E" w:rsidRDefault="004C46A2" w:rsidP="003527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Supplementary </w:t>
            </w:r>
            <w:r w:rsidR="00907887"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3527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="009078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Demographic and clinical-pathologic </w:t>
            </w:r>
            <w:r w:rsidR="00907887" w:rsidRPr="007F003E">
              <w:rPr>
                <w:rFonts w:ascii="Calibri" w:eastAsia="Times New Roman" w:hAnsi="Calibri" w:cs="Times New Roman"/>
                <w:b/>
                <w:bCs/>
                <w:color w:val="000000"/>
              </w:rPr>
              <w:t>characteristics of eligible patients</w:t>
            </w:r>
            <w:r w:rsidR="009078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intermediate/high risk radical prostatectomy cohort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887" w:rsidRPr="007F003E" w:rsidRDefault="00907887" w:rsidP="0013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4E2231" w:rsidRDefault="003B495D"/>
    <w:sectPr w:rsidR="004E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5D" w:rsidRDefault="003B495D" w:rsidP="00907887">
      <w:pPr>
        <w:spacing w:after="0" w:line="240" w:lineRule="auto"/>
      </w:pPr>
      <w:r>
        <w:separator/>
      </w:r>
    </w:p>
  </w:endnote>
  <w:endnote w:type="continuationSeparator" w:id="0">
    <w:p w:rsidR="003B495D" w:rsidRDefault="003B495D" w:rsidP="0090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5D" w:rsidRDefault="003B495D" w:rsidP="00907887">
      <w:pPr>
        <w:spacing w:after="0" w:line="240" w:lineRule="auto"/>
      </w:pPr>
      <w:r>
        <w:separator/>
      </w:r>
    </w:p>
  </w:footnote>
  <w:footnote w:type="continuationSeparator" w:id="0">
    <w:p w:rsidR="003B495D" w:rsidRDefault="003B495D" w:rsidP="0090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E"/>
    <w:rsid w:val="00352778"/>
    <w:rsid w:val="003B495D"/>
    <w:rsid w:val="004C46A2"/>
    <w:rsid w:val="007F003E"/>
    <w:rsid w:val="008E4BBD"/>
    <w:rsid w:val="00907887"/>
    <w:rsid w:val="00C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87"/>
  </w:style>
  <w:style w:type="paragraph" w:styleId="Footer">
    <w:name w:val="footer"/>
    <w:basedOn w:val="Normal"/>
    <w:link w:val="FooterChar"/>
    <w:uiPriority w:val="99"/>
    <w:unhideWhenUsed/>
    <w:rsid w:val="0090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87"/>
  </w:style>
  <w:style w:type="paragraph" w:styleId="Footer">
    <w:name w:val="footer"/>
    <w:basedOn w:val="Normal"/>
    <w:link w:val="FooterChar"/>
    <w:uiPriority w:val="99"/>
    <w:unhideWhenUsed/>
    <w:rsid w:val="0090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Johns Hopkins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Lotan</dc:creator>
  <cp:lastModifiedBy>Tamara Lotan</cp:lastModifiedBy>
  <cp:revision>2</cp:revision>
  <dcterms:created xsi:type="dcterms:W3CDTF">2017-03-14T14:14:00Z</dcterms:created>
  <dcterms:modified xsi:type="dcterms:W3CDTF">2017-03-14T14:14:00Z</dcterms:modified>
</cp:coreProperties>
</file>