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9055F" w14:textId="77777777" w:rsidR="00CE4089" w:rsidRPr="00EE18C9" w:rsidRDefault="00EE18C9">
      <w:pPr>
        <w:rPr>
          <w:b/>
        </w:rPr>
      </w:pPr>
      <w:r w:rsidRPr="00EE18C9">
        <w:rPr>
          <w:b/>
        </w:rPr>
        <w:t>Supplemental Figure Legends:</w:t>
      </w:r>
    </w:p>
    <w:p w14:paraId="134FF3F1" w14:textId="77777777" w:rsidR="00EE18C9" w:rsidRPr="00EE18C9" w:rsidRDefault="00EE18C9">
      <w:pPr>
        <w:rPr>
          <w:b/>
        </w:rPr>
      </w:pPr>
    </w:p>
    <w:p w14:paraId="7D4E23A3" w14:textId="77777777" w:rsidR="00EE18C9" w:rsidRPr="00EE18C9" w:rsidRDefault="00EE18C9" w:rsidP="00EE18C9">
      <w:pPr>
        <w:spacing w:line="480" w:lineRule="auto"/>
        <w:rPr>
          <w:b/>
        </w:rPr>
      </w:pPr>
    </w:p>
    <w:p w14:paraId="39BA222C" w14:textId="77777777" w:rsidR="00EE18C9" w:rsidRDefault="00EE18C9" w:rsidP="00EE18C9">
      <w:pPr>
        <w:spacing w:line="480" w:lineRule="auto"/>
      </w:pPr>
      <w:r w:rsidRPr="00EE18C9">
        <w:rPr>
          <w:b/>
        </w:rPr>
        <w:t>Supplemental Figure 1</w:t>
      </w:r>
      <w:proofErr w:type="gramStart"/>
      <w:r w:rsidRPr="00EE18C9">
        <w:rPr>
          <w:b/>
        </w:rPr>
        <w:t xml:space="preserve">:   </w:t>
      </w:r>
      <w:r>
        <w:t>Clinical</w:t>
      </w:r>
      <w:proofErr w:type="gramEnd"/>
      <w:r>
        <w:t xml:space="preserve"> and pathological information for the cohort employed in the present study.</w:t>
      </w:r>
    </w:p>
    <w:p w14:paraId="34BDB280" w14:textId="77777777" w:rsidR="00EE18C9" w:rsidRDefault="00EE18C9" w:rsidP="00EE18C9">
      <w:pPr>
        <w:spacing w:line="480" w:lineRule="auto"/>
      </w:pPr>
    </w:p>
    <w:p w14:paraId="6C759B09" w14:textId="779788A3" w:rsidR="00EE18C9" w:rsidRDefault="00EE18C9" w:rsidP="00EE18C9">
      <w:pPr>
        <w:spacing w:line="480" w:lineRule="auto"/>
      </w:pPr>
      <w:r>
        <w:rPr>
          <w:b/>
        </w:rPr>
        <w:t>Supplemental Figure 2</w:t>
      </w:r>
      <w:r w:rsidRPr="00EE18C9">
        <w:rPr>
          <w:b/>
        </w:rPr>
        <w:t>:</w:t>
      </w:r>
      <w:r>
        <w:rPr>
          <w:b/>
        </w:rPr>
        <w:t xml:space="preserve">    </w:t>
      </w:r>
      <w:r>
        <w:t>(A</w:t>
      </w:r>
      <w:proofErr w:type="gramStart"/>
      <w:r>
        <w:t>)  Specific</w:t>
      </w:r>
      <w:proofErr w:type="gramEnd"/>
      <w:r>
        <w:t xml:space="preserve"> genes that define the immunological signatures as indicated.    (B</w:t>
      </w:r>
      <w:proofErr w:type="gramStart"/>
      <w:r>
        <w:t>)   Application</w:t>
      </w:r>
      <w:proofErr w:type="gramEnd"/>
      <w:r>
        <w:t xml:space="preserve"> of immunologica</w:t>
      </w:r>
      <w:r w:rsidR="006A2FAB">
        <w:t>l signatures to TCGA data (n=183</w:t>
      </w:r>
      <w:r>
        <w:t xml:space="preserve"> cases) define</w:t>
      </w:r>
      <w:r>
        <w:rPr>
          <w:b/>
        </w:rPr>
        <w:t xml:space="preserve"> </w:t>
      </w:r>
      <w:r>
        <w:t xml:space="preserve">two principle subtypes as shown by </w:t>
      </w:r>
      <w:proofErr w:type="spellStart"/>
      <w:r>
        <w:t>unsuperverised</w:t>
      </w:r>
      <w:proofErr w:type="spellEnd"/>
      <w:r>
        <w:t xml:space="preserve"> clustering analysis.   (C</w:t>
      </w:r>
      <w:proofErr w:type="gramStart"/>
      <w:r>
        <w:t>)      Interrogation</w:t>
      </w:r>
      <w:proofErr w:type="gramEnd"/>
      <w:r>
        <w:t xml:space="preserve"> of specific genes by unsupervised cluster</w:t>
      </w:r>
      <w:r w:rsidR="006A2FAB">
        <w:t>ing analysis in TCGA data (n=183</w:t>
      </w:r>
      <w:bookmarkStart w:id="0" w:name="_GoBack"/>
      <w:bookmarkEnd w:id="0"/>
      <w:r>
        <w:t xml:space="preserve"> cases).</w:t>
      </w:r>
    </w:p>
    <w:p w14:paraId="76C98D7F" w14:textId="77777777" w:rsidR="00EE18C9" w:rsidRDefault="00EE18C9" w:rsidP="00EE18C9">
      <w:pPr>
        <w:spacing w:line="480" w:lineRule="auto"/>
      </w:pPr>
    </w:p>
    <w:p w14:paraId="2D462A43" w14:textId="77777777" w:rsidR="00EE18C9" w:rsidRDefault="00EE18C9" w:rsidP="00EE18C9">
      <w:pPr>
        <w:spacing w:line="480" w:lineRule="auto"/>
      </w:pPr>
      <w:r w:rsidRPr="00EE18C9">
        <w:rPr>
          <w:b/>
        </w:rPr>
        <w:t>Supplemental Figure 3:</w:t>
      </w:r>
      <w:r>
        <w:rPr>
          <w:b/>
        </w:rPr>
        <w:t xml:space="preserve">   </w:t>
      </w:r>
      <w:r>
        <w:t>(A</w:t>
      </w:r>
      <w:proofErr w:type="gramStart"/>
      <w:r>
        <w:t>)   Quantitation</w:t>
      </w:r>
      <w:proofErr w:type="gramEnd"/>
      <w:r>
        <w:t xml:space="preserve"> of the median survival associated with each of the indicated markers   (B)  Representative staining of PDL1 expression at the edge of the tumor.   The association with overall survival was determined by Kaplan-Meier analysis, and association with stromal type was determined by t-test. **</w:t>
      </w:r>
      <w:proofErr w:type="gramStart"/>
      <w:r>
        <w:t>p</w:t>
      </w:r>
      <w:proofErr w:type="gramEnd"/>
      <w:r>
        <w:t>&lt;0.01.</w:t>
      </w:r>
    </w:p>
    <w:p w14:paraId="77D0202E" w14:textId="77777777" w:rsidR="00AD1E0D" w:rsidRDefault="00AD1E0D" w:rsidP="00EE18C9">
      <w:pPr>
        <w:spacing w:line="480" w:lineRule="auto"/>
      </w:pPr>
    </w:p>
    <w:p w14:paraId="066F8EBC" w14:textId="77777777" w:rsidR="00AD1E0D" w:rsidRDefault="00AD1E0D" w:rsidP="00EE18C9">
      <w:pPr>
        <w:spacing w:line="480" w:lineRule="auto"/>
      </w:pPr>
      <w:r w:rsidRPr="00AD1E0D">
        <w:rPr>
          <w:b/>
        </w:rPr>
        <w:t>Supplemental Figure 4:</w:t>
      </w:r>
      <w:r>
        <w:rPr>
          <w:b/>
        </w:rPr>
        <w:t xml:space="preserve">   </w:t>
      </w:r>
      <w:r>
        <w:t>(A</w:t>
      </w:r>
      <w:proofErr w:type="gramStart"/>
      <w:r>
        <w:t>)  Correlation</w:t>
      </w:r>
      <w:proofErr w:type="gramEnd"/>
      <w:r>
        <w:t xml:space="preserve"> analysis of the indicated immune-regulatory marker gene expression with overall survival.   </w:t>
      </w:r>
      <w:proofErr w:type="spellStart"/>
      <w:r>
        <w:t>Heatmap</w:t>
      </w:r>
      <w:proofErr w:type="spellEnd"/>
      <w:r>
        <w:t xml:space="preserve"> depicts Spearman correlation.    (B</w:t>
      </w:r>
      <w:proofErr w:type="gramStart"/>
      <w:r>
        <w:t>)   Correlation</w:t>
      </w:r>
      <w:proofErr w:type="gramEnd"/>
      <w:r>
        <w:t xml:space="preserve"> values of the indicated gene expression vs. overall survival.   *</w:t>
      </w:r>
      <w:proofErr w:type="gramStart"/>
      <w:r>
        <w:t>p</w:t>
      </w:r>
      <w:proofErr w:type="gramEnd"/>
      <w:r>
        <w:t>&lt;0.05, **p&lt;0.01, ***p&lt;0.001.</w:t>
      </w:r>
    </w:p>
    <w:p w14:paraId="00C365E4" w14:textId="77777777" w:rsidR="00AD1E0D" w:rsidRDefault="00AD1E0D" w:rsidP="00EE18C9">
      <w:pPr>
        <w:spacing w:line="480" w:lineRule="auto"/>
      </w:pPr>
    </w:p>
    <w:p w14:paraId="63289A04" w14:textId="77777777" w:rsidR="00AD1E0D" w:rsidRDefault="00AD1E0D" w:rsidP="00EE18C9">
      <w:pPr>
        <w:spacing w:line="480" w:lineRule="auto"/>
      </w:pPr>
      <w:proofErr w:type="gramStart"/>
      <w:r w:rsidRPr="00AD1E0D">
        <w:rPr>
          <w:b/>
        </w:rPr>
        <w:lastRenderedPageBreak/>
        <w:t>Supplemental Figure 5:</w:t>
      </w:r>
      <w:r>
        <w:rPr>
          <w:b/>
        </w:rPr>
        <w:t xml:space="preserve">   </w:t>
      </w:r>
      <w:r w:rsidRPr="00AD1E0D">
        <w:t>(A) Summary</w:t>
      </w:r>
      <w:r>
        <w:t xml:space="preserve"> of </w:t>
      </w:r>
      <w:proofErr w:type="spellStart"/>
      <w:r>
        <w:t>cutpoints</w:t>
      </w:r>
      <w:proofErr w:type="spellEnd"/>
      <w:r>
        <w:t xml:space="preserve"> utilized in the random-forest clustering of biomarkers.</w:t>
      </w:r>
      <w:proofErr w:type="gramEnd"/>
      <w:r>
        <w:t xml:space="preserve">   (B) Median survival for each of the random-forest clusters.</w:t>
      </w:r>
      <w:r w:rsidR="00896CF9">
        <w:t xml:space="preserve">  (C</w:t>
      </w:r>
      <w:proofErr w:type="gramStart"/>
      <w:r w:rsidR="00896CF9">
        <w:t>)  Summary</w:t>
      </w:r>
      <w:proofErr w:type="gramEnd"/>
      <w:r w:rsidR="00896CF9">
        <w:t xml:space="preserve"> of the KRAS mutations observed in each cluster.</w:t>
      </w:r>
    </w:p>
    <w:p w14:paraId="27A98284" w14:textId="77777777" w:rsidR="00AD1E0D" w:rsidRDefault="00AD1E0D" w:rsidP="00EE18C9">
      <w:pPr>
        <w:spacing w:line="480" w:lineRule="auto"/>
      </w:pPr>
    </w:p>
    <w:p w14:paraId="2D00D8F2" w14:textId="77777777" w:rsidR="00AD1E0D" w:rsidRPr="00AD1E0D" w:rsidRDefault="00AD1E0D" w:rsidP="00EE18C9">
      <w:pPr>
        <w:spacing w:line="480" w:lineRule="auto"/>
      </w:pPr>
    </w:p>
    <w:p w14:paraId="148F9156" w14:textId="77777777" w:rsidR="00EE18C9" w:rsidRDefault="00EE18C9" w:rsidP="00EE18C9">
      <w:pPr>
        <w:spacing w:line="480" w:lineRule="auto"/>
      </w:pPr>
    </w:p>
    <w:p w14:paraId="62C7466A" w14:textId="77777777" w:rsidR="00EE18C9" w:rsidRPr="00EE18C9" w:rsidRDefault="00EE18C9" w:rsidP="00EE18C9">
      <w:pPr>
        <w:spacing w:line="480" w:lineRule="auto"/>
      </w:pPr>
    </w:p>
    <w:sectPr w:rsidR="00EE18C9" w:rsidRPr="00EE18C9" w:rsidSect="00CE40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C9"/>
    <w:rsid w:val="006A2FAB"/>
    <w:rsid w:val="00896CF9"/>
    <w:rsid w:val="00AD1E0D"/>
    <w:rsid w:val="00CE4089"/>
    <w:rsid w:val="00EE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674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204</Words>
  <Characters>1164</Characters>
  <Application>Microsoft Macintosh Word</Application>
  <DocSecurity>0</DocSecurity>
  <Lines>9</Lines>
  <Paragraphs>2</Paragraphs>
  <ScaleCrop>false</ScaleCrop>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Knudsen</dc:creator>
  <cp:keywords/>
  <dc:description/>
  <cp:lastModifiedBy>Erik Knudsen</cp:lastModifiedBy>
  <cp:revision>3</cp:revision>
  <cp:lastPrinted>2017-01-17T17:40:00Z</cp:lastPrinted>
  <dcterms:created xsi:type="dcterms:W3CDTF">2017-01-16T19:31:00Z</dcterms:created>
  <dcterms:modified xsi:type="dcterms:W3CDTF">2017-01-17T19:31:00Z</dcterms:modified>
</cp:coreProperties>
</file>