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4FA34" w14:textId="77777777" w:rsidR="006E4A53" w:rsidRPr="006E4A53" w:rsidRDefault="006E4A53" w:rsidP="006E4A53">
      <w:pPr>
        <w:rPr>
          <w:rFonts w:eastAsia="Calibri"/>
          <w:b/>
          <w:lang w:val="en-US" w:eastAsia="en-US"/>
        </w:rPr>
      </w:pPr>
      <w:r w:rsidRPr="006E4A53">
        <w:rPr>
          <w:rFonts w:eastAsia="Calibri"/>
          <w:b/>
          <w:lang w:val="en-US" w:eastAsia="en-US"/>
        </w:rPr>
        <w:t xml:space="preserve">Bioluminescence imaging enhances analysis of drug responses in a patient-derived xenograft model of pediatric ALL </w:t>
      </w:r>
    </w:p>
    <w:p w14:paraId="35AF6DAA" w14:textId="77777777" w:rsidR="006E4A53" w:rsidRPr="006E4A53" w:rsidRDefault="006E4A53" w:rsidP="006E4A53">
      <w:pPr>
        <w:rPr>
          <w:rFonts w:eastAsia="Calibri"/>
          <w:lang w:val="en-US" w:eastAsia="en-US"/>
        </w:rPr>
      </w:pPr>
      <w:r w:rsidRPr="006E4A53">
        <w:rPr>
          <w:rFonts w:eastAsia="Calibri"/>
          <w:lang w:val="en-US" w:eastAsia="en-US"/>
        </w:rPr>
        <w:t>Luke Jones</w:t>
      </w:r>
      <w:r w:rsidRPr="006E4A53">
        <w:rPr>
          <w:rFonts w:eastAsia="Calibri"/>
          <w:vertAlign w:val="superscript"/>
          <w:lang w:val="en-US" w:eastAsia="en-US"/>
        </w:rPr>
        <w:t>1</w:t>
      </w:r>
      <w:r w:rsidRPr="006E4A53">
        <w:rPr>
          <w:rFonts w:eastAsia="Calibri"/>
          <w:lang w:val="en-US" w:eastAsia="en-US"/>
        </w:rPr>
        <w:t>, Jennifer Richmond</w:t>
      </w:r>
      <w:r w:rsidRPr="006E4A53">
        <w:rPr>
          <w:rFonts w:eastAsia="Calibri"/>
          <w:vertAlign w:val="superscript"/>
          <w:lang w:val="en-US" w:eastAsia="en-US"/>
        </w:rPr>
        <w:t>1</w:t>
      </w:r>
      <w:r w:rsidRPr="006E4A53">
        <w:rPr>
          <w:rFonts w:eastAsia="Calibri"/>
          <w:lang w:val="en-US" w:eastAsia="en-US"/>
        </w:rPr>
        <w:t>, Kathryn Evans</w:t>
      </w:r>
      <w:r w:rsidRPr="006E4A53">
        <w:rPr>
          <w:rFonts w:eastAsia="Calibri"/>
          <w:vertAlign w:val="superscript"/>
          <w:lang w:val="en-US" w:eastAsia="en-US"/>
        </w:rPr>
        <w:t>1</w:t>
      </w:r>
      <w:r w:rsidRPr="006E4A53">
        <w:rPr>
          <w:rFonts w:eastAsia="Calibri"/>
          <w:lang w:val="en-US" w:eastAsia="en-US"/>
        </w:rPr>
        <w:t>, Hernan Carol</w:t>
      </w:r>
      <w:r w:rsidRPr="006E4A53">
        <w:rPr>
          <w:rFonts w:eastAsia="Calibri"/>
          <w:vertAlign w:val="superscript"/>
          <w:lang w:val="en-US" w:eastAsia="en-US"/>
        </w:rPr>
        <w:t>1</w:t>
      </w:r>
      <w:r w:rsidRPr="006E4A53">
        <w:rPr>
          <w:rFonts w:eastAsia="Calibri"/>
          <w:lang w:val="en-US" w:eastAsia="en-US"/>
        </w:rPr>
        <w:t>, Duohui Jing</w:t>
      </w:r>
      <w:r w:rsidRPr="006E4A53">
        <w:rPr>
          <w:rFonts w:eastAsia="Calibri"/>
          <w:vertAlign w:val="superscript"/>
          <w:lang w:val="en-US" w:eastAsia="en-US"/>
        </w:rPr>
        <w:t>1</w:t>
      </w:r>
      <w:r w:rsidRPr="006E4A53">
        <w:rPr>
          <w:rFonts w:eastAsia="Calibri"/>
          <w:lang w:val="en-US" w:eastAsia="en-US"/>
        </w:rPr>
        <w:t xml:space="preserve">, </w:t>
      </w:r>
      <w:proofErr w:type="spellStart"/>
      <w:r w:rsidRPr="006E4A53">
        <w:rPr>
          <w:rFonts w:eastAsia="Calibri"/>
          <w:lang w:val="en-US" w:eastAsia="en-US"/>
        </w:rPr>
        <w:t>Raushan</w:t>
      </w:r>
      <w:proofErr w:type="spellEnd"/>
      <w:r w:rsidRPr="006E4A53">
        <w:rPr>
          <w:rFonts w:eastAsia="Calibri"/>
          <w:lang w:val="en-US" w:eastAsia="en-US"/>
        </w:rPr>
        <w:t xml:space="preserve"> T. Kurmasheva</w:t>
      </w:r>
      <w:r w:rsidRPr="006E4A53">
        <w:rPr>
          <w:rFonts w:eastAsia="Calibri"/>
          <w:vertAlign w:val="superscript"/>
          <w:lang w:val="en-US" w:eastAsia="en-US"/>
        </w:rPr>
        <w:t>2</w:t>
      </w:r>
      <w:r w:rsidRPr="006E4A53">
        <w:rPr>
          <w:rFonts w:eastAsia="Calibri"/>
          <w:lang w:val="en-US" w:eastAsia="en-US"/>
        </w:rPr>
        <w:t>, Catherine A. Billups</w:t>
      </w:r>
      <w:r w:rsidRPr="006E4A53">
        <w:rPr>
          <w:rFonts w:eastAsia="Calibri"/>
          <w:vertAlign w:val="superscript"/>
          <w:lang w:val="en-US" w:eastAsia="en-US"/>
        </w:rPr>
        <w:t>3</w:t>
      </w:r>
      <w:r w:rsidRPr="006E4A53">
        <w:rPr>
          <w:rFonts w:eastAsia="Calibri"/>
          <w:lang w:val="en-US" w:eastAsia="en-US"/>
        </w:rPr>
        <w:t>, Peter J. Houghton</w:t>
      </w:r>
      <w:r w:rsidRPr="006E4A53">
        <w:rPr>
          <w:rFonts w:eastAsia="Calibri"/>
          <w:vertAlign w:val="superscript"/>
          <w:lang w:val="en-US" w:eastAsia="en-US"/>
        </w:rPr>
        <w:t>2</w:t>
      </w:r>
      <w:r w:rsidRPr="006E4A53">
        <w:rPr>
          <w:rFonts w:eastAsia="Calibri"/>
          <w:lang w:val="en-US" w:eastAsia="en-US"/>
        </w:rPr>
        <w:t>, Malcolm A. Smith</w:t>
      </w:r>
      <w:r w:rsidRPr="006E4A53">
        <w:rPr>
          <w:rFonts w:eastAsia="Calibri"/>
          <w:vertAlign w:val="superscript"/>
          <w:lang w:val="en-US" w:eastAsia="en-US"/>
        </w:rPr>
        <w:t>4</w:t>
      </w:r>
      <w:r w:rsidRPr="006E4A53">
        <w:rPr>
          <w:rFonts w:eastAsia="Calibri"/>
          <w:lang w:val="en-US" w:eastAsia="en-US"/>
        </w:rPr>
        <w:t>, Richard B. Lock</w:t>
      </w:r>
      <w:r w:rsidRPr="006E4A53">
        <w:rPr>
          <w:rFonts w:eastAsia="Calibri"/>
          <w:vertAlign w:val="superscript"/>
          <w:lang w:val="en-US" w:eastAsia="en-US"/>
        </w:rPr>
        <w:t>1</w:t>
      </w:r>
    </w:p>
    <w:p w14:paraId="260EE541" w14:textId="77777777" w:rsidR="006E4A53" w:rsidRPr="006E4A53" w:rsidRDefault="006E4A53" w:rsidP="006E4A53">
      <w:pPr>
        <w:rPr>
          <w:rFonts w:eastAsia="Calibri"/>
          <w:lang w:val="en-US" w:eastAsia="en-US"/>
        </w:rPr>
      </w:pPr>
    </w:p>
    <w:p w14:paraId="247DC7EE" w14:textId="77777777" w:rsidR="006E4A53" w:rsidRPr="006E4A53" w:rsidRDefault="006E4A53" w:rsidP="006E4A53">
      <w:pPr>
        <w:rPr>
          <w:rFonts w:eastAsia="Calibri"/>
          <w:lang w:val="en-US" w:eastAsia="en-US"/>
        </w:rPr>
      </w:pPr>
      <w:r w:rsidRPr="006E4A53">
        <w:rPr>
          <w:rFonts w:eastAsia="Calibri"/>
          <w:vertAlign w:val="superscript"/>
          <w:lang w:val="en-US" w:eastAsia="en-US"/>
        </w:rPr>
        <w:t>1</w:t>
      </w:r>
      <w:r w:rsidRPr="006E4A53">
        <w:rPr>
          <w:rFonts w:eastAsia="Calibri"/>
          <w:lang w:val="en-US" w:eastAsia="en-US"/>
        </w:rPr>
        <w:t>Children's Cancer Institute, Lowy Cancer Research Centre, UNSW Australia, Sydney, Australia</w:t>
      </w:r>
    </w:p>
    <w:p w14:paraId="086BBCB9" w14:textId="77777777" w:rsidR="006E4A53" w:rsidRPr="006E4A53" w:rsidRDefault="006E4A53" w:rsidP="006E4A53">
      <w:pPr>
        <w:rPr>
          <w:rFonts w:eastAsia="Calibri"/>
          <w:lang w:val="en-US" w:eastAsia="en-US"/>
        </w:rPr>
      </w:pPr>
      <w:r w:rsidRPr="006E4A53">
        <w:rPr>
          <w:rFonts w:eastAsia="Calibri"/>
          <w:vertAlign w:val="superscript"/>
          <w:lang w:val="en-US" w:eastAsia="en-US"/>
        </w:rPr>
        <w:t>2</w:t>
      </w:r>
      <w:r w:rsidRPr="006E4A53">
        <w:rPr>
          <w:rFonts w:eastAsia="Calibri"/>
          <w:lang w:val="en-US" w:eastAsia="en-US"/>
        </w:rPr>
        <w:t>Greehey Children’s Cancer Research Institute, University of Texas Health Science Center San</w:t>
      </w:r>
    </w:p>
    <w:p w14:paraId="2833AEB8" w14:textId="77777777" w:rsidR="006E4A53" w:rsidRPr="006E4A53" w:rsidRDefault="006E4A53" w:rsidP="006E4A53">
      <w:pPr>
        <w:rPr>
          <w:rFonts w:eastAsia="Calibri"/>
          <w:lang w:val="en-US" w:eastAsia="en-US"/>
        </w:rPr>
      </w:pPr>
      <w:r w:rsidRPr="006E4A53">
        <w:rPr>
          <w:rFonts w:eastAsia="Calibri"/>
          <w:lang w:val="en-US" w:eastAsia="en-US"/>
        </w:rPr>
        <w:t>Antonio, San Antonio, Texas</w:t>
      </w:r>
    </w:p>
    <w:p w14:paraId="61C29472" w14:textId="77777777" w:rsidR="006E4A53" w:rsidRPr="006E4A53" w:rsidRDefault="006E4A53" w:rsidP="006E4A53">
      <w:pPr>
        <w:rPr>
          <w:rFonts w:eastAsia="Calibri"/>
          <w:lang w:val="en-US" w:eastAsia="en-US"/>
        </w:rPr>
      </w:pPr>
      <w:r w:rsidRPr="006E4A53">
        <w:rPr>
          <w:rFonts w:eastAsia="Calibri"/>
          <w:vertAlign w:val="superscript"/>
          <w:lang w:val="en-US" w:eastAsia="en-US"/>
        </w:rPr>
        <w:t>3</w:t>
      </w:r>
      <w:r w:rsidRPr="006E4A53">
        <w:rPr>
          <w:rFonts w:eastAsia="Calibri"/>
          <w:lang w:val="en-US" w:eastAsia="en-US"/>
        </w:rPr>
        <w:t>St. Jude Children’s Research Hospital, Memphis, Tennessee</w:t>
      </w:r>
    </w:p>
    <w:p w14:paraId="00C5BDD2" w14:textId="77777777" w:rsidR="006E4A53" w:rsidRPr="006E4A53" w:rsidRDefault="006E4A53" w:rsidP="006E4A53">
      <w:pPr>
        <w:rPr>
          <w:rFonts w:eastAsia="Calibri"/>
          <w:lang w:val="en-US" w:eastAsia="en-US"/>
        </w:rPr>
      </w:pPr>
      <w:r w:rsidRPr="006E4A53">
        <w:rPr>
          <w:rFonts w:eastAsia="Calibri"/>
          <w:vertAlign w:val="superscript"/>
          <w:lang w:val="en-US" w:eastAsia="en-US"/>
        </w:rPr>
        <w:t>4</w:t>
      </w:r>
      <w:r w:rsidRPr="006E4A53">
        <w:rPr>
          <w:rFonts w:eastAsia="Calibri"/>
          <w:lang w:val="en-US" w:eastAsia="en-US"/>
        </w:rPr>
        <w:t>Cancer Therapy Evaluation Program, NCI, Bethesda, Maryland</w:t>
      </w:r>
    </w:p>
    <w:p w14:paraId="16458B04" w14:textId="37F86DC4" w:rsidR="00664B16" w:rsidRDefault="00664B16" w:rsidP="00664B16">
      <w:pPr>
        <w:spacing w:line="240" w:lineRule="auto"/>
        <w:jc w:val="left"/>
        <w:rPr>
          <w:b/>
          <w:bCs/>
          <w:u w:val="single"/>
          <w:lang w:val="en-US"/>
        </w:rPr>
      </w:pPr>
    </w:p>
    <w:p w14:paraId="3D0FE40D" w14:textId="77777777" w:rsidR="006E4A53" w:rsidRDefault="006E4A53" w:rsidP="006E4A53">
      <w:pPr>
        <w:spacing w:line="240" w:lineRule="auto"/>
        <w:jc w:val="center"/>
        <w:rPr>
          <w:b/>
          <w:bCs/>
          <w:u w:val="single"/>
          <w:lang w:val="en-US"/>
        </w:rPr>
      </w:pPr>
    </w:p>
    <w:p w14:paraId="25AC9A7F" w14:textId="15C93902" w:rsidR="006E4A53" w:rsidRPr="006E4A53" w:rsidRDefault="006E4A53" w:rsidP="006E4A53">
      <w:pPr>
        <w:spacing w:line="240" w:lineRule="auto"/>
        <w:jc w:val="center"/>
        <w:rPr>
          <w:b/>
          <w:bCs/>
          <w:lang w:val="en-US"/>
        </w:rPr>
      </w:pPr>
      <w:r w:rsidRPr="006E4A53">
        <w:rPr>
          <w:b/>
          <w:bCs/>
          <w:lang w:val="en-US"/>
        </w:rPr>
        <w:t>SUPPLEMENTARY MATERIAL</w:t>
      </w:r>
    </w:p>
    <w:p w14:paraId="04F2E5B5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75630EA4" w14:textId="77777777" w:rsidR="00664B16" w:rsidRDefault="00664B16">
      <w:pPr>
        <w:spacing w:after="160" w:line="259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5F72753" w14:textId="6DDF0D74" w:rsidR="006E4A53" w:rsidRDefault="006E4A53" w:rsidP="006E4A53">
      <w:pPr>
        <w:spacing w:line="360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SUPPLEMENTARY FIGURE LEGENDS</w:t>
      </w:r>
    </w:p>
    <w:p w14:paraId="3E728351" w14:textId="77777777" w:rsidR="00D102C6" w:rsidRDefault="00D102C6" w:rsidP="006E4A53">
      <w:pPr>
        <w:spacing w:line="360" w:lineRule="auto"/>
        <w:rPr>
          <w:b/>
          <w:bCs/>
          <w:lang w:val="en-US"/>
        </w:rPr>
      </w:pPr>
    </w:p>
    <w:p w14:paraId="2AC6DF0D" w14:textId="4CBEEDFC" w:rsidR="00664B16" w:rsidRDefault="00664B16" w:rsidP="006E4A53">
      <w:pPr>
        <w:spacing w:line="360" w:lineRule="auto"/>
        <w:rPr>
          <w:bCs/>
          <w:lang w:val="en-US"/>
        </w:rPr>
      </w:pPr>
      <w:r w:rsidRPr="00D20E40">
        <w:rPr>
          <w:b/>
          <w:bCs/>
          <w:lang w:val="en-US"/>
        </w:rPr>
        <w:t xml:space="preserve">Supplementary Figure </w:t>
      </w:r>
      <w:r w:rsidR="00ED2D08">
        <w:rPr>
          <w:b/>
          <w:bCs/>
          <w:lang w:val="en-US"/>
        </w:rPr>
        <w:t>S1</w:t>
      </w:r>
      <w:r w:rsidRPr="00D20E40">
        <w:rPr>
          <w:b/>
          <w:bCs/>
          <w:lang w:val="en-US"/>
        </w:rPr>
        <w:t>.</w:t>
      </w:r>
      <w:r w:rsidR="006E4A53">
        <w:rPr>
          <w:b/>
          <w:bCs/>
          <w:lang w:val="en-US"/>
        </w:rPr>
        <w:t xml:space="preserve"> </w:t>
      </w:r>
      <w:r w:rsidRPr="00D20E40">
        <w:rPr>
          <w:b/>
          <w:bCs/>
          <w:lang w:val="en-US"/>
        </w:rPr>
        <w:t>Current scoring method for preclinical testing of novel agents</w:t>
      </w:r>
      <w:r>
        <w:rPr>
          <w:b/>
          <w:bCs/>
          <w:lang w:val="en-US"/>
        </w:rPr>
        <w:t xml:space="preserve">. </w:t>
      </w:r>
      <w:r>
        <w:rPr>
          <w:bCs/>
          <w:lang w:val="en-US"/>
        </w:rPr>
        <w:t>Diagrammatic representations of scoring criteria employed by the PPTP, which are modeled after the clinical setting. PDXs achieving progressive or stable disease categories in response to a particular drug are considered Non-Responders, while those achieving partial, complete or maintained complete responses are considered to be Responders.</w:t>
      </w:r>
    </w:p>
    <w:p w14:paraId="25AC8D58" w14:textId="77777777" w:rsidR="006E4A53" w:rsidRDefault="006E4A53" w:rsidP="006E4A53">
      <w:pPr>
        <w:spacing w:line="360" w:lineRule="auto"/>
        <w:jc w:val="left"/>
        <w:rPr>
          <w:bCs/>
          <w:lang w:val="en-US"/>
        </w:rPr>
      </w:pPr>
    </w:p>
    <w:p w14:paraId="3D544CD4" w14:textId="47F68E27" w:rsidR="006E4A53" w:rsidRPr="00D20E40" w:rsidRDefault="006E4A53" w:rsidP="006E4A53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Supplementary Figure </w:t>
      </w:r>
      <w:r w:rsidR="00ED2D08">
        <w:rPr>
          <w:b/>
          <w:bCs/>
          <w:lang w:val="en-US"/>
        </w:rPr>
        <w:t>S2</w:t>
      </w:r>
      <w:r>
        <w:rPr>
          <w:b/>
          <w:bCs/>
          <w:lang w:val="en-US"/>
        </w:rPr>
        <w:t xml:space="preserve">. </w:t>
      </w:r>
      <w:r w:rsidRPr="00C55CD0">
        <w:rPr>
          <w:b/>
          <w:bCs/>
          <w:color w:val="000000" w:themeColor="text1"/>
          <w:lang w:val="en-US"/>
        </w:rPr>
        <w:t>Correlation</w:t>
      </w:r>
      <w:r>
        <w:rPr>
          <w:b/>
          <w:bCs/>
          <w:color w:val="000000" w:themeColor="text1"/>
          <w:lang w:val="en-US"/>
        </w:rPr>
        <w:t>s</w:t>
      </w:r>
      <w:r w:rsidRPr="00C55CD0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>between</w:t>
      </w:r>
      <w:r w:rsidRPr="00C55CD0">
        <w:rPr>
          <w:b/>
          <w:bCs/>
          <w:color w:val="000000" w:themeColor="text1"/>
          <w:lang w:val="en-US"/>
        </w:rPr>
        <w:t xml:space="preserve"> log</w:t>
      </w:r>
      <w:r w:rsidRPr="00C55CD0">
        <w:rPr>
          <w:b/>
          <w:bCs/>
          <w:color w:val="000000" w:themeColor="text1"/>
          <w:vertAlign w:val="subscript"/>
          <w:lang w:val="en-US"/>
        </w:rPr>
        <w:t>10</w:t>
      </w:r>
      <w:r w:rsidRPr="00C55CD0">
        <w:rPr>
          <w:b/>
          <w:bCs/>
          <w:color w:val="000000" w:themeColor="text1"/>
          <w:lang w:val="en-US"/>
        </w:rPr>
        <w:t xml:space="preserve"> fold change and</w:t>
      </w:r>
      <w:r>
        <w:rPr>
          <w:b/>
          <w:bCs/>
          <w:color w:val="000000" w:themeColor="text1"/>
          <w:lang w:val="en-US"/>
        </w:rPr>
        <w:t xml:space="preserve"> LGD or TT1%, and %huCD45</w:t>
      </w:r>
      <w:r>
        <w:rPr>
          <w:b/>
          <w:bCs/>
          <w:color w:val="000000" w:themeColor="text1"/>
          <w:vertAlign w:val="superscript"/>
          <w:lang w:val="en-US"/>
        </w:rPr>
        <w:t>+</w:t>
      </w:r>
      <w:r>
        <w:rPr>
          <w:b/>
          <w:bCs/>
          <w:color w:val="000000" w:themeColor="text1"/>
          <w:lang w:val="en-US"/>
        </w:rPr>
        <w:t xml:space="preserve"> cells in PB with</w:t>
      </w:r>
      <w:r w:rsidRPr="00C55CD0">
        <w:rPr>
          <w:b/>
          <w:bCs/>
          <w:color w:val="000000" w:themeColor="text1"/>
          <w:lang w:val="en-US"/>
        </w:rPr>
        <w:t xml:space="preserve"> LGD.</w:t>
      </w:r>
      <w:r>
        <w:rPr>
          <w:bCs/>
          <w:color w:val="000000" w:themeColor="text1"/>
          <w:lang w:val="en-US"/>
        </w:rPr>
        <w:t xml:space="preserve"> The median log</w:t>
      </w:r>
      <w:r>
        <w:rPr>
          <w:bCs/>
          <w:color w:val="000000" w:themeColor="text1"/>
          <w:vertAlign w:val="subscript"/>
          <w:lang w:val="en-US"/>
        </w:rPr>
        <w:t>10</w:t>
      </w:r>
      <w:r>
        <w:rPr>
          <w:bCs/>
          <w:color w:val="000000" w:themeColor="text1"/>
          <w:lang w:val="en-US"/>
        </w:rPr>
        <w:t xml:space="preserve"> fold change value for each treatment cohort was plotted against the respective leukemia growth delay (LGD) value for ALL-11</w:t>
      </w:r>
      <w:r w:rsidR="00551C67">
        <w:rPr>
          <w:bCs/>
          <w:color w:val="000000" w:themeColor="text1"/>
          <w:lang w:val="en-US"/>
        </w:rPr>
        <w:t>-GL</w:t>
      </w:r>
      <w:r>
        <w:rPr>
          <w:bCs/>
          <w:color w:val="000000" w:themeColor="text1"/>
          <w:lang w:val="en-US"/>
        </w:rPr>
        <w:t xml:space="preserve"> (A) and ALL-57</w:t>
      </w:r>
      <w:r w:rsidR="00551C67">
        <w:rPr>
          <w:bCs/>
          <w:color w:val="000000" w:themeColor="text1"/>
          <w:lang w:val="en-US"/>
        </w:rPr>
        <w:t>-GL</w:t>
      </w:r>
      <w:r>
        <w:rPr>
          <w:bCs/>
          <w:color w:val="000000" w:themeColor="text1"/>
          <w:lang w:val="en-US"/>
        </w:rPr>
        <w:t xml:space="preserve"> (B). The log</w:t>
      </w:r>
      <w:r>
        <w:rPr>
          <w:bCs/>
          <w:color w:val="000000" w:themeColor="text1"/>
          <w:vertAlign w:val="subscript"/>
          <w:lang w:val="en-US"/>
        </w:rPr>
        <w:t xml:space="preserve">10 </w:t>
      </w:r>
      <w:r>
        <w:rPr>
          <w:bCs/>
          <w:color w:val="000000" w:themeColor="text1"/>
          <w:lang w:val="en-US"/>
        </w:rPr>
        <w:t>fold change value for each treatment group was also plotted against respective time to 1% huCD45</w:t>
      </w:r>
      <w:r>
        <w:rPr>
          <w:bCs/>
          <w:color w:val="000000" w:themeColor="text1"/>
          <w:vertAlign w:val="superscript"/>
          <w:lang w:val="en-US"/>
        </w:rPr>
        <w:t>+</w:t>
      </w:r>
      <w:r>
        <w:rPr>
          <w:bCs/>
          <w:color w:val="000000" w:themeColor="text1"/>
          <w:lang w:val="en-US"/>
        </w:rPr>
        <w:t xml:space="preserve"> cells in PB (TT1%) values for ALL-11</w:t>
      </w:r>
      <w:r w:rsidR="00551C67">
        <w:rPr>
          <w:bCs/>
          <w:color w:val="000000" w:themeColor="text1"/>
          <w:lang w:val="en-US"/>
        </w:rPr>
        <w:t>-GL</w:t>
      </w:r>
      <w:r>
        <w:rPr>
          <w:bCs/>
          <w:color w:val="000000" w:themeColor="text1"/>
          <w:lang w:val="en-US"/>
        </w:rPr>
        <w:t xml:space="preserve"> (C) and ALL-57</w:t>
      </w:r>
      <w:r w:rsidR="00551C67">
        <w:rPr>
          <w:bCs/>
          <w:color w:val="000000" w:themeColor="text1"/>
          <w:lang w:val="en-US"/>
        </w:rPr>
        <w:t>-GL</w:t>
      </w:r>
      <w:r>
        <w:rPr>
          <w:bCs/>
          <w:color w:val="000000" w:themeColor="text1"/>
          <w:lang w:val="en-US"/>
        </w:rPr>
        <w:t xml:space="preserve"> (D). The PB values for each treatment group were also plotted against each group’s respective LGD values (E). </w:t>
      </w:r>
      <w:r w:rsidRPr="00D20E40">
        <w:rPr>
          <w:bCs/>
          <w:lang w:val="en-US"/>
        </w:rPr>
        <w:t>R, Pearson correlation coefficient; P-value, two-tailed P-value of the Pearson correlation.</w:t>
      </w:r>
      <w:r>
        <w:rPr>
          <w:lang w:val="en-US"/>
        </w:rPr>
        <w:t xml:space="preserve"> </w:t>
      </w:r>
      <w:r w:rsidRPr="00D20E40">
        <w:rPr>
          <w:lang w:val="en-US"/>
        </w:rPr>
        <w:t xml:space="preserve"> </w:t>
      </w:r>
    </w:p>
    <w:p w14:paraId="6614420C" w14:textId="77777777" w:rsidR="006E4A53" w:rsidRDefault="006E4A53" w:rsidP="00BD5129">
      <w:pPr>
        <w:spacing w:line="360" w:lineRule="auto"/>
        <w:jc w:val="left"/>
        <w:rPr>
          <w:b/>
          <w:bCs/>
          <w:lang w:val="en-US"/>
        </w:rPr>
      </w:pPr>
    </w:p>
    <w:p w14:paraId="3236A8D1" w14:textId="384C471B" w:rsidR="006E4A53" w:rsidRPr="006E4A53" w:rsidRDefault="006E4A53" w:rsidP="006E4A53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Supplementary Figure </w:t>
      </w:r>
      <w:r w:rsidR="00ED2D08">
        <w:rPr>
          <w:b/>
          <w:bCs/>
          <w:lang w:val="en-US"/>
        </w:rPr>
        <w:t>S3</w:t>
      </w:r>
      <w:r>
        <w:rPr>
          <w:b/>
          <w:bCs/>
          <w:lang w:val="en-US"/>
        </w:rPr>
        <w:t>. Determination of tumor volume doubling time (TVDT) and log cell kill equivalent (</w:t>
      </w:r>
      <w:proofErr w:type="spellStart"/>
      <w:r>
        <w:rPr>
          <w:b/>
          <w:bCs/>
          <w:lang w:val="en-US"/>
        </w:rPr>
        <w:t>LCKe</w:t>
      </w:r>
      <w:proofErr w:type="spellEnd"/>
      <w:r>
        <w:rPr>
          <w:b/>
          <w:bCs/>
          <w:lang w:val="en-US"/>
        </w:rPr>
        <w:t xml:space="preserve">) values. </w:t>
      </w:r>
      <w:r>
        <w:rPr>
          <w:bCs/>
          <w:lang w:val="en-US"/>
        </w:rPr>
        <w:t>Leukemia development in control mice, as measured by the median %huCD45</w:t>
      </w:r>
      <w:r w:rsidRPr="00E805AA">
        <w:rPr>
          <w:bCs/>
          <w:vertAlign w:val="superscript"/>
          <w:lang w:val="en-US"/>
        </w:rPr>
        <w:t>+</w:t>
      </w:r>
      <w:r>
        <w:rPr>
          <w:bCs/>
          <w:lang w:val="en-US"/>
        </w:rPr>
        <w:t xml:space="preserve"> cells in PB, was plotted against the day post-treatment initiation at which engraftment was measured for ALL-11</w:t>
      </w:r>
      <w:r w:rsidR="00551C67">
        <w:rPr>
          <w:bCs/>
          <w:lang w:val="en-US"/>
        </w:rPr>
        <w:t>-GL</w:t>
      </w:r>
      <w:r>
        <w:rPr>
          <w:bCs/>
          <w:lang w:val="en-US"/>
        </w:rPr>
        <w:t xml:space="preserve"> (A) and ALL-57</w:t>
      </w:r>
      <w:r w:rsidR="00551C67">
        <w:rPr>
          <w:bCs/>
          <w:lang w:val="en-US"/>
        </w:rPr>
        <w:t>-GL</w:t>
      </w:r>
      <w:r>
        <w:rPr>
          <w:bCs/>
          <w:lang w:val="en-US"/>
        </w:rPr>
        <w:t xml:space="preserve"> (B). The TVDT values were determined by interpolating from the line of best fit the day at which three doublings had occurred, and dividing this value by three. </w:t>
      </w:r>
      <w:proofErr w:type="spellStart"/>
      <w:r>
        <w:rPr>
          <w:bCs/>
          <w:lang w:val="en-US"/>
        </w:rPr>
        <w:t>LCKe</w:t>
      </w:r>
      <w:proofErr w:type="spellEnd"/>
      <w:r>
        <w:rPr>
          <w:bCs/>
          <w:lang w:val="en-US"/>
        </w:rPr>
        <w:t xml:space="preserve"> values were then determined for ALL-11</w:t>
      </w:r>
      <w:r w:rsidR="00551C67">
        <w:rPr>
          <w:bCs/>
          <w:lang w:val="en-US"/>
        </w:rPr>
        <w:t>-GL</w:t>
      </w:r>
      <w:r>
        <w:rPr>
          <w:bCs/>
          <w:lang w:val="en-US"/>
        </w:rPr>
        <w:t xml:space="preserve"> (C) and ALL-57</w:t>
      </w:r>
      <w:r w:rsidR="00551C67">
        <w:rPr>
          <w:bCs/>
          <w:lang w:val="en-US"/>
        </w:rPr>
        <w:t>-GL</w:t>
      </w:r>
      <w:r>
        <w:rPr>
          <w:bCs/>
          <w:lang w:val="en-US"/>
        </w:rPr>
        <w:t xml:space="preserve"> (D) using the LGD values (treatment – control; T-C) for each treatment group using the equation </w:t>
      </w:r>
      <w:proofErr w:type="spellStart"/>
      <w:r>
        <w:rPr>
          <w:bCs/>
          <w:lang w:val="en-US"/>
        </w:rPr>
        <w:t>LCKe</w:t>
      </w:r>
      <w:proofErr w:type="spellEnd"/>
      <w:r>
        <w:rPr>
          <w:bCs/>
          <w:lang w:val="en-US"/>
        </w:rPr>
        <w:t xml:space="preserve"> = T-C/(3.32 x TVDT). </w:t>
      </w:r>
      <w:r w:rsidRPr="00D20E40">
        <w:rPr>
          <w:bCs/>
          <w:lang w:val="en-US"/>
        </w:rPr>
        <w:t>R, Pearson correlation coefficient; P-value, two-tailed P-value of the Pearson correlation.</w:t>
      </w:r>
      <w:r>
        <w:rPr>
          <w:lang w:val="en-US"/>
        </w:rPr>
        <w:t xml:space="preserve"> </w:t>
      </w:r>
      <w:r w:rsidRPr="00D20E40">
        <w:rPr>
          <w:lang w:val="en-US"/>
        </w:rPr>
        <w:t xml:space="preserve"> </w:t>
      </w:r>
    </w:p>
    <w:p w14:paraId="283A861E" w14:textId="77777777" w:rsidR="006E4A53" w:rsidRDefault="006E4A53" w:rsidP="00ED2D08">
      <w:pPr>
        <w:spacing w:line="240" w:lineRule="auto"/>
        <w:jc w:val="left"/>
        <w:rPr>
          <w:bCs/>
          <w:lang w:val="en-US"/>
        </w:rPr>
      </w:pPr>
    </w:p>
    <w:p w14:paraId="25E32329" w14:textId="418F9A54" w:rsidR="00ED2D08" w:rsidRPr="003E38CD" w:rsidRDefault="00ED2D08" w:rsidP="00ED2D08">
      <w:pPr>
        <w:spacing w:line="360" w:lineRule="auto"/>
        <w:rPr>
          <w:bCs/>
          <w:lang w:val="en-US"/>
        </w:rPr>
      </w:pPr>
      <w:r w:rsidRPr="003E38CD">
        <w:rPr>
          <w:b/>
          <w:bCs/>
          <w:lang w:val="en-US"/>
        </w:rPr>
        <w:t xml:space="preserve">Supplementary Figure S4. Comparison of engraftment rates between transduced and non-transduced PDXs. </w:t>
      </w:r>
      <w:r w:rsidRPr="003E38CD">
        <w:rPr>
          <w:bCs/>
          <w:lang w:val="en-US"/>
        </w:rPr>
        <w:t>Transduced ALL PDX cells and their relative passage-matched control cells were inoculated into NSG mice and engraftment monitored by flow cytometry (%huCD45</w:t>
      </w:r>
      <w:r w:rsidRPr="003E38CD">
        <w:rPr>
          <w:bCs/>
          <w:vertAlign w:val="superscript"/>
          <w:lang w:val="en-US"/>
        </w:rPr>
        <w:t>+</w:t>
      </w:r>
      <w:r w:rsidRPr="003E38CD">
        <w:rPr>
          <w:bCs/>
          <w:lang w:val="en-US"/>
        </w:rPr>
        <w:t xml:space="preserve"> vs. %muCD45</w:t>
      </w:r>
      <w:r w:rsidRPr="003E38CD">
        <w:rPr>
          <w:bCs/>
          <w:vertAlign w:val="superscript"/>
          <w:lang w:val="en-US"/>
        </w:rPr>
        <w:t>+</w:t>
      </w:r>
      <w:r w:rsidRPr="003E38CD">
        <w:rPr>
          <w:bCs/>
          <w:lang w:val="en-US"/>
        </w:rPr>
        <w:t xml:space="preserve"> cells in mouse peripheral blood). This comparison was performed during the second round of </w:t>
      </w:r>
      <w:r w:rsidRPr="003E38CD">
        <w:rPr>
          <w:bCs/>
          <w:i/>
          <w:lang w:val="en-US"/>
        </w:rPr>
        <w:t>in vivo</w:t>
      </w:r>
      <w:r w:rsidRPr="003E38CD">
        <w:rPr>
          <w:bCs/>
          <w:lang w:val="en-US"/>
        </w:rPr>
        <w:t xml:space="preserve"> expansion of the transduced cells, therefore the transduced population had been selected via cell sorting to &gt;99% GFP/Luciferase</w:t>
      </w:r>
      <w:r w:rsidRPr="003E38CD">
        <w:rPr>
          <w:bCs/>
          <w:vertAlign w:val="superscript"/>
          <w:lang w:val="en-US"/>
        </w:rPr>
        <w:t>+</w:t>
      </w:r>
      <w:r w:rsidR="00551C67">
        <w:rPr>
          <w:bCs/>
          <w:lang w:val="en-US"/>
        </w:rPr>
        <w:t xml:space="preserve"> prior to inoculation. ALL-11 </w:t>
      </w:r>
      <w:r w:rsidRPr="003E38CD">
        <w:rPr>
          <w:bCs/>
          <w:lang w:val="en-US"/>
        </w:rPr>
        <w:t>and ALL-11-GL cells (A) were inoculated into</w:t>
      </w:r>
      <w:r w:rsidR="00551C67">
        <w:rPr>
          <w:bCs/>
          <w:lang w:val="en-US"/>
        </w:rPr>
        <w:t xml:space="preserve"> 4 mice per group, while ALL-57</w:t>
      </w:r>
      <w:r w:rsidRPr="003E38CD">
        <w:rPr>
          <w:bCs/>
          <w:lang w:val="en-US"/>
        </w:rPr>
        <w:t xml:space="preserve"> and ALL-57-GL (B) were inoculated into 2 mice per group. One mouse in the ALL-57 group succumbed to a mouse </w:t>
      </w:r>
      <w:proofErr w:type="spellStart"/>
      <w:r w:rsidRPr="003E38CD">
        <w:rPr>
          <w:bCs/>
          <w:lang w:val="en-US"/>
        </w:rPr>
        <w:t>thymoma</w:t>
      </w:r>
      <w:proofErr w:type="spellEnd"/>
      <w:r w:rsidRPr="003E38CD">
        <w:rPr>
          <w:bCs/>
          <w:lang w:val="en-US"/>
        </w:rPr>
        <w:t xml:space="preserve"> at Week 12, therefore engraftment data for this mouse was not available beyond Week 12. </w:t>
      </w:r>
    </w:p>
    <w:p w14:paraId="15C89F55" w14:textId="77777777" w:rsidR="00ED2D08" w:rsidRPr="00F40317" w:rsidRDefault="00ED2D08" w:rsidP="00ED2D08">
      <w:pPr>
        <w:spacing w:line="360" w:lineRule="auto"/>
        <w:rPr>
          <w:b/>
          <w:bCs/>
          <w:highlight w:val="yellow"/>
          <w:lang w:val="en-US"/>
        </w:rPr>
      </w:pPr>
    </w:p>
    <w:p w14:paraId="4C9545A3" w14:textId="00A7D478" w:rsidR="00ED2D08" w:rsidRPr="007345A3" w:rsidRDefault="00ED2D08" w:rsidP="00ED2D08">
      <w:pPr>
        <w:spacing w:line="360" w:lineRule="auto"/>
        <w:rPr>
          <w:bCs/>
          <w:lang w:val="en-US"/>
        </w:rPr>
      </w:pPr>
      <w:r w:rsidRPr="003E38CD">
        <w:rPr>
          <w:b/>
          <w:bCs/>
          <w:lang w:val="en-US"/>
        </w:rPr>
        <w:t xml:space="preserve">Supplementary Figure S5. Comparison of gene expression profiles between transduced and non-transduced PDXs. </w:t>
      </w:r>
      <w:r w:rsidRPr="003E38CD">
        <w:rPr>
          <w:bCs/>
          <w:lang w:val="en-US"/>
        </w:rPr>
        <w:t>Potential alterations in gene expression profiles between ALL-11 and ALL-11-GL cells were investi</w:t>
      </w:r>
      <w:r w:rsidR="00551C67">
        <w:rPr>
          <w:bCs/>
          <w:lang w:val="en-US"/>
        </w:rPr>
        <w:t>gated using an</w:t>
      </w:r>
      <w:bookmarkStart w:id="0" w:name="_GoBack"/>
      <w:bookmarkEnd w:id="0"/>
      <w:r w:rsidR="00551C67">
        <w:rPr>
          <w:bCs/>
          <w:lang w:val="en-US"/>
        </w:rPr>
        <w:t xml:space="preserve"> Illumina microarray</w:t>
      </w:r>
      <w:r w:rsidRPr="003E38CD">
        <w:rPr>
          <w:bCs/>
          <w:lang w:val="en-US"/>
        </w:rPr>
        <w:t>. Transformation and quantile normalization of data were performed using the ‘</w:t>
      </w:r>
      <w:proofErr w:type="spellStart"/>
      <w:r w:rsidRPr="003E38CD">
        <w:rPr>
          <w:bCs/>
          <w:lang w:val="en-US"/>
        </w:rPr>
        <w:t>LogTransform</w:t>
      </w:r>
      <w:proofErr w:type="spellEnd"/>
      <w:r w:rsidRPr="003E38CD">
        <w:rPr>
          <w:bCs/>
          <w:lang w:val="en-US"/>
        </w:rPr>
        <w:t>’ and ‘</w:t>
      </w:r>
      <w:proofErr w:type="spellStart"/>
      <w:r w:rsidRPr="003E38CD">
        <w:rPr>
          <w:bCs/>
          <w:lang w:val="en-US"/>
        </w:rPr>
        <w:t>NormalizeColumns</w:t>
      </w:r>
      <w:proofErr w:type="spellEnd"/>
      <w:r w:rsidRPr="003E38CD">
        <w:rPr>
          <w:bCs/>
          <w:lang w:val="en-US"/>
        </w:rPr>
        <w:t xml:space="preserve">’ modules in </w:t>
      </w:r>
      <w:proofErr w:type="spellStart"/>
      <w:r w:rsidRPr="003E38CD">
        <w:rPr>
          <w:bCs/>
          <w:lang w:val="en-US"/>
        </w:rPr>
        <w:t>GenePattern</w:t>
      </w:r>
      <w:proofErr w:type="spellEnd"/>
      <w:r w:rsidRPr="003E38CD">
        <w:rPr>
          <w:bCs/>
          <w:lang w:val="en-US"/>
        </w:rPr>
        <w:t xml:space="preserve"> (</w:t>
      </w:r>
      <w:hyperlink r:id="rId6" w:history="1">
        <w:r w:rsidRPr="003E38CD">
          <w:rPr>
            <w:rStyle w:val="Hyperlink"/>
            <w:bCs/>
            <w:color w:val="auto"/>
            <w:lang w:val="en-US"/>
          </w:rPr>
          <w:t>https://pwbc.garvan.org.au</w:t>
        </w:r>
      </w:hyperlink>
      <w:r w:rsidRPr="003E38CD">
        <w:rPr>
          <w:bCs/>
          <w:lang w:val="en-US"/>
        </w:rPr>
        <w:t xml:space="preserve">). Gene expression differences between the 2 groups were analyzed using the </w:t>
      </w:r>
      <w:proofErr w:type="spellStart"/>
      <w:r w:rsidRPr="003E38CD">
        <w:rPr>
          <w:bCs/>
          <w:lang w:val="en-US"/>
        </w:rPr>
        <w:t>GenePattern</w:t>
      </w:r>
      <w:proofErr w:type="spellEnd"/>
      <w:r w:rsidRPr="003E38CD">
        <w:rPr>
          <w:bCs/>
          <w:lang w:val="en-US"/>
        </w:rPr>
        <w:t xml:space="preserve"> module ‘</w:t>
      </w:r>
      <w:proofErr w:type="spellStart"/>
      <w:r w:rsidRPr="003E38CD">
        <w:rPr>
          <w:bCs/>
          <w:lang w:val="en-US"/>
        </w:rPr>
        <w:t>Multiplot</w:t>
      </w:r>
      <w:proofErr w:type="spellEnd"/>
      <w:r w:rsidRPr="003E38CD">
        <w:rPr>
          <w:bCs/>
          <w:lang w:val="en-US"/>
        </w:rPr>
        <w:t>’. R, Pearson correlation coefficient; P-value, two-tailed P-value of the Pearson correlation.</w:t>
      </w:r>
    </w:p>
    <w:p w14:paraId="6837FECB" w14:textId="77777777" w:rsidR="006E4A53" w:rsidRPr="006E4A53" w:rsidRDefault="006E4A53" w:rsidP="006E4A53">
      <w:pPr>
        <w:spacing w:line="240" w:lineRule="auto"/>
        <w:jc w:val="left"/>
        <w:rPr>
          <w:b/>
          <w:bCs/>
          <w:lang w:val="en-US"/>
        </w:rPr>
      </w:pPr>
    </w:p>
    <w:p w14:paraId="2A67C54C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6A08CAB3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6E5529EA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5435DDA2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318471C9" w14:textId="77777777" w:rsidR="00664B16" w:rsidRDefault="00664B16" w:rsidP="00664B16">
      <w:pPr>
        <w:spacing w:line="240" w:lineRule="auto"/>
        <w:jc w:val="left"/>
        <w:rPr>
          <w:b/>
          <w:bCs/>
          <w:lang w:val="en-US"/>
        </w:rPr>
        <w:sectPr w:rsidR="00664B16" w:rsidSect="00C824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CEDA0F2" w14:textId="236AD62C" w:rsidR="006E4A53" w:rsidRDefault="006E4A53" w:rsidP="00664B1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SUPPLEMENTARY FIGURES</w:t>
      </w:r>
    </w:p>
    <w:p w14:paraId="54A70EEE" w14:textId="0A93D675" w:rsidR="006E4A53" w:rsidRDefault="00F448A9" w:rsidP="00664B1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Figure </w:t>
      </w:r>
      <w:r w:rsidR="00620341">
        <w:rPr>
          <w:b/>
          <w:bCs/>
          <w:lang w:val="en-US"/>
        </w:rPr>
        <w:t>S1</w:t>
      </w:r>
      <w:r w:rsidR="006E4A53">
        <w:rPr>
          <w:b/>
          <w:bCs/>
          <w:lang w:val="en-US"/>
        </w:rPr>
        <w:t>.</w:t>
      </w:r>
    </w:p>
    <w:p w14:paraId="41D979B5" w14:textId="77777777" w:rsidR="006E4A53" w:rsidRDefault="006E4A53" w:rsidP="00664B16">
      <w:pPr>
        <w:spacing w:after="200" w:line="276" w:lineRule="auto"/>
        <w:rPr>
          <w:b/>
          <w:bCs/>
          <w:lang w:val="en-US"/>
        </w:rPr>
      </w:pPr>
      <w:r w:rsidRPr="00BE057A">
        <w:rPr>
          <w:b/>
          <w:bCs/>
          <w:noProof/>
        </w:rPr>
        <w:drawing>
          <wp:inline distT="0" distB="0" distL="0" distR="0" wp14:anchorId="2EE1C5C1" wp14:editId="266C4A4B">
            <wp:extent cx="5943600" cy="2458085"/>
            <wp:effectExtent l="0" t="0" r="0" b="0"/>
            <wp:docPr id="5122" name="Picture 2" descr="R:\LB\PPTP project\BIRINAPANT PROJECT - Restored\AACR POSTER 2015\ORM grap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R:\LB\PPTP project\BIRINAPANT PROJECT - Restored\AACR POSTER 2015\ORM graph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8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5C0AE8C" w14:textId="77777777" w:rsidR="006E4A53" w:rsidRDefault="006E4A53" w:rsidP="00664B16">
      <w:pPr>
        <w:spacing w:after="200" w:line="276" w:lineRule="auto"/>
        <w:rPr>
          <w:b/>
          <w:bCs/>
          <w:lang w:val="en-US"/>
        </w:rPr>
      </w:pPr>
    </w:p>
    <w:p w14:paraId="08433DC8" w14:textId="77777777" w:rsidR="006E4A53" w:rsidRDefault="006E4A53" w:rsidP="00664B16">
      <w:pPr>
        <w:spacing w:after="200" w:line="276" w:lineRule="auto"/>
        <w:rPr>
          <w:b/>
          <w:bCs/>
          <w:lang w:val="en-US"/>
        </w:rPr>
      </w:pPr>
    </w:p>
    <w:p w14:paraId="70525349" w14:textId="77777777" w:rsidR="006E4A53" w:rsidRDefault="006E4A53">
      <w:pPr>
        <w:spacing w:after="160" w:line="259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26435F3" w14:textId="1C53C1B9" w:rsidR="006E4A53" w:rsidRDefault="006E4A53" w:rsidP="00664B1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Figure </w:t>
      </w:r>
      <w:r w:rsidR="00620341">
        <w:rPr>
          <w:b/>
          <w:bCs/>
          <w:lang w:val="en-US"/>
        </w:rPr>
        <w:t>S2</w:t>
      </w:r>
      <w:r>
        <w:rPr>
          <w:b/>
          <w:bCs/>
          <w:lang w:val="en-US"/>
        </w:rPr>
        <w:t>.</w:t>
      </w:r>
    </w:p>
    <w:p w14:paraId="18080174" w14:textId="77777777" w:rsidR="006E4A53" w:rsidRDefault="006E4A53" w:rsidP="00664B16">
      <w:pPr>
        <w:spacing w:after="200" w:line="276" w:lineRule="auto"/>
        <w:rPr>
          <w:b/>
          <w:bCs/>
          <w:lang w:val="en-US"/>
        </w:rPr>
      </w:pPr>
      <w:r w:rsidRPr="00205CB4">
        <w:rPr>
          <w:noProof/>
        </w:rPr>
        <w:drawing>
          <wp:inline distT="0" distB="0" distL="0" distR="0" wp14:anchorId="492FE355" wp14:editId="4EAE83ED">
            <wp:extent cx="6120130" cy="689864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9D296" w14:textId="77777777" w:rsidR="006E4A53" w:rsidRDefault="006E4A53">
      <w:pPr>
        <w:spacing w:after="160" w:line="259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D2557B6" w14:textId="75FFAD0C" w:rsidR="006E4A53" w:rsidRDefault="006E4A53" w:rsidP="00664B1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Figure </w:t>
      </w:r>
      <w:r w:rsidR="00620341">
        <w:rPr>
          <w:b/>
          <w:bCs/>
          <w:lang w:val="en-US"/>
        </w:rPr>
        <w:t>S3</w:t>
      </w:r>
      <w:r>
        <w:rPr>
          <w:b/>
          <w:bCs/>
          <w:lang w:val="en-US"/>
        </w:rPr>
        <w:t xml:space="preserve">. </w:t>
      </w:r>
    </w:p>
    <w:p w14:paraId="2AA0CAAC" w14:textId="77777777" w:rsidR="00BD5129" w:rsidRDefault="006E4A53" w:rsidP="00664B16">
      <w:pPr>
        <w:spacing w:after="200" w:line="276" w:lineRule="auto"/>
        <w:rPr>
          <w:b/>
          <w:bCs/>
          <w:lang w:val="en-US"/>
        </w:rPr>
      </w:pPr>
      <w:r w:rsidRPr="00E805AA">
        <w:rPr>
          <w:noProof/>
        </w:rPr>
        <w:drawing>
          <wp:inline distT="0" distB="0" distL="0" distR="0" wp14:anchorId="169BCD3C" wp14:editId="50A38CB8">
            <wp:extent cx="6120130" cy="4756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2113" w14:textId="77777777" w:rsidR="00BD5129" w:rsidRDefault="00BD5129" w:rsidP="00664B16">
      <w:pPr>
        <w:spacing w:after="200" w:line="276" w:lineRule="auto"/>
        <w:rPr>
          <w:b/>
          <w:bCs/>
          <w:lang w:val="en-US"/>
        </w:rPr>
      </w:pPr>
    </w:p>
    <w:p w14:paraId="1C4EA491" w14:textId="77777777" w:rsidR="00BD5129" w:rsidRDefault="00BD5129">
      <w:pPr>
        <w:spacing w:after="160" w:line="259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00C22F9" w14:textId="77777777" w:rsidR="00BD5129" w:rsidRDefault="00BD5129" w:rsidP="00BD5129">
      <w:pPr>
        <w:spacing w:after="200" w:line="276" w:lineRule="auto"/>
        <w:rPr>
          <w:b/>
          <w:bCs/>
          <w:lang w:val="en-US"/>
        </w:rPr>
      </w:pPr>
      <w:r w:rsidRPr="003E38CD">
        <w:rPr>
          <w:b/>
          <w:bCs/>
          <w:lang w:val="en-US"/>
        </w:rPr>
        <w:lastRenderedPageBreak/>
        <w:t>Figure S4.</w:t>
      </w:r>
    </w:p>
    <w:p w14:paraId="3CA66B32" w14:textId="77777777" w:rsidR="00BD5129" w:rsidRDefault="00BD5129" w:rsidP="00BD5129">
      <w:pPr>
        <w:spacing w:after="200" w:line="276" w:lineRule="auto"/>
        <w:rPr>
          <w:b/>
          <w:bCs/>
          <w:lang w:val="en-US"/>
        </w:rPr>
      </w:pPr>
      <w:r w:rsidRPr="00F448A9">
        <w:rPr>
          <w:noProof/>
        </w:rPr>
        <w:drawing>
          <wp:inline distT="0" distB="0" distL="0" distR="0" wp14:anchorId="1EE83FED" wp14:editId="4EE93266">
            <wp:extent cx="4961614" cy="704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72" cy="70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349B" w14:textId="77777777" w:rsidR="00BD5129" w:rsidRDefault="00BD5129" w:rsidP="00BD5129">
      <w:pPr>
        <w:spacing w:after="200" w:line="276" w:lineRule="auto"/>
        <w:rPr>
          <w:b/>
          <w:bCs/>
          <w:lang w:val="en-US"/>
        </w:rPr>
      </w:pPr>
    </w:p>
    <w:p w14:paraId="46CDF72C" w14:textId="77777777" w:rsidR="00BD5129" w:rsidRDefault="00BD5129" w:rsidP="00BD5129">
      <w:pPr>
        <w:spacing w:after="200" w:line="276" w:lineRule="auto"/>
        <w:rPr>
          <w:b/>
          <w:bCs/>
          <w:lang w:val="en-US"/>
        </w:rPr>
      </w:pPr>
    </w:p>
    <w:p w14:paraId="66903D28" w14:textId="77777777" w:rsidR="00BD5129" w:rsidRDefault="00BD5129" w:rsidP="00BD5129">
      <w:pPr>
        <w:spacing w:after="160" w:line="259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6871022" w14:textId="77777777" w:rsidR="00BD5129" w:rsidRDefault="00BD5129" w:rsidP="00BD5129">
      <w:pPr>
        <w:spacing w:after="200" w:line="276" w:lineRule="auto"/>
        <w:rPr>
          <w:b/>
          <w:bCs/>
          <w:lang w:val="en-US"/>
        </w:rPr>
      </w:pPr>
      <w:r w:rsidRPr="003E38CD">
        <w:rPr>
          <w:b/>
          <w:bCs/>
          <w:lang w:val="en-US"/>
        </w:rPr>
        <w:lastRenderedPageBreak/>
        <w:t>Figure S5.</w:t>
      </w:r>
    </w:p>
    <w:p w14:paraId="4682B1B5" w14:textId="79EE6C0A" w:rsidR="00BD5129" w:rsidRDefault="00621CBA" w:rsidP="00BD5129">
      <w:pPr>
        <w:spacing w:after="200" w:line="276" w:lineRule="auto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 wp14:anchorId="4AB3A368" wp14:editId="75DDD051">
            <wp:extent cx="6120130" cy="46234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-11 microarray dot plot comparison wstats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67B32" w14:textId="4A2F86AE" w:rsidR="00664B16" w:rsidRDefault="00664B16" w:rsidP="00664B16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7911E62" w14:textId="2D5A44A3" w:rsidR="00664B16" w:rsidRDefault="006E4A53" w:rsidP="00664B16">
      <w:pPr>
        <w:spacing w:after="200" w:line="276" w:lineRule="auto"/>
        <w:jc w:val="left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SUPPLEMENTARY TABLES</w:t>
      </w:r>
    </w:p>
    <w:p w14:paraId="05475AB0" w14:textId="77777777" w:rsidR="00664B16" w:rsidRDefault="00664B16" w:rsidP="00664B16">
      <w:pPr>
        <w:spacing w:line="240" w:lineRule="auto"/>
        <w:jc w:val="left"/>
        <w:rPr>
          <w:b/>
          <w:bCs/>
          <w:lang w:val="en-US"/>
        </w:rPr>
      </w:pPr>
      <w:r w:rsidRPr="00D20E40">
        <w:rPr>
          <w:b/>
          <w:bCs/>
          <w:lang w:val="en-US"/>
        </w:rPr>
        <w:t xml:space="preserve">Supplementary Table </w:t>
      </w:r>
      <w:r>
        <w:rPr>
          <w:b/>
          <w:bCs/>
          <w:lang w:val="en-US"/>
        </w:rPr>
        <w:t>S</w:t>
      </w:r>
      <w:r w:rsidRPr="00D20E40">
        <w:rPr>
          <w:b/>
          <w:bCs/>
          <w:lang w:val="en-US"/>
        </w:rPr>
        <w:t xml:space="preserve">1. Efficacy of VXL and </w:t>
      </w:r>
      <w:proofErr w:type="spellStart"/>
      <w:r>
        <w:rPr>
          <w:b/>
          <w:bCs/>
          <w:lang w:val="en-US"/>
        </w:rPr>
        <w:t>venetoclax</w:t>
      </w:r>
      <w:proofErr w:type="spellEnd"/>
      <w:r w:rsidRPr="00D20E40">
        <w:rPr>
          <w:b/>
          <w:bCs/>
          <w:lang w:val="en-US"/>
        </w:rPr>
        <w:t xml:space="preserve"> against ALL-11 and ALL-57 as measured by PB monitoring.</w:t>
      </w:r>
    </w:p>
    <w:p w14:paraId="1D6ED78C" w14:textId="77777777" w:rsidR="00664B16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404FE5E2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5432E8A4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4013B7BE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4F7CB789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7E99CF7E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6DBA14F9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16C38C92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66F4771B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4B8A3E3E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1182BEE5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5FE22005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00F34EF0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11280EFA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48D352BB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6E19A0F7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684121C2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25B8FD66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p w14:paraId="44DDF770" w14:textId="77777777" w:rsidR="00664B16" w:rsidRPr="00D20E40" w:rsidRDefault="00664B16" w:rsidP="00664B16">
      <w:pPr>
        <w:spacing w:line="240" w:lineRule="auto"/>
        <w:jc w:val="left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2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398"/>
        <w:gridCol w:w="1415"/>
        <w:gridCol w:w="1280"/>
        <w:gridCol w:w="1346"/>
        <w:gridCol w:w="1353"/>
        <w:gridCol w:w="1276"/>
      </w:tblGrid>
      <w:tr w:rsidR="00664B16" w:rsidRPr="00760A37" w14:paraId="53CC0DB4" w14:textId="77777777" w:rsidTr="00C82442">
        <w:tc>
          <w:tcPr>
            <w:tcW w:w="1599" w:type="dxa"/>
            <w:tcBorders>
              <w:top w:val="single" w:sz="4" w:space="0" w:color="auto"/>
            </w:tcBorders>
          </w:tcPr>
          <w:p w14:paraId="126A652C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  <w:r w:rsidRPr="00760A37">
              <w:rPr>
                <w:sz w:val="21"/>
                <w:szCs w:val="21"/>
                <w:lang w:val="en-US"/>
              </w:rPr>
              <w:t>Xenograft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16B80887" w14:textId="77777777" w:rsidR="00664B16" w:rsidRPr="00760A37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</w:pPr>
            <w:r w:rsidRPr="00760A37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Treatment</w:t>
            </w:r>
          </w:p>
          <w:p w14:paraId="2D2BD7B8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</w:tcBorders>
          </w:tcPr>
          <w:p w14:paraId="05FF7BEC" w14:textId="77777777" w:rsidR="00664B16" w:rsidRPr="00E92D3F" w:rsidRDefault="00664B16" w:rsidP="00C82442">
            <w:pPr>
              <w:pStyle w:val="NormalWeb"/>
              <w:keepNext/>
              <w:keepLines/>
              <w:spacing w:before="0" w:beforeAutospacing="0" w:after="0" w:afterAutospacing="0"/>
              <w:jc w:val="center"/>
              <w:outlineLvl w:val="4"/>
              <w:rPr>
                <w:sz w:val="21"/>
                <w:lang w:val="en-US"/>
              </w:rPr>
            </w:pPr>
            <w:r w:rsidRPr="00E92D3F">
              <w:rPr>
                <w:color w:val="000000" w:themeColor="text1"/>
                <w:kern w:val="24"/>
                <w:sz w:val="21"/>
                <w:lang w:val="en-US"/>
              </w:rPr>
              <w:t>Median EFS (days)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3541CA8D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color w:val="000000" w:themeColor="text1"/>
                <w:kern w:val="24"/>
                <w:sz w:val="21"/>
                <w:lang w:val="en-US"/>
              </w:rPr>
              <w:t xml:space="preserve">LGD (days)  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38045771" w14:textId="77777777" w:rsidR="00664B16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</w:pPr>
            <w:r w:rsidRPr="00E92D3F">
              <w:rPr>
                <w:color w:val="000000" w:themeColor="text1"/>
                <w:kern w:val="24"/>
                <w:sz w:val="21"/>
                <w:lang w:val="en-US"/>
              </w:rPr>
              <w:t>Log-rank test</w:t>
            </w:r>
          </w:p>
          <w:p w14:paraId="199B6A3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color w:val="000000" w:themeColor="text1"/>
                <w:kern w:val="24"/>
                <w:sz w:val="21"/>
                <w:lang w:val="en-US"/>
              </w:rPr>
              <w:t>p-value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7A4568A2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1"/>
                <w:lang w:val="en-US"/>
              </w:rPr>
            </w:pPr>
            <w:r w:rsidRPr="00E92D3F">
              <w:rPr>
                <w:color w:val="000000" w:themeColor="text1"/>
                <w:kern w:val="24"/>
                <w:sz w:val="21"/>
                <w:lang w:val="en-US"/>
              </w:rPr>
              <w:t>ORM</w:t>
            </w:r>
          </w:p>
        </w:tc>
      </w:tr>
      <w:tr w:rsidR="00664B16" w:rsidRPr="00760A37" w14:paraId="507990CA" w14:textId="77777777" w:rsidTr="00C82442">
        <w:tc>
          <w:tcPr>
            <w:tcW w:w="1599" w:type="dxa"/>
            <w:vAlign w:val="center"/>
          </w:tcPr>
          <w:p w14:paraId="5636A029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Align w:val="center"/>
          </w:tcPr>
          <w:p w14:paraId="08AB22B5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</w:p>
        </w:tc>
        <w:tc>
          <w:tcPr>
            <w:tcW w:w="1446" w:type="dxa"/>
          </w:tcPr>
          <w:p w14:paraId="285F3D1E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  <w:r w:rsidRPr="00E92D3F">
              <w:rPr>
                <w:kern w:val="24"/>
                <w:sz w:val="21"/>
                <w:lang w:val="en-US"/>
              </w:rPr>
              <w:t>Vehicle control</w:t>
            </w:r>
          </w:p>
        </w:tc>
        <w:tc>
          <w:tcPr>
            <w:tcW w:w="1316" w:type="dxa"/>
            <w:vAlign w:val="center"/>
          </w:tcPr>
          <w:p w14:paraId="68B866B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  <w:r w:rsidRPr="00E92D3F">
              <w:rPr>
                <w:kern w:val="24"/>
                <w:sz w:val="21"/>
                <w:lang w:val="en-US"/>
              </w:rPr>
              <w:t>VXL</w:t>
            </w:r>
          </w:p>
        </w:tc>
        <w:tc>
          <w:tcPr>
            <w:tcW w:w="1381" w:type="dxa"/>
          </w:tcPr>
          <w:p w14:paraId="05485006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</w:p>
        </w:tc>
        <w:tc>
          <w:tcPr>
            <w:tcW w:w="1390" w:type="dxa"/>
          </w:tcPr>
          <w:p w14:paraId="4232A0BD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</w:p>
        </w:tc>
        <w:tc>
          <w:tcPr>
            <w:tcW w:w="1309" w:type="dxa"/>
          </w:tcPr>
          <w:p w14:paraId="2B4D5318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</w:p>
        </w:tc>
      </w:tr>
      <w:tr w:rsidR="00664B16" w:rsidRPr="00760A37" w14:paraId="5C0547E6" w14:textId="77777777" w:rsidTr="00C82442"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14:paraId="62B483C0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  <w:p w14:paraId="422F4BF2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  <w:r w:rsidRPr="00760A37">
              <w:rPr>
                <w:sz w:val="21"/>
                <w:szCs w:val="21"/>
                <w:lang w:val="en-US"/>
              </w:rPr>
              <w:t>ALL-11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2B814BAC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kern w:val="24"/>
                <w:sz w:val="21"/>
                <w:lang w:val="en-US"/>
              </w:rPr>
              <w:t>1x</w:t>
            </w:r>
            <w:r w:rsidRPr="00760A37">
              <w:rPr>
                <w:bCs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14:paraId="1A40C746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</w:p>
          <w:p w14:paraId="42298E57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</w:p>
          <w:p w14:paraId="4F46652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  <w:r w:rsidRPr="00E92D3F">
              <w:rPr>
                <w:kern w:val="24"/>
                <w:sz w:val="21"/>
                <w:lang w:val="en-US"/>
              </w:rPr>
              <w:t>18.7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5AA2DF22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93.7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3556F90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75.0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649BC3E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FF0000"/>
          </w:tcPr>
          <w:p w14:paraId="46B655C5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MCR</w:t>
            </w:r>
          </w:p>
        </w:tc>
      </w:tr>
      <w:tr w:rsidR="00664B16" w:rsidRPr="00760A37" w14:paraId="2DB483B5" w14:textId="77777777" w:rsidTr="00C82442">
        <w:tc>
          <w:tcPr>
            <w:tcW w:w="1599" w:type="dxa"/>
            <w:vMerge/>
          </w:tcPr>
          <w:p w14:paraId="51A41A85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1F9A4399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color w:val="000000" w:themeColor="dark1"/>
                <w:kern w:val="24"/>
                <w:sz w:val="21"/>
                <w:lang w:val="en-US"/>
              </w:rPr>
              <w:t>0.5x</w:t>
            </w:r>
            <w:r w:rsidRPr="00760A37"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446" w:type="dxa"/>
            <w:vMerge/>
          </w:tcPr>
          <w:p w14:paraId="7C2011E8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</w:tc>
        <w:tc>
          <w:tcPr>
            <w:tcW w:w="1316" w:type="dxa"/>
            <w:vAlign w:val="center"/>
          </w:tcPr>
          <w:p w14:paraId="755BDC8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44.1</w:t>
            </w:r>
          </w:p>
        </w:tc>
        <w:tc>
          <w:tcPr>
            <w:tcW w:w="1381" w:type="dxa"/>
          </w:tcPr>
          <w:p w14:paraId="60271801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25.4</w:t>
            </w:r>
          </w:p>
        </w:tc>
        <w:tc>
          <w:tcPr>
            <w:tcW w:w="1390" w:type="dxa"/>
          </w:tcPr>
          <w:p w14:paraId="56D0C1CB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shd w:val="clear" w:color="auto" w:fill="FFC000"/>
          </w:tcPr>
          <w:p w14:paraId="21A7640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CR</w:t>
            </w:r>
          </w:p>
        </w:tc>
      </w:tr>
      <w:tr w:rsidR="00664B16" w:rsidRPr="00760A37" w14:paraId="31C56C69" w14:textId="77777777" w:rsidTr="00C82442">
        <w:tc>
          <w:tcPr>
            <w:tcW w:w="1599" w:type="dxa"/>
            <w:vMerge/>
          </w:tcPr>
          <w:p w14:paraId="012D8E93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4BC34C62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color w:val="000000" w:themeColor="dark1"/>
                <w:kern w:val="24"/>
                <w:sz w:val="21"/>
                <w:lang w:val="en-US"/>
              </w:rPr>
              <w:t>0.25x</w:t>
            </w:r>
            <w:r w:rsidRPr="00760A37"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446" w:type="dxa"/>
            <w:vMerge/>
          </w:tcPr>
          <w:p w14:paraId="1E56212C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</w:tc>
        <w:tc>
          <w:tcPr>
            <w:tcW w:w="1316" w:type="dxa"/>
            <w:vAlign w:val="center"/>
          </w:tcPr>
          <w:p w14:paraId="6943648E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35.3</w:t>
            </w:r>
          </w:p>
        </w:tc>
        <w:tc>
          <w:tcPr>
            <w:tcW w:w="1381" w:type="dxa"/>
          </w:tcPr>
          <w:p w14:paraId="5975980A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16.6</w:t>
            </w:r>
          </w:p>
        </w:tc>
        <w:tc>
          <w:tcPr>
            <w:tcW w:w="1390" w:type="dxa"/>
          </w:tcPr>
          <w:p w14:paraId="0F56AC86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shd w:val="clear" w:color="auto" w:fill="A6A6A6" w:themeFill="background1" w:themeFillShade="A6"/>
          </w:tcPr>
          <w:p w14:paraId="0B2551F2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SD</w:t>
            </w:r>
          </w:p>
        </w:tc>
      </w:tr>
      <w:tr w:rsidR="00664B16" w:rsidRPr="00760A37" w14:paraId="797B53AE" w14:textId="77777777" w:rsidTr="00C82442">
        <w:tc>
          <w:tcPr>
            <w:tcW w:w="1599" w:type="dxa"/>
            <w:vMerge/>
          </w:tcPr>
          <w:p w14:paraId="7DDCB429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</w:tcPr>
          <w:p w14:paraId="16F875B1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color w:val="000000" w:themeColor="dark1"/>
                <w:kern w:val="24"/>
                <w:sz w:val="21"/>
                <w:lang w:val="en-US"/>
              </w:rPr>
              <w:t>0.125x</w:t>
            </w:r>
            <w:r w:rsidRPr="00760A37"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446" w:type="dxa"/>
            <w:vMerge/>
          </w:tcPr>
          <w:p w14:paraId="54C7D74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</w:tc>
        <w:tc>
          <w:tcPr>
            <w:tcW w:w="1316" w:type="dxa"/>
            <w:vAlign w:val="center"/>
          </w:tcPr>
          <w:p w14:paraId="119984D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28.9</w:t>
            </w:r>
          </w:p>
        </w:tc>
        <w:tc>
          <w:tcPr>
            <w:tcW w:w="1381" w:type="dxa"/>
          </w:tcPr>
          <w:p w14:paraId="49894C92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10.2</w:t>
            </w:r>
          </w:p>
        </w:tc>
        <w:tc>
          <w:tcPr>
            <w:tcW w:w="1390" w:type="dxa"/>
          </w:tcPr>
          <w:p w14:paraId="334B668A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shd w:val="clear" w:color="auto" w:fill="92D050"/>
          </w:tcPr>
          <w:p w14:paraId="6EA98C61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PD2</w:t>
            </w:r>
          </w:p>
        </w:tc>
      </w:tr>
      <w:tr w:rsidR="00664B16" w:rsidRPr="00760A37" w14:paraId="68B94467" w14:textId="77777777" w:rsidTr="00C82442">
        <w:tc>
          <w:tcPr>
            <w:tcW w:w="1599" w:type="dxa"/>
            <w:vMerge/>
          </w:tcPr>
          <w:p w14:paraId="0B463087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vAlign w:val="center"/>
          </w:tcPr>
          <w:p w14:paraId="1EC05754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proofErr w:type="spellStart"/>
            <w:r w:rsidRPr="00E92D3F">
              <w:rPr>
                <w:sz w:val="21"/>
                <w:lang w:val="en-US"/>
              </w:rPr>
              <w:t>venetoclax</w:t>
            </w:r>
            <w:proofErr w:type="spellEnd"/>
          </w:p>
        </w:tc>
        <w:tc>
          <w:tcPr>
            <w:tcW w:w="1446" w:type="dxa"/>
            <w:vMerge/>
          </w:tcPr>
          <w:p w14:paraId="53E2F267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kern w:val="24"/>
                <w:sz w:val="21"/>
                <w:lang w:val="en-US"/>
              </w:rPr>
            </w:pPr>
          </w:p>
        </w:tc>
        <w:tc>
          <w:tcPr>
            <w:tcW w:w="1316" w:type="dxa"/>
            <w:vAlign w:val="center"/>
          </w:tcPr>
          <w:p w14:paraId="447A3ECC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33.2</w:t>
            </w:r>
          </w:p>
        </w:tc>
        <w:tc>
          <w:tcPr>
            <w:tcW w:w="1381" w:type="dxa"/>
            <w:vAlign w:val="center"/>
          </w:tcPr>
          <w:p w14:paraId="20C7E8BC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14.5</w:t>
            </w:r>
          </w:p>
        </w:tc>
        <w:tc>
          <w:tcPr>
            <w:tcW w:w="1390" w:type="dxa"/>
            <w:vAlign w:val="center"/>
          </w:tcPr>
          <w:p w14:paraId="303838DC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shd w:val="clear" w:color="auto" w:fill="FFC000"/>
          </w:tcPr>
          <w:p w14:paraId="77EA0B1D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CR</w:t>
            </w:r>
          </w:p>
        </w:tc>
      </w:tr>
      <w:tr w:rsidR="00664B16" w:rsidRPr="00760A37" w14:paraId="1558D839" w14:textId="77777777" w:rsidTr="00C82442">
        <w:tc>
          <w:tcPr>
            <w:tcW w:w="1599" w:type="dxa"/>
            <w:vMerge w:val="restart"/>
            <w:shd w:val="clear" w:color="auto" w:fill="D9D9D9" w:themeFill="background1" w:themeFillShade="D9"/>
          </w:tcPr>
          <w:p w14:paraId="268220C6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  <w:p w14:paraId="69302159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  <w:r w:rsidRPr="00760A37">
              <w:rPr>
                <w:sz w:val="21"/>
                <w:szCs w:val="21"/>
                <w:lang w:val="en-US"/>
              </w:rPr>
              <w:t>ALL-57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767C2FDE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1x</w:t>
            </w:r>
            <w:r>
              <w:rPr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</w:tcPr>
          <w:p w14:paraId="15453E01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  <w:p w14:paraId="1C6864A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  <w:p w14:paraId="6BE9848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  <w:r w:rsidRPr="00E92D3F">
              <w:rPr>
                <w:color w:val="000000" w:themeColor="dark1"/>
                <w:kern w:val="24"/>
                <w:sz w:val="21"/>
                <w:lang w:val="en-US"/>
              </w:rPr>
              <w:t>19.2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88D00AF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66.9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54601FDA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47.7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06B2C5CA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shd w:val="clear" w:color="auto" w:fill="FF0000"/>
          </w:tcPr>
          <w:p w14:paraId="135A96D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MCR</w:t>
            </w:r>
          </w:p>
        </w:tc>
      </w:tr>
      <w:tr w:rsidR="00664B16" w:rsidRPr="00760A37" w14:paraId="6C2B7357" w14:textId="77777777" w:rsidTr="00C82442">
        <w:tc>
          <w:tcPr>
            <w:tcW w:w="1599" w:type="dxa"/>
            <w:vMerge/>
            <w:shd w:val="clear" w:color="auto" w:fill="D9D9D9" w:themeFill="background1" w:themeFillShade="D9"/>
          </w:tcPr>
          <w:p w14:paraId="0C6BC5B2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1D8BFFFA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color w:val="000000" w:themeColor="dark1"/>
                <w:kern w:val="24"/>
                <w:sz w:val="21"/>
                <w:lang w:val="en-US"/>
              </w:rPr>
              <w:t>0.5x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446" w:type="dxa"/>
            <w:vMerge/>
            <w:shd w:val="clear" w:color="auto" w:fill="D9D9D9" w:themeFill="background1" w:themeFillShade="D9"/>
          </w:tcPr>
          <w:p w14:paraId="1EE7EA25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420E5C7E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49.7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3BFF1974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30.5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44803C26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shd w:val="clear" w:color="auto" w:fill="FFC000"/>
          </w:tcPr>
          <w:p w14:paraId="069062D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CR</w:t>
            </w:r>
          </w:p>
        </w:tc>
      </w:tr>
      <w:tr w:rsidR="00664B16" w:rsidRPr="00760A37" w14:paraId="28919B8A" w14:textId="77777777" w:rsidTr="00C82442">
        <w:tc>
          <w:tcPr>
            <w:tcW w:w="1599" w:type="dxa"/>
            <w:vMerge/>
            <w:shd w:val="clear" w:color="auto" w:fill="D9D9D9" w:themeFill="background1" w:themeFillShade="D9"/>
          </w:tcPr>
          <w:p w14:paraId="59F4D022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1FE1883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color w:val="000000" w:themeColor="dark1"/>
                <w:kern w:val="24"/>
                <w:sz w:val="21"/>
                <w:lang w:val="en-US"/>
              </w:rPr>
              <w:t>0.25x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446" w:type="dxa"/>
            <w:vMerge/>
            <w:shd w:val="clear" w:color="auto" w:fill="D9D9D9" w:themeFill="background1" w:themeFillShade="D9"/>
          </w:tcPr>
          <w:p w14:paraId="2A325921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68920999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38.4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45871EC7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19.2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6BB49D38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shd w:val="clear" w:color="auto" w:fill="FFC000"/>
          </w:tcPr>
          <w:p w14:paraId="0B0060E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CR</w:t>
            </w:r>
          </w:p>
        </w:tc>
      </w:tr>
      <w:tr w:rsidR="00664B16" w:rsidRPr="00760A37" w14:paraId="2C09DBB7" w14:textId="77777777" w:rsidTr="00C82442">
        <w:tc>
          <w:tcPr>
            <w:tcW w:w="1599" w:type="dxa"/>
            <w:vMerge/>
            <w:shd w:val="clear" w:color="auto" w:fill="D9D9D9" w:themeFill="background1" w:themeFillShade="D9"/>
          </w:tcPr>
          <w:p w14:paraId="7508C403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</w:tcPr>
          <w:p w14:paraId="6C54A0D9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color w:val="000000" w:themeColor="dark1"/>
                <w:kern w:val="24"/>
                <w:sz w:val="21"/>
                <w:lang w:val="en-US"/>
              </w:rPr>
              <w:t>0.125x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446" w:type="dxa"/>
            <w:vMerge/>
            <w:shd w:val="clear" w:color="auto" w:fill="D9D9D9" w:themeFill="background1" w:themeFillShade="D9"/>
          </w:tcPr>
          <w:p w14:paraId="05AB851E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201E931D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28.0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4FFE706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8.8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6F2A7049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0.018</w:t>
            </w:r>
          </w:p>
        </w:tc>
        <w:tc>
          <w:tcPr>
            <w:tcW w:w="1309" w:type="dxa"/>
            <w:shd w:val="clear" w:color="auto" w:fill="00B050"/>
          </w:tcPr>
          <w:p w14:paraId="4A22970E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PD1</w:t>
            </w:r>
          </w:p>
        </w:tc>
      </w:tr>
      <w:tr w:rsidR="00664B16" w:rsidRPr="00760A37" w14:paraId="331F8048" w14:textId="77777777" w:rsidTr="00C82442">
        <w:trPr>
          <w:trHeight w:val="239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3EB6FA" w14:textId="77777777" w:rsidR="00664B16" w:rsidRPr="00760A37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E50D7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proofErr w:type="spellStart"/>
            <w:r w:rsidRPr="00E92D3F">
              <w:rPr>
                <w:sz w:val="21"/>
                <w:lang w:val="en-US"/>
              </w:rPr>
              <w:t>venetoclax</w:t>
            </w:r>
            <w:proofErr w:type="spellEnd"/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00E8B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1"/>
                <w:lang w:val="en-U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A9415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26.0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FBC34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6.8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23D0D0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&lt;0.01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92D050"/>
          </w:tcPr>
          <w:p w14:paraId="5C0E7EB3" w14:textId="77777777" w:rsidR="00664B16" w:rsidRPr="00E92D3F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lang w:val="en-US"/>
              </w:rPr>
            </w:pPr>
            <w:r w:rsidRPr="00E92D3F">
              <w:rPr>
                <w:sz w:val="21"/>
                <w:lang w:val="en-US"/>
              </w:rPr>
              <w:t>PD2</w:t>
            </w:r>
          </w:p>
        </w:tc>
      </w:tr>
    </w:tbl>
    <w:p w14:paraId="5A89092B" w14:textId="77777777" w:rsidR="00664B16" w:rsidRPr="00D20E40" w:rsidRDefault="00664B16" w:rsidP="00664B16">
      <w:pPr>
        <w:spacing w:line="240" w:lineRule="auto"/>
        <w:rPr>
          <w:b/>
          <w:bCs/>
          <w:lang w:val="en-US"/>
        </w:rPr>
      </w:pPr>
    </w:p>
    <w:p w14:paraId="5631AD9B" w14:textId="77777777" w:rsidR="00664B16" w:rsidRPr="00D20E40" w:rsidRDefault="00664B16" w:rsidP="00664B16">
      <w:pPr>
        <w:spacing w:line="240" w:lineRule="auto"/>
        <w:rPr>
          <w:b/>
          <w:bCs/>
          <w:lang w:val="en-US"/>
        </w:rPr>
      </w:pPr>
    </w:p>
    <w:p w14:paraId="4ADDFE3B" w14:textId="77777777" w:rsidR="00664B16" w:rsidRPr="00D20E40" w:rsidRDefault="00664B16" w:rsidP="00664B16">
      <w:pPr>
        <w:spacing w:line="240" w:lineRule="auto"/>
        <w:jc w:val="left"/>
        <w:rPr>
          <w:b/>
          <w:bCs/>
          <w:u w:val="single"/>
          <w:lang w:val="en-US"/>
        </w:rPr>
      </w:pPr>
    </w:p>
    <w:p w14:paraId="416EFEFE" w14:textId="77777777" w:rsidR="00664B16" w:rsidRPr="00D20E40" w:rsidRDefault="00664B16" w:rsidP="00664B16">
      <w:pPr>
        <w:spacing w:line="240" w:lineRule="auto"/>
        <w:jc w:val="left"/>
        <w:rPr>
          <w:b/>
          <w:bCs/>
          <w:u w:val="single"/>
          <w:lang w:val="en-US"/>
        </w:rPr>
      </w:pPr>
    </w:p>
    <w:p w14:paraId="5A391CC8" w14:textId="77777777" w:rsidR="00664B16" w:rsidRPr="00D20E40" w:rsidRDefault="00664B16" w:rsidP="00664B16">
      <w:pPr>
        <w:spacing w:line="240" w:lineRule="auto"/>
        <w:jc w:val="left"/>
        <w:rPr>
          <w:b/>
          <w:bCs/>
          <w:u w:val="single"/>
          <w:lang w:val="en-US"/>
        </w:rPr>
      </w:pPr>
    </w:p>
    <w:p w14:paraId="5C11FB92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  <w:sectPr w:rsidR="00664B16" w:rsidRPr="00D20E40" w:rsidSect="00C8244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2312"/>
        <w:gridCol w:w="2313"/>
        <w:gridCol w:w="2313"/>
      </w:tblGrid>
      <w:tr w:rsidR="00664B16" w:rsidRPr="00BE057A" w14:paraId="1F5C3708" w14:textId="77777777" w:rsidTr="00C82442">
        <w:trPr>
          <w:trHeight w:val="110"/>
        </w:trPr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38ED04DA" w14:textId="77777777" w:rsidR="00664B16" w:rsidRPr="005D46A1" w:rsidRDefault="00664B16" w:rsidP="00C82442">
            <w:pPr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lastRenderedPageBreak/>
              <w:t>Xenograft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77DFFFDA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Anatomical site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6767342C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VXL dose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7D495E10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Median day 0 BLI, p/s/cm</w:t>
            </w: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vertAlign w:val="superscript"/>
                <w:lang w:val="en-US"/>
              </w:rPr>
              <w:t>2</w:t>
            </w: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/</w:t>
            </w:r>
            <w:proofErr w:type="spellStart"/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sr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14:paraId="02AA831A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Median lowest BLI output,</w:t>
            </w:r>
            <w:r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 xml:space="preserve"> </w:t>
            </w: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p/s/cm</w:t>
            </w: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vertAlign w:val="superscript"/>
                <w:lang w:val="en-US"/>
              </w:rPr>
              <w:t>2</w:t>
            </w: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/</w:t>
            </w:r>
            <w:proofErr w:type="spellStart"/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sr</w:t>
            </w:r>
            <w:proofErr w:type="spellEnd"/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14:paraId="62743683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 xml:space="preserve">Log10 fold change </w:t>
            </w:r>
          </w:p>
        </w:tc>
      </w:tr>
      <w:tr w:rsidR="00664B16" w:rsidRPr="00BE057A" w14:paraId="1869757A" w14:textId="77777777" w:rsidTr="00C82442">
        <w:trPr>
          <w:trHeight w:val="110"/>
        </w:trPr>
        <w:tc>
          <w:tcPr>
            <w:tcW w:w="2312" w:type="dxa"/>
            <w:vMerge w:val="restart"/>
            <w:tcBorders>
              <w:top w:val="single" w:sz="4" w:space="0" w:color="auto"/>
            </w:tcBorders>
            <w:vAlign w:val="center"/>
          </w:tcPr>
          <w:p w14:paraId="2FB7E68E" w14:textId="77777777" w:rsidR="00664B16" w:rsidRPr="005D46A1" w:rsidRDefault="00664B16" w:rsidP="00C82442">
            <w:pPr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ALL-11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14955A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Whole animal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14:paraId="59B26746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1x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14:paraId="2C30D082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9.21E+09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14:paraId="67BBCA2A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4.07E+06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14:paraId="2A479D47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-3.35</w:t>
            </w:r>
          </w:p>
        </w:tc>
      </w:tr>
      <w:tr w:rsidR="00664B16" w:rsidRPr="00BE057A" w14:paraId="0921672E" w14:textId="77777777" w:rsidTr="00C82442">
        <w:trPr>
          <w:trHeight w:val="110"/>
        </w:trPr>
        <w:tc>
          <w:tcPr>
            <w:tcW w:w="2312" w:type="dxa"/>
            <w:vMerge/>
          </w:tcPr>
          <w:p w14:paraId="20CC8424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60F6231B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5DADAE5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</w:p>
        </w:tc>
        <w:tc>
          <w:tcPr>
            <w:tcW w:w="2312" w:type="dxa"/>
            <w:vAlign w:val="center"/>
          </w:tcPr>
          <w:p w14:paraId="6B05BF7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8.87E+09</w:t>
            </w:r>
          </w:p>
        </w:tc>
        <w:tc>
          <w:tcPr>
            <w:tcW w:w="2313" w:type="dxa"/>
          </w:tcPr>
          <w:p w14:paraId="568EB76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1.16E+09</w:t>
            </w:r>
          </w:p>
        </w:tc>
        <w:tc>
          <w:tcPr>
            <w:tcW w:w="2313" w:type="dxa"/>
          </w:tcPr>
          <w:p w14:paraId="3C1EEAC5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-0.88</w:t>
            </w:r>
          </w:p>
        </w:tc>
      </w:tr>
      <w:tr w:rsidR="00664B16" w:rsidRPr="00BE057A" w14:paraId="56734604" w14:textId="77777777" w:rsidTr="00C82442">
        <w:trPr>
          <w:trHeight w:val="110"/>
        </w:trPr>
        <w:tc>
          <w:tcPr>
            <w:tcW w:w="2312" w:type="dxa"/>
            <w:vMerge/>
          </w:tcPr>
          <w:p w14:paraId="617FFA7E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05B9A91D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3E99823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</w:p>
        </w:tc>
        <w:tc>
          <w:tcPr>
            <w:tcW w:w="2312" w:type="dxa"/>
            <w:vAlign w:val="center"/>
          </w:tcPr>
          <w:p w14:paraId="22267405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7.45+E09</w:t>
            </w:r>
          </w:p>
        </w:tc>
        <w:tc>
          <w:tcPr>
            <w:tcW w:w="2313" w:type="dxa"/>
          </w:tcPr>
          <w:p w14:paraId="383DA215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7.97E+09</w:t>
            </w:r>
          </w:p>
        </w:tc>
        <w:tc>
          <w:tcPr>
            <w:tcW w:w="2313" w:type="dxa"/>
          </w:tcPr>
          <w:p w14:paraId="2F7FD74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+0.03</w:t>
            </w:r>
          </w:p>
        </w:tc>
      </w:tr>
      <w:tr w:rsidR="00664B16" w:rsidRPr="00BE057A" w14:paraId="0D21C0C2" w14:textId="77777777" w:rsidTr="00C82442">
        <w:trPr>
          <w:trHeight w:val="110"/>
        </w:trPr>
        <w:tc>
          <w:tcPr>
            <w:tcW w:w="2312" w:type="dxa"/>
            <w:vMerge/>
          </w:tcPr>
          <w:p w14:paraId="1F51E544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23D5251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42FBBBF7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</w:p>
        </w:tc>
        <w:tc>
          <w:tcPr>
            <w:tcW w:w="2312" w:type="dxa"/>
            <w:vAlign w:val="center"/>
          </w:tcPr>
          <w:p w14:paraId="4E66D4D0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8.41E+09</w:t>
            </w:r>
          </w:p>
        </w:tc>
        <w:tc>
          <w:tcPr>
            <w:tcW w:w="2313" w:type="dxa"/>
          </w:tcPr>
          <w:p w14:paraId="59FF007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2.01E+10</w:t>
            </w:r>
          </w:p>
        </w:tc>
        <w:tc>
          <w:tcPr>
            <w:tcW w:w="2313" w:type="dxa"/>
          </w:tcPr>
          <w:p w14:paraId="26C2757B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+0.38</w:t>
            </w:r>
          </w:p>
        </w:tc>
      </w:tr>
      <w:tr w:rsidR="00664B16" w:rsidRPr="00BE057A" w14:paraId="45BEE744" w14:textId="77777777" w:rsidTr="00C82442">
        <w:trPr>
          <w:trHeight w:val="110"/>
        </w:trPr>
        <w:tc>
          <w:tcPr>
            <w:tcW w:w="2312" w:type="dxa"/>
            <w:vMerge/>
          </w:tcPr>
          <w:p w14:paraId="62EC9A7B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 w:val="restart"/>
            <w:shd w:val="clear" w:color="auto" w:fill="D9D9D9" w:themeFill="background1" w:themeFillShade="D9"/>
            <w:vAlign w:val="center"/>
          </w:tcPr>
          <w:p w14:paraId="29EF4FE1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Bone marrow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5CD8337E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6D3C50EC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1.52E+09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3DF95A02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6.22E+05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21FEC456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-3.39</w:t>
            </w:r>
          </w:p>
        </w:tc>
      </w:tr>
      <w:tr w:rsidR="00664B16" w:rsidRPr="00BE057A" w14:paraId="7D79F233" w14:textId="77777777" w:rsidTr="00C82442">
        <w:trPr>
          <w:trHeight w:val="110"/>
        </w:trPr>
        <w:tc>
          <w:tcPr>
            <w:tcW w:w="2312" w:type="dxa"/>
            <w:vMerge/>
          </w:tcPr>
          <w:p w14:paraId="47BAF53E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6A5F27A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5F824E72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25085E82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1.93E+09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D1E54B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2.62E+08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1FA44F1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-0.87</w:t>
            </w:r>
          </w:p>
        </w:tc>
      </w:tr>
      <w:tr w:rsidR="00664B16" w:rsidRPr="00BE057A" w14:paraId="16F49092" w14:textId="77777777" w:rsidTr="00C82442">
        <w:trPr>
          <w:trHeight w:val="110"/>
        </w:trPr>
        <w:tc>
          <w:tcPr>
            <w:tcW w:w="2312" w:type="dxa"/>
            <w:vMerge/>
          </w:tcPr>
          <w:p w14:paraId="4A4D831E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1AABE1A7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4EFC8FA5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A1F8DD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1.60E+09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3790AC2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1.75E+09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429E9A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+0.04</w:t>
            </w:r>
          </w:p>
        </w:tc>
      </w:tr>
      <w:tr w:rsidR="00664B16" w:rsidRPr="00BE057A" w14:paraId="141C1973" w14:textId="77777777" w:rsidTr="00C82442">
        <w:trPr>
          <w:trHeight w:val="110"/>
        </w:trPr>
        <w:tc>
          <w:tcPr>
            <w:tcW w:w="2312" w:type="dxa"/>
            <w:vMerge/>
          </w:tcPr>
          <w:p w14:paraId="3F5AE4AA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1D032D5E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1DF0404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24DF7296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1.56E+09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2B3BA93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2.95E+09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2AD6F906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+0.27</w:t>
            </w:r>
          </w:p>
        </w:tc>
      </w:tr>
      <w:tr w:rsidR="00664B16" w:rsidRPr="00BE057A" w14:paraId="0BDDC7F4" w14:textId="77777777" w:rsidTr="00C82442">
        <w:trPr>
          <w:trHeight w:val="110"/>
        </w:trPr>
        <w:tc>
          <w:tcPr>
            <w:tcW w:w="2312" w:type="dxa"/>
            <w:vMerge/>
          </w:tcPr>
          <w:p w14:paraId="15090215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 w:val="restart"/>
            <w:vAlign w:val="center"/>
          </w:tcPr>
          <w:p w14:paraId="15A1A70A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Spine</w:t>
            </w:r>
          </w:p>
        </w:tc>
        <w:tc>
          <w:tcPr>
            <w:tcW w:w="2312" w:type="dxa"/>
            <w:vAlign w:val="center"/>
          </w:tcPr>
          <w:p w14:paraId="7591E214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1x</w:t>
            </w:r>
          </w:p>
        </w:tc>
        <w:tc>
          <w:tcPr>
            <w:tcW w:w="2312" w:type="dxa"/>
            <w:vAlign w:val="center"/>
          </w:tcPr>
          <w:p w14:paraId="789B02FC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4.89E+09</w:t>
            </w:r>
          </w:p>
        </w:tc>
        <w:tc>
          <w:tcPr>
            <w:tcW w:w="2313" w:type="dxa"/>
          </w:tcPr>
          <w:p w14:paraId="6DCE8923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1.04E+06</w:t>
            </w:r>
          </w:p>
        </w:tc>
        <w:tc>
          <w:tcPr>
            <w:tcW w:w="2313" w:type="dxa"/>
          </w:tcPr>
          <w:p w14:paraId="276FECD7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-3.67</w:t>
            </w:r>
          </w:p>
        </w:tc>
      </w:tr>
      <w:tr w:rsidR="00664B16" w:rsidRPr="00BE057A" w14:paraId="0BC9B66A" w14:textId="77777777" w:rsidTr="00C82442">
        <w:trPr>
          <w:trHeight w:val="110"/>
        </w:trPr>
        <w:tc>
          <w:tcPr>
            <w:tcW w:w="2312" w:type="dxa"/>
            <w:vMerge/>
          </w:tcPr>
          <w:p w14:paraId="564C98EE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5393D2A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6904411A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</w:p>
        </w:tc>
        <w:tc>
          <w:tcPr>
            <w:tcW w:w="2312" w:type="dxa"/>
            <w:vAlign w:val="center"/>
          </w:tcPr>
          <w:p w14:paraId="634281B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4.55E+09</w:t>
            </w:r>
          </w:p>
        </w:tc>
        <w:tc>
          <w:tcPr>
            <w:tcW w:w="2313" w:type="dxa"/>
          </w:tcPr>
          <w:p w14:paraId="09786D8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5.89E+08</w:t>
            </w:r>
          </w:p>
        </w:tc>
        <w:tc>
          <w:tcPr>
            <w:tcW w:w="2313" w:type="dxa"/>
          </w:tcPr>
          <w:p w14:paraId="6C0EB885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-0.89</w:t>
            </w:r>
          </w:p>
        </w:tc>
      </w:tr>
      <w:tr w:rsidR="00664B16" w:rsidRPr="00BE057A" w14:paraId="1B1646DA" w14:textId="77777777" w:rsidTr="00C82442">
        <w:trPr>
          <w:trHeight w:val="110"/>
        </w:trPr>
        <w:tc>
          <w:tcPr>
            <w:tcW w:w="2312" w:type="dxa"/>
            <w:vMerge/>
          </w:tcPr>
          <w:p w14:paraId="5467A9CB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27E9ADC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4ABDA89A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</w:p>
        </w:tc>
        <w:tc>
          <w:tcPr>
            <w:tcW w:w="2312" w:type="dxa"/>
            <w:vAlign w:val="center"/>
          </w:tcPr>
          <w:p w14:paraId="68FA03F2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3.71E+09</w:t>
            </w:r>
          </w:p>
        </w:tc>
        <w:tc>
          <w:tcPr>
            <w:tcW w:w="2313" w:type="dxa"/>
          </w:tcPr>
          <w:p w14:paraId="5A76393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3.62E+09</w:t>
            </w:r>
          </w:p>
        </w:tc>
        <w:tc>
          <w:tcPr>
            <w:tcW w:w="2313" w:type="dxa"/>
          </w:tcPr>
          <w:p w14:paraId="047F1A0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-0.01</w:t>
            </w:r>
          </w:p>
        </w:tc>
      </w:tr>
      <w:tr w:rsidR="00664B16" w:rsidRPr="00BE057A" w14:paraId="3EB79B70" w14:textId="77777777" w:rsidTr="00C82442">
        <w:trPr>
          <w:trHeight w:val="110"/>
        </w:trPr>
        <w:tc>
          <w:tcPr>
            <w:tcW w:w="2312" w:type="dxa"/>
            <w:vMerge/>
          </w:tcPr>
          <w:p w14:paraId="40A8D789" w14:textId="77777777" w:rsidR="00664B16" w:rsidRPr="005D46A1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28618168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3FAE3611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</w:p>
        </w:tc>
        <w:tc>
          <w:tcPr>
            <w:tcW w:w="2312" w:type="dxa"/>
            <w:vAlign w:val="center"/>
          </w:tcPr>
          <w:p w14:paraId="195D085D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4.68E+09</w:t>
            </w:r>
          </w:p>
        </w:tc>
        <w:tc>
          <w:tcPr>
            <w:tcW w:w="2313" w:type="dxa"/>
          </w:tcPr>
          <w:p w14:paraId="211697A0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6.92E+09</w:t>
            </w:r>
          </w:p>
        </w:tc>
        <w:tc>
          <w:tcPr>
            <w:tcW w:w="2313" w:type="dxa"/>
          </w:tcPr>
          <w:p w14:paraId="7AC3A5AB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+0.17</w:t>
            </w:r>
          </w:p>
        </w:tc>
      </w:tr>
      <w:tr w:rsidR="00664B16" w:rsidRPr="00BE057A" w14:paraId="24C56725" w14:textId="77777777" w:rsidTr="00C82442">
        <w:trPr>
          <w:trHeight w:val="110"/>
        </w:trPr>
        <w:tc>
          <w:tcPr>
            <w:tcW w:w="2312" w:type="dxa"/>
            <w:vMerge/>
          </w:tcPr>
          <w:p w14:paraId="24D2FD84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 w:val="restart"/>
            <w:shd w:val="clear" w:color="auto" w:fill="D9D9D9" w:themeFill="background1" w:themeFillShade="D9"/>
            <w:vAlign w:val="center"/>
          </w:tcPr>
          <w:p w14:paraId="4D548506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Brain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3E800960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1x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50F48BAE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1.37E+09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509F69F4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4.46E+05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0EB08405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-3.49</w:t>
            </w:r>
          </w:p>
        </w:tc>
      </w:tr>
      <w:tr w:rsidR="00664B16" w:rsidRPr="00BE057A" w14:paraId="5B6271B6" w14:textId="77777777" w:rsidTr="00C82442">
        <w:trPr>
          <w:trHeight w:val="110"/>
        </w:trPr>
        <w:tc>
          <w:tcPr>
            <w:tcW w:w="2312" w:type="dxa"/>
            <w:vMerge/>
          </w:tcPr>
          <w:p w14:paraId="4412BA2D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1D7D31FB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66F337A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1BAB213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1.43E+09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0F2523A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1.55E+08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1ED48E4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-0.97</w:t>
            </w:r>
          </w:p>
        </w:tc>
      </w:tr>
      <w:tr w:rsidR="00664B16" w:rsidRPr="00BE057A" w14:paraId="6C59E4A6" w14:textId="77777777" w:rsidTr="00C82442">
        <w:trPr>
          <w:trHeight w:val="110"/>
        </w:trPr>
        <w:tc>
          <w:tcPr>
            <w:tcW w:w="2312" w:type="dxa"/>
            <w:vMerge/>
          </w:tcPr>
          <w:p w14:paraId="6AB136FF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2B97B359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75C82795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1AA37F8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1.10E+09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0D61515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1.04E+09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69794506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-0.02</w:t>
            </w:r>
          </w:p>
        </w:tc>
      </w:tr>
      <w:tr w:rsidR="00664B16" w:rsidRPr="00BE057A" w14:paraId="19CC4FF8" w14:textId="77777777" w:rsidTr="00C82442">
        <w:trPr>
          <w:trHeight w:val="110"/>
        </w:trPr>
        <w:tc>
          <w:tcPr>
            <w:tcW w:w="2312" w:type="dxa"/>
            <w:vMerge/>
          </w:tcPr>
          <w:p w14:paraId="4FA59C9B" w14:textId="77777777" w:rsidR="00664B16" w:rsidRPr="0091509C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1F75BA2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02734DD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1C7D6176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1.84E+09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11109C20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2.56E+09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542413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+0.14</w:t>
            </w:r>
          </w:p>
        </w:tc>
      </w:tr>
      <w:tr w:rsidR="00664B16" w:rsidRPr="00BE057A" w14:paraId="0CB53E8B" w14:textId="77777777" w:rsidTr="00C82442">
        <w:trPr>
          <w:trHeight w:val="186"/>
        </w:trPr>
        <w:tc>
          <w:tcPr>
            <w:tcW w:w="2312" w:type="dxa"/>
            <w:vMerge w:val="restart"/>
            <w:tcBorders>
              <w:bottom w:val="single" w:sz="4" w:space="0" w:color="auto"/>
            </w:tcBorders>
            <w:vAlign w:val="center"/>
          </w:tcPr>
          <w:p w14:paraId="4E249C08" w14:textId="77777777" w:rsidR="00664B16" w:rsidRPr="005D46A1" w:rsidRDefault="00664B16" w:rsidP="00C82442">
            <w:pPr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ALL-57</w:t>
            </w:r>
          </w:p>
        </w:tc>
        <w:tc>
          <w:tcPr>
            <w:tcW w:w="2312" w:type="dxa"/>
            <w:vMerge w:val="restart"/>
            <w:vAlign w:val="center"/>
          </w:tcPr>
          <w:p w14:paraId="6D82CEEC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Whole animal</w:t>
            </w:r>
          </w:p>
        </w:tc>
        <w:tc>
          <w:tcPr>
            <w:tcW w:w="2312" w:type="dxa"/>
            <w:vAlign w:val="center"/>
          </w:tcPr>
          <w:p w14:paraId="4E4922C7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1x</w:t>
            </w:r>
          </w:p>
        </w:tc>
        <w:tc>
          <w:tcPr>
            <w:tcW w:w="2312" w:type="dxa"/>
          </w:tcPr>
          <w:p w14:paraId="66C80D9F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3.07E+10</w:t>
            </w:r>
          </w:p>
        </w:tc>
        <w:tc>
          <w:tcPr>
            <w:tcW w:w="2313" w:type="dxa"/>
          </w:tcPr>
          <w:p w14:paraId="23BF8B18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1.26E+08</w:t>
            </w:r>
          </w:p>
        </w:tc>
        <w:tc>
          <w:tcPr>
            <w:tcW w:w="2313" w:type="dxa"/>
          </w:tcPr>
          <w:p w14:paraId="0647D4A4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-2.39</w:t>
            </w:r>
          </w:p>
        </w:tc>
      </w:tr>
      <w:tr w:rsidR="00664B16" w:rsidRPr="00BE057A" w14:paraId="280B299A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202D1F5C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7E18BD1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161C510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</w:p>
        </w:tc>
        <w:tc>
          <w:tcPr>
            <w:tcW w:w="2312" w:type="dxa"/>
          </w:tcPr>
          <w:p w14:paraId="575CB89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3.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>60</w:t>
            </w: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E+10</w:t>
            </w:r>
          </w:p>
        </w:tc>
        <w:tc>
          <w:tcPr>
            <w:tcW w:w="2313" w:type="dxa"/>
          </w:tcPr>
          <w:p w14:paraId="1B21F377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9.59E+08</w:t>
            </w:r>
          </w:p>
        </w:tc>
        <w:tc>
          <w:tcPr>
            <w:tcW w:w="2313" w:type="dxa"/>
          </w:tcPr>
          <w:p w14:paraId="0085CCB7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-1.57</w:t>
            </w:r>
          </w:p>
        </w:tc>
      </w:tr>
      <w:tr w:rsidR="00664B16" w:rsidRPr="00BE057A" w14:paraId="61DCE7CC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4F47B75C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0D52358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25DC49D2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</w:p>
        </w:tc>
        <w:tc>
          <w:tcPr>
            <w:tcW w:w="2312" w:type="dxa"/>
          </w:tcPr>
          <w:p w14:paraId="0F08C599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>60</w:t>
            </w: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E+10</w:t>
            </w:r>
          </w:p>
        </w:tc>
        <w:tc>
          <w:tcPr>
            <w:tcW w:w="2313" w:type="dxa"/>
          </w:tcPr>
          <w:p w14:paraId="5E913CE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2.63E+09</w:t>
            </w:r>
          </w:p>
        </w:tc>
        <w:tc>
          <w:tcPr>
            <w:tcW w:w="2313" w:type="dxa"/>
          </w:tcPr>
          <w:p w14:paraId="04DB085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-0.99</w:t>
            </w:r>
          </w:p>
        </w:tc>
      </w:tr>
      <w:tr w:rsidR="00664B16" w:rsidRPr="00BE057A" w14:paraId="69207EEF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72B55B4B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327C327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61A8365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</w:p>
        </w:tc>
        <w:tc>
          <w:tcPr>
            <w:tcW w:w="2312" w:type="dxa"/>
          </w:tcPr>
          <w:p w14:paraId="0D38F21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3.84E+10</w:t>
            </w:r>
          </w:p>
        </w:tc>
        <w:tc>
          <w:tcPr>
            <w:tcW w:w="2313" w:type="dxa"/>
          </w:tcPr>
          <w:p w14:paraId="5CACDB7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1.71E+10</w:t>
            </w:r>
          </w:p>
        </w:tc>
        <w:tc>
          <w:tcPr>
            <w:tcW w:w="2313" w:type="dxa"/>
          </w:tcPr>
          <w:p w14:paraId="6E6D108A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-0.35</w:t>
            </w:r>
          </w:p>
        </w:tc>
      </w:tr>
      <w:tr w:rsidR="00664B16" w:rsidRPr="00BE057A" w14:paraId="45293C00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1EB279F5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 w:val="restart"/>
            <w:shd w:val="clear" w:color="auto" w:fill="D9D9D9" w:themeFill="background1" w:themeFillShade="D9"/>
            <w:vAlign w:val="center"/>
          </w:tcPr>
          <w:p w14:paraId="3FFD6B65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Bone marrow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780DCECA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4C31810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2.47E+09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B7F013F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6.24E+06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225F82CA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-2.60</w:t>
            </w:r>
          </w:p>
        </w:tc>
      </w:tr>
      <w:tr w:rsidR="00664B16" w:rsidRPr="00BE057A" w14:paraId="2C7BA613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59EFA3D1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596C5E45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2D6952A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3C93FB5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2.38E+09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141D7D4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4.86E+07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A5B529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-1.69</w:t>
            </w:r>
          </w:p>
        </w:tc>
      </w:tr>
      <w:tr w:rsidR="00664B16" w:rsidRPr="00BE057A" w14:paraId="584093BA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1E9EE41F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50A23C19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7AE865D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409701DB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2.04E+09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7C2EFD0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1.12E+08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31AD166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-1.26</w:t>
            </w:r>
          </w:p>
        </w:tc>
      </w:tr>
      <w:tr w:rsidR="00664B16" w:rsidRPr="00BE057A" w14:paraId="6891F010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40703683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2BE827AB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04468A1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212B517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1.88E+09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15E13147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3.16E+08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7B2C2B9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-0.77</w:t>
            </w:r>
          </w:p>
        </w:tc>
      </w:tr>
      <w:tr w:rsidR="00664B16" w:rsidRPr="00BE057A" w14:paraId="6DF4C402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41B38156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 w:val="restart"/>
            <w:vAlign w:val="center"/>
          </w:tcPr>
          <w:p w14:paraId="1E758CD2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Spine</w:t>
            </w:r>
          </w:p>
        </w:tc>
        <w:tc>
          <w:tcPr>
            <w:tcW w:w="2312" w:type="dxa"/>
            <w:vAlign w:val="center"/>
          </w:tcPr>
          <w:p w14:paraId="1EA82032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1x</w:t>
            </w:r>
          </w:p>
        </w:tc>
        <w:tc>
          <w:tcPr>
            <w:tcW w:w="2312" w:type="dxa"/>
            <w:vAlign w:val="center"/>
          </w:tcPr>
          <w:p w14:paraId="32E7D1B7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1.51E+10</w:t>
            </w:r>
          </w:p>
        </w:tc>
        <w:tc>
          <w:tcPr>
            <w:tcW w:w="2313" w:type="dxa"/>
          </w:tcPr>
          <w:p w14:paraId="02653220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2.17E+07</w:t>
            </w:r>
          </w:p>
        </w:tc>
        <w:tc>
          <w:tcPr>
            <w:tcW w:w="2313" w:type="dxa"/>
          </w:tcPr>
          <w:p w14:paraId="7F40A487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-2.84</w:t>
            </w:r>
          </w:p>
        </w:tc>
      </w:tr>
      <w:tr w:rsidR="00664B16" w:rsidRPr="00BE057A" w14:paraId="0892FE70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62105FF5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293E351D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52885DB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</w:p>
        </w:tc>
        <w:tc>
          <w:tcPr>
            <w:tcW w:w="2312" w:type="dxa"/>
            <w:vAlign w:val="center"/>
          </w:tcPr>
          <w:p w14:paraId="548040E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1.37E+10</w:t>
            </w:r>
          </w:p>
        </w:tc>
        <w:tc>
          <w:tcPr>
            <w:tcW w:w="2313" w:type="dxa"/>
          </w:tcPr>
          <w:p w14:paraId="574778D9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1.68E+08</w:t>
            </w:r>
          </w:p>
        </w:tc>
        <w:tc>
          <w:tcPr>
            <w:tcW w:w="2313" w:type="dxa"/>
          </w:tcPr>
          <w:p w14:paraId="6BF3F1E0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-1.91</w:t>
            </w:r>
          </w:p>
        </w:tc>
      </w:tr>
      <w:tr w:rsidR="00664B16" w:rsidRPr="00BE057A" w14:paraId="1F5613FF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0A37BD12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175D1FBA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6A96E148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</w:p>
        </w:tc>
        <w:tc>
          <w:tcPr>
            <w:tcW w:w="2312" w:type="dxa"/>
            <w:vAlign w:val="center"/>
          </w:tcPr>
          <w:p w14:paraId="394D88A2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1.01E+10</w:t>
            </w:r>
          </w:p>
        </w:tc>
        <w:tc>
          <w:tcPr>
            <w:tcW w:w="2313" w:type="dxa"/>
          </w:tcPr>
          <w:p w14:paraId="6E7F83E5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5.02E+08</w:t>
            </w:r>
          </w:p>
        </w:tc>
        <w:tc>
          <w:tcPr>
            <w:tcW w:w="2313" w:type="dxa"/>
          </w:tcPr>
          <w:p w14:paraId="2CF3C840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-1.30</w:t>
            </w:r>
          </w:p>
        </w:tc>
      </w:tr>
      <w:tr w:rsidR="00664B16" w:rsidRPr="00BE057A" w14:paraId="481A2643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4449E1D2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</w:tcPr>
          <w:p w14:paraId="61691A5E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</w:tcPr>
          <w:p w14:paraId="1825634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</w:p>
        </w:tc>
        <w:tc>
          <w:tcPr>
            <w:tcW w:w="2312" w:type="dxa"/>
            <w:vAlign w:val="center"/>
          </w:tcPr>
          <w:p w14:paraId="6D5DD662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1.24E+10</w:t>
            </w:r>
          </w:p>
        </w:tc>
        <w:tc>
          <w:tcPr>
            <w:tcW w:w="2313" w:type="dxa"/>
          </w:tcPr>
          <w:p w14:paraId="43F64DA9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1.58E+09</w:t>
            </w:r>
          </w:p>
        </w:tc>
        <w:tc>
          <w:tcPr>
            <w:tcW w:w="2313" w:type="dxa"/>
          </w:tcPr>
          <w:p w14:paraId="5B0E212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-0.90</w:t>
            </w:r>
          </w:p>
        </w:tc>
      </w:tr>
      <w:tr w:rsidR="00664B16" w:rsidRPr="00BE057A" w14:paraId="14EF39B1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2E3ABD6B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 w:val="restart"/>
            <w:shd w:val="clear" w:color="auto" w:fill="D9D9D9" w:themeFill="background1" w:themeFillShade="D9"/>
            <w:vAlign w:val="center"/>
          </w:tcPr>
          <w:p w14:paraId="1E818CFC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sz w:val="21"/>
                <w:szCs w:val="21"/>
                <w:lang w:val="en-US"/>
              </w:rPr>
              <w:t>Brain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6B0A7497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bCs/>
                <w:kern w:val="24"/>
                <w:sz w:val="21"/>
                <w:szCs w:val="21"/>
                <w:lang w:val="en-US"/>
              </w:rPr>
              <w:t>1x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0B27A4EB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4.30E+09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0AEE79C1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1.08E+07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79C1A54B" w14:textId="77777777" w:rsidR="00664B16" w:rsidRPr="005D46A1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5D46A1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-2.60</w:t>
            </w:r>
          </w:p>
        </w:tc>
      </w:tr>
      <w:tr w:rsidR="00664B16" w:rsidRPr="00BE057A" w14:paraId="7BA88C75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3884F020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5EFCD7A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24E96427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28B40123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3.90E+09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1C9C74C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5.65E+07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3939DB8D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-1.84</w:t>
            </w:r>
          </w:p>
        </w:tc>
      </w:tr>
      <w:tr w:rsidR="00664B16" w:rsidRPr="00BE057A" w14:paraId="12B9347B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0C215559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shd w:val="clear" w:color="auto" w:fill="D9D9D9" w:themeFill="background1" w:themeFillShade="D9"/>
          </w:tcPr>
          <w:p w14:paraId="75D40016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shd w:val="clear" w:color="auto" w:fill="D9D9D9" w:themeFill="background1" w:themeFillShade="D9"/>
          </w:tcPr>
          <w:p w14:paraId="6114342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5F21357F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3.18E+09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180E42F9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1.49E+08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762C0B4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-1.33</w:t>
            </w:r>
          </w:p>
        </w:tc>
      </w:tr>
      <w:tr w:rsidR="00664B16" w:rsidRPr="00BE057A" w14:paraId="07A5E7C0" w14:textId="77777777" w:rsidTr="00C82442">
        <w:trPr>
          <w:trHeight w:val="110"/>
        </w:trPr>
        <w:tc>
          <w:tcPr>
            <w:tcW w:w="2312" w:type="dxa"/>
            <w:vMerge/>
            <w:tcBorders>
              <w:bottom w:val="single" w:sz="4" w:space="0" w:color="auto"/>
            </w:tcBorders>
          </w:tcPr>
          <w:p w14:paraId="661F0110" w14:textId="77777777" w:rsidR="00664B16" w:rsidRPr="0091509C" w:rsidRDefault="00664B16" w:rsidP="00C8244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78AD5C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F8781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E149D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4.69E+09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9A01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3.39E+08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EFF54" w14:textId="77777777" w:rsidR="00664B16" w:rsidRPr="0091509C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91509C">
              <w:rPr>
                <w:color w:val="000000" w:themeColor="dark1"/>
                <w:kern w:val="24"/>
                <w:sz w:val="21"/>
                <w:szCs w:val="21"/>
                <w:lang w:val="en-US"/>
              </w:rPr>
              <w:t>-1.14</w:t>
            </w:r>
          </w:p>
        </w:tc>
      </w:tr>
    </w:tbl>
    <w:p w14:paraId="02B86701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lang w:val="en-US"/>
        </w:rPr>
      </w:pPr>
      <w:r w:rsidRPr="008D35C6">
        <w:rPr>
          <w:b/>
          <w:lang w:val="en-US"/>
        </w:rPr>
        <w:t>Supplementary Table S2.</w:t>
      </w:r>
      <w:r w:rsidRPr="00D20E40">
        <w:rPr>
          <w:b/>
          <w:bCs/>
          <w:lang w:val="en-US"/>
        </w:rPr>
        <w:t xml:space="preserve"> Log</w:t>
      </w:r>
      <w:r w:rsidRPr="00D20E40">
        <w:rPr>
          <w:b/>
          <w:bCs/>
          <w:vertAlign w:val="subscript"/>
          <w:lang w:val="en-US"/>
        </w:rPr>
        <w:t>10</w:t>
      </w:r>
      <w:r w:rsidRPr="00D20E40">
        <w:rPr>
          <w:b/>
          <w:bCs/>
          <w:lang w:val="en-US"/>
        </w:rPr>
        <w:t xml:space="preserve"> fold change data </w:t>
      </w:r>
      <w:r>
        <w:rPr>
          <w:b/>
          <w:bCs/>
          <w:lang w:val="en-US"/>
        </w:rPr>
        <w:t>in</w:t>
      </w:r>
      <w:r w:rsidRPr="00D20E40">
        <w:rPr>
          <w:b/>
          <w:bCs/>
          <w:lang w:val="en-US"/>
        </w:rPr>
        <w:t xml:space="preserve"> response to treatment as measured by BLI for the whole animal, as well as individual sites of leukemic engraftment.</w:t>
      </w:r>
    </w:p>
    <w:p w14:paraId="775431F4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740D5E5E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3FEA2F50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1625F0F3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4899486F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3B7C9FF8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3711B82C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3DD349F9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6DC9B510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6E341E52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607C2533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15AC07A5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03AE10EC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47CBE841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7499DA21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4D521FFE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p w14:paraId="62A244CA" w14:textId="77777777" w:rsidR="00664B16" w:rsidRPr="00D20E40" w:rsidRDefault="00664B16" w:rsidP="00664B16">
      <w:pPr>
        <w:spacing w:after="200" w:line="276" w:lineRule="auto"/>
        <w:jc w:val="left"/>
        <w:rPr>
          <w:b/>
          <w:bCs/>
          <w:u w:val="single"/>
          <w:lang w:val="en-US"/>
        </w:rPr>
        <w:sectPr w:rsidR="00664B16" w:rsidRPr="00D20E40" w:rsidSect="00C82442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635DA58" w14:textId="77777777" w:rsidR="00664B16" w:rsidRDefault="00664B16" w:rsidP="00664B16">
      <w:pPr>
        <w:spacing w:after="200" w:line="276" w:lineRule="auto"/>
        <w:jc w:val="left"/>
        <w:rPr>
          <w:b/>
          <w:bCs/>
          <w:lang w:val="en-US"/>
        </w:rPr>
      </w:pPr>
      <w:r w:rsidRPr="009F57CB">
        <w:rPr>
          <w:b/>
          <w:bCs/>
          <w:lang w:val="en-US"/>
        </w:rPr>
        <w:lastRenderedPageBreak/>
        <w:t>Supplementary Table S3.</w:t>
      </w:r>
      <w:r w:rsidRPr="00D20E4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Log cell kill equivalent (</w:t>
      </w:r>
      <w:proofErr w:type="spellStart"/>
      <w:r>
        <w:rPr>
          <w:b/>
          <w:bCs/>
          <w:lang w:val="en-US"/>
        </w:rPr>
        <w:t>LCKe</w:t>
      </w:r>
      <w:proofErr w:type="spellEnd"/>
      <w:r>
        <w:rPr>
          <w:b/>
          <w:bCs/>
          <w:lang w:val="en-US"/>
        </w:rPr>
        <w:t>) values for all treatment groups.</w:t>
      </w:r>
    </w:p>
    <w:tbl>
      <w:tblPr>
        <w:tblStyle w:val="TableGrid"/>
        <w:tblpPr w:leftFromText="180" w:rightFromText="180" w:vertAnchor="page" w:horzAnchor="page" w:tblpX="3871" w:tblpY="2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692"/>
        <w:gridCol w:w="1346"/>
      </w:tblGrid>
      <w:tr w:rsidR="00664B16" w:rsidRPr="00BE057A" w14:paraId="2B919B4A" w14:textId="77777777" w:rsidTr="00C82442">
        <w:tc>
          <w:tcPr>
            <w:tcW w:w="1276" w:type="dxa"/>
            <w:tcBorders>
              <w:top w:val="single" w:sz="4" w:space="0" w:color="auto"/>
            </w:tcBorders>
          </w:tcPr>
          <w:p w14:paraId="5B061717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  <w:lang w:val="en-US"/>
              </w:rPr>
              <w:t>Xenograft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13B0C53E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Treatment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7F8BA6F9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>Log cell kill equivalent</w:t>
            </w:r>
            <w:r w:rsidRPr="002D0F1D">
              <w:rPr>
                <w:bCs/>
                <w:color w:val="000000" w:themeColor="text1"/>
                <w:kern w:val="24"/>
                <w:sz w:val="21"/>
                <w:szCs w:val="21"/>
                <w:lang w:val="en-US"/>
              </w:rPr>
              <w:t xml:space="preserve">  </w:t>
            </w:r>
          </w:p>
        </w:tc>
      </w:tr>
      <w:tr w:rsidR="00664B16" w:rsidRPr="00BE057A" w14:paraId="26FF9A79" w14:textId="77777777" w:rsidTr="00C82442">
        <w:tc>
          <w:tcPr>
            <w:tcW w:w="1276" w:type="dxa"/>
            <w:vAlign w:val="center"/>
          </w:tcPr>
          <w:p w14:paraId="0BFF310A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  <w:vAlign w:val="center"/>
          </w:tcPr>
          <w:p w14:paraId="5809073A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sz w:val="21"/>
                <w:szCs w:val="21"/>
                <w:lang w:val="en-US"/>
              </w:rPr>
            </w:pPr>
          </w:p>
        </w:tc>
        <w:tc>
          <w:tcPr>
            <w:tcW w:w="1346" w:type="dxa"/>
          </w:tcPr>
          <w:p w14:paraId="6D67178E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bCs/>
                <w:kern w:val="24"/>
                <w:sz w:val="21"/>
                <w:szCs w:val="21"/>
                <w:lang w:val="en-US"/>
              </w:rPr>
            </w:pPr>
          </w:p>
        </w:tc>
      </w:tr>
      <w:tr w:rsidR="00664B16" w:rsidRPr="00BE057A" w14:paraId="3E86FF66" w14:textId="77777777" w:rsidTr="00C82442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6D5DF69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  <w:p w14:paraId="45E8959D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  <w:lang w:val="en-US"/>
              </w:rPr>
              <w:t>ALL-11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14:paraId="06C0730B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bCs/>
                <w:kern w:val="24"/>
                <w:sz w:val="21"/>
                <w:szCs w:val="21"/>
                <w:lang w:val="en-US"/>
              </w:rPr>
              <w:t>1x</w:t>
            </w:r>
            <w:r>
              <w:rPr>
                <w:bCs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200A19A8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</w:rPr>
              <w:t>8.</w:t>
            </w:r>
            <w:r>
              <w:rPr>
                <w:sz w:val="21"/>
                <w:szCs w:val="21"/>
              </w:rPr>
              <w:t>8</w:t>
            </w:r>
          </w:p>
        </w:tc>
      </w:tr>
      <w:tr w:rsidR="00664B16" w:rsidRPr="00BE057A" w14:paraId="0579188B" w14:textId="77777777" w:rsidTr="00C82442">
        <w:tc>
          <w:tcPr>
            <w:tcW w:w="1276" w:type="dxa"/>
            <w:vMerge/>
          </w:tcPr>
          <w:p w14:paraId="5C00BCD3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</w:tcPr>
          <w:p w14:paraId="2358E384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346" w:type="dxa"/>
          </w:tcPr>
          <w:p w14:paraId="241CF1E8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</w:rPr>
              <w:t>2.9</w:t>
            </w:r>
          </w:p>
        </w:tc>
      </w:tr>
      <w:tr w:rsidR="00664B16" w:rsidRPr="00BE057A" w14:paraId="4829587F" w14:textId="77777777" w:rsidTr="00C82442">
        <w:tc>
          <w:tcPr>
            <w:tcW w:w="1276" w:type="dxa"/>
            <w:vMerge/>
          </w:tcPr>
          <w:p w14:paraId="11AF3602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</w:tcPr>
          <w:p w14:paraId="09B7B655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346" w:type="dxa"/>
          </w:tcPr>
          <w:p w14:paraId="67DA98EB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</w:rPr>
              <w:t>1.9</w:t>
            </w:r>
          </w:p>
        </w:tc>
      </w:tr>
      <w:tr w:rsidR="00664B16" w:rsidRPr="00BE057A" w14:paraId="406C4CEE" w14:textId="77777777" w:rsidTr="00C82442">
        <w:tc>
          <w:tcPr>
            <w:tcW w:w="1276" w:type="dxa"/>
            <w:vMerge/>
          </w:tcPr>
          <w:p w14:paraId="7534D3E7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</w:tcPr>
          <w:p w14:paraId="06B247F9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346" w:type="dxa"/>
          </w:tcPr>
          <w:p w14:paraId="007FC319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2</w:t>
            </w:r>
          </w:p>
        </w:tc>
      </w:tr>
      <w:tr w:rsidR="00664B16" w:rsidRPr="00BE057A" w14:paraId="3E100A78" w14:textId="77777777" w:rsidTr="00C82442">
        <w:tc>
          <w:tcPr>
            <w:tcW w:w="1276" w:type="dxa"/>
            <w:vMerge/>
          </w:tcPr>
          <w:p w14:paraId="15D01ECE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  <w:vAlign w:val="center"/>
          </w:tcPr>
          <w:p w14:paraId="6C3A89B1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2D0F1D">
              <w:rPr>
                <w:bCs/>
                <w:sz w:val="21"/>
                <w:szCs w:val="21"/>
                <w:lang w:val="en-US"/>
              </w:rPr>
              <w:t>venetoclax</w:t>
            </w:r>
            <w:proofErr w:type="spellEnd"/>
          </w:p>
        </w:tc>
        <w:tc>
          <w:tcPr>
            <w:tcW w:w="1346" w:type="dxa"/>
          </w:tcPr>
          <w:p w14:paraId="1CC148BC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7</w:t>
            </w:r>
          </w:p>
        </w:tc>
      </w:tr>
      <w:tr w:rsidR="00664B16" w:rsidRPr="00BE057A" w14:paraId="54DDF7F1" w14:textId="77777777" w:rsidTr="00C82442"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86E83F3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  <w:p w14:paraId="12C8B967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  <w:lang w:val="en-US"/>
              </w:rPr>
              <w:t>ALL-57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397D59C5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  <w:lang w:val="en-US"/>
              </w:rPr>
              <w:t>1x</w:t>
            </w:r>
            <w:r>
              <w:rPr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8E99AA2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</w:rPr>
              <w:t>5.8</w:t>
            </w:r>
          </w:p>
        </w:tc>
      </w:tr>
      <w:tr w:rsidR="00664B16" w:rsidRPr="00BE057A" w14:paraId="4B7A7178" w14:textId="77777777" w:rsidTr="00C82442">
        <w:tc>
          <w:tcPr>
            <w:tcW w:w="1276" w:type="dxa"/>
            <w:vMerge/>
            <w:shd w:val="clear" w:color="auto" w:fill="D9D9D9" w:themeFill="background1" w:themeFillShade="D9"/>
          </w:tcPr>
          <w:p w14:paraId="627DB024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0ADB3BE2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79508AC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</w:rPr>
              <w:t>3.7</w:t>
            </w:r>
          </w:p>
        </w:tc>
      </w:tr>
      <w:tr w:rsidR="00664B16" w:rsidRPr="00BE057A" w14:paraId="227667EC" w14:textId="77777777" w:rsidTr="00C82442">
        <w:tc>
          <w:tcPr>
            <w:tcW w:w="1276" w:type="dxa"/>
            <w:vMerge/>
            <w:shd w:val="clear" w:color="auto" w:fill="D9D9D9" w:themeFill="background1" w:themeFillShade="D9"/>
          </w:tcPr>
          <w:p w14:paraId="335FF145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02B7B465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0.25x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5C902F60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2.3</w:t>
            </w:r>
          </w:p>
        </w:tc>
      </w:tr>
      <w:tr w:rsidR="00664B16" w:rsidRPr="00BE057A" w14:paraId="28D1EEB0" w14:textId="77777777" w:rsidTr="00C82442">
        <w:tc>
          <w:tcPr>
            <w:tcW w:w="1276" w:type="dxa"/>
            <w:vMerge/>
            <w:shd w:val="clear" w:color="auto" w:fill="D9D9D9" w:themeFill="background1" w:themeFillShade="D9"/>
          </w:tcPr>
          <w:p w14:paraId="337D7E62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70665189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color w:val="000000" w:themeColor="dark1"/>
                <w:kern w:val="24"/>
                <w:sz w:val="21"/>
                <w:szCs w:val="21"/>
                <w:lang w:val="en-US"/>
              </w:rPr>
              <w:t>0.125x</w:t>
            </w:r>
            <w:r>
              <w:rPr>
                <w:color w:val="000000" w:themeColor="dark1"/>
                <w:kern w:val="24"/>
                <w:sz w:val="21"/>
                <w:szCs w:val="21"/>
                <w:lang w:val="en-US"/>
              </w:rPr>
              <w:t xml:space="preserve"> VXL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2052F01B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 w:rsidRPr="002D0F1D">
              <w:rPr>
                <w:sz w:val="21"/>
                <w:szCs w:val="21"/>
              </w:rPr>
              <w:t>1.1</w:t>
            </w:r>
          </w:p>
        </w:tc>
      </w:tr>
      <w:tr w:rsidR="00664B16" w:rsidRPr="00BE057A" w14:paraId="1B984D59" w14:textId="77777777" w:rsidTr="00C82442">
        <w:trPr>
          <w:trHeight w:val="239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E963B" w14:textId="77777777" w:rsidR="00664B16" w:rsidRPr="002D0F1D" w:rsidRDefault="00664B16" w:rsidP="00C8244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60310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2D0F1D">
              <w:rPr>
                <w:bCs/>
                <w:sz w:val="21"/>
                <w:szCs w:val="21"/>
                <w:lang w:val="en-US"/>
              </w:rPr>
              <w:t>venetoclax</w:t>
            </w:r>
            <w:proofErr w:type="spellEnd"/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006E68" w14:textId="77777777" w:rsidR="00664B16" w:rsidRPr="002D0F1D" w:rsidRDefault="00664B16" w:rsidP="00C82442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</w:tbl>
    <w:p w14:paraId="3CDC0056" w14:textId="77777777" w:rsidR="00890BAA" w:rsidRPr="00664B16" w:rsidRDefault="00890BAA" w:rsidP="00664B16">
      <w:pPr>
        <w:spacing w:after="200" w:line="276" w:lineRule="auto"/>
        <w:jc w:val="left"/>
        <w:rPr>
          <w:b/>
          <w:bCs/>
          <w:u w:val="single"/>
          <w:lang w:val="en-US"/>
        </w:rPr>
      </w:pPr>
    </w:p>
    <w:sectPr w:rsidR="00890BAA" w:rsidRPr="0066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S Emeric">
    <w:panose1 w:val="00000000000000000000"/>
    <w:charset w:val="00"/>
    <w:family w:val="modern"/>
    <w:notTrueType/>
    <w:pitch w:val="variable"/>
    <w:sig w:usb0="A00000EF" w:usb1="5000206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419"/>
    <w:multiLevelType w:val="hybridMultilevel"/>
    <w:tmpl w:val="712C3300"/>
    <w:lvl w:ilvl="0" w:tplc="71D2E8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7529"/>
    <w:multiLevelType w:val="hybridMultilevel"/>
    <w:tmpl w:val="04D2541E"/>
    <w:lvl w:ilvl="0" w:tplc="87E02532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6"/>
    <w:rsid w:val="000F34AC"/>
    <w:rsid w:val="001476DE"/>
    <w:rsid w:val="001C1EC4"/>
    <w:rsid w:val="00287A22"/>
    <w:rsid w:val="002A2529"/>
    <w:rsid w:val="003E38CD"/>
    <w:rsid w:val="004F4D40"/>
    <w:rsid w:val="005004BB"/>
    <w:rsid w:val="00551C67"/>
    <w:rsid w:val="00591894"/>
    <w:rsid w:val="005A60E4"/>
    <w:rsid w:val="006003E0"/>
    <w:rsid w:val="0061120B"/>
    <w:rsid w:val="00620341"/>
    <w:rsid w:val="00621CBA"/>
    <w:rsid w:val="00664B16"/>
    <w:rsid w:val="006E4A53"/>
    <w:rsid w:val="007A1410"/>
    <w:rsid w:val="00817FE1"/>
    <w:rsid w:val="00890BAA"/>
    <w:rsid w:val="00914BE0"/>
    <w:rsid w:val="00A76474"/>
    <w:rsid w:val="00AB58E4"/>
    <w:rsid w:val="00B8011F"/>
    <w:rsid w:val="00BD5129"/>
    <w:rsid w:val="00C82442"/>
    <w:rsid w:val="00D102C6"/>
    <w:rsid w:val="00D6625F"/>
    <w:rsid w:val="00DA458C"/>
    <w:rsid w:val="00DB54C3"/>
    <w:rsid w:val="00DC1F02"/>
    <w:rsid w:val="00ED2D08"/>
    <w:rsid w:val="00F40317"/>
    <w:rsid w:val="00F448A9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36124"/>
  <w15:docId w15:val="{F34680DA-0F1A-45D9-89FF-FEE677D9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1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AA"/>
    <w:pPr>
      <w:keepNext/>
      <w:keepLines/>
      <w:spacing w:before="240"/>
      <w:outlineLvl w:val="0"/>
    </w:pPr>
    <w:rPr>
      <w:rFonts w:eastAsiaTheme="majorEastAsia" w:cstheme="majorBidi"/>
      <w:color w:val="189A3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2529"/>
    <w:pPr>
      <w:spacing w:before="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AA"/>
    <w:pPr>
      <w:keepNext/>
      <w:keepLines/>
      <w:spacing w:before="200"/>
      <w:outlineLvl w:val="2"/>
    </w:pPr>
    <w:rPr>
      <w:rFonts w:eastAsiaTheme="majorEastAsia" w:cstheme="majorBidi"/>
      <w:b/>
      <w:bCs/>
      <w:color w:val="189A6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Paragraph Spacing"/>
    <w:uiPriority w:val="1"/>
    <w:qFormat/>
    <w:rsid w:val="005004BB"/>
    <w:pPr>
      <w:spacing w:after="0" w:line="240" w:lineRule="auto"/>
    </w:pPr>
    <w:rPr>
      <w:rFonts w:ascii="Lucida Sans" w:hAnsi="Lucida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0BAA"/>
    <w:rPr>
      <w:rFonts w:ascii="Lucida Sans" w:eastAsiaTheme="majorEastAsia" w:hAnsi="Lucida Sans" w:cstheme="majorBidi"/>
      <w:color w:val="189A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529"/>
    <w:rPr>
      <w:rFonts w:ascii="FS Emeric" w:eastAsiaTheme="majorEastAsia" w:hAnsi="FS Emeric" w:cstheme="majorBidi"/>
      <w:b/>
      <w:color w:val="189A3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2529"/>
    <w:rPr>
      <w:rFonts w:ascii="Lucida Sans" w:hAnsi="Lucida Sans"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A2529"/>
    <w:rPr>
      <w:rFonts w:ascii="Lucida Sans" w:hAnsi="Lucida Sans"/>
      <w:b/>
      <w:bCs/>
    </w:rPr>
  </w:style>
  <w:style w:type="character" w:styleId="IntenseEmphasis">
    <w:name w:val="Intense Emphasis"/>
    <w:basedOn w:val="DefaultParagraphFont"/>
    <w:uiPriority w:val="21"/>
    <w:qFormat/>
    <w:rsid w:val="002A2529"/>
    <w:rPr>
      <w:rFonts w:ascii="Lucida Sans" w:hAnsi="Lucida Sans"/>
      <w:b/>
      <w:i/>
      <w:iCs/>
      <w:color w:val="189A62"/>
      <w:sz w:val="20"/>
    </w:rPr>
  </w:style>
  <w:style w:type="character" w:styleId="Emphasis">
    <w:name w:val="Emphasis"/>
    <w:basedOn w:val="DefaultParagraphFont"/>
    <w:uiPriority w:val="20"/>
    <w:qFormat/>
    <w:rsid w:val="002A2529"/>
    <w:rPr>
      <w:rFonts w:ascii="Lucida Sans" w:hAnsi="Lucida Sans"/>
      <w:b/>
      <w:i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AA"/>
    <w:pPr>
      <w:numPr>
        <w:ilvl w:val="1"/>
      </w:numPr>
    </w:pPr>
    <w:rPr>
      <w:rFonts w:eastAsiaTheme="minorEastAsia"/>
      <w:color w:val="189A6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90BAA"/>
    <w:rPr>
      <w:rFonts w:ascii="Lucida Sans" w:eastAsiaTheme="minorEastAsia" w:hAnsi="Lucida Sans"/>
      <w:color w:val="189A62"/>
      <w:spacing w:val="15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0BAA"/>
    <w:pPr>
      <w:spacing w:line="240" w:lineRule="auto"/>
      <w:contextualSpacing/>
    </w:pPr>
    <w:rPr>
      <w:rFonts w:eastAsiaTheme="majorEastAsia" w:cstheme="majorBidi"/>
      <w:color w:val="189A6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BAA"/>
    <w:rPr>
      <w:rFonts w:ascii="Lucida Sans" w:eastAsiaTheme="majorEastAsia" w:hAnsi="Lucida Sans" w:cstheme="majorBidi"/>
      <w:color w:val="189A62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90BAA"/>
    <w:rPr>
      <w:rFonts w:ascii="Lucida Sans" w:hAnsi="Lucida Sans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529"/>
    <w:pPr>
      <w:pBdr>
        <w:top w:val="single" w:sz="4" w:space="10" w:color="189A62"/>
        <w:bottom w:val="single" w:sz="4" w:space="10" w:color="189A62"/>
      </w:pBdr>
      <w:spacing w:before="360" w:after="360"/>
      <w:ind w:left="864" w:right="864"/>
      <w:jc w:val="center"/>
    </w:pPr>
    <w:rPr>
      <w:i/>
      <w:iCs/>
      <w:color w:val="189A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529"/>
    <w:rPr>
      <w:rFonts w:ascii="Lucida Sans" w:hAnsi="Lucida Sans"/>
      <w:i/>
      <w:iCs/>
      <w:color w:val="189A62"/>
      <w:sz w:val="20"/>
    </w:rPr>
  </w:style>
  <w:style w:type="paragraph" w:customStyle="1" w:styleId="BulletList">
    <w:name w:val="Bullet List"/>
    <w:basedOn w:val="Normal"/>
    <w:link w:val="BulletListChar"/>
    <w:qFormat/>
    <w:rsid w:val="002A2529"/>
    <w:pPr>
      <w:numPr>
        <w:numId w:val="1"/>
      </w:numPr>
    </w:pPr>
  </w:style>
  <w:style w:type="character" w:customStyle="1" w:styleId="BulletListChar">
    <w:name w:val="Bullet List Char"/>
    <w:basedOn w:val="DefaultParagraphFont"/>
    <w:link w:val="BulletList"/>
    <w:rsid w:val="002A2529"/>
    <w:rPr>
      <w:rFonts w:ascii="Lucida Sans" w:hAnsi="Lucida Sans"/>
      <w:sz w:val="20"/>
    </w:rPr>
  </w:style>
  <w:style w:type="paragraph" w:customStyle="1" w:styleId="NumberedList">
    <w:name w:val="Numbered List"/>
    <w:basedOn w:val="BulletList"/>
    <w:link w:val="NumberedListChar"/>
    <w:qFormat/>
    <w:rsid w:val="002A2529"/>
    <w:pPr>
      <w:numPr>
        <w:numId w:val="2"/>
      </w:numPr>
    </w:pPr>
  </w:style>
  <w:style w:type="character" w:customStyle="1" w:styleId="NumberedListChar">
    <w:name w:val="Numbered List Char"/>
    <w:basedOn w:val="BulletListChar"/>
    <w:link w:val="NumberedList"/>
    <w:rsid w:val="002A2529"/>
    <w:rPr>
      <w:rFonts w:ascii="Lucida Sans" w:hAnsi="Lucida Sans"/>
      <w:sz w:val="20"/>
    </w:rPr>
  </w:style>
  <w:style w:type="character" w:styleId="IntenseReference">
    <w:name w:val="Intense Reference"/>
    <w:basedOn w:val="DefaultParagraphFont"/>
    <w:uiPriority w:val="32"/>
    <w:qFormat/>
    <w:rsid w:val="00890BAA"/>
    <w:rPr>
      <w:rFonts w:ascii="Lucida Sans" w:hAnsi="Lucida Sans"/>
      <w:b/>
      <w:bCs/>
      <w:smallCaps/>
      <w:color w:val="189A3E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AA"/>
    <w:rPr>
      <w:rFonts w:ascii="Lucida Sans" w:eastAsiaTheme="majorEastAsia" w:hAnsi="Lucida Sans" w:cstheme="majorBidi"/>
      <w:b/>
      <w:bCs/>
      <w:color w:val="189A62"/>
    </w:rPr>
  </w:style>
  <w:style w:type="paragraph" w:styleId="Quote">
    <w:name w:val="Quote"/>
    <w:basedOn w:val="Normal"/>
    <w:next w:val="Normal"/>
    <w:link w:val="QuoteChar"/>
    <w:uiPriority w:val="29"/>
    <w:qFormat/>
    <w:rsid w:val="00890B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BAA"/>
    <w:rPr>
      <w:rFonts w:ascii="Lucida Sans" w:hAnsi="Lucida Sans"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90B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4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1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664B16"/>
    <w:pPr>
      <w:spacing w:before="100" w:beforeAutospacing="1" w:after="100" w:afterAutospacing="1" w:line="240" w:lineRule="auto"/>
      <w:jc w:val="left"/>
    </w:pPr>
    <w:rPr>
      <w:rFonts w:eastAsiaTheme="minorEastAsia"/>
    </w:rPr>
  </w:style>
  <w:style w:type="table" w:styleId="TableGrid">
    <w:name w:val="Table Grid"/>
    <w:basedOn w:val="TableNormal"/>
    <w:uiPriority w:val="39"/>
    <w:rsid w:val="0066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B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16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AB58E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4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wbc.garvan.org.au" TargetMode="External"/><Relationship Id="rId11" Type="http://schemas.openxmlformats.org/officeDocument/2006/relationships/image" Target="media/image5.ti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DAB2-B379-400E-996A-CBF3E922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Cancer Institute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Jones</dc:creator>
  <cp:keywords/>
  <dc:description/>
  <cp:lastModifiedBy>Luke Jones</cp:lastModifiedBy>
  <cp:revision>2</cp:revision>
  <dcterms:created xsi:type="dcterms:W3CDTF">2016-11-29T20:30:00Z</dcterms:created>
  <dcterms:modified xsi:type="dcterms:W3CDTF">2016-11-29T20:30:00Z</dcterms:modified>
</cp:coreProperties>
</file>