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AC" w:rsidRPr="00DB17AC" w:rsidRDefault="00DB17AC" w:rsidP="00DB17AC">
      <w:pPr>
        <w:widowControl/>
        <w:spacing w:after="200" w:line="276" w:lineRule="auto"/>
        <w:ind w:left="1" w:hanging="1"/>
        <w:jc w:val="left"/>
        <w:rPr>
          <w:rFonts w:ascii="Arial" w:hAnsi="Arial" w:cs="Arial"/>
          <w:kern w:val="0"/>
          <w:sz w:val="24"/>
          <w:szCs w:val="24"/>
        </w:rPr>
      </w:pPr>
      <w:proofErr w:type="gramStart"/>
      <w:r w:rsidRPr="00DB17AC">
        <w:rPr>
          <w:rFonts w:ascii="Arial" w:hAnsi="Arial" w:cs="Arial"/>
          <w:b/>
          <w:kern w:val="0"/>
          <w:sz w:val="24"/>
          <w:szCs w:val="24"/>
          <w:lang w:eastAsia="en-US"/>
        </w:rPr>
        <w:t xml:space="preserve">Supplementary Table </w:t>
      </w:r>
      <w:r w:rsidR="00B0704A">
        <w:rPr>
          <w:rFonts w:ascii="Arial" w:hAnsi="Arial" w:cs="Arial" w:hint="eastAsia"/>
          <w:b/>
          <w:kern w:val="0"/>
          <w:sz w:val="24"/>
          <w:szCs w:val="24"/>
        </w:rPr>
        <w:t>S</w:t>
      </w:r>
      <w:r w:rsidR="00A26F73">
        <w:rPr>
          <w:rFonts w:ascii="Arial" w:hAnsi="Arial" w:cs="Arial" w:hint="eastAsia"/>
          <w:b/>
          <w:kern w:val="0"/>
          <w:sz w:val="24"/>
          <w:szCs w:val="24"/>
        </w:rPr>
        <w:t>1</w:t>
      </w:r>
      <w:r w:rsidRPr="00DB17AC">
        <w:rPr>
          <w:rFonts w:ascii="Arial" w:hAnsi="Arial" w:cs="Arial"/>
          <w:b/>
          <w:kern w:val="0"/>
          <w:sz w:val="24"/>
          <w:szCs w:val="24"/>
          <w:lang w:eastAsia="en-US"/>
        </w:rPr>
        <w:t>.</w:t>
      </w:r>
      <w:proofErr w:type="gramEnd"/>
      <w:r w:rsidRPr="00DB17AC">
        <w:rPr>
          <w:rFonts w:ascii="Calibri" w:hAnsi="Calibri" w:cs="Times New Roman"/>
          <w:kern w:val="0"/>
          <w:sz w:val="22"/>
          <w:lang w:eastAsia="en-US"/>
        </w:rPr>
        <w:t xml:space="preserve"> </w:t>
      </w:r>
      <w:proofErr w:type="gramStart"/>
      <w:r w:rsidRPr="00DB17AC">
        <w:rPr>
          <w:rFonts w:ascii="Arial" w:hAnsi="Arial" w:cs="Arial" w:hint="eastAsia"/>
          <w:kern w:val="0"/>
          <w:sz w:val="24"/>
          <w:szCs w:val="24"/>
        </w:rPr>
        <w:t>D</w:t>
      </w:r>
      <w:r w:rsidRPr="00DB17AC">
        <w:rPr>
          <w:rFonts w:ascii="Arial" w:hAnsi="Arial" w:cs="Arial"/>
          <w:kern w:val="0"/>
          <w:sz w:val="24"/>
          <w:szCs w:val="24"/>
        </w:rPr>
        <w:t xml:space="preserve">emographic and </w:t>
      </w:r>
      <w:proofErr w:type="spellStart"/>
      <w:r w:rsidRPr="00DB17AC">
        <w:rPr>
          <w:rFonts w:ascii="Arial" w:hAnsi="Arial" w:cs="Arial" w:hint="eastAsia"/>
          <w:kern w:val="0"/>
          <w:sz w:val="24"/>
          <w:szCs w:val="24"/>
        </w:rPr>
        <w:t>c</w:t>
      </w:r>
      <w:r w:rsidRPr="00DB17AC">
        <w:rPr>
          <w:rFonts w:ascii="Arial" w:hAnsi="Arial" w:cs="Arial"/>
          <w:kern w:val="0"/>
          <w:sz w:val="24"/>
          <w:szCs w:val="24"/>
        </w:rPr>
        <w:t>linicopathologic</w:t>
      </w:r>
      <w:proofErr w:type="spellEnd"/>
      <w:r w:rsidRPr="00DB17AC">
        <w:rPr>
          <w:rFonts w:ascii="Arial" w:hAnsi="Arial" w:cs="Arial"/>
          <w:kern w:val="0"/>
          <w:sz w:val="24"/>
          <w:szCs w:val="24"/>
        </w:rPr>
        <w:t xml:space="preserve"> characteristics of</w:t>
      </w:r>
      <w:r w:rsidRPr="00DB17AC">
        <w:rPr>
          <w:rFonts w:ascii="Arial" w:hAnsi="Arial" w:cs="Arial" w:hint="eastAsia"/>
          <w:kern w:val="0"/>
          <w:sz w:val="24"/>
          <w:szCs w:val="24"/>
        </w:rPr>
        <w:t xml:space="preserve"> lung adenocarcinoma </w:t>
      </w:r>
      <w:r w:rsidRPr="00DB17AC">
        <w:rPr>
          <w:rFonts w:ascii="Arial" w:hAnsi="Arial" w:cs="Arial"/>
          <w:kern w:val="0"/>
          <w:sz w:val="24"/>
          <w:szCs w:val="24"/>
        </w:rPr>
        <w:t>samples</w:t>
      </w:r>
      <w:r w:rsidRPr="00DB17AC">
        <w:rPr>
          <w:rFonts w:ascii="Arial" w:hAnsi="Arial" w:cs="Arial" w:hint="eastAsia"/>
          <w:kern w:val="0"/>
          <w:sz w:val="24"/>
          <w:szCs w:val="24"/>
        </w:rPr>
        <w:t xml:space="preserve"> in 4 independent cohorts.</w:t>
      </w:r>
      <w:proofErr w:type="gramEnd"/>
    </w:p>
    <w:tbl>
      <w:tblPr>
        <w:tblW w:w="8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693"/>
        <w:gridCol w:w="2211"/>
        <w:gridCol w:w="1638"/>
        <w:gridCol w:w="1709"/>
      </w:tblGrid>
      <w:tr w:rsidR="00DB17AC" w:rsidRPr="00DB17AC" w:rsidTr="001A673E">
        <w:trPr>
          <w:trHeight w:val="308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TCGA Cohort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GSE72094 Cohort</w:t>
            </w: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Broad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 xml:space="preserve"> Cohort</w:t>
            </w: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GLCI Cohort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No. of patients</w:t>
            </w: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18" w:space="0" w:color="4F81BD"/>
              <w:right w:val="nil"/>
            </w:tcBorders>
            <w:shd w:val="clear" w:color="auto" w:fill="D9D9D9" w:themeFill="background1" w:themeFillShade="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85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Age</w:t>
            </w: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 xml:space="preserve">Mean, </w:t>
            </w:r>
            <w:proofErr w:type="spellStart"/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yrs</w:t>
            </w:r>
            <w:proofErr w:type="spellEnd"/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6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.0 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67.0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6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.0 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Range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33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3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– 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79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3284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G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ender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ale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.8)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202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74.1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F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emale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246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240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25.9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S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moking</w:t>
            </w: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N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Ever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385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335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135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3.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Unknown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(3.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Stage</w:t>
            </w: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I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2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265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(60.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663335" w:rsidRDefault="00663335" w:rsidP="00663335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44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="00DB17AC" w:rsidRPr="00663335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II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.8)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663335" w:rsidRDefault="00663335" w:rsidP="00663335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="00DB17AC" w:rsidRPr="00663335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III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A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663335" w:rsidRDefault="00663335" w:rsidP="00663335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20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IIIB-</w:t>
            </w: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IV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663335" w:rsidRDefault="00663335" w:rsidP="00663335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="00DB17AC" w:rsidRPr="00663335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Unknown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28 (6.3)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663335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highlight w:val="yellow"/>
              </w:rPr>
            </w:pPr>
            <w:r w:rsidRPr="00663335"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Vital status</w:t>
            </w:r>
          </w:p>
        </w:tc>
        <w:tc>
          <w:tcPr>
            <w:tcW w:w="1693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Living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307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298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7.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kern w:val="0"/>
                <w:sz w:val="22"/>
              </w:rPr>
              <w:t>NA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Deceased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5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22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27.6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kern w:val="0"/>
                <w:sz w:val="22"/>
              </w:rPr>
              <w:t>NA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  <w:t>Unknown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0.8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(5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.0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kern w:val="0"/>
                <w:sz w:val="22"/>
              </w:rPr>
              <w:t>NA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EC6453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2"/>
              </w:rPr>
              <w:t>0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3284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EGFR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.9)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.5)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.9)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6E2A8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6E2A8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407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395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.5)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.1)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3284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KRAS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.8)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6E2A8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6E2A8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352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288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.2)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134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3284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TP53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2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6E2A8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6E2A8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218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3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91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58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91"/>
          <w:jc w:val="center"/>
        </w:trPr>
        <w:tc>
          <w:tcPr>
            <w:tcW w:w="3284" w:type="dxa"/>
            <w:gridSpan w:val="2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STK11</w:t>
            </w:r>
          </w:p>
        </w:tc>
        <w:tc>
          <w:tcPr>
            <w:tcW w:w="2211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638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  <w:tc>
          <w:tcPr>
            <w:tcW w:w="1709" w:type="dxa"/>
            <w:tcBorders>
              <w:top w:val="single" w:sz="18" w:space="0" w:color="4F81BD"/>
              <w:left w:val="nil"/>
              <w:bottom w:val="single" w:sz="8" w:space="0" w:color="4F81BD"/>
              <w:right w:val="nil"/>
            </w:tcBorders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</w:p>
        </w:tc>
      </w:tr>
      <w:tr w:rsidR="00DB17AC" w:rsidRPr="00DB17AC" w:rsidTr="001A673E">
        <w:trPr>
          <w:trHeight w:val="274"/>
          <w:jc w:val="center"/>
        </w:trPr>
        <w:tc>
          <w:tcPr>
            <w:tcW w:w="159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M</w:t>
            </w:r>
            <w:r w:rsidRPr="00DB17AC">
              <w:rPr>
                <w:rFonts w:ascii="Arial" w:hAnsi="Arial" w:cs="Arial" w:hint="eastAsia"/>
                <w:b/>
                <w:bCs/>
                <w:color w:val="000000"/>
                <w:kern w:val="0"/>
                <w:sz w:val="22"/>
              </w:rPr>
              <w:t>utation</w:t>
            </w:r>
          </w:p>
        </w:tc>
        <w:tc>
          <w:tcPr>
            <w:tcW w:w="169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(1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  <w:tr w:rsidR="00DB17AC" w:rsidRPr="00DB17AC" w:rsidTr="001A673E">
        <w:trPr>
          <w:trHeight w:val="258"/>
          <w:jc w:val="center"/>
        </w:trPr>
        <w:tc>
          <w:tcPr>
            <w:tcW w:w="159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6E2A80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</w:pPr>
            <w:r w:rsidRPr="006E2A80">
              <w:rPr>
                <w:rFonts w:ascii="Arial" w:hAnsi="Arial" w:cs="Arial"/>
                <w:b/>
                <w:bCs/>
                <w:color w:val="000000"/>
                <w:kern w:val="0"/>
                <w:sz w:val="22"/>
              </w:rPr>
              <w:t>Wild type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390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374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3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156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85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2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8" w:space="0" w:color="4F81BD"/>
              <w:right w:val="nil"/>
            </w:tcBorders>
            <w:shd w:val="clear" w:color="auto" w:fill="D9D9D9"/>
            <w:vAlign w:val="center"/>
          </w:tcPr>
          <w:p w:rsidR="00DB17AC" w:rsidRPr="00DB17AC" w:rsidRDefault="00DB17AC" w:rsidP="00DB17AC">
            <w:pPr>
              <w:widowControl/>
              <w:tabs>
                <w:tab w:val="left" w:pos="360"/>
              </w:tabs>
              <w:jc w:val="left"/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</w:pP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77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 xml:space="preserve"> (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90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.</w:t>
            </w:r>
            <w:r w:rsidRPr="00DB17AC">
              <w:rPr>
                <w:rFonts w:ascii="Arial" w:hAnsi="Arial" w:cs="Arial" w:hint="eastAsia"/>
                <w:color w:val="000000"/>
                <w:kern w:val="0"/>
                <w:sz w:val="22"/>
              </w:rPr>
              <w:t>6</w:t>
            </w:r>
            <w:r w:rsidRPr="00DB17AC">
              <w:rPr>
                <w:rFonts w:ascii="Arial" w:hAnsi="Arial" w:cs="Arial"/>
                <w:color w:val="000000"/>
                <w:kern w:val="0"/>
                <w:sz w:val="22"/>
                <w:lang w:eastAsia="en-US"/>
              </w:rPr>
              <w:t>)</w:t>
            </w:r>
          </w:p>
        </w:tc>
      </w:tr>
    </w:tbl>
    <w:p w:rsidR="00DB17AC" w:rsidRPr="00DB17AC" w:rsidRDefault="00DB17AC" w:rsidP="00DB17AC">
      <w:pPr>
        <w:widowControl/>
        <w:spacing w:after="200" w:line="276" w:lineRule="auto"/>
        <w:ind w:leftChars="-129" w:left="-271"/>
        <w:jc w:val="left"/>
        <w:rPr>
          <w:rFonts w:ascii="Arial" w:hAnsi="Arial" w:cs="Arial"/>
          <w:kern w:val="0"/>
          <w:sz w:val="22"/>
        </w:rPr>
      </w:pPr>
      <w:r w:rsidRPr="00DB17AC">
        <w:rPr>
          <w:rFonts w:ascii="Arial" w:hAnsi="Arial" w:cs="Arial"/>
          <w:kern w:val="0"/>
          <w:sz w:val="22"/>
        </w:rPr>
        <w:t>Abbreviations: TCGA, The Cancer Genome Atlas; GLCI, Guangdong Lung Cancer Institute</w:t>
      </w:r>
      <w:r w:rsidRPr="00DB17AC">
        <w:rPr>
          <w:rFonts w:ascii="Arial" w:hAnsi="Arial" w:cs="Arial" w:hint="eastAsia"/>
          <w:kern w:val="0"/>
          <w:sz w:val="22"/>
        </w:rPr>
        <w:t>;</w:t>
      </w:r>
      <w:r w:rsidRPr="00DB17AC">
        <w:rPr>
          <w:rFonts w:ascii="Calibri" w:hAnsi="Calibri" w:cs="Times New Roman"/>
          <w:kern w:val="0"/>
          <w:sz w:val="22"/>
          <w:lang w:eastAsia="en-US"/>
        </w:rPr>
        <w:t xml:space="preserve"> </w:t>
      </w:r>
      <w:r w:rsidRPr="00DB17AC">
        <w:rPr>
          <w:rFonts w:ascii="Arial" w:hAnsi="Arial" w:cs="Arial"/>
          <w:kern w:val="0"/>
          <w:sz w:val="22"/>
        </w:rPr>
        <w:t>EGFR</w:t>
      </w:r>
      <w:r w:rsidRPr="00DB17AC">
        <w:rPr>
          <w:rFonts w:ascii="Arial" w:hAnsi="Arial" w:cs="Arial" w:hint="eastAsia"/>
          <w:kern w:val="0"/>
          <w:sz w:val="22"/>
        </w:rPr>
        <w:t xml:space="preserve">, </w:t>
      </w:r>
      <w:r w:rsidRPr="00DB17AC">
        <w:rPr>
          <w:rFonts w:ascii="Arial" w:hAnsi="Arial" w:cs="Arial"/>
          <w:kern w:val="0"/>
          <w:sz w:val="22"/>
        </w:rPr>
        <w:t>epidermal growth factor receptor</w:t>
      </w:r>
      <w:r w:rsidRPr="00DB17AC">
        <w:rPr>
          <w:rFonts w:ascii="Arial" w:hAnsi="Arial" w:cs="Arial" w:hint="eastAsia"/>
          <w:kern w:val="0"/>
          <w:sz w:val="22"/>
        </w:rPr>
        <w:t>.</w:t>
      </w:r>
    </w:p>
    <w:p w:rsidR="00DB17AC" w:rsidRPr="00DB17AC" w:rsidRDefault="00DB17AC" w:rsidP="00DB17AC">
      <w:pPr>
        <w:widowControl/>
        <w:spacing w:after="200" w:line="276" w:lineRule="auto"/>
        <w:jc w:val="left"/>
        <w:rPr>
          <w:rFonts w:ascii="Calibri" w:hAnsi="Calibri" w:cs="Times New Roman"/>
          <w:kern w:val="0"/>
          <w:sz w:val="22"/>
        </w:rPr>
      </w:pPr>
      <w:bookmarkStart w:id="0" w:name="_GoBack"/>
      <w:bookmarkEnd w:id="0"/>
    </w:p>
    <w:sectPr w:rsidR="00DB17AC" w:rsidRPr="00DB17AC" w:rsidSect="005754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F0" w:rsidRDefault="004F76F0" w:rsidP="00D401AD">
      <w:r>
        <w:separator/>
      </w:r>
    </w:p>
  </w:endnote>
  <w:endnote w:type="continuationSeparator" w:id="0">
    <w:p w:rsidR="004F76F0" w:rsidRDefault="004F76F0" w:rsidP="00D4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F0" w:rsidRDefault="004F76F0" w:rsidP="00D401AD">
      <w:r>
        <w:separator/>
      </w:r>
    </w:p>
  </w:footnote>
  <w:footnote w:type="continuationSeparator" w:id="0">
    <w:p w:rsidR="004F76F0" w:rsidRDefault="004F76F0" w:rsidP="00D40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85"/>
    <w:rsid w:val="00154ECF"/>
    <w:rsid w:val="00217746"/>
    <w:rsid w:val="00261E29"/>
    <w:rsid w:val="00317890"/>
    <w:rsid w:val="00323478"/>
    <w:rsid w:val="00371DC8"/>
    <w:rsid w:val="004060E9"/>
    <w:rsid w:val="00407EE9"/>
    <w:rsid w:val="00455285"/>
    <w:rsid w:val="004F76F0"/>
    <w:rsid w:val="006049FE"/>
    <w:rsid w:val="00663335"/>
    <w:rsid w:val="006962D6"/>
    <w:rsid w:val="006E2A80"/>
    <w:rsid w:val="007B7F37"/>
    <w:rsid w:val="008C1877"/>
    <w:rsid w:val="00A26F73"/>
    <w:rsid w:val="00AD2329"/>
    <w:rsid w:val="00B0704A"/>
    <w:rsid w:val="00B85CF2"/>
    <w:rsid w:val="00BF60B2"/>
    <w:rsid w:val="00C72440"/>
    <w:rsid w:val="00CC4276"/>
    <w:rsid w:val="00D358FA"/>
    <w:rsid w:val="00D401AD"/>
    <w:rsid w:val="00D56AAA"/>
    <w:rsid w:val="00DB17AC"/>
    <w:rsid w:val="00DD74F1"/>
    <w:rsid w:val="00E462C1"/>
    <w:rsid w:val="00E54C59"/>
    <w:rsid w:val="00E82873"/>
    <w:rsid w:val="00EA6E1F"/>
    <w:rsid w:val="00EC6453"/>
    <w:rsid w:val="00EC69FB"/>
    <w:rsid w:val="00EF05F9"/>
    <w:rsid w:val="00F037D4"/>
    <w:rsid w:val="00F20D96"/>
    <w:rsid w:val="00F96385"/>
    <w:rsid w:val="00FC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01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0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1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dzy1317</dc:creator>
  <cp:lastModifiedBy>dzy1317</cp:lastModifiedBy>
  <cp:revision>27</cp:revision>
  <cp:lastPrinted>2016-09-02T14:04:00Z</cp:lastPrinted>
  <dcterms:created xsi:type="dcterms:W3CDTF">2016-08-31T14:16:00Z</dcterms:created>
  <dcterms:modified xsi:type="dcterms:W3CDTF">2016-11-28T01:06:00Z</dcterms:modified>
</cp:coreProperties>
</file>