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3C" w:rsidRPr="00F61F3C" w:rsidRDefault="00F61F3C" w:rsidP="00F61F3C">
      <w:pPr>
        <w:rPr>
          <w:rFonts w:ascii="Cambria" w:eastAsia="新細明體" w:hAnsi="Cambria" w:cs="Arial"/>
          <w:b/>
          <w:lang w:val="en-GB"/>
        </w:rPr>
      </w:pPr>
      <w:r w:rsidRPr="00F61F3C">
        <w:rPr>
          <w:rFonts w:ascii="Cambria" w:eastAsia="新細明體" w:hAnsi="Cambria" w:cs="Arial"/>
          <w:b/>
          <w:lang w:val="en-GB"/>
        </w:rPr>
        <w:t>Supplementary Data</w:t>
      </w:r>
    </w:p>
    <w:p w:rsidR="00F61F3C" w:rsidRPr="00F61F3C" w:rsidRDefault="00F61F3C" w:rsidP="00F61F3C">
      <w:pPr>
        <w:rPr>
          <w:rFonts w:ascii="Cambria" w:eastAsia="新細明體" w:hAnsi="Cambria" w:cs="Arial"/>
          <w:b/>
          <w:lang w:val="en-GB"/>
        </w:rPr>
      </w:pPr>
    </w:p>
    <w:p w:rsidR="00A16E58" w:rsidRPr="00A16E58" w:rsidRDefault="00A16E58" w:rsidP="00A16E58">
      <w:pPr>
        <w:spacing w:after="200" w:line="276" w:lineRule="auto"/>
        <w:rPr>
          <w:rFonts w:eastAsia="新細明體" w:cs="Times New Roman"/>
          <w:b/>
          <w:szCs w:val="22"/>
          <w:lang w:val="en-GB" w:eastAsia="zh-HK"/>
        </w:rPr>
      </w:pPr>
      <w:r w:rsidRPr="00A16E58">
        <w:rPr>
          <w:rFonts w:eastAsia="新細明體" w:cs="Times New Roman"/>
          <w:b/>
          <w:szCs w:val="22"/>
          <w:lang w:val="en-GB"/>
        </w:rPr>
        <w:t xml:space="preserve">Supplementary </w:t>
      </w:r>
      <w:r w:rsidRPr="00A16E58">
        <w:rPr>
          <w:rFonts w:eastAsia="新細明體" w:cs="Times New Roman"/>
          <w:b/>
          <w:szCs w:val="22"/>
          <w:lang w:val="en-GB" w:eastAsia="zh-HK"/>
        </w:rPr>
        <w:t xml:space="preserve">Table 1: </w:t>
      </w:r>
      <w:r w:rsidRPr="00A16E58">
        <w:rPr>
          <w:rFonts w:eastAsia="新細明體" w:cs="Times New Roman"/>
          <w:szCs w:val="22"/>
          <w:lang w:val="en-GB"/>
        </w:rPr>
        <w:t>Summary of pharmacokinetic parameters (days 1</w:t>
      </w:r>
      <w:r w:rsidRPr="00A16E58">
        <w:rPr>
          <w:rFonts w:eastAsia="新細明體" w:cs="Times New Roman"/>
          <w:szCs w:val="22"/>
          <w:lang w:val="en-GB" w:eastAsia="zh-HK"/>
        </w:rPr>
        <w:t xml:space="preserve"> and 15).</w:t>
      </w:r>
    </w:p>
    <w:p w:rsidR="00A16E58" w:rsidRPr="00A16E58" w:rsidRDefault="00A16E58" w:rsidP="00A16E58">
      <w:pPr>
        <w:rPr>
          <w:rFonts w:ascii="Arial" w:eastAsia="新細明體" w:hAnsi="Arial" w:cs="Times New Roman"/>
          <w:szCs w:val="22"/>
          <w:lang w:val="en-GB" w:eastAsia="zh-HK"/>
        </w:rPr>
      </w:pPr>
    </w:p>
    <w:tbl>
      <w:tblPr>
        <w:tblW w:w="4634" w:type="pct"/>
        <w:tblBorders>
          <w:top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357"/>
        <w:gridCol w:w="1070"/>
        <w:gridCol w:w="1072"/>
        <w:gridCol w:w="250"/>
        <w:gridCol w:w="1044"/>
        <w:gridCol w:w="1073"/>
        <w:gridCol w:w="264"/>
        <w:gridCol w:w="1379"/>
        <w:gridCol w:w="1379"/>
      </w:tblGrid>
      <w:tr w:rsidR="00A16E58" w:rsidRPr="00A16E58">
        <w:trPr>
          <w:cantSplit/>
          <w:trHeight w:hRule="exact" w:val="576"/>
          <w:tblHeader/>
        </w:trPr>
        <w:tc>
          <w:tcPr>
            <w:tcW w:w="802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E58" w:rsidRPr="00A16E58" w:rsidRDefault="00A16E58" w:rsidP="00A16E58">
            <w:pPr>
              <w:keepNext/>
              <w:spacing w:before="40" w:after="40"/>
              <w:rPr>
                <w:rFonts w:ascii="Arial Narrow" w:eastAsia="Times New Roman" w:hAnsi="Arial Narrow" w:cs="Times New Roman"/>
                <w:b/>
                <w:bCs/>
                <w:kern w:val="20"/>
                <w:sz w:val="20"/>
                <w:szCs w:val="20"/>
                <w:lang w:val="en-GB" w:eastAsia="ja-JP"/>
              </w:rPr>
            </w:pPr>
            <w:r w:rsidRPr="00A16E58">
              <w:rPr>
                <w:rFonts w:ascii="Arial Narrow" w:eastAsia="Times New Roman" w:hAnsi="Arial Narrow" w:cs="Times New Roman"/>
                <w:b/>
                <w:bCs/>
                <w:kern w:val="20"/>
                <w:sz w:val="20"/>
                <w:szCs w:val="20"/>
                <w:lang w:val="en-GB" w:eastAsia="ja-JP"/>
              </w:rPr>
              <w:t>Metric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</w:pPr>
            <w:r w:rsidRPr="00A16E58"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  <w:t>Dose-Escalation Phase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</w:pPr>
            <w:r w:rsidRPr="00A16E58"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  <w:t>Expansion Cohort Phase</w:t>
            </w:r>
          </w:p>
        </w:tc>
      </w:tr>
      <w:tr w:rsidR="00A16E58" w:rsidRPr="00A16E58">
        <w:trPr>
          <w:cantSplit/>
          <w:trHeight w:hRule="exact" w:val="576"/>
          <w:tblHeader/>
        </w:trPr>
        <w:tc>
          <w:tcPr>
            <w:tcW w:w="802" w:type="pct"/>
            <w:vMerge/>
            <w:shd w:val="clear" w:color="auto" w:fill="auto"/>
            <w:vAlign w:val="bottom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bCs/>
                <w:kern w:val="20"/>
                <w:sz w:val="20"/>
                <w:szCs w:val="20"/>
                <w:lang w:val="en-GB" w:eastAsia="ja-JP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</w:pPr>
            <w:r w:rsidRPr="00A16E58"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  <w:t>Day 1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</w:pPr>
          </w:p>
        </w:tc>
        <w:tc>
          <w:tcPr>
            <w:tcW w:w="1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</w:pPr>
            <w:r w:rsidRPr="00A16E58"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  <w:t>Day 15</w:t>
            </w:r>
          </w:p>
        </w:tc>
        <w:tc>
          <w:tcPr>
            <w:tcW w:w="187" w:type="pct"/>
            <w:vMerge/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</w:pPr>
            <w:r w:rsidRPr="00A16E58"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  <w:t>Day 1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新細明體" w:hAnsi="Arial" w:cs="Arial"/>
                <w:b/>
                <w:kern w:val="20"/>
                <w:sz w:val="22"/>
                <w:szCs w:val="22"/>
                <w:lang w:val="en-GB" w:eastAsia="zh-HK"/>
              </w:rPr>
            </w:pPr>
            <w:r w:rsidRPr="00A16E58"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  <w:t>Day 15</w:t>
            </w:r>
          </w:p>
        </w:tc>
      </w:tr>
      <w:tr w:rsidR="00A16E58" w:rsidRPr="00A16E58">
        <w:trPr>
          <w:cantSplit/>
          <w:trHeight w:hRule="exact" w:val="793"/>
          <w:tblHeader/>
        </w:trPr>
        <w:tc>
          <w:tcPr>
            <w:tcW w:w="80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bCs/>
                <w:kern w:val="20"/>
                <w:sz w:val="20"/>
                <w:szCs w:val="20"/>
                <w:lang w:val="en-GB" w:eastAsia="ja-JP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  <w:t>Cohort 1 (30 mg)</w:t>
            </w:r>
            <w:r w:rsidRPr="00A16E58"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  <w:t xml:space="preserve"> </w:t>
            </w:r>
            <w:r w:rsidRPr="00A16E58"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  <w:br/>
              <w:t>(n=6)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  <w:t>Cohort 2 (45 mg)</w:t>
            </w:r>
            <w:r w:rsidRPr="00A16E58"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  <w:t xml:space="preserve"> </w:t>
            </w:r>
            <w:r w:rsidRPr="00A16E58"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  <w:br/>
              <w:t>(n=6)</w:t>
            </w:r>
          </w:p>
        </w:tc>
        <w:tc>
          <w:tcPr>
            <w:tcW w:w="165" w:type="pct"/>
            <w:vMerge/>
            <w:tcBorders>
              <w:bottom w:val="single" w:sz="4" w:space="0" w:color="auto"/>
            </w:tcBorders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  <w:t>Cohort 1 (30 mg)</w:t>
            </w:r>
            <w:r w:rsidRPr="00A16E58"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  <w:t xml:space="preserve"> </w:t>
            </w:r>
            <w:r w:rsidRPr="00A16E58"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  <w:br/>
              <w:t>(n=6)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  <w:t>Cohort 2 (45 mg)</w:t>
            </w:r>
            <w:r w:rsidRPr="00A16E58"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  <w:t xml:space="preserve"> </w:t>
            </w:r>
            <w:r w:rsidRPr="00A16E58"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  <w:br/>
              <w:t>(n=6)</w:t>
            </w:r>
          </w:p>
        </w:tc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A16E58" w:rsidRPr="00A16E58" w:rsidRDefault="00A16E58" w:rsidP="00A16E58">
            <w:pPr>
              <w:keepNext/>
              <w:spacing w:before="40"/>
              <w:jc w:val="center"/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  <w:t xml:space="preserve">Cohort 1 (30 mg)            </w:t>
            </w:r>
            <w:r w:rsidRPr="00A16E58"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  <w:t xml:space="preserve">        (n=31)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b/>
                <w:kern w:val="20"/>
                <w:sz w:val="22"/>
                <w:szCs w:val="22"/>
                <w:lang w:val="en-GB" w:eastAsia="ja-JP"/>
              </w:rPr>
              <w:t xml:space="preserve">Cohort 1 (30 mg)             </w:t>
            </w:r>
            <w:r w:rsidRPr="00A16E58">
              <w:rPr>
                <w:rFonts w:ascii="Arial" w:eastAsia="Times New Roman" w:hAnsi="Arial" w:cs="Arial"/>
                <w:b/>
                <w:kern w:val="20"/>
                <w:sz w:val="22"/>
                <w:szCs w:val="22"/>
                <w:lang w:val="en-GB" w:eastAsia="ja-JP"/>
              </w:rPr>
              <w:t xml:space="preserve">        (n=31)</w:t>
            </w:r>
          </w:p>
        </w:tc>
      </w:tr>
      <w:tr w:rsidR="00A16E58" w:rsidRPr="00A16E58">
        <w:trPr>
          <w:cantSplit/>
          <w:trHeight w:hRule="exact" w:val="288"/>
        </w:trPr>
        <w:tc>
          <w:tcPr>
            <w:tcW w:w="5000" w:type="pct"/>
            <w:gridSpan w:val="9"/>
            <w:tcBorders>
              <w:top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AUC0-24</w:t>
            </w: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 xml:space="preserve"> (ng•h/mL)</w:t>
            </w:r>
          </w:p>
        </w:tc>
      </w:tr>
      <w:tr w:rsidR="00A16E58" w:rsidRPr="00A16E58">
        <w:trPr>
          <w:cantSplit/>
        </w:trPr>
        <w:tc>
          <w:tcPr>
            <w:tcW w:w="802" w:type="pct"/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Mean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291</w:t>
            </w:r>
          </w:p>
        </w:tc>
        <w:tc>
          <w:tcPr>
            <w:tcW w:w="642" w:type="pct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375</w:t>
            </w:r>
          </w:p>
        </w:tc>
        <w:tc>
          <w:tcPr>
            <w:tcW w:w="165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1103</w:t>
            </w:r>
          </w:p>
        </w:tc>
        <w:tc>
          <w:tcPr>
            <w:tcW w:w="642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1197</w:t>
            </w:r>
          </w:p>
        </w:tc>
        <w:tc>
          <w:tcPr>
            <w:tcW w:w="187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 xml:space="preserve">217  </w:t>
            </w:r>
          </w:p>
        </w:tc>
        <w:tc>
          <w:tcPr>
            <w:tcW w:w="639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 xml:space="preserve">747  </w:t>
            </w:r>
          </w:p>
        </w:tc>
      </w:tr>
      <w:tr w:rsidR="00A16E58" w:rsidRPr="00A16E58">
        <w:trPr>
          <w:cantSplit/>
        </w:trPr>
        <w:tc>
          <w:tcPr>
            <w:tcW w:w="802" w:type="pct"/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%CV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24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</w:t>
            </w:r>
          </w:p>
        </w:tc>
        <w:tc>
          <w:tcPr>
            <w:tcW w:w="642" w:type="pct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7</w:t>
            </w:r>
          </w:p>
        </w:tc>
        <w:tc>
          <w:tcPr>
            <w:tcW w:w="165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48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8</w:t>
            </w:r>
          </w:p>
        </w:tc>
        <w:tc>
          <w:tcPr>
            <w:tcW w:w="642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47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</w:t>
            </w:r>
          </w:p>
        </w:tc>
        <w:tc>
          <w:tcPr>
            <w:tcW w:w="187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37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0</w:t>
            </w:r>
          </w:p>
        </w:tc>
        <w:tc>
          <w:tcPr>
            <w:tcW w:w="639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71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8</w:t>
            </w:r>
          </w:p>
        </w:tc>
      </w:tr>
      <w:tr w:rsidR="00A16E58" w:rsidRPr="00A16E58">
        <w:trPr>
          <w:cantSplit/>
        </w:trPr>
        <w:tc>
          <w:tcPr>
            <w:tcW w:w="802" w:type="pct"/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Minimum, Maximum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197, 394</w:t>
            </w:r>
          </w:p>
        </w:tc>
        <w:tc>
          <w:tcPr>
            <w:tcW w:w="642" w:type="pct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225, 595</w:t>
            </w:r>
          </w:p>
        </w:tc>
        <w:tc>
          <w:tcPr>
            <w:tcW w:w="165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612, 2080</w:t>
            </w:r>
          </w:p>
        </w:tc>
        <w:tc>
          <w:tcPr>
            <w:tcW w:w="642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452, 1864</w:t>
            </w:r>
          </w:p>
        </w:tc>
        <w:tc>
          <w:tcPr>
            <w:tcW w:w="187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76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3, 385</w:t>
            </w:r>
          </w:p>
        </w:tc>
        <w:tc>
          <w:tcPr>
            <w:tcW w:w="639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207, 2938</w:t>
            </w:r>
          </w:p>
        </w:tc>
      </w:tr>
      <w:tr w:rsidR="00A16E58" w:rsidRPr="00A16E58">
        <w:trPr>
          <w:cantSplit/>
          <w:trHeight w:hRule="exact" w:val="288"/>
        </w:trPr>
        <w:tc>
          <w:tcPr>
            <w:tcW w:w="5000" w:type="pct"/>
            <w:gridSpan w:val="9"/>
          </w:tcPr>
          <w:p w:rsidR="00A16E58" w:rsidRPr="00A16E58" w:rsidRDefault="00A16E58" w:rsidP="00A16E58">
            <w:pPr>
              <w:keepNext/>
              <w:spacing w:before="40" w:after="40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C24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vertAlign w:val="subscript"/>
                <w:lang w:val="en-GB" w:eastAsia="ja-JP"/>
              </w:rPr>
              <w:t xml:space="preserve"> 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(ng/mL)</w:t>
            </w:r>
          </w:p>
        </w:tc>
      </w:tr>
      <w:tr w:rsidR="00A16E58" w:rsidRPr="00A16E58">
        <w:trPr>
          <w:cantSplit/>
        </w:trPr>
        <w:tc>
          <w:tcPr>
            <w:tcW w:w="802" w:type="pct"/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Mean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8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91</w:t>
            </w:r>
          </w:p>
        </w:tc>
        <w:tc>
          <w:tcPr>
            <w:tcW w:w="642" w:type="pct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9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88</w:t>
            </w:r>
          </w:p>
        </w:tc>
        <w:tc>
          <w:tcPr>
            <w:tcW w:w="165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40·5</w:t>
            </w:r>
          </w:p>
        </w:tc>
        <w:tc>
          <w:tcPr>
            <w:tcW w:w="642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38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</w:t>
            </w:r>
          </w:p>
        </w:tc>
        <w:tc>
          <w:tcPr>
            <w:tcW w:w="187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 xml:space="preserve">23  </w:t>
            </w:r>
          </w:p>
        </w:tc>
        <w:tc>
          <w:tcPr>
            <w:tcW w:w="639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26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 xml:space="preserve">0  </w:t>
            </w:r>
          </w:p>
        </w:tc>
      </w:tr>
      <w:tr w:rsidR="00A16E58" w:rsidRPr="00A16E58">
        <w:trPr>
          <w:cantSplit/>
        </w:trPr>
        <w:tc>
          <w:tcPr>
            <w:tcW w:w="802" w:type="pct"/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%CV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32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</w:t>
            </w:r>
          </w:p>
        </w:tc>
        <w:tc>
          <w:tcPr>
            <w:tcW w:w="642" w:type="pct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44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9</w:t>
            </w:r>
          </w:p>
        </w:tc>
        <w:tc>
          <w:tcPr>
            <w:tcW w:w="165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64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8</w:t>
            </w:r>
          </w:p>
        </w:tc>
        <w:tc>
          <w:tcPr>
            <w:tcW w:w="642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</w:t>
            </w:r>
          </w:p>
        </w:tc>
        <w:tc>
          <w:tcPr>
            <w:tcW w:w="187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50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</w:t>
            </w:r>
          </w:p>
        </w:tc>
        <w:tc>
          <w:tcPr>
            <w:tcW w:w="639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102</w:t>
            </w:r>
          </w:p>
        </w:tc>
      </w:tr>
      <w:tr w:rsidR="00A16E58" w:rsidRPr="00A16E58">
        <w:trPr>
          <w:cantSplit/>
        </w:trPr>
        <w:tc>
          <w:tcPr>
            <w:tcW w:w="802" w:type="pct"/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Minimum, Maximum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22, 13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0</w:t>
            </w:r>
          </w:p>
        </w:tc>
        <w:tc>
          <w:tcPr>
            <w:tcW w:w="642" w:type="pct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67, 16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</w:p>
        </w:tc>
        <w:tc>
          <w:tcPr>
            <w:tcW w:w="165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18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6, 89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8</w:t>
            </w:r>
          </w:p>
        </w:tc>
        <w:tc>
          <w:tcPr>
            <w:tcW w:w="642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14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1, 56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</w:p>
        </w:tc>
        <w:tc>
          <w:tcPr>
            <w:tcW w:w="187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81, 17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44</w:t>
            </w:r>
          </w:p>
        </w:tc>
        <w:tc>
          <w:tcPr>
            <w:tcW w:w="639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7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91, 155</w:t>
            </w:r>
          </w:p>
        </w:tc>
      </w:tr>
      <w:tr w:rsidR="00A16E58" w:rsidRPr="00A16E58">
        <w:trPr>
          <w:cantSplit/>
          <w:trHeight w:hRule="exact" w:val="288"/>
        </w:trPr>
        <w:tc>
          <w:tcPr>
            <w:tcW w:w="5000" w:type="pct"/>
            <w:gridSpan w:val="9"/>
          </w:tcPr>
          <w:p w:rsidR="00A16E58" w:rsidRPr="00A16E58" w:rsidRDefault="00A16E58" w:rsidP="00A16E58">
            <w:pPr>
              <w:keepNext/>
              <w:spacing w:before="40" w:after="40"/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Cmax</w:t>
            </w: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 xml:space="preserve"> (ng/mL)</w:t>
            </w:r>
          </w:p>
        </w:tc>
      </w:tr>
      <w:tr w:rsidR="00A16E58" w:rsidRPr="00A16E58">
        <w:trPr>
          <w:cantSplit/>
        </w:trPr>
        <w:tc>
          <w:tcPr>
            <w:tcW w:w="802" w:type="pct"/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Mean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19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</w:t>
            </w:r>
          </w:p>
        </w:tc>
        <w:tc>
          <w:tcPr>
            <w:tcW w:w="642" w:type="pct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27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9</w:t>
            </w:r>
          </w:p>
        </w:tc>
        <w:tc>
          <w:tcPr>
            <w:tcW w:w="165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69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</w:t>
            </w:r>
          </w:p>
        </w:tc>
        <w:tc>
          <w:tcPr>
            <w:tcW w:w="642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72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</w:p>
        </w:tc>
        <w:tc>
          <w:tcPr>
            <w:tcW w:w="187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18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 xml:space="preserve">8  </w:t>
            </w:r>
          </w:p>
        </w:tc>
        <w:tc>
          <w:tcPr>
            <w:tcW w:w="639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48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 xml:space="preserve">3  </w:t>
            </w:r>
          </w:p>
        </w:tc>
      </w:tr>
      <w:tr w:rsidR="00A16E58" w:rsidRPr="00A16E58">
        <w:trPr>
          <w:cantSplit/>
        </w:trPr>
        <w:tc>
          <w:tcPr>
            <w:tcW w:w="802" w:type="pct"/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%CV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</w:t>
            </w:r>
          </w:p>
        </w:tc>
        <w:tc>
          <w:tcPr>
            <w:tcW w:w="642" w:type="pct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</w:t>
            </w:r>
          </w:p>
        </w:tc>
        <w:tc>
          <w:tcPr>
            <w:tcW w:w="165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40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</w:p>
        </w:tc>
        <w:tc>
          <w:tcPr>
            <w:tcW w:w="642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41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</w:p>
        </w:tc>
        <w:tc>
          <w:tcPr>
            <w:tcW w:w="187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45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</w:t>
            </w:r>
          </w:p>
        </w:tc>
        <w:tc>
          <w:tcPr>
            <w:tcW w:w="639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67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</w:t>
            </w:r>
          </w:p>
        </w:tc>
      </w:tr>
      <w:tr w:rsidR="00A16E58" w:rsidRPr="00A16E58">
        <w:trPr>
          <w:cantSplit/>
        </w:trPr>
        <w:tc>
          <w:tcPr>
            <w:tcW w:w="802" w:type="pct"/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Minimum, Maximum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12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2, 28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0</w:t>
            </w:r>
          </w:p>
        </w:tc>
        <w:tc>
          <w:tcPr>
            <w:tcW w:w="642" w:type="pct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17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3, 41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</w:t>
            </w:r>
          </w:p>
        </w:tc>
        <w:tc>
          <w:tcPr>
            <w:tcW w:w="165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35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6, 115</w:t>
            </w:r>
          </w:p>
        </w:tc>
        <w:tc>
          <w:tcPr>
            <w:tcW w:w="642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39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8, 109</w:t>
            </w:r>
          </w:p>
        </w:tc>
        <w:tc>
          <w:tcPr>
            <w:tcW w:w="187" w:type="pct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</w:t>
            </w:r>
            <w:r w:rsidRPr="00A16E58">
              <w:rPr>
                <w:rFonts w:ascii="Times New Roman" w:eastAsia="MS Mincho" w:hAnsi="Times New Roman" w:cs="Times New Roman"/>
                <w:kern w:val="24"/>
                <w:sz w:val="22"/>
                <w:szCs w:val="16"/>
                <w:lang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34, 34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</w:t>
            </w:r>
          </w:p>
        </w:tc>
        <w:tc>
          <w:tcPr>
            <w:tcW w:w="639" w:type="pct"/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8, 167</w:t>
            </w:r>
          </w:p>
        </w:tc>
      </w:tr>
      <w:tr w:rsidR="00A16E58" w:rsidRPr="00A16E58">
        <w:trPr>
          <w:cantSplit/>
          <w:trHeight w:hRule="exact" w:val="288"/>
        </w:trPr>
        <w:tc>
          <w:tcPr>
            <w:tcW w:w="5000" w:type="pct"/>
            <w:gridSpan w:val="9"/>
          </w:tcPr>
          <w:p w:rsidR="00A16E58" w:rsidRPr="00A16E58" w:rsidRDefault="00A16E58" w:rsidP="00A16E58">
            <w:pPr>
              <w:keepNext/>
              <w:spacing w:before="40" w:after="40"/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Tmax</w:t>
            </w: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 xml:space="preserve"> (h)</w:t>
            </w:r>
          </w:p>
        </w:tc>
      </w:tr>
      <w:tr w:rsidR="00A16E58" w:rsidRPr="00A16E58">
        <w:trPr>
          <w:cantSplit/>
        </w:trPr>
        <w:tc>
          <w:tcPr>
            <w:tcW w:w="802" w:type="pct"/>
            <w:tcBorders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Median</w:t>
            </w:r>
          </w:p>
        </w:tc>
        <w:tc>
          <w:tcPr>
            <w:tcW w:w="641" w:type="pct"/>
            <w:tcBorders>
              <w:bottom w:val="nil"/>
            </w:tcBorders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</w:t>
            </w: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</w:t>
            </w:r>
          </w:p>
        </w:tc>
        <w:tc>
          <w:tcPr>
            <w:tcW w:w="165" w:type="pct"/>
            <w:tcBorders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0</w:t>
            </w:r>
          </w:p>
        </w:tc>
        <w:tc>
          <w:tcPr>
            <w:tcW w:w="642" w:type="pct"/>
            <w:tcBorders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0</w:t>
            </w:r>
          </w:p>
        </w:tc>
        <w:tc>
          <w:tcPr>
            <w:tcW w:w="187" w:type="pct"/>
            <w:tcBorders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bottom w:val="nil"/>
            </w:tcBorders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0</w:t>
            </w:r>
          </w:p>
        </w:tc>
        <w:tc>
          <w:tcPr>
            <w:tcW w:w="639" w:type="pct"/>
            <w:tcBorders>
              <w:bottom w:val="nil"/>
            </w:tcBorders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</w:t>
            </w:r>
            <w:r w:rsidRPr="00A16E58">
              <w:rPr>
                <w:rFonts w:ascii="Arial" w:eastAsia="MS Mincho" w:hAnsi="Arial" w:cs="Arial"/>
                <w:kern w:val="24"/>
                <w:sz w:val="22"/>
                <w:szCs w:val="22"/>
                <w:lang w:val="en-GB" w:eastAsia="ja-JP"/>
              </w:rPr>
              <w:t>·</w:t>
            </w: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0</w:t>
            </w:r>
          </w:p>
        </w:tc>
      </w:tr>
      <w:tr w:rsidR="00A16E58" w:rsidRPr="00A16E58">
        <w:trPr>
          <w:cantSplit/>
        </w:trPr>
        <w:tc>
          <w:tcPr>
            <w:tcW w:w="802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vertAlign w:val="superscript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Minimum,   Maximum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3, 4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3, 6</w:t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1, 8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1, 8</w:t>
            </w:r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1, 8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1, 24</w:t>
            </w:r>
          </w:p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  <w:p w:rsidR="00A16E58" w:rsidRPr="00A16E58" w:rsidRDefault="00A16E58" w:rsidP="00A16E58">
            <w:pPr>
              <w:keepNext/>
              <w:jc w:val="center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</w:p>
        </w:tc>
      </w:tr>
      <w:tr w:rsidR="00A16E58" w:rsidRPr="00A16E58">
        <w:trPr>
          <w:cantSplit/>
        </w:trPr>
        <w:tc>
          <w:tcPr>
            <w:tcW w:w="802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CL/F (L/h)</w:t>
            </w:r>
          </w:p>
          <w:p w:rsidR="00A16E58" w:rsidRPr="00A16E58" w:rsidRDefault="00A16E58" w:rsidP="00A16E58">
            <w:pPr>
              <w:keepNext/>
              <w:spacing w:before="40" w:after="40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 xml:space="preserve">   Mean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32.0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48.1</w:t>
            </w:r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ind w:left="720"/>
              <w:contextualSpacing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61.0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ind w:left="720"/>
              <w:contextualSpacing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56.0</w:t>
            </w:r>
          </w:p>
        </w:tc>
      </w:tr>
      <w:tr w:rsidR="00A16E58" w:rsidRPr="00A16E58">
        <w:trPr>
          <w:cantSplit/>
        </w:trPr>
        <w:tc>
          <w:tcPr>
            <w:tcW w:w="802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ind w:left="144"/>
              <w:contextualSpacing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%CV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39.5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59.8</w:t>
            </w:r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36.2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57.7</w:t>
            </w:r>
          </w:p>
        </w:tc>
      </w:tr>
      <w:tr w:rsidR="00A16E58" w:rsidRPr="00A16E58">
        <w:trPr>
          <w:cantSplit/>
        </w:trPr>
        <w:tc>
          <w:tcPr>
            <w:tcW w:w="802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Minimum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14.4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24.1</w:t>
            </w:r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28.5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10.2</w:t>
            </w:r>
          </w:p>
        </w:tc>
      </w:tr>
      <w:tr w:rsidR="00A16E58" w:rsidRPr="00A16E58">
        <w:trPr>
          <w:cantSplit/>
        </w:trPr>
        <w:tc>
          <w:tcPr>
            <w:tcW w:w="802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ind w:left="144"/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Times New Roman" w:hAnsi="Arial" w:cs="Arial"/>
                <w:kern w:val="24"/>
                <w:sz w:val="22"/>
                <w:szCs w:val="22"/>
                <w:lang w:val="en-GB" w:eastAsia="ja-JP"/>
              </w:rPr>
              <w:t>Maximum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vAlign w:val="center"/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49.0</w:t>
            </w:r>
          </w:p>
        </w:tc>
        <w:tc>
          <w:tcPr>
            <w:tcW w:w="642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99.5</w:t>
            </w:r>
          </w:p>
        </w:tc>
        <w:tc>
          <w:tcPr>
            <w:tcW w:w="187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spacing w:before="40" w:after="40"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</w:p>
        </w:tc>
        <w:tc>
          <w:tcPr>
            <w:tcW w:w="641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119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:rsidR="00A16E58" w:rsidRPr="00A16E58" w:rsidRDefault="00A16E58" w:rsidP="00A16E58">
            <w:pPr>
              <w:keepNext/>
              <w:jc w:val="center"/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</w:pPr>
            <w:r w:rsidRPr="00A16E58">
              <w:rPr>
                <w:rFonts w:ascii="Arial" w:eastAsia="MS Mincho" w:hAnsi="Arial" w:cs="Arial"/>
                <w:color w:val="000000"/>
                <w:kern w:val="24"/>
                <w:sz w:val="22"/>
                <w:szCs w:val="22"/>
                <w:lang w:val="en-GB" w:eastAsia="ja-JP"/>
              </w:rPr>
              <w:t>145</w:t>
            </w:r>
          </w:p>
        </w:tc>
      </w:tr>
      <w:tr w:rsidR="00A16E58" w:rsidRPr="00A16E58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A16E58" w:rsidRPr="00A16E58" w:rsidRDefault="00A16E58" w:rsidP="00A16E58">
            <w:pPr>
              <w:tabs>
                <w:tab w:val="left" w:pos="360"/>
              </w:tabs>
              <w:rPr>
                <w:rFonts w:ascii="Arial" w:eastAsia="PMingLiU" w:hAnsi="Arial" w:cs="Arial"/>
                <w:sz w:val="18"/>
                <w:szCs w:val="18"/>
                <w:lang w:val="en-GB"/>
              </w:rPr>
            </w:pPr>
            <w:r w:rsidRPr="00A16E58">
              <w:rPr>
                <w:rFonts w:ascii="Arial" w:eastAsia="PMingLiU" w:hAnsi="Arial" w:cs="Arial"/>
                <w:sz w:val="18"/>
                <w:szCs w:val="18"/>
                <w:lang w:val="en-GB"/>
              </w:rPr>
              <w:t xml:space="preserve">AUC0-24=area under the concentration-time curve from time 0 (predose) to 24 hours. C24=plasma concentration </w:t>
            </w:r>
            <w:r w:rsidRPr="00A16E58">
              <w:rPr>
                <w:rFonts w:ascii="Arial" w:eastAsia="PMingLiU" w:hAnsi="Arial" w:cs="Arial"/>
                <w:color w:val="000000"/>
                <w:sz w:val="18"/>
                <w:szCs w:val="18"/>
                <w:lang w:val="en-GB"/>
              </w:rPr>
              <w:t>24 hours after dose administration</w:t>
            </w:r>
            <w:r w:rsidRPr="00A16E58">
              <w:rPr>
                <w:rFonts w:ascii="Arial" w:eastAsia="PMingLiU" w:hAnsi="Arial" w:cs="Arial"/>
                <w:sz w:val="18"/>
                <w:szCs w:val="18"/>
                <w:lang w:val="en-GB"/>
              </w:rPr>
              <w:t>. CL/F=oral clearance. Cmax=maximum plasma concentration. CV=coefficient of variation. Tmax=time of maximum concentration.</w:t>
            </w:r>
          </w:p>
        </w:tc>
      </w:tr>
    </w:tbl>
    <w:p w:rsidR="00A16E58" w:rsidRPr="00A16E58" w:rsidRDefault="00A16E58" w:rsidP="00A16E58">
      <w:pPr>
        <w:spacing w:before="120" w:after="120"/>
        <w:rPr>
          <w:rFonts w:ascii="Arial Narrow" w:eastAsia="PMingLiU" w:hAnsi="Arial Narrow" w:cs="Arial Narrow"/>
          <w:lang w:val="en-GB" w:eastAsia="zh-HK"/>
        </w:rPr>
        <w:sectPr w:rsidR="00A16E58" w:rsidRPr="00A16E58">
          <w:footerReference w:type="even" r:id="rId5"/>
          <w:footerReference w:type="default" r:id="rId6"/>
          <w:pgSz w:w="12240" w:h="15840" w:code="1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26BC9" w:rsidRPr="00526BC9" w:rsidRDefault="00526BC9" w:rsidP="00526BC9">
      <w:pPr>
        <w:spacing w:after="200" w:line="276" w:lineRule="auto"/>
        <w:rPr>
          <w:rFonts w:eastAsia="新細明體" w:cs="Times New Roman"/>
          <w:b/>
          <w:szCs w:val="22"/>
          <w:lang w:val="en-GB" w:eastAsia="zh-HK"/>
        </w:rPr>
      </w:pPr>
      <w:r w:rsidRPr="00526BC9">
        <w:rPr>
          <w:rFonts w:eastAsia="新細明體" w:cs="Times New Roman"/>
          <w:b/>
          <w:szCs w:val="22"/>
          <w:lang w:val="en-GB" w:eastAsia="zh-HK"/>
        </w:rPr>
        <w:t xml:space="preserve">Supplementary Table 2: </w:t>
      </w:r>
      <w:r w:rsidRPr="00526BC9">
        <w:rPr>
          <w:rFonts w:eastAsia="新細明體" w:cs="Times New Roman"/>
          <w:szCs w:val="22"/>
          <w:lang w:val="en-GB" w:eastAsia="zh-HK"/>
        </w:rPr>
        <w:t>Significant changes in circulating biomarkers from baseline.</w:t>
      </w:r>
    </w:p>
    <w:tbl>
      <w:tblPr>
        <w:tblW w:w="7797" w:type="dxa"/>
        <w:tblInd w:w="10" w:type="dxa"/>
        <w:tblCellMar>
          <w:left w:w="0" w:type="dxa"/>
          <w:right w:w="0" w:type="dxa"/>
        </w:tblCellMar>
        <w:tblLook w:val="00A0"/>
      </w:tblPr>
      <w:tblGrid>
        <w:gridCol w:w="2410"/>
        <w:gridCol w:w="1701"/>
        <w:gridCol w:w="1843"/>
        <w:gridCol w:w="1843"/>
      </w:tblGrid>
      <w:tr w:rsidR="00526BC9" w:rsidRPr="00526BC9">
        <w:trPr>
          <w:trHeight w:val="194"/>
        </w:trPr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CAF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Day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Percentage Change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 Value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ANG2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sym w:font="Symbol" w:char="F02D"/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ANG2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Symbol" w:char="F02D"/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0055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Clusterin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0017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Clusterin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0003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FASL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FASL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FASL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GCSF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0018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IGFBP3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0022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IGFBP3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0086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IGFBP3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0084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IL6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IL6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IL6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IL8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0086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PlGF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PlGF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PlGF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Symbol" w:char="F02D"/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0055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TRAIL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TRAIL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0027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TRAIL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0013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TSP2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Symbol" w:char="F02D"/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004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TSP2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Symbol" w:char="F02D"/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0011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VCAM1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VCAM1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VCAM1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VEGF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VEGF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VEGF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VEGFR2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Symbol" w:char="F02D"/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VEGFR2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Symbol" w:char="F02D"/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  <w:tr w:rsidR="00526BC9" w:rsidRPr="00526BC9">
        <w:trPr>
          <w:trHeight w:val="194"/>
        </w:trPr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26BC9" w:rsidRPr="00526BC9" w:rsidRDefault="00526BC9" w:rsidP="00526BC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Pr="00526BC9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·</w:t>
            </w:r>
            <w:r w:rsidRPr="00526BC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0001</w:t>
            </w:r>
          </w:p>
        </w:tc>
      </w:tr>
    </w:tbl>
    <w:p w:rsidR="00526BC9" w:rsidRPr="00526BC9" w:rsidRDefault="00526BC9" w:rsidP="00526BC9">
      <w:pPr>
        <w:rPr>
          <w:rFonts w:ascii="Arial" w:eastAsia="新細明體" w:hAnsi="Arial" w:cs="Times New Roman"/>
          <w:color w:val="000000"/>
          <w:sz w:val="18"/>
          <w:szCs w:val="18"/>
          <w:lang w:val="en-GB" w:eastAsia="zh-HK"/>
        </w:rPr>
      </w:pPr>
      <w:r w:rsidRPr="00526BC9">
        <w:rPr>
          <w:rFonts w:ascii="Arial" w:eastAsia="新細明體" w:hAnsi="Arial" w:cs="Arial"/>
          <w:color w:val="000000"/>
          <w:sz w:val="18"/>
          <w:szCs w:val="18"/>
          <w:lang w:val="en-GB"/>
        </w:rPr>
        <w:t>ANG2=angiopoietin 2.</w:t>
      </w:r>
      <w:r w:rsidRPr="00526BC9">
        <w:rPr>
          <w:rFonts w:ascii="Arial" w:eastAsia="新細明體" w:hAnsi="Arial" w:cs="Arial"/>
          <w:sz w:val="18"/>
          <w:szCs w:val="18"/>
          <w:lang w:val="en-GB"/>
        </w:rPr>
        <w:t xml:space="preserve"> CAF=cytokines and angiogenic factor. FASL=Fas ligand. G-CSF=granulocyte colony–stimulating factor. IGFBP1=</w:t>
      </w:r>
      <w:r w:rsidRPr="00526BC9">
        <w:rPr>
          <w:rFonts w:ascii="Arial" w:eastAsia="新細明體" w:hAnsi="Arial" w:cs="Arial"/>
          <w:color w:val="000000"/>
          <w:sz w:val="18"/>
          <w:szCs w:val="18"/>
          <w:lang w:val="en-GB"/>
        </w:rPr>
        <w:t>insulin-like growth factor–binding protein 1. IL=</w:t>
      </w:r>
      <w:r w:rsidRPr="00526BC9">
        <w:rPr>
          <w:rFonts w:ascii="Arial" w:eastAsia="新細明體" w:hAnsi="Arial" w:cs="Arial"/>
          <w:sz w:val="18"/>
          <w:szCs w:val="18"/>
          <w:lang w:val="en-GB"/>
        </w:rPr>
        <w:t>interleukin. PlGF=</w:t>
      </w:r>
      <w:r w:rsidRPr="00526BC9">
        <w:rPr>
          <w:rFonts w:ascii="Arial" w:eastAsia="新細明體" w:hAnsi="Arial" w:cs="Times New Roman"/>
          <w:color w:val="000000"/>
          <w:sz w:val="18"/>
          <w:szCs w:val="18"/>
          <w:lang w:val="en-GB"/>
        </w:rPr>
        <w:t>placental growth factor.</w:t>
      </w:r>
      <w:r w:rsidRPr="00526BC9">
        <w:rPr>
          <w:rFonts w:ascii="Arial" w:eastAsia="新細明體" w:hAnsi="Arial" w:cs="Times New Roman"/>
          <w:color w:val="000000"/>
          <w:szCs w:val="22"/>
          <w:lang w:val="en-GB"/>
        </w:rPr>
        <w:t xml:space="preserve"> </w:t>
      </w:r>
      <w:r w:rsidRPr="00526BC9">
        <w:rPr>
          <w:rFonts w:ascii="Arial" w:eastAsia="新細明體" w:hAnsi="Arial" w:cs="Arial"/>
          <w:sz w:val="18"/>
          <w:szCs w:val="18"/>
          <w:lang w:val="en-GB"/>
        </w:rPr>
        <w:t>sMET=soluble MET. TRAIL=</w:t>
      </w:r>
      <w:r w:rsidRPr="00526BC9">
        <w:rPr>
          <w:rFonts w:ascii="Arial" w:eastAsia="新細明體" w:hAnsi="Arial" w:cs="Times New Roman"/>
          <w:color w:val="000000"/>
          <w:sz w:val="18"/>
          <w:szCs w:val="18"/>
          <w:lang w:val="en-GB"/>
        </w:rPr>
        <w:t xml:space="preserve">tumour necrosis factor–related apoptosis-inducing ligand. </w:t>
      </w:r>
      <w:r w:rsidRPr="00526BC9">
        <w:rPr>
          <w:rFonts w:ascii="Arial" w:eastAsia="新細明體" w:hAnsi="Arial" w:cs="Arial"/>
          <w:sz w:val="18"/>
          <w:szCs w:val="18"/>
          <w:lang w:val="en-GB"/>
        </w:rPr>
        <w:t>TSP2=</w:t>
      </w:r>
      <w:r w:rsidRPr="00526BC9">
        <w:rPr>
          <w:rFonts w:ascii="Arial" w:eastAsia="新細明體" w:hAnsi="Arial" w:cs="Arial"/>
          <w:color w:val="000000"/>
          <w:sz w:val="18"/>
          <w:szCs w:val="18"/>
          <w:lang w:val="en-GB"/>
        </w:rPr>
        <w:t>thrombospondin 2. VCAM=vascular cell adhesion molecule 1. VEGFR=vascular endothelial growth factor. VEGFR=vascular endothelial growth factor receptor.</w:t>
      </w:r>
    </w:p>
    <w:p w:rsidR="00132CE7" w:rsidRDefault="00132CE7"/>
    <w:p w:rsidR="00132CE7" w:rsidRPr="00132CE7" w:rsidRDefault="00132CE7" w:rsidP="00132CE7">
      <w:pPr>
        <w:rPr>
          <w:rFonts w:ascii="Cambria" w:eastAsia="新細明體" w:hAnsi="Cambria" w:cs="Times New Roman"/>
          <w:b/>
          <w:szCs w:val="22"/>
          <w:lang w:eastAsia="zh-HK"/>
        </w:rPr>
      </w:pPr>
      <w:r>
        <w:br w:type="page"/>
      </w:r>
      <w:r w:rsidRPr="00132CE7">
        <w:rPr>
          <w:rFonts w:ascii="Cambria" w:eastAsia="新細明體" w:hAnsi="Cambria" w:cs="Times New Roman"/>
          <w:b/>
          <w:szCs w:val="22"/>
          <w:lang w:val="en-GB"/>
        </w:rPr>
        <w:t xml:space="preserve">Supplementary Table </w:t>
      </w:r>
      <w:r w:rsidRPr="00132CE7">
        <w:rPr>
          <w:rFonts w:ascii="Cambria" w:eastAsia="新細明體" w:hAnsi="Cambria" w:cs="Times New Roman"/>
          <w:b/>
          <w:szCs w:val="22"/>
          <w:lang w:val="en-GB" w:eastAsia="zh-HK"/>
        </w:rPr>
        <w:t>3</w:t>
      </w:r>
      <w:r w:rsidRPr="00132CE7">
        <w:rPr>
          <w:rFonts w:ascii="Cambria" w:eastAsia="新細明體" w:hAnsi="Cambria" w:cs="Times New Roman"/>
          <w:b/>
          <w:szCs w:val="22"/>
          <w:lang w:val="en-GB"/>
        </w:rPr>
        <w:t>:</w:t>
      </w:r>
      <w:r w:rsidRPr="00132CE7">
        <w:rPr>
          <w:rFonts w:ascii="Cambria" w:eastAsia="新細明體" w:hAnsi="Cambria" w:cs="Times New Roman" w:hint="eastAsia"/>
          <w:b/>
          <w:szCs w:val="22"/>
          <w:lang w:val="en-GB" w:eastAsia="zh-HK"/>
        </w:rPr>
        <w:t xml:space="preserve"> </w:t>
      </w:r>
      <w:r w:rsidRPr="00132CE7">
        <w:rPr>
          <w:rFonts w:ascii="Cambria" w:eastAsia="新細明體" w:hAnsi="Cambria" w:cs="Times New Roman"/>
          <w:szCs w:val="22"/>
        </w:rPr>
        <w:t>Multivariate models for selected covariates, Overall Survival.</w:t>
      </w:r>
    </w:p>
    <w:p w:rsidR="00132CE7" w:rsidRPr="00132CE7" w:rsidRDefault="00132CE7" w:rsidP="00132CE7">
      <w:pPr>
        <w:spacing w:after="200" w:line="276" w:lineRule="auto"/>
        <w:rPr>
          <w:rFonts w:ascii="Arial" w:eastAsia="新細明體" w:hAnsi="Arial" w:cs="Times New Roman"/>
          <w:b/>
          <w:szCs w:val="22"/>
          <w:lang w:val="en-GB" w:eastAsia="zh-HK"/>
        </w:rPr>
      </w:pPr>
    </w:p>
    <w:tbl>
      <w:tblPr>
        <w:tblW w:w="7700" w:type="dxa"/>
        <w:tblInd w:w="93" w:type="dxa"/>
        <w:tblLook w:val="04A0"/>
      </w:tblPr>
      <w:tblGrid>
        <w:gridCol w:w="3220"/>
        <w:gridCol w:w="960"/>
        <w:gridCol w:w="1260"/>
        <w:gridCol w:w="1022"/>
        <w:gridCol w:w="1238"/>
      </w:tblGrid>
      <w:tr w:rsidR="00132CE7" w:rsidRPr="00132CE7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Parameter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Pvalue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Hazard Ratio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95% Confidence Limits</w:t>
            </w:r>
          </w:p>
        </w:tc>
      </w:tr>
      <w:tr w:rsidR="00132CE7" w:rsidRPr="00132CE7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IL6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0.0292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1.637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1.051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2.55</w:t>
            </w:r>
          </w:p>
        </w:tc>
      </w:tr>
      <w:tr w:rsidR="00132CE7" w:rsidRPr="00132CE7">
        <w:trPr>
          <w:trHeight w:val="300"/>
        </w:trPr>
        <w:tc>
          <w:tcPr>
            <w:tcW w:w="322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Age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0.8296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0.994</w:t>
            </w:r>
          </w:p>
        </w:tc>
        <w:tc>
          <w:tcPr>
            <w:tcW w:w="1022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0.942</w:t>
            </w:r>
          </w:p>
        </w:tc>
        <w:tc>
          <w:tcPr>
            <w:tcW w:w="1238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1.049</w:t>
            </w:r>
          </w:p>
        </w:tc>
      </w:tr>
      <w:tr w:rsidR="00132CE7" w:rsidRPr="00132CE7">
        <w:trPr>
          <w:trHeight w:val="300"/>
        </w:trPr>
        <w:tc>
          <w:tcPr>
            <w:tcW w:w="322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Sex (M vs F)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0.783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0.821</w:t>
            </w:r>
          </w:p>
        </w:tc>
        <w:tc>
          <w:tcPr>
            <w:tcW w:w="1022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0.202</w:t>
            </w:r>
          </w:p>
        </w:tc>
        <w:tc>
          <w:tcPr>
            <w:tcW w:w="1238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3.337</w:t>
            </w:r>
          </w:p>
        </w:tc>
      </w:tr>
      <w:tr w:rsidR="00132CE7" w:rsidRPr="00132CE7">
        <w:trPr>
          <w:trHeight w:val="300"/>
        </w:trPr>
        <w:tc>
          <w:tcPr>
            <w:tcW w:w="322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ECOG (Symptomatic vs Normal)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0.7157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1.461</w:t>
            </w:r>
          </w:p>
        </w:tc>
        <w:tc>
          <w:tcPr>
            <w:tcW w:w="1022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0.19</w:t>
            </w:r>
          </w:p>
        </w:tc>
        <w:tc>
          <w:tcPr>
            <w:tcW w:w="1238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11.259</w:t>
            </w:r>
          </w:p>
        </w:tc>
      </w:tr>
      <w:tr w:rsidR="00132CE7" w:rsidRPr="00132CE7">
        <w:trPr>
          <w:trHeight w:val="300"/>
        </w:trPr>
        <w:tc>
          <w:tcPr>
            <w:tcW w:w="322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HEPINF (Current vs None, Past)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0.124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0.35</w:t>
            </w:r>
          </w:p>
        </w:tc>
        <w:tc>
          <w:tcPr>
            <w:tcW w:w="1022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0.092</w:t>
            </w:r>
          </w:p>
        </w:tc>
        <w:tc>
          <w:tcPr>
            <w:tcW w:w="1238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1.333</w:t>
            </w:r>
          </w:p>
        </w:tc>
      </w:tr>
      <w:tr w:rsidR="00132CE7" w:rsidRPr="00132CE7">
        <w:trPr>
          <w:trHeight w:val="300"/>
        </w:trPr>
        <w:tc>
          <w:tcPr>
            <w:tcW w:w="322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Cirrhosis (Current vs None)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0.7475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0.781</w:t>
            </w:r>
          </w:p>
        </w:tc>
        <w:tc>
          <w:tcPr>
            <w:tcW w:w="1022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0.174</w:t>
            </w:r>
          </w:p>
        </w:tc>
        <w:tc>
          <w:tcPr>
            <w:tcW w:w="1238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3.514</w:t>
            </w:r>
          </w:p>
        </w:tc>
      </w:tr>
      <w:tr w:rsidR="00132CE7" w:rsidRPr="00132CE7">
        <w:trPr>
          <w:trHeight w:val="300"/>
        </w:trPr>
        <w:tc>
          <w:tcPr>
            <w:tcW w:w="322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BMI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0.8835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1.015</w:t>
            </w:r>
          </w:p>
        </w:tc>
        <w:tc>
          <w:tcPr>
            <w:tcW w:w="1022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0.836</w:t>
            </w:r>
          </w:p>
        </w:tc>
        <w:tc>
          <w:tcPr>
            <w:tcW w:w="1238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1.231</w:t>
            </w:r>
          </w:p>
        </w:tc>
      </w:tr>
      <w:tr w:rsidR="00132CE7" w:rsidRPr="00132CE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SLD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0.3577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1.007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0.992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1.022</w:t>
            </w:r>
          </w:p>
        </w:tc>
      </w:tr>
    </w:tbl>
    <w:p w:rsidR="00132CE7" w:rsidRPr="00132CE7" w:rsidRDefault="00132CE7" w:rsidP="00132CE7">
      <w:pPr>
        <w:spacing w:after="200" w:line="276" w:lineRule="auto"/>
        <w:rPr>
          <w:rFonts w:ascii="Calibri" w:eastAsia="新細明體" w:hAnsi="Calibri" w:cs="Times New Roman"/>
          <w:sz w:val="18"/>
          <w:szCs w:val="18"/>
        </w:rPr>
      </w:pPr>
      <w:r w:rsidRPr="00132CE7">
        <w:rPr>
          <w:rFonts w:ascii="Arial" w:eastAsia="新細明體" w:hAnsi="Arial" w:cs="Times New Roman"/>
          <w:sz w:val="18"/>
          <w:szCs w:val="18"/>
        </w:rPr>
        <w:t>HEPINF – current or past hepatitis infection, SLD – baseline sum of longest diameters</w:t>
      </w:r>
    </w:p>
    <w:p w:rsidR="00132CE7" w:rsidRPr="00132CE7" w:rsidRDefault="00132CE7" w:rsidP="00132CE7">
      <w:pPr>
        <w:spacing w:after="200" w:line="276" w:lineRule="auto"/>
        <w:rPr>
          <w:rFonts w:ascii="Arial" w:eastAsia="新細明體" w:hAnsi="Arial" w:cs="Times New Roman"/>
          <w:sz w:val="22"/>
          <w:szCs w:val="22"/>
        </w:rPr>
      </w:pPr>
    </w:p>
    <w:tbl>
      <w:tblPr>
        <w:tblW w:w="7820" w:type="dxa"/>
        <w:tblInd w:w="93" w:type="dxa"/>
        <w:tblLook w:val="04A0"/>
      </w:tblPr>
      <w:tblGrid>
        <w:gridCol w:w="3060"/>
        <w:gridCol w:w="960"/>
        <w:gridCol w:w="1260"/>
        <w:gridCol w:w="1149"/>
        <w:gridCol w:w="1391"/>
      </w:tblGrid>
      <w:tr w:rsidR="00132CE7" w:rsidRPr="00132CE7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Parameter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Pvalue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Hazard Ratio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95% Confidence Limits</w:t>
            </w:r>
          </w:p>
        </w:tc>
      </w:tr>
      <w:tr w:rsidR="00132CE7" w:rsidRPr="00132CE7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IL8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0.0005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3.826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1.79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8.178</w:t>
            </w:r>
          </w:p>
        </w:tc>
      </w:tr>
      <w:tr w:rsidR="00132CE7" w:rsidRPr="00132CE7">
        <w:trPr>
          <w:trHeight w:val="300"/>
        </w:trPr>
        <w:tc>
          <w:tcPr>
            <w:tcW w:w="306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Age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0.383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1.03</w:t>
            </w:r>
          </w:p>
        </w:tc>
        <w:tc>
          <w:tcPr>
            <w:tcW w:w="1149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0.964</w:t>
            </w:r>
          </w:p>
        </w:tc>
        <w:tc>
          <w:tcPr>
            <w:tcW w:w="1391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1.102</w:t>
            </w:r>
          </w:p>
        </w:tc>
      </w:tr>
      <w:tr w:rsidR="00132CE7" w:rsidRPr="00132CE7">
        <w:trPr>
          <w:trHeight w:val="300"/>
        </w:trPr>
        <w:tc>
          <w:tcPr>
            <w:tcW w:w="306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Sex (M vs F)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0.2582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0.414</w:t>
            </w:r>
          </w:p>
        </w:tc>
        <w:tc>
          <w:tcPr>
            <w:tcW w:w="1149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0.09</w:t>
            </w:r>
          </w:p>
        </w:tc>
        <w:tc>
          <w:tcPr>
            <w:tcW w:w="1391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1.908</w:t>
            </w:r>
          </w:p>
        </w:tc>
      </w:tr>
      <w:tr w:rsidR="00132CE7" w:rsidRPr="00132CE7">
        <w:trPr>
          <w:trHeight w:val="300"/>
        </w:trPr>
        <w:tc>
          <w:tcPr>
            <w:tcW w:w="306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ECOG (Symptomatic vs Normal)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0.0599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7.035</w:t>
            </w:r>
          </w:p>
        </w:tc>
        <w:tc>
          <w:tcPr>
            <w:tcW w:w="1149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0.922</w:t>
            </w:r>
          </w:p>
        </w:tc>
        <w:tc>
          <w:tcPr>
            <w:tcW w:w="1391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53.683</w:t>
            </w:r>
          </w:p>
        </w:tc>
      </w:tr>
      <w:tr w:rsidR="00132CE7" w:rsidRPr="00132CE7">
        <w:trPr>
          <w:trHeight w:val="300"/>
        </w:trPr>
        <w:tc>
          <w:tcPr>
            <w:tcW w:w="306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HEPINF (Current vs None, Past)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0.1052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0.316</w:t>
            </w:r>
          </w:p>
        </w:tc>
        <w:tc>
          <w:tcPr>
            <w:tcW w:w="1149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0.078</w:t>
            </w:r>
          </w:p>
        </w:tc>
        <w:tc>
          <w:tcPr>
            <w:tcW w:w="1391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1.273</w:t>
            </w:r>
          </w:p>
        </w:tc>
      </w:tr>
      <w:tr w:rsidR="00132CE7" w:rsidRPr="00132CE7">
        <w:trPr>
          <w:trHeight w:val="300"/>
        </w:trPr>
        <w:tc>
          <w:tcPr>
            <w:tcW w:w="306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Cirrhosis (Current vs None)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0.0327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0.116</w:t>
            </w:r>
          </w:p>
        </w:tc>
        <w:tc>
          <w:tcPr>
            <w:tcW w:w="1149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0.016</w:t>
            </w:r>
          </w:p>
        </w:tc>
        <w:tc>
          <w:tcPr>
            <w:tcW w:w="1391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0.837</w:t>
            </w:r>
          </w:p>
        </w:tc>
      </w:tr>
      <w:tr w:rsidR="00132CE7" w:rsidRPr="00132CE7">
        <w:trPr>
          <w:trHeight w:val="300"/>
        </w:trPr>
        <w:tc>
          <w:tcPr>
            <w:tcW w:w="3060" w:type="dxa"/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BMI</w:t>
            </w:r>
          </w:p>
        </w:tc>
        <w:tc>
          <w:tcPr>
            <w:tcW w:w="9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0.3134</w:t>
            </w:r>
          </w:p>
        </w:tc>
        <w:tc>
          <w:tcPr>
            <w:tcW w:w="1260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0.9</w:t>
            </w:r>
          </w:p>
        </w:tc>
        <w:tc>
          <w:tcPr>
            <w:tcW w:w="1149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0.734</w:t>
            </w:r>
          </w:p>
        </w:tc>
        <w:tc>
          <w:tcPr>
            <w:tcW w:w="1391" w:type="dxa"/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1.104</w:t>
            </w:r>
          </w:p>
        </w:tc>
      </w:tr>
      <w:tr w:rsidR="00132CE7" w:rsidRPr="00132CE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SLD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0.9717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0.985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2CE7" w:rsidRPr="00132CE7" w:rsidRDefault="00132CE7" w:rsidP="00132C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2CE7">
              <w:rPr>
                <w:rFonts w:ascii="Calibri" w:eastAsia="Times New Roman" w:hAnsi="Calibri" w:cs="Calibri"/>
                <w:color w:val="000000"/>
                <w:szCs w:val="22"/>
              </w:rPr>
              <w:t>1.015</w:t>
            </w:r>
          </w:p>
        </w:tc>
      </w:tr>
    </w:tbl>
    <w:p w:rsidR="00132CE7" w:rsidRPr="00132CE7" w:rsidRDefault="00132CE7" w:rsidP="00132CE7">
      <w:pPr>
        <w:spacing w:after="200" w:line="276" w:lineRule="auto"/>
        <w:rPr>
          <w:rFonts w:ascii="Calibri" w:eastAsia="新細明體" w:hAnsi="Calibri" w:cs="Times New Roman"/>
          <w:sz w:val="18"/>
          <w:szCs w:val="18"/>
        </w:rPr>
      </w:pPr>
      <w:r w:rsidRPr="00132CE7">
        <w:rPr>
          <w:rFonts w:ascii="Arial" w:eastAsia="新細明體" w:hAnsi="Arial" w:cs="Times New Roman"/>
          <w:sz w:val="18"/>
          <w:szCs w:val="18"/>
        </w:rPr>
        <w:t>HEPINF – current or past hepatitis infection, SLD – baseline sum of longest diameters</w:t>
      </w:r>
    </w:p>
    <w:p w:rsidR="00132CE7" w:rsidRPr="00132CE7" w:rsidRDefault="00132CE7" w:rsidP="00132CE7">
      <w:pPr>
        <w:rPr>
          <w:rFonts w:ascii="Arial" w:eastAsia="新細明體" w:hAnsi="Arial" w:cs="Times New Roman"/>
          <w:b/>
          <w:szCs w:val="22"/>
          <w:lang w:eastAsia="zh-HK"/>
        </w:rPr>
      </w:pPr>
    </w:p>
    <w:p w:rsidR="00B76BE4" w:rsidRPr="00B76BE4" w:rsidRDefault="00B76BE4" w:rsidP="00B76BE4">
      <w:pPr>
        <w:rPr>
          <w:b/>
        </w:rPr>
      </w:pPr>
      <w:r>
        <w:br w:type="page"/>
      </w:r>
      <w:r w:rsidRPr="00B76BE4">
        <w:rPr>
          <w:b/>
        </w:rPr>
        <w:t>Supplementary Figure Legends</w:t>
      </w:r>
    </w:p>
    <w:p w:rsidR="00B76BE4" w:rsidRDefault="00B76BE4" w:rsidP="00B76BE4"/>
    <w:p w:rsidR="00B76BE4" w:rsidRDefault="00B76BE4" w:rsidP="00B76BE4">
      <w:r w:rsidRPr="00B76BE4">
        <w:rPr>
          <w:b/>
        </w:rPr>
        <w:t xml:space="preserve">Supplementary Figure 1. </w:t>
      </w:r>
      <w:r w:rsidRPr="00B76BE4">
        <w:t>Association of NR1I3 haplotype with TTP (Supplementary On-line only).  CAT/CAT carriers, median TTP 1.92 months vs 6.21 months for CAT/− or −/− carriers.</w:t>
      </w:r>
    </w:p>
    <w:p w:rsidR="00B76BE4" w:rsidRPr="006E564B" w:rsidRDefault="00B76BE4" w:rsidP="00B76BE4">
      <w:pPr>
        <w:rPr>
          <w:lang w:val="en-GB"/>
        </w:rPr>
      </w:pPr>
    </w:p>
    <w:p w:rsidR="00F65893" w:rsidRDefault="00F65893"/>
    <w:sectPr w:rsidR="00F65893" w:rsidSect="00DC2F3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haker 2 Lancet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58" w:rsidRDefault="008A42B0" w:rsidP="00DC2F3A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Cs w:val="24"/>
      </w:rPr>
    </w:pPr>
    <w:r>
      <w:rPr>
        <w:rStyle w:val="PageNumber"/>
      </w:rPr>
      <w:fldChar w:fldCharType="begin"/>
    </w:r>
    <w:r w:rsidR="00A16E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E58" w:rsidRDefault="00A16E5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58" w:rsidRDefault="008A42B0" w:rsidP="00DC2F3A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Cs w:val="24"/>
      </w:rPr>
    </w:pPr>
    <w:r>
      <w:rPr>
        <w:rStyle w:val="PageNumber"/>
      </w:rPr>
      <w:fldChar w:fldCharType="begin"/>
    </w:r>
    <w:r w:rsidR="00A16E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D46">
      <w:rPr>
        <w:rStyle w:val="PageNumber"/>
        <w:noProof/>
      </w:rPr>
      <w:t>4</w:t>
    </w:r>
    <w:r>
      <w:rPr>
        <w:rStyle w:val="PageNumber"/>
      </w:rPr>
      <w:fldChar w:fldCharType="end"/>
    </w:r>
  </w:p>
  <w:p w:rsidR="00A16E58" w:rsidRPr="000104BD" w:rsidRDefault="00A16E58">
    <w:pPr>
      <w:pStyle w:val="Footer"/>
      <w:jc w:val="right"/>
      <w:rPr>
        <w:sz w:val="18"/>
      </w:rPr>
    </w:pPr>
  </w:p>
  <w:p w:rsidR="00A16E58" w:rsidRDefault="00A16E58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FFFFFF89"/>
    <w:multiLevelType w:val="singleLevel"/>
    <w:tmpl w:val="85B852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3FFD"/>
    <w:multiLevelType w:val="hybridMultilevel"/>
    <w:tmpl w:val="0956A1E2"/>
    <w:lvl w:ilvl="0" w:tplc="12AA63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2733F"/>
    <w:multiLevelType w:val="hybridMultilevel"/>
    <w:tmpl w:val="A7DE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3036"/>
    <w:multiLevelType w:val="hybridMultilevel"/>
    <w:tmpl w:val="B76890B6"/>
    <w:lvl w:ilvl="0" w:tplc="D64222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45F9C"/>
    <w:multiLevelType w:val="multilevel"/>
    <w:tmpl w:val="837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C05E2"/>
    <w:multiLevelType w:val="multilevel"/>
    <w:tmpl w:val="AFE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458B4"/>
    <w:multiLevelType w:val="hybridMultilevel"/>
    <w:tmpl w:val="7778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E2AC5"/>
    <w:multiLevelType w:val="hybridMultilevel"/>
    <w:tmpl w:val="00421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064EB1"/>
    <w:multiLevelType w:val="hybridMultilevel"/>
    <w:tmpl w:val="5112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47850"/>
    <w:multiLevelType w:val="hybridMultilevel"/>
    <w:tmpl w:val="2E90B6C0"/>
    <w:lvl w:ilvl="0" w:tplc="C744050E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5190D"/>
    <w:multiLevelType w:val="singleLevel"/>
    <w:tmpl w:val="6EA66680"/>
    <w:lvl w:ilvl="0">
      <w:start w:val="1"/>
      <w:numFmt w:val="bullet"/>
      <w:pStyle w:val="lefthead12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Cambria" w:hint="default"/>
      </w:rPr>
    </w:lvl>
  </w:abstractNum>
  <w:abstractNum w:abstractNumId="11">
    <w:nsid w:val="3AD717ED"/>
    <w:multiLevelType w:val="hybridMultilevel"/>
    <w:tmpl w:val="A844D2AA"/>
    <w:lvl w:ilvl="0" w:tplc="FBB86F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55A66"/>
    <w:multiLevelType w:val="multilevel"/>
    <w:tmpl w:val="6C0C7F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01EC0"/>
    <w:multiLevelType w:val="singleLevel"/>
    <w:tmpl w:val="2C62F932"/>
    <w:lvl w:ilvl="0">
      <w:start w:val="1"/>
      <w:numFmt w:val="bullet"/>
      <w:pStyle w:val="TOCHeader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Cambria" w:hint="default"/>
        <w:color w:val="auto"/>
      </w:rPr>
    </w:lvl>
  </w:abstractNum>
  <w:abstractNum w:abstractNumId="14">
    <w:nsid w:val="498A70F4"/>
    <w:multiLevelType w:val="hybridMultilevel"/>
    <w:tmpl w:val="12EA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A1B03"/>
    <w:multiLevelType w:val="hybridMultilevel"/>
    <w:tmpl w:val="CF4C3736"/>
    <w:lvl w:ilvl="0" w:tplc="0C09000F">
      <w:start w:val="1"/>
      <w:numFmt w:val="decimal"/>
      <w:pStyle w:val="listindentbul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A71B2"/>
    <w:multiLevelType w:val="hybridMultilevel"/>
    <w:tmpl w:val="62EA0F9E"/>
    <w:lvl w:ilvl="0" w:tplc="E0BE98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92FD2"/>
    <w:multiLevelType w:val="hybridMultilevel"/>
    <w:tmpl w:val="1EA4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22EB0"/>
    <w:multiLevelType w:val="hybridMultilevel"/>
    <w:tmpl w:val="6ED2D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000F"/>
    <w:multiLevelType w:val="hybridMultilevel"/>
    <w:tmpl w:val="D840BB66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>
    <w:nsid w:val="57EE07EE"/>
    <w:multiLevelType w:val="hybridMultilevel"/>
    <w:tmpl w:val="40C2B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D31BB"/>
    <w:multiLevelType w:val="hybridMultilevel"/>
    <w:tmpl w:val="08C4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E5A0A"/>
    <w:multiLevelType w:val="hybridMultilevel"/>
    <w:tmpl w:val="46CC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D79BB"/>
    <w:multiLevelType w:val="hybridMultilevel"/>
    <w:tmpl w:val="BE3CA5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04850"/>
    <w:multiLevelType w:val="hybridMultilevel"/>
    <w:tmpl w:val="0F8CB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8169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B1F4C"/>
    <w:multiLevelType w:val="hybridMultilevel"/>
    <w:tmpl w:val="CFB0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1471A"/>
    <w:multiLevelType w:val="hybridMultilevel"/>
    <w:tmpl w:val="F5623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65343F"/>
    <w:multiLevelType w:val="hybridMultilevel"/>
    <w:tmpl w:val="1472DF38"/>
    <w:lvl w:ilvl="0" w:tplc="98A8CD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763D6"/>
    <w:multiLevelType w:val="hybridMultilevel"/>
    <w:tmpl w:val="8BD4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973E9"/>
    <w:multiLevelType w:val="hybridMultilevel"/>
    <w:tmpl w:val="29D42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437676"/>
    <w:multiLevelType w:val="hybridMultilevel"/>
    <w:tmpl w:val="A4DC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8169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5"/>
  </w:num>
  <w:num w:numId="4">
    <w:abstractNumId w:val="12"/>
  </w:num>
  <w:num w:numId="5">
    <w:abstractNumId w:val="19"/>
  </w:num>
  <w:num w:numId="6">
    <w:abstractNumId w:val="23"/>
  </w:num>
  <w:num w:numId="7">
    <w:abstractNumId w:val="3"/>
  </w:num>
  <w:num w:numId="8">
    <w:abstractNumId w:val="27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3"/>
  </w:num>
  <w:num w:numId="14">
    <w:abstractNumId w:val="25"/>
  </w:num>
  <w:num w:numId="15">
    <w:abstractNumId w:val="8"/>
  </w:num>
  <w:num w:numId="16">
    <w:abstractNumId w:val="14"/>
  </w:num>
  <w:num w:numId="17">
    <w:abstractNumId w:val="6"/>
  </w:num>
  <w:num w:numId="18">
    <w:abstractNumId w:val="20"/>
  </w:num>
  <w:num w:numId="19">
    <w:abstractNumId w:val="22"/>
  </w:num>
  <w:num w:numId="20">
    <w:abstractNumId w:val="28"/>
  </w:num>
  <w:num w:numId="21">
    <w:abstractNumId w:val="29"/>
  </w:num>
  <w:num w:numId="22">
    <w:abstractNumId w:val="26"/>
  </w:num>
  <w:num w:numId="23">
    <w:abstractNumId w:val="7"/>
  </w:num>
  <w:num w:numId="24">
    <w:abstractNumId w:val="5"/>
  </w:num>
  <w:num w:numId="25">
    <w:abstractNumId w:val="18"/>
  </w:num>
  <w:num w:numId="26">
    <w:abstractNumId w:val="11"/>
  </w:num>
  <w:num w:numId="27">
    <w:abstractNumId w:val="16"/>
  </w:num>
  <w:num w:numId="28">
    <w:abstractNumId w:val="21"/>
  </w:num>
  <w:num w:numId="29">
    <w:abstractNumId w:val="2"/>
  </w:num>
  <w:num w:numId="30">
    <w:abstractNumId w:val="17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1F3C"/>
    <w:rsid w:val="00132CE7"/>
    <w:rsid w:val="00437E70"/>
    <w:rsid w:val="00443A3D"/>
    <w:rsid w:val="004459E2"/>
    <w:rsid w:val="00485E86"/>
    <w:rsid w:val="00486223"/>
    <w:rsid w:val="00526BC9"/>
    <w:rsid w:val="00532837"/>
    <w:rsid w:val="005638B4"/>
    <w:rsid w:val="008A42B0"/>
    <w:rsid w:val="008E76FC"/>
    <w:rsid w:val="00A16E58"/>
    <w:rsid w:val="00A65064"/>
    <w:rsid w:val="00B76BE4"/>
    <w:rsid w:val="00D50D46"/>
    <w:rsid w:val="00DC2F3A"/>
    <w:rsid w:val="00F61F3C"/>
    <w:rsid w:val="00F6589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0463"/>
  </w:style>
  <w:style w:type="paragraph" w:styleId="Heading1">
    <w:name w:val="heading 1"/>
    <w:basedOn w:val="Normal"/>
    <w:next w:val="Normal"/>
    <w:link w:val="Heading1Char"/>
    <w:uiPriority w:val="9"/>
    <w:qFormat/>
    <w:rsid w:val="00F61F3C"/>
    <w:pPr>
      <w:keepNext/>
      <w:keepLines/>
      <w:spacing w:before="480" w:line="276" w:lineRule="auto"/>
      <w:outlineLvl w:val="0"/>
    </w:pPr>
    <w:rPr>
      <w:rFonts w:ascii="Calibri" w:eastAsia="Times New Roman" w:hAnsi="Calibri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1F3C"/>
    <w:pPr>
      <w:keepNext/>
      <w:keepLines/>
      <w:spacing w:before="200"/>
      <w:outlineLvl w:val="3"/>
    </w:pPr>
    <w:rPr>
      <w:rFonts w:ascii="Cambria" w:eastAsia="新細明體" w:hAnsi="Cambria" w:cs="Times New Roman"/>
      <w:b/>
      <w:bCs/>
      <w:i/>
      <w:iCs/>
      <w:color w:val="4F81BD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F3C"/>
    <w:rPr>
      <w:rFonts w:ascii="Calibri" w:eastAsia="Times New Roman" w:hAnsi="Calibri" w:cs="Times New Roman"/>
      <w:b/>
      <w:bCs/>
      <w:szCs w:val="2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F61F3C"/>
    <w:pPr>
      <w:keepNext/>
      <w:keepLines/>
      <w:spacing w:before="200" w:line="276" w:lineRule="auto"/>
      <w:outlineLvl w:val="3"/>
    </w:pPr>
    <w:rPr>
      <w:rFonts w:ascii="Cambria" w:eastAsia="新細明體" w:hAnsi="Cambria" w:cs="Times New Roman"/>
      <w:b/>
      <w:bCs/>
      <w:i/>
      <w:iCs/>
      <w:color w:val="4F81BD"/>
      <w:szCs w:val="22"/>
    </w:rPr>
  </w:style>
  <w:style w:type="numbering" w:customStyle="1" w:styleId="NoList1">
    <w:name w:val="No List1"/>
    <w:next w:val="NoList"/>
    <w:semiHidden/>
    <w:unhideWhenUsed/>
    <w:rsid w:val="00F61F3C"/>
  </w:style>
  <w:style w:type="paragraph" w:styleId="CommentText">
    <w:name w:val="annotation text"/>
    <w:basedOn w:val="Normal"/>
    <w:link w:val="CommentTextChar"/>
    <w:uiPriority w:val="99"/>
    <w:unhideWhenUsed/>
    <w:rsid w:val="00F61F3C"/>
    <w:pPr>
      <w:spacing w:after="200"/>
    </w:pPr>
    <w:rPr>
      <w:rFonts w:ascii="Calibri" w:eastAsia="新細明體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F3C"/>
    <w:rPr>
      <w:rFonts w:ascii="Calibri" w:eastAsia="新細明體" w:hAnsi="Calibri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1F3C"/>
    <w:pPr>
      <w:spacing w:after="200" w:line="276" w:lineRule="auto"/>
      <w:ind w:left="720"/>
      <w:contextualSpacing/>
    </w:pPr>
    <w:rPr>
      <w:rFonts w:ascii="Arial" w:eastAsia="新細明體" w:hAnsi="Arial" w:cs="Times New Roman"/>
      <w:szCs w:val="22"/>
      <w:lang w:val="en-GB"/>
    </w:rPr>
  </w:style>
  <w:style w:type="character" w:styleId="CommentReference">
    <w:name w:val="annotation reference"/>
    <w:uiPriority w:val="99"/>
    <w:unhideWhenUsed/>
    <w:rsid w:val="00F61F3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F61F3C"/>
    <w:rPr>
      <w:rFonts w:ascii="Tahoma" w:eastAsia="新細明體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1F3C"/>
    <w:rPr>
      <w:rFonts w:ascii="Tahoma" w:eastAsia="新細明體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61F3C"/>
    <w:rPr>
      <w:b/>
      <w:bCs/>
    </w:rPr>
  </w:style>
  <w:style w:type="paragraph" w:customStyle="1" w:styleId="Default">
    <w:name w:val="Default"/>
    <w:rsid w:val="00F61F3C"/>
    <w:pPr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lang w:val="en-AU"/>
    </w:rPr>
  </w:style>
  <w:style w:type="character" w:styleId="Hyperlink">
    <w:name w:val="Hyperlink"/>
    <w:uiPriority w:val="99"/>
    <w:unhideWhenUsed/>
    <w:rsid w:val="00F61F3C"/>
    <w:rPr>
      <w:color w:val="0000FF"/>
      <w:u w:val="single"/>
    </w:rPr>
  </w:style>
  <w:style w:type="table" w:styleId="TableGrid">
    <w:name w:val="Table Grid"/>
    <w:basedOn w:val="TableNormal"/>
    <w:uiPriority w:val="59"/>
    <w:rsid w:val="00F61F3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b">
    <w:name w:val="mb"/>
    <w:rsid w:val="00F61F3C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journal9">
    <w:name w:val="journal9"/>
    <w:rsid w:val="00F61F3C"/>
    <w:rPr>
      <w:i/>
      <w:iCs/>
    </w:rPr>
  </w:style>
  <w:style w:type="character" w:customStyle="1" w:styleId="jnumber1">
    <w:name w:val="jnumber1"/>
    <w:rsid w:val="00F61F3C"/>
    <w:rPr>
      <w:b/>
      <w:bCs/>
    </w:rPr>
  </w:style>
  <w:style w:type="character" w:customStyle="1" w:styleId="highlight">
    <w:name w:val="highlight"/>
    <w:basedOn w:val="DefaultParagraphFont"/>
    <w:rsid w:val="00F61F3C"/>
  </w:style>
  <w:style w:type="table" w:customStyle="1" w:styleId="Elencochiaro">
    <w:name w:val="Elenco chiaro"/>
    <w:basedOn w:val="TableNormal"/>
    <w:uiPriority w:val="61"/>
    <w:rsid w:val="00F61F3C"/>
    <w:rPr>
      <w:rFonts w:ascii="Calibri" w:eastAsia="新細明體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F61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61F3C"/>
    <w:pPr>
      <w:tabs>
        <w:tab w:val="center" w:pos="4513"/>
        <w:tab w:val="right" w:pos="9026"/>
      </w:tabs>
    </w:pPr>
    <w:rPr>
      <w:rFonts w:ascii="Arial" w:eastAsia="新細明體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1F3C"/>
    <w:rPr>
      <w:rFonts w:ascii="Arial" w:eastAsia="新細明體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F3C"/>
    <w:pPr>
      <w:tabs>
        <w:tab w:val="center" w:pos="4513"/>
        <w:tab w:val="right" w:pos="9026"/>
      </w:tabs>
    </w:pPr>
    <w:rPr>
      <w:rFonts w:ascii="Arial" w:eastAsia="新細明體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1F3C"/>
    <w:rPr>
      <w:rFonts w:ascii="Arial" w:eastAsia="新細明體" w:hAnsi="Arial" w:cs="Times New Roman"/>
      <w:szCs w:val="20"/>
    </w:rPr>
  </w:style>
  <w:style w:type="paragraph" w:styleId="NoSpacing">
    <w:name w:val="No Spacing"/>
    <w:link w:val="NoSpacingChar"/>
    <w:uiPriority w:val="1"/>
    <w:qFormat/>
    <w:rsid w:val="00F61F3C"/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61F3C"/>
    <w:rPr>
      <w:rFonts w:ascii="Calibri" w:eastAsia="Times New Roman" w:hAnsi="Calibri" w:cs="Times New Roman"/>
      <w:sz w:val="22"/>
      <w:szCs w:val="22"/>
      <w:lang w:eastAsia="ja-JP"/>
    </w:rPr>
  </w:style>
  <w:style w:type="character" w:styleId="Strong">
    <w:name w:val="Strong"/>
    <w:uiPriority w:val="22"/>
    <w:qFormat/>
    <w:rsid w:val="00F61F3C"/>
    <w:rPr>
      <w:b/>
      <w:bCs/>
    </w:rPr>
  </w:style>
  <w:style w:type="paragraph" w:styleId="Revision">
    <w:name w:val="Revision"/>
    <w:hidden/>
    <w:uiPriority w:val="99"/>
    <w:rsid w:val="00F61F3C"/>
    <w:rPr>
      <w:rFonts w:ascii="Arial" w:eastAsia="新細明體" w:hAnsi="Arial" w:cs="Times New Roman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F61F3C"/>
    <w:pPr>
      <w:spacing w:after="200" w:line="276" w:lineRule="auto"/>
    </w:pPr>
    <w:rPr>
      <w:rFonts w:ascii="Tahoma" w:eastAsia="新細明體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61F3C"/>
    <w:rPr>
      <w:rFonts w:ascii="Tahoma" w:eastAsia="新細明體" w:hAnsi="Tahoma" w:cs="Times New Roman"/>
      <w:sz w:val="16"/>
      <w:szCs w:val="16"/>
    </w:rPr>
  </w:style>
  <w:style w:type="paragraph" w:customStyle="1" w:styleId="tabletextNS">
    <w:name w:val="table:textNS"/>
    <w:basedOn w:val="Normal"/>
    <w:link w:val="tabletextNSChar"/>
    <w:rsid w:val="00F61F3C"/>
    <w:rPr>
      <w:rFonts w:ascii="Arial Narrow" w:eastAsia="Times New Roman" w:hAnsi="Arial Narrow" w:cs="Times New Roman"/>
      <w:szCs w:val="20"/>
      <w:lang w:val="en-GB"/>
    </w:rPr>
  </w:style>
  <w:style w:type="character" w:customStyle="1" w:styleId="tabletextNSChar">
    <w:name w:val="table:textNS Char"/>
    <w:link w:val="tabletextNS"/>
    <w:rsid w:val="00F61F3C"/>
    <w:rPr>
      <w:rFonts w:ascii="Arial Narrow" w:eastAsia="Times New Roman" w:hAnsi="Arial Narrow" w:cs="Times New Roman"/>
      <w:szCs w:val="20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F61F3C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F61F3C"/>
    <w:rPr>
      <w:rFonts w:ascii="Consolas" w:eastAsia="Calibri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unhideWhenUsed/>
    <w:rsid w:val="00F61F3C"/>
    <w:pPr>
      <w:numPr>
        <w:numId w:val="11"/>
      </w:numPr>
      <w:spacing w:after="200" w:line="276" w:lineRule="auto"/>
      <w:ind w:left="0" w:firstLine="0"/>
      <w:contextualSpacing/>
    </w:pPr>
    <w:rPr>
      <w:rFonts w:ascii="Arial" w:eastAsia="新細明體" w:hAnsi="Arial" w:cs="Times New Roman"/>
      <w:szCs w:val="22"/>
    </w:rPr>
  </w:style>
  <w:style w:type="paragraph" w:customStyle="1" w:styleId="lefthead12">
    <w:name w:val="lefthead12"/>
    <w:basedOn w:val="Normal"/>
    <w:next w:val="Normal"/>
    <w:rsid w:val="00F61F3C"/>
    <w:pPr>
      <w:keepNext/>
      <w:numPr>
        <w:numId w:val="12"/>
      </w:numPr>
      <w:spacing w:after="240"/>
      <w:ind w:left="0" w:firstLine="0"/>
    </w:pPr>
    <w:rPr>
      <w:rFonts w:ascii="Arial" w:eastAsia="Times New Roman" w:hAnsi="Arial" w:cs="Arial"/>
      <w:b/>
      <w:bCs/>
      <w:lang w:val="en-GB"/>
    </w:rPr>
  </w:style>
  <w:style w:type="character" w:customStyle="1" w:styleId="listbullChar">
    <w:name w:val="list:bull Char"/>
    <w:link w:val="listbull"/>
    <w:locked/>
    <w:rsid w:val="00F61F3C"/>
  </w:style>
  <w:style w:type="paragraph" w:customStyle="1" w:styleId="listbull">
    <w:name w:val="list:bull"/>
    <w:basedOn w:val="Normal"/>
    <w:link w:val="listbullChar"/>
    <w:rsid w:val="00F61F3C"/>
    <w:pPr>
      <w:tabs>
        <w:tab w:val="num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rsid w:val="00F61F3C"/>
    <w:rPr>
      <w:rFonts w:ascii="Cambria" w:eastAsia="新細明體" w:hAnsi="Cambria" w:cs="Times New Roman"/>
      <w:b/>
      <w:bCs/>
      <w:i/>
      <w:iCs/>
      <w:color w:val="4F81BD"/>
      <w:sz w:val="24"/>
      <w:szCs w:val="22"/>
    </w:rPr>
  </w:style>
  <w:style w:type="paragraph" w:customStyle="1" w:styleId="TOCHeader">
    <w:name w:val="TOC_Header"/>
    <w:basedOn w:val="TOC1"/>
    <w:rsid w:val="00F61F3C"/>
    <w:pPr>
      <w:numPr>
        <w:numId w:val="13"/>
      </w:numPr>
      <w:tabs>
        <w:tab w:val="clear" w:pos="864"/>
        <w:tab w:val="num" w:pos="360"/>
      </w:tabs>
      <w:spacing w:before="240" w:after="0" w:line="240" w:lineRule="auto"/>
      <w:ind w:left="0" w:firstLine="0"/>
      <w:jc w:val="center"/>
    </w:pPr>
    <w:rPr>
      <w:rFonts w:eastAsia="Times New Roman" w:cs="Arial"/>
      <w:b/>
      <w:bCs/>
      <w:caps/>
      <w:sz w:val="22"/>
      <w:lang w:val="en-GB"/>
    </w:rPr>
  </w:style>
  <w:style w:type="paragraph" w:customStyle="1" w:styleId="listindentbull">
    <w:name w:val="list:indent bull"/>
    <w:rsid w:val="00F61F3C"/>
    <w:pPr>
      <w:numPr>
        <w:numId w:val="3"/>
      </w:numPr>
      <w:spacing w:after="120"/>
    </w:pPr>
    <w:rPr>
      <w:rFonts w:ascii="Times New Roman" w:eastAsia="Times New Roman" w:hAnsi="Times New Roman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61F3C"/>
    <w:pPr>
      <w:spacing w:after="100" w:line="276" w:lineRule="auto"/>
    </w:pPr>
    <w:rPr>
      <w:rFonts w:ascii="Arial" w:eastAsia="新細明體" w:hAnsi="Arial" w:cs="Times New Roman"/>
      <w:szCs w:val="22"/>
    </w:rPr>
  </w:style>
  <w:style w:type="paragraph" w:customStyle="1" w:styleId="Pa23">
    <w:name w:val="Pa23"/>
    <w:basedOn w:val="Default"/>
    <w:next w:val="Default"/>
    <w:uiPriority w:val="99"/>
    <w:rsid w:val="00F61F3C"/>
    <w:pPr>
      <w:spacing w:line="581" w:lineRule="atLeast"/>
    </w:pPr>
    <w:rPr>
      <w:rFonts w:ascii="Frutiger LT Std 55 Roman" w:hAnsi="Frutiger LT Std 55 Roman"/>
      <w:color w:val="auto"/>
      <w:lang w:val="en-GB"/>
    </w:rPr>
  </w:style>
  <w:style w:type="character" w:customStyle="1" w:styleId="A15">
    <w:name w:val="A15"/>
    <w:uiPriority w:val="99"/>
    <w:rsid w:val="00F61F3C"/>
    <w:rPr>
      <w:rFonts w:cs="Frutiger LT Std 55 Roman"/>
      <w:color w:val="221E1F"/>
      <w:sz w:val="38"/>
      <w:szCs w:val="38"/>
    </w:rPr>
  </w:style>
  <w:style w:type="paragraph" w:styleId="BodyText">
    <w:name w:val="Body Text"/>
    <w:basedOn w:val="Normal"/>
    <w:link w:val="BodyTextChar"/>
    <w:unhideWhenUsed/>
    <w:rsid w:val="00F61F3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eastAsia="PMingLiU" w:hAnsi="Arial" w:cs="Arial"/>
      <w:color w:val="000000"/>
      <w:lang w:eastAsia="zh-TW"/>
    </w:rPr>
  </w:style>
  <w:style w:type="character" w:customStyle="1" w:styleId="BodyTextChar">
    <w:name w:val="Body Text Char"/>
    <w:basedOn w:val="DefaultParagraphFont"/>
    <w:link w:val="BodyText"/>
    <w:rsid w:val="00F61F3C"/>
    <w:rPr>
      <w:rFonts w:ascii="Arial" w:eastAsia="PMingLiU" w:hAnsi="Arial" w:cs="Arial"/>
      <w:color w:val="000000"/>
      <w:lang w:eastAsia="zh-TW"/>
    </w:rPr>
  </w:style>
  <w:style w:type="paragraph" w:customStyle="1" w:styleId="captiontable">
    <w:name w:val="caption:table"/>
    <w:basedOn w:val="Normal"/>
    <w:next w:val="tabletext"/>
    <w:rsid w:val="00F61F3C"/>
    <w:pPr>
      <w:keepNext/>
      <w:spacing w:after="240"/>
      <w:ind w:left="1440" w:hanging="1440"/>
    </w:pPr>
    <w:rPr>
      <w:rFonts w:ascii="Arial" w:eastAsia="PMingLiU" w:hAnsi="Arial" w:cs="Arial"/>
      <w:b/>
      <w:bCs/>
      <w:sz w:val="22"/>
      <w:szCs w:val="22"/>
      <w:lang w:val="en-GB"/>
    </w:rPr>
  </w:style>
  <w:style w:type="paragraph" w:customStyle="1" w:styleId="tabletext">
    <w:name w:val="table:text"/>
    <w:basedOn w:val="Normal"/>
    <w:rsid w:val="00F61F3C"/>
    <w:pPr>
      <w:spacing w:before="120" w:after="120"/>
    </w:pPr>
    <w:rPr>
      <w:rFonts w:ascii="Arial Narrow" w:eastAsia="PMingLiU" w:hAnsi="Arial Narrow" w:cs="Arial Narrow"/>
      <w:lang w:val="en-GB"/>
    </w:rPr>
  </w:style>
  <w:style w:type="paragraph" w:customStyle="1" w:styleId="tableref">
    <w:name w:val="table:ref"/>
    <w:basedOn w:val="Normal"/>
    <w:rsid w:val="00F61F3C"/>
    <w:pPr>
      <w:tabs>
        <w:tab w:val="left" w:pos="360"/>
      </w:tabs>
      <w:ind w:left="360" w:hanging="360"/>
    </w:pPr>
    <w:rPr>
      <w:rFonts w:ascii="Arial Narrow" w:eastAsia="PMingLiU" w:hAnsi="Arial Narrow" w:cs="Arial Narrow"/>
      <w:sz w:val="20"/>
      <w:szCs w:val="20"/>
      <w:lang w:val="en-GB"/>
    </w:rPr>
  </w:style>
  <w:style w:type="paragraph" w:customStyle="1" w:styleId="TableCellHeading10pt">
    <w:name w:val="Table Cell Heading 10pt"/>
    <w:basedOn w:val="Normal"/>
    <w:uiPriority w:val="99"/>
    <w:rsid w:val="00F61F3C"/>
    <w:pPr>
      <w:keepNext/>
      <w:spacing w:before="40" w:after="40"/>
      <w:jc w:val="center"/>
    </w:pPr>
    <w:rPr>
      <w:rFonts w:ascii="Times New Roman" w:eastAsia="MS Mincho" w:hAnsi="Times New Roman" w:cs="Times New Roman"/>
      <w:b/>
      <w:kern w:val="20"/>
      <w:sz w:val="20"/>
      <w:lang w:eastAsia="ja-JP"/>
    </w:rPr>
  </w:style>
  <w:style w:type="paragraph" w:customStyle="1" w:styleId="TableCellText10pt">
    <w:name w:val="Table Cell Text 10pt"/>
    <w:basedOn w:val="Normal"/>
    <w:link w:val="TableCellText10ptChar"/>
    <w:uiPriority w:val="99"/>
    <w:rsid w:val="00F61F3C"/>
    <w:pPr>
      <w:keepNext/>
      <w:spacing w:before="40" w:after="40"/>
    </w:pPr>
    <w:rPr>
      <w:rFonts w:ascii="Times New Roman" w:eastAsia="MS Mincho" w:hAnsi="Times New Roman" w:cs="Times New Roman"/>
      <w:kern w:val="24"/>
      <w:sz w:val="20"/>
      <w:lang w:eastAsia="ja-JP"/>
    </w:rPr>
  </w:style>
  <w:style w:type="character" w:customStyle="1" w:styleId="TableCellText10ptChar">
    <w:name w:val="Table Cell Text 10pt Char"/>
    <w:link w:val="TableCellText10pt"/>
    <w:uiPriority w:val="99"/>
    <w:rsid w:val="00F61F3C"/>
    <w:rPr>
      <w:rFonts w:ascii="Times New Roman" w:eastAsia="MS Mincho" w:hAnsi="Times New Roman" w:cs="Times New Roman"/>
      <w:kern w:val="24"/>
      <w:sz w:val="20"/>
      <w:lang w:eastAsia="ja-JP"/>
    </w:rPr>
  </w:style>
  <w:style w:type="paragraph" w:customStyle="1" w:styleId="Pa16">
    <w:name w:val="Pa16"/>
    <w:basedOn w:val="Default"/>
    <w:next w:val="Default"/>
    <w:uiPriority w:val="99"/>
    <w:rsid w:val="00F61F3C"/>
    <w:pPr>
      <w:spacing w:line="171" w:lineRule="atLeast"/>
    </w:pPr>
    <w:rPr>
      <w:rFonts w:ascii="Shaker 2 Lancet Regular" w:hAnsi="Shaker 2 Lancet Regular"/>
      <w:color w:val="auto"/>
      <w:lang w:val="en-GB"/>
    </w:rPr>
  </w:style>
  <w:style w:type="paragraph" w:customStyle="1" w:styleId="Pa1">
    <w:name w:val="Pa1"/>
    <w:basedOn w:val="Default"/>
    <w:next w:val="Default"/>
    <w:uiPriority w:val="99"/>
    <w:rsid w:val="00F61F3C"/>
    <w:pPr>
      <w:spacing w:line="241" w:lineRule="atLeast"/>
    </w:pPr>
    <w:rPr>
      <w:rFonts w:ascii="Shaker 2 Lancet Regular" w:hAnsi="Shaker 2 Lancet Regular"/>
      <w:color w:val="auto"/>
      <w:lang w:val="en-GB"/>
    </w:rPr>
  </w:style>
  <w:style w:type="character" w:customStyle="1" w:styleId="A4">
    <w:name w:val="A4"/>
    <w:uiPriority w:val="99"/>
    <w:rsid w:val="00F61F3C"/>
    <w:rPr>
      <w:rFonts w:cs="Shaker 2 Lancet Regular"/>
      <w:color w:val="211D1E"/>
      <w:sz w:val="16"/>
      <w:szCs w:val="16"/>
    </w:rPr>
  </w:style>
  <w:style w:type="paragraph" w:customStyle="1" w:styleId="details1">
    <w:name w:val="details1"/>
    <w:basedOn w:val="Normal"/>
    <w:rsid w:val="00F61F3C"/>
    <w:rPr>
      <w:rFonts w:ascii="Times New Roman" w:eastAsia="Times New Roman" w:hAnsi="Times New Roman" w:cs="Times New Roman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61F3C"/>
    <w:pPr>
      <w:spacing w:line="276" w:lineRule="auto"/>
      <w:jc w:val="center"/>
    </w:pPr>
    <w:rPr>
      <w:rFonts w:ascii="Arial" w:eastAsia="新細明體" w:hAnsi="Arial" w:cs="Arial"/>
      <w:noProof/>
      <w:szCs w:val="22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F61F3C"/>
    <w:rPr>
      <w:rFonts w:eastAsia="新細明體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61F3C"/>
    <w:pPr>
      <w:spacing w:after="200"/>
    </w:pPr>
    <w:rPr>
      <w:rFonts w:ascii="Arial" w:eastAsia="新細明體" w:hAnsi="Arial" w:cs="Arial"/>
      <w:noProof/>
      <w:szCs w:val="22"/>
    </w:rPr>
  </w:style>
  <w:style w:type="character" w:customStyle="1" w:styleId="EndNoteBibliographyChar">
    <w:name w:val="EndNote Bibliography Char"/>
    <w:basedOn w:val="BodyTextChar"/>
    <w:link w:val="EndNoteBibliography"/>
    <w:rsid w:val="00F61F3C"/>
    <w:rPr>
      <w:rFonts w:eastAsia="新細明體"/>
      <w:noProof/>
      <w:szCs w:val="22"/>
    </w:rPr>
  </w:style>
  <w:style w:type="character" w:styleId="PageNumber">
    <w:name w:val="page number"/>
    <w:basedOn w:val="DefaultParagraphFont"/>
    <w:rsid w:val="00F61F3C"/>
  </w:style>
  <w:style w:type="paragraph" w:styleId="PlainText">
    <w:name w:val="Plain Text"/>
    <w:basedOn w:val="Normal"/>
    <w:link w:val="PlainTextChar1"/>
    <w:uiPriority w:val="99"/>
    <w:rsid w:val="00F61F3C"/>
    <w:rPr>
      <w:rFonts w:ascii="Courier" w:hAnsi="Courier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F61F3C"/>
    <w:rPr>
      <w:rFonts w:ascii="Courier" w:hAnsi="Courier"/>
      <w:sz w:val="21"/>
      <w:szCs w:val="21"/>
    </w:rPr>
  </w:style>
  <w:style w:type="character" w:customStyle="1" w:styleId="Heading4Char1">
    <w:name w:val="Heading 4 Char1"/>
    <w:basedOn w:val="DefaultParagraphFont"/>
    <w:link w:val="Heading4"/>
    <w:rsid w:val="00F61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2">
    <w:name w:val="No List2"/>
    <w:next w:val="NoList"/>
    <w:semiHidden/>
    <w:unhideWhenUsed/>
    <w:rsid w:val="00A16E58"/>
  </w:style>
  <w:style w:type="table" w:customStyle="1" w:styleId="TableGrid1">
    <w:name w:val="Table Grid1"/>
    <w:basedOn w:val="TableNormal"/>
    <w:next w:val="TableGrid"/>
    <w:uiPriority w:val="59"/>
    <w:rsid w:val="00A16E58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1">
    <w:name w:val="Elenco chiaro1"/>
    <w:basedOn w:val="TableNormal"/>
    <w:uiPriority w:val="61"/>
    <w:rsid w:val="00A16E58"/>
    <w:rPr>
      <w:rFonts w:ascii="Calibri" w:eastAsia="新細明體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3">
    <w:name w:val="No List3"/>
    <w:next w:val="NoList"/>
    <w:semiHidden/>
    <w:unhideWhenUsed/>
    <w:rsid w:val="00526BC9"/>
  </w:style>
  <w:style w:type="table" w:customStyle="1" w:styleId="TableGrid2">
    <w:name w:val="Table Grid2"/>
    <w:basedOn w:val="TableNormal"/>
    <w:next w:val="TableGrid"/>
    <w:uiPriority w:val="59"/>
    <w:rsid w:val="00526BC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2">
    <w:name w:val="Elenco chiaro2"/>
    <w:basedOn w:val="TableNormal"/>
    <w:uiPriority w:val="61"/>
    <w:rsid w:val="00526BC9"/>
    <w:rPr>
      <w:rFonts w:ascii="Calibri" w:eastAsia="新細明體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3167</Characters>
  <Application>Microsoft Macintosh Word</Application>
  <DocSecurity>0</DocSecurity>
  <Lines>26</Lines>
  <Paragraphs>6</Paragraphs>
  <ScaleCrop>false</ScaleCrop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Bottaro</dc:creator>
  <cp:keywords/>
  <cp:lastModifiedBy>Donald Bottaro</cp:lastModifiedBy>
  <cp:revision>2</cp:revision>
  <dcterms:created xsi:type="dcterms:W3CDTF">2016-07-15T20:04:00Z</dcterms:created>
  <dcterms:modified xsi:type="dcterms:W3CDTF">2016-07-15T20:04:00Z</dcterms:modified>
</cp:coreProperties>
</file>