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7403" w14:textId="77777777" w:rsidR="00D06E3C" w:rsidRPr="00C22539" w:rsidRDefault="00D06E3C" w:rsidP="00D06E3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 w:hint="eastAsia"/>
          <w:b/>
          <w:sz w:val="24"/>
          <w:szCs w:val="24"/>
        </w:rPr>
        <w:t>Supplementary f</w:t>
      </w:r>
      <w:r w:rsidRPr="00C22539">
        <w:rPr>
          <w:rFonts w:asciiTheme="majorHAnsi" w:hAnsiTheme="majorHAnsi" w:cstheme="majorHAnsi"/>
          <w:b/>
          <w:sz w:val="24"/>
          <w:szCs w:val="24"/>
        </w:rPr>
        <w:t>igure legends</w:t>
      </w:r>
    </w:p>
    <w:p w14:paraId="6F72720D" w14:textId="77777777" w:rsidR="002145E8" w:rsidRDefault="002145E8">
      <w:pPr>
        <w:rPr>
          <w:rFonts w:eastAsiaTheme="minorEastAsia"/>
        </w:rPr>
      </w:pPr>
    </w:p>
    <w:p w14:paraId="231AE630" w14:textId="4A9DF4F3" w:rsidR="001670FF" w:rsidRDefault="00613196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 1.</w:t>
      </w:r>
      <w:proofErr w:type="gramEnd"/>
      <w:r w:rsidR="006A5486">
        <w:rPr>
          <w:rFonts w:eastAsiaTheme="minorEastAsia" w:hint="eastAsia"/>
        </w:rPr>
        <w:t xml:space="preserve"> </w:t>
      </w:r>
      <w:proofErr w:type="gramStart"/>
      <w:r w:rsidR="001670FF">
        <w:rPr>
          <w:rFonts w:eastAsiaTheme="minorEastAsia" w:hint="eastAsia"/>
        </w:rPr>
        <w:t>mRNA</w:t>
      </w:r>
      <w:proofErr w:type="gramEnd"/>
      <w:r w:rsidR="001670FF">
        <w:rPr>
          <w:rFonts w:eastAsiaTheme="minorEastAsia" w:hint="eastAsia"/>
        </w:rPr>
        <w:t xml:space="preserve"> expression status of </w:t>
      </w:r>
      <w:r w:rsidR="001670FF" w:rsidRPr="00986CBB">
        <w:rPr>
          <w:rFonts w:eastAsiaTheme="minorEastAsia"/>
          <w:i/>
        </w:rPr>
        <w:t>TOPK</w:t>
      </w:r>
      <w:r w:rsidR="001670FF">
        <w:rPr>
          <w:rFonts w:eastAsiaTheme="minorEastAsia" w:hint="eastAsia"/>
        </w:rPr>
        <w:t xml:space="preserve"> </w:t>
      </w:r>
      <w:r w:rsidR="002523B4">
        <w:rPr>
          <w:rFonts w:eastAsiaTheme="minorEastAsia"/>
        </w:rPr>
        <w:t>in</w:t>
      </w:r>
      <w:r w:rsidR="002523B4">
        <w:rPr>
          <w:rFonts w:eastAsiaTheme="minorEastAsia" w:hint="eastAsia"/>
        </w:rPr>
        <w:t xml:space="preserve"> </w:t>
      </w:r>
      <w:proofErr w:type="spellStart"/>
      <w:r w:rsidR="001670FF">
        <w:rPr>
          <w:rFonts w:eastAsiaTheme="minorEastAsia" w:hint="eastAsia"/>
        </w:rPr>
        <w:t>Oncomine</w:t>
      </w:r>
      <w:proofErr w:type="spellEnd"/>
      <w:r w:rsidR="002523B4">
        <w:rPr>
          <w:rFonts w:eastAsiaTheme="minorEastAsia"/>
        </w:rPr>
        <w:t xml:space="preserve"> database</w:t>
      </w:r>
      <w:r w:rsidR="001670FF">
        <w:rPr>
          <w:rFonts w:eastAsiaTheme="minorEastAsia" w:hint="eastAsia"/>
        </w:rPr>
        <w:t>.</w:t>
      </w:r>
    </w:p>
    <w:p w14:paraId="148E4A32" w14:textId="151ECA6F" w:rsidR="00D06E3C" w:rsidRDefault="001670FF">
      <w:pPr>
        <w:rPr>
          <w:rFonts w:eastAsiaTheme="minorEastAsia"/>
        </w:rPr>
      </w:pPr>
      <w:r>
        <w:rPr>
          <w:rFonts w:eastAsiaTheme="minorEastAsia" w:hint="eastAsia"/>
        </w:rPr>
        <w:t xml:space="preserve">(a) </w:t>
      </w:r>
      <w:r w:rsidR="006A5486">
        <w:rPr>
          <w:rFonts w:eastAsiaTheme="minorEastAsia" w:hint="eastAsia"/>
        </w:rPr>
        <w:t xml:space="preserve">Comparison of </w:t>
      </w:r>
      <w:r w:rsidR="006A5486" w:rsidRPr="00986CBB">
        <w:rPr>
          <w:rFonts w:eastAsiaTheme="minorEastAsia"/>
          <w:i/>
        </w:rPr>
        <w:t>TOPK</w:t>
      </w:r>
      <w:r w:rsidR="006A5486">
        <w:rPr>
          <w:rFonts w:eastAsiaTheme="minorEastAsia" w:hint="eastAsia"/>
        </w:rPr>
        <w:t xml:space="preserve"> </w:t>
      </w:r>
      <w:r w:rsidR="002523B4">
        <w:rPr>
          <w:rFonts w:eastAsiaTheme="minorEastAsia" w:hint="eastAsia"/>
        </w:rPr>
        <w:t>trans</w:t>
      </w:r>
      <w:r w:rsidR="002523B4">
        <w:rPr>
          <w:rFonts w:eastAsiaTheme="minorEastAsia"/>
        </w:rPr>
        <w:t xml:space="preserve">cription </w:t>
      </w:r>
      <w:r w:rsidR="006A5486">
        <w:rPr>
          <w:rFonts w:eastAsiaTheme="minorEastAsia"/>
        </w:rPr>
        <w:t xml:space="preserve">levels </w:t>
      </w:r>
      <w:r w:rsidR="00D06E3C">
        <w:rPr>
          <w:rFonts w:eastAsiaTheme="minorEastAsia" w:hint="eastAsia"/>
        </w:rPr>
        <w:t>b</w:t>
      </w:r>
      <w:r w:rsidR="006A5486">
        <w:rPr>
          <w:rFonts w:eastAsiaTheme="minorEastAsia" w:hint="eastAsia"/>
        </w:rPr>
        <w:t>etween normal ovarian epithelial tissues</w:t>
      </w:r>
      <w:r w:rsidR="00D06E3C">
        <w:rPr>
          <w:rFonts w:eastAsiaTheme="minorEastAsia" w:hint="eastAsia"/>
        </w:rPr>
        <w:t xml:space="preserve"> and serous adenocarcinoma </w:t>
      </w:r>
      <w:r w:rsidR="006A5486">
        <w:rPr>
          <w:rFonts w:eastAsiaTheme="minorEastAsia"/>
        </w:rPr>
        <w:t xml:space="preserve">tissues </w:t>
      </w:r>
      <w:r w:rsidR="00D06E3C">
        <w:rPr>
          <w:rFonts w:eastAsiaTheme="minorEastAsia" w:hint="eastAsia"/>
        </w:rPr>
        <w:t>of ovary</w:t>
      </w:r>
      <w:r w:rsidR="006923A5">
        <w:rPr>
          <w:rFonts w:eastAsiaTheme="minorEastAsia"/>
        </w:rPr>
        <w:t>,</w:t>
      </w:r>
      <w:r w:rsidR="00150D4B">
        <w:rPr>
          <w:rFonts w:eastAsiaTheme="minorEastAsia" w:hint="eastAsia"/>
        </w:rPr>
        <w:t xml:space="preserve"> using</w:t>
      </w:r>
      <w:r w:rsidR="00D86565" w:rsidRPr="00D86565">
        <w:rPr>
          <w:rFonts w:eastAsiaTheme="minorEastAsia"/>
        </w:rPr>
        <w:t xml:space="preserve"> t-test.</w:t>
      </w:r>
    </w:p>
    <w:p w14:paraId="6D8151E8" w14:textId="3A790245" w:rsidR="001670FF" w:rsidRDefault="001670FF">
      <w:pPr>
        <w:rPr>
          <w:rFonts w:eastAsiaTheme="minorEastAsia"/>
        </w:rPr>
      </w:pPr>
      <w:r>
        <w:rPr>
          <w:rFonts w:eastAsiaTheme="minorEastAsia" w:hint="eastAsia"/>
        </w:rPr>
        <w:t xml:space="preserve">(b) Comparison of </w:t>
      </w:r>
      <w:r w:rsidRPr="00986CBB">
        <w:rPr>
          <w:rFonts w:eastAsiaTheme="minorEastAsia"/>
          <w:i/>
        </w:rPr>
        <w:t>TOPK</w:t>
      </w:r>
      <w:r>
        <w:rPr>
          <w:rFonts w:eastAsiaTheme="minorEastAsia" w:hint="eastAsia"/>
        </w:rPr>
        <w:t xml:space="preserve"> </w:t>
      </w:r>
      <w:r w:rsidR="002523B4">
        <w:rPr>
          <w:rFonts w:eastAsiaTheme="minorEastAsia" w:hint="eastAsia"/>
        </w:rPr>
        <w:t>trans</w:t>
      </w:r>
      <w:r w:rsidR="002523B4">
        <w:rPr>
          <w:rFonts w:eastAsiaTheme="minorEastAsia"/>
        </w:rPr>
        <w:t>cription</w:t>
      </w:r>
      <w:r w:rsidR="00986CBB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levels among normal organs.</w:t>
      </w:r>
    </w:p>
    <w:p w14:paraId="31C1222D" w14:textId="77777777" w:rsidR="00D06E3C" w:rsidRPr="001670FF" w:rsidRDefault="00D06E3C">
      <w:pPr>
        <w:rPr>
          <w:rFonts w:eastAsiaTheme="minorEastAsia"/>
        </w:rPr>
      </w:pPr>
    </w:p>
    <w:p w14:paraId="4495ECE8" w14:textId="285825B2" w:rsidR="001670FF" w:rsidRDefault="00613196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 2.</w:t>
      </w:r>
      <w:proofErr w:type="gramEnd"/>
      <w:r w:rsidR="00D06E3C">
        <w:rPr>
          <w:rFonts w:eastAsiaTheme="minorEastAsia" w:hint="eastAsia"/>
        </w:rPr>
        <w:t xml:space="preserve"> </w:t>
      </w:r>
      <w:proofErr w:type="gramStart"/>
      <w:r w:rsidR="001670FF">
        <w:rPr>
          <w:rFonts w:eastAsiaTheme="minorEastAsia" w:hint="eastAsia"/>
        </w:rPr>
        <w:t>Expression of TOPK in each ovarian cancer subtypes and association with prognosis</w:t>
      </w:r>
      <w:r w:rsidR="004220FB">
        <w:rPr>
          <w:rFonts w:eastAsiaTheme="minorEastAsia"/>
        </w:rPr>
        <w:t>.</w:t>
      </w:r>
      <w:proofErr w:type="gramEnd"/>
      <w:r w:rsidR="001670FF">
        <w:rPr>
          <w:rFonts w:eastAsiaTheme="minorEastAsia" w:hint="eastAsia"/>
        </w:rPr>
        <w:t xml:space="preserve"> </w:t>
      </w:r>
    </w:p>
    <w:p w14:paraId="656D0097" w14:textId="77777777" w:rsidR="001670FF" w:rsidRDefault="001670FF">
      <w:pPr>
        <w:rPr>
          <w:rFonts w:eastAsiaTheme="minorEastAsia"/>
        </w:rPr>
      </w:pPr>
      <w:r>
        <w:rPr>
          <w:rFonts w:eastAsiaTheme="minorEastAsia" w:hint="eastAsia"/>
        </w:rPr>
        <w:t xml:space="preserve">(a) Sub-analysis of TOPK expression in histological subtypes. </w:t>
      </w:r>
    </w:p>
    <w:p w14:paraId="747702DB" w14:textId="22B12703" w:rsidR="001670FF" w:rsidRDefault="001670FF">
      <w:pPr>
        <w:rPr>
          <w:rFonts w:eastAsiaTheme="minorEastAsia"/>
        </w:rPr>
      </w:pPr>
      <w:r>
        <w:rPr>
          <w:rFonts w:eastAsiaTheme="minorEastAsia" w:hint="eastAsia"/>
        </w:rPr>
        <w:t xml:space="preserve">(b) Prognostic analysis of </w:t>
      </w:r>
      <w:r w:rsidR="00101BB4">
        <w:rPr>
          <w:rFonts w:eastAsiaTheme="minorEastAsia"/>
        </w:rPr>
        <w:t>transcriptional expression level</w:t>
      </w:r>
      <w:r w:rsidR="00101BB4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of </w:t>
      </w:r>
      <w:r w:rsidRPr="00986CBB">
        <w:rPr>
          <w:rFonts w:eastAsiaTheme="minorEastAsia"/>
          <w:i/>
        </w:rPr>
        <w:t>TOPK</w:t>
      </w:r>
      <w:r>
        <w:rPr>
          <w:rFonts w:eastAsiaTheme="minorEastAsia" w:hint="eastAsia"/>
        </w:rPr>
        <w:t xml:space="preserve"> in ovarian cancer using </w:t>
      </w:r>
      <w:r w:rsidR="0049633D">
        <w:rPr>
          <w:rFonts w:eastAsiaTheme="minorEastAsia" w:hint="eastAsia"/>
        </w:rPr>
        <w:t>micro</w:t>
      </w:r>
      <w:r>
        <w:rPr>
          <w:rFonts w:eastAsiaTheme="minorEastAsia" w:hint="eastAsia"/>
        </w:rPr>
        <w:t xml:space="preserve">array data from </w:t>
      </w:r>
      <w:r w:rsidR="00101BB4">
        <w:rPr>
          <w:rFonts w:eastAsiaTheme="minorEastAsia"/>
        </w:rPr>
        <w:t xml:space="preserve">the </w:t>
      </w:r>
      <w:r>
        <w:rPr>
          <w:rFonts w:eastAsiaTheme="minorEastAsia" w:hint="eastAsia"/>
        </w:rPr>
        <w:t>Kaplan</w:t>
      </w:r>
      <w:r w:rsidR="00101BB4">
        <w:rPr>
          <w:rFonts w:eastAsiaTheme="minorEastAsia"/>
        </w:rPr>
        <w:t xml:space="preserve"> Meier</w:t>
      </w:r>
      <w:r>
        <w:rPr>
          <w:rFonts w:eastAsiaTheme="minorEastAsia" w:hint="eastAsia"/>
        </w:rPr>
        <w:t>-plotter.</w:t>
      </w:r>
    </w:p>
    <w:p w14:paraId="2C2B4D42" w14:textId="77777777" w:rsidR="001670FF" w:rsidRPr="001670FF" w:rsidRDefault="001670FF">
      <w:pPr>
        <w:rPr>
          <w:rFonts w:eastAsiaTheme="minorEastAsia"/>
        </w:rPr>
      </w:pPr>
    </w:p>
    <w:p w14:paraId="5948F329" w14:textId="3F2ABD94" w:rsidR="00D06E3C" w:rsidRDefault="001670F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 3.</w:t>
      </w:r>
      <w:proofErr w:type="gramEnd"/>
      <w:r>
        <w:rPr>
          <w:rFonts w:eastAsiaTheme="minorEastAsia" w:hint="eastAsia"/>
        </w:rPr>
        <w:t xml:space="preserve"> </w:t>
      </w:r>
      <w:proofErr w:type="gramStart"/>
      <w:r w:rsidR="00892150">
        <w:rPr>
          <w:rFonts w:eastAsiaTheme="minorEastAsia" w:hint="eastAsia"/>
        </w:rPr>
        <w:t>MTT assay</w:t>
      </w:r>
      <w:r w:rsidR="00D06E3C">
        <w:rPr>
          <w:rFonts w:eastAsiaTheme="minorEastAsia" w:hint="eastAsia"/>
        </w:rPr>
        <w:t xml:space="preserve"> of OTS514 in 11 ovarian cancer cell lines.</w:t>
      </w:r>
      <w:proofErr w:type="gramEnd"/>
    </w:p>
    <w:p w14:paraId="5EA54B6D" w14:textId="77777777" w:rsidR="00D06E3C" w:rsidRPr="001670FF" w:rsidRDefault="00D06E3C">
      <w:pPr>
        <w:rPr>
          <w:rFonts w:eastAsiaTheme="minorEastAsia"/>
        </w:rPr>
      </w:pPr>
    </w:p>
    <w:p w14:paraId="064B8525" w14:textId="65B7BAB8" w:rsidR="00D06E3C" w:rsidRDefault="00D06E3C" w:rsidP="00D06E3C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</w:t>
      </w:r>
      <w:r w:rsidR="001670FF">
        <w:rPr>
          <w:rFonts w:eastAsiaTheme="minorEastAsia" w:hint="eastAsia"/>
        </w:rPr>
        <w:t xml:space="preserve"> 4.</w:t>
      </w:r>
      <w:proofErr w:type="gramEnd"/>
      <w:r>
        <w:rPr>
          <w:rFonts w:eastAsiaTheme="minorEastAsia" w:hint="eastAsia"/>
        </w:rPr>
        <w:t xml:space="preserve"> </w:t>
      </w:r>
      <w:proofErr w:type="gramStart"/>
      <w:r w:rsidR="00892150">
        <w:rPr>
          <w:rFonts w:eastAsiaTheme="minorEastAsia" w:hint="eastAsia"/>
        </w:rPr>
        <w:t>MTT assay</w:t>
      </w:r>
      <w:r>
        <w:rPr>
          <w:rFonts w:eastAsiaTheme="minorEastAsia" w:hint="eastAsia"/>
        </w:rPr>
        <w:t xml:space="preserve"> of OTS964 in 11 ovarian cancer cell lines.</w:t>
      </w:r>
      <w:proofErr w:type="gramEnd"/>
    </w:p>
    <w:p w14:paraId="1A3F892D" w14:textId="77777777" w:rsidR="00D06E3C" w:rsidRPr="001670FF" w:rsidRDefault="00D06E3C">
      <w:pPr>
        <w:rPr>
          <w:rFonts w:eastAsiaTheme="minorEastAsia"/>
        </w:rPr>
      </w:pPr>
    </w:p>
    <w:p w14:paraId="4CFF969B" w14:textId="12212B19" w:rsidR="001670FF" w:rsidRDefault="001670F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 5.</w:t>
      </w:r>
      <w:proofErr w:type="gramEnd"/>
      <w:r w:rsidR="00D06E3C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Serum levels of OTS514 </w:t>
      </w:r>
      <w:r w:rsidR="00101BB4">
        <w:rPr>
          <w:rFonts w:eastAsiaTheme="minorEastAsia"/>
        </w:rPr>
        <w:t xml:space="preserve">in mice </w:t>
      </w:r>
      <w:r>
        <w:rPr>
          <w:rFonts w:eastAsiaTheme="minorEastAsia" w:hint="eastAsia"/>
        </w:rPr>
        <w:t>after oral administration of OTS514.</w:t>
      </w:r>
    </w:p>
    <w:p w14:paraId="00A3982C" w14:textId="77777777" w:rsidR="001670FF" w:rsidRPr="001670FF" w:rsidRDefault="001670FF">
      <w:pPr>
        <w:rPr>
          <w:rFonts w:eastAsiaTheme="minorEastAsia"/>
        </w:rPr>
      </w:pPr>
    </w:p>
    <w:p w14:paraId="0461BE69" w14:textId="09CBDCDE" w:rsidR="004220FB" w:rsidRDefault="001670F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Supplementary figure 6</w:t>
      </w:r>
      <w:r w:rsidR="004220FB">
        <w:rPr>
          <w:rFonts w:eastAsiaTheme="minorEastAsia"/>
        </w:rPr>
        <w:t>.</w:t>
      </w:r>
      <w:proofErr w:type="gramEnd"/>
      <w:r>
        <w:rPr>
          <w:rFonts w:eastAsiaTheme="minorEastAsia" w:hint="eastAsia"/>
        </w:rPr>
        <w:t xml:space="preserve"> </w:t>
      </w:r>
      <w:r w:rsidR="00D06E3C" w:rsidRPr="00D06E3C">
        <w:rPr>
          <w:rFonts w:eastAsiaTheme="minorEastAsia"/>
        </w:rPr>
        <w:t>Growth inhibitory effects and cytot</w:t>
      </w:r>
      <w:r w:rsidR="006C177E">
        <w:rPr>
          <w:rFonts w:eastAsiaTheme="minorEastAsia" w:hint="eastAsia"/>
        </w:rPr>
        <w:t>o</w:t>
      </w:r>
      <w:r w:rsidR="00D06E3C" w:rsidRPr="00D06E3C">
        <w:rPr>
          <w:rFonts w:eastAsiaTheme="minorEastAsia"/>
        </w:rPr>
        <w:t>xicity of OTS</w:t>
      </w:r>
      <w:r w:rsidR="00D06E3C">
        <w:rPr>
          <w:rFonts w:eastAsiaTheme="minorEastAsia" w:hint="eastAsia"/>
        </w:rPr>
        <w:t>964</w:t>
      </w:r>
      <w:r w:rsidR="006A5486">
        <w:rPr>
          <w:rFonts w:eastAsiaTheme="minorEastAsia"/>
        </w:rPr>
        <w:t xml:space="preserve"> on</w:t>
      </w:r>
      <w:r w:rsidR="00D06E3C" w:rsidRPr="00D06E3C">
        <w:rPr>
          <w:rFonts w:eastAsiaTheme="minorEastAsia"/>
        </w:rPr>
        <w:t xml:space="preserve"> ovarian cancer cells freshly isol</w:t>
      </w:r>
      <w:r w:rsidR="006A5486">
        <w:rPr>
          <w:rFonts w:eastAsiaTheme="minorEastAsia"/>
        </w:rPr>
        <w:t>ated from</w:t>
      </w:r>
      <w:r w:rsidR="00D06E3C" w:rsidRPr="00D06E3C">
        <w:rPr>
          <w:rFonts w:eastAsiaTheme="minorEastAsia"/>
        </w:rPr>
        <w:t xml:space="preserve"> patients</w:t>
      </w:r>
      <w:r w:rsidR="00D06E3C">
        <w:rPr>
          <w:rFonts w:eastAsiaTheme="minorEastAsia" w:hint="eastAsia"/>
        </w:rPr>
        <w:t>.</w:t>
      </w:r>
    </w:p>
    <w:p w14:paraId="6CE4E59F" w14:textId="7F3053BC" w:rsidR="004220FB" w:rsidRDefault="00D06E3C">
      <w:pPr>
        <w:rPr>
          <w:rFonts w:eastAsiaTheme="minorEastAsia"/>
        </w:rPr>
      </w:pPr>
      <w:r w:rsidRPr="00D06E3C">
        <w:rPr>
          <w:rFonts w:eastAsiaTheme="minorEastAsia"/>
        </w:rPr>
        <w:t xml:space="preserve">(a) </w:t>
      </w:r>
      <w:r>
        <w:rPr>
          <w:rFonts w:eastAsiaTheme="minorEastAsia"/>
        </w:rPr>
        <w:t>Efficacy of OTS</w:t>
      </w:r>
      <w:r>
        <w:rPr>
          <w:rFonts w:eastAsiaTheme="minorEastAsia" w:hint="eastAsia"/>
        </w:rPr>
        <w:t>964</w:t>
      </w:r>
      <w:r w:rsidR="006A5486">
        <w:rPr>
          <w:rFonts w:eastAsiaTheme="minorEastAsia"/>
        </w:rPr>
        <w:t xml:space="preserve"> for ovarian cancer cells of</w:t>
      </w:r>
      <w:r w:rsidRPr="00D06E3C">
        <w:rPr>
          <w:rFonts w:eastAsiaTheme="minorEastAsia"/>
        </w:rPr>
        <w:t xml:space="preserve"> 31 cases.</w:t>
      </w:r>
    </w:p>
    <w:p w14:paraId="127E47AF" w14:textId="0B7956D3" w:rsidR="00D06E3C" w:rsidRDefault="00D06E3C">
      <w:pPr>
        <w:rPr>
          <w:rFonts w:eastAsiaTheme="minorEastAsia"/>
        </w:rPr>
      </w:pPr>
      <w:r w:rsidRPr="00D06E3C">
        <w:rPr>
          <w:rFonts w:eastAsiaTheme="minorEastAsia"/>
        </w:rPr>
        <w:t>(</w:t>
      </w:r>
      <w:proofErr w:type="spellStart"/>
      <w:proofErr w:type="gramStart"/>
      <w:r w:rsidR="00251216">
        <w:rPr>
          <w:rFonts w:eastAsiaTheme="minorEastAsia" w:hint="eastAsia"/>
        </w:rPr>
        <w:t>b,</w:t>
      </w:r>
      <w:proofErr w:type="gramEnd"/>
      <w:r w:rsidR="00251216">
        <w:rPr>
          <w:rFonts w:eastAsiaTheme="minorEastAsia" w:hint="eastAsia"/>
        </w:rPr>
        <w:t>c</w:t>
      </w:r>
      <w:proofErr w:type="spellEnd"/>
      <w:r w:rsidRPr="00D06E3C">
        <w:rPr>
          <w:rFonts w:eastAsiaTheme="minorEastAsia"/>
        </w:rPr>
        <w:t xml:space="preserve">) </w:t>
      </w:r>
      <w:proofErr w:type="gramStart"/>
      <w:r w:rsidRPr="00D06E3C">
        <w:rPr>
          <w:rFonts w:eastAsiaTheme="minorEastAsia"/>
        </w:rPr>
        <w:t>Comparison o</w:t>
      </w:r>
      <w:r w:rsidR="00251216">
        <w:rPr>
          <w:rFonts w:eastAsiaTheme="minorEastAsia"/>
        </w:rPr>
        <w:t>f efficacy using 100nM of OTS</w:t>
      </w:r>
      <w:r w:rsidR="00251216">
        <w:rPr>
          <w:rFonts w:eastAsiaTheme="minorEastAsia" w:hint="eastAsia"/>
        </w:rPr>
        <w:t>964</w:t>
      </w:r>
      <w:r w:rsidRPr="00D06E3C">
        <w:rPr>
          <w:rFonts w:eastAsiaTheme="minorEastAsia"/>
        </w:rPr>
        <w:t xml:space="preserve"> for </w:t>
      </w:r>
      <w:r w:rsidR="006A5486">
        <w:rPr>
          <w:rFonts w:eastAsiaTheme="minorEastAsia"/>
        </w:rPr>
        <w:t xml:space="preserve">different </w:t>
      </w:r>
      <w:r w:rsidRPr="00D06E3C">
        <w:rPr>
          <w:rFonts w:eastAsiaTheme="minorEastAsia"/>
        </w:rPr>
        <w:t>tumor site</w:t>
      </w:r>
      <w:r w:rsidR="006A5486">
        <w:rPr>
          <w:rFonts w:eastAsiaTheme="minorEastAsia"/>
        </w:rPr>
        <w:t>s</w:t>
      </w:r>
      <w:r w:rsidRPr="00D06E3C">
        <w:rPr>
          <w:rFonts w:eastAsiaTheme="minorEastAsia"/>
        </w:rPr>
        <w:t xml:space="preserve"> (ovary, </w:t>
      </w:r>
      <w:proofErr w:type="spellStart"/>
      <w:r w:rsidRPr="00D06E3C">
        <w:rPr>
          <w:rFonts w:eastAsiaTheme="minorEastAsia"/>
        </w:rPr>
        <w:t>omentum</w:t>
      </w:r>
      <w:proofErr w:type="spellEnd"/>
      <w:r w:rsidRPr="00D06E3C">
        <w:rPr>
          <w:rFonts w:eastAsiaTheme="minorEastAsia"/>
        </w:rPr>
        <w:t>, an</w:t>
      </w:r>
      <w:r w:rsidR="006A5486">
        <w:rPr>
          <w:rFonts w:eastAsiaTheme="minorEastAsia"/>
        </w:rPr>
        <w:t xml:space="preserve">d ascites) </w:t>
      </w:r>
      <w:r w:rsidR="0049633D" w:rsidRPr="00D06E3C">
        <w:rPr>
          <w:rFonts w:eastAsiaTheme="minorEastAsia"/>
        </w:rPr>
        <w:t>(</w:t>
      </w:r>
      <w:r w:rsidR="0049633D">
        <w:rPr>
          <w:rFonts w:eastAsiaTheme="minorEastAsia" w:hint="eastAsia"/>
        </w:rPr>
        <w:t>b</w:t>
      </w:r>
      <w:r w:rsidR="0049633D" w:rsidRPr="00D06E3C">
        <w:rPr>
          <w:rFonts w:eastAsiaTheme="minorEastAsia"/>
        </w:rPr>
        <w:t xml:space="preserve">) </w:t>
      </w:r>
      <w:r w:rsidR="006A5486">
        <w:rPr>
          <w:rFonts w:eastAsiaTheme="minorEastAsia"/>
        </w:rPr>
        <w:t>and for different histological types</w:t>
      </w:r>
      <w:r w:rsidR="0049633D">
        <w:rPr>
          <w:rFonts w:eastAsiaTheme="minorEastAsia" w:hint="eastAsia"/>
        </w:rPr>
        <w:t xml:space="preserve"> </w:t>
      </w:r>
      <w:r w:rsidR="0049633D">
        <w:rPr>
          <w:rFonts w:eastAsiaTheme="minorEastAsia"/>
        </w:rPr>
        <w:t>(</w:t>
      </w:r>
      <w:r w:rsidR="0049633D">
        <w:rPr>
          <w:rFonts w:eastAsiaTheme="minorEastAsia" w:hint="eastAsia"/>
        </w:rPr>
        <w:t>c</w:t>
      </w:r>
      <w:r w:rsidR="0049633D">
        <w:rPr>
          <w:rFonts w:eastAsiaTheme="minorEastAsia"/>
        </w:rPr>
        <w:t>)</w:t>
      </w:r>
      <w:r w:rsidR="004220FB">
        <w:rPr>
          <w:rFonts w:eastAsiaTheme="minorEastAsia"/>
        </w:rPr>
        <w:t>.</w:t>
      </w:r>
      <w:proofErr w:type="gramEnd"/>
      <w:r w:rsidR="00D86565">
        <w:rPr>
          <w:rFonts w:eastAsiaTheme="minorEastAsia" w:hint="eastAsia"/>
        </w:rPr>
        <w:t xml:space="preserve"> </w:t>
      </w:r>
      <w:r w:rsidR="004220FB" w:rsidRPr="006923A5">
        <w:rPr>
          <w:rFonts w:eastAsiaTheme="minorEastAsia"/>
        </w:rPr>
        <w:t>Statistical analysis was performed by t-test.</w:t>
      </w:r>
    </w:p>
    <w:p w14:paraId="1190D13B" w14:textId="77777777" w:rsidR="00613196" w:rsidRPr="0049633D" w:rsidRDefault="00613196">
      <w:pPr>
        <w:rPr>
          <w:rFonts w:eastAsiaTheme="minorEastAsia"/>
        </w:rPr>
      </w:pPr>
    </w:p>
    <w:p w14:paraId="7BB770F0" w14:textId="75760E1D" w:rsidR="00613196" w:rsidRPr="00613196" w:rsidRDefault="00613196" w:rsidP="00613196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 xml:space="preserve">Supplementary figure </w:t>
      </w:r>
      <w:r w:rsidR="001670FF">
        <w:rPr>
          <w:rFonts w:eastAsiaTheme="minorEastAsia" w:hint="eastAsia"/>
        </w:rPr>
        <w:t>7</w:t>
      </w:r>
      <w:r>
        <w:rPr>
          <w:rFonts w:eastAsiaTheme="minorEastAsia" w:hint="eastAsia"/>
        </w:rPr>
        <w:t>.</w:t>
      </w:r>
      <w:proofErr w:type="gramEnd"/>
      <w:r>
        <w:rPr>
          <w:rFonts w:eastAsiaTheme="minorEastAsia" w:hint="eastAsia"/>
        </w:rPr>
        <w:t xml:space="preserve"> </w:t>
      </w:r>
      <w:proofErr w:type="gramStart"/>
      <w:r w:rsidR="006C177E">
        <w:rPr>
          <w:rFonts w:eastAsiaTheme="minorEastAsia"/>
        </w:rPr>
        <w:t>Monitoring of cytotoxi</w:t>
      </w:r>
      <w:r w:rsidR="006C177E">
        <w:rPr>
          <w:rFonts w:eastAsiaTheme="minorEastAsia" w:hint="eastAsia"/>
        </w:rPr>
        <w:t>ci</w:t>
      </w:r>
      <w:r w:rsidR="006A5486">
        <w:rPr>
          <w:rFonts w:eastAsiaTheme="minorEastAsia"/>
        </w:rPr>
        <w:t>ty by 7-day treatment with</w:t>
      </w:r>
      <w:r w:rsidR="00D86565">
        <w:rPr>
          <w:rFonts w:eastAsiaTheme="minorEastAsia"/>
        </w:rPr>
        <w:t xml:space="preserve"> 1nM, 10nM </w:t>
      </w:r>
      <w:r w:rsidR="006A5486">
        <w:rPr>
          <w:rFonts w:eastAsiaTheme="minorEastAsia"/>
        </w:rPr>
        <w:t>or</w:t>
      </w:r>
      <w:r w:rsidR="00D86565">
        <w:rPr>
          <w:rFonts w:eastAsiaTheme="minorEastAsia"/>
        </w:rPr>
        <w:t xml:space="preserve"> 100nM of OTS514</w:t>
      </w:r>
      <w:r w:rsidR="00FA26FD">
        <w:rPr>
          <w:rFonts w:eastAsiaTheme="minorEastAsia" w:hint="eastAsia"/>
        </w:rPr>
        <w:t>.</w:t>
      </w:r>
      <w:bookmarkStart w:id="0" w:name="_GoBack"/>
      <w:proofErr w:type="gramEnd"/>
      <w:r w:rsidR="006923A5">
        <w:rPr>
          <w:rFonts w:eastAsiaTheme="minorEastAsia"/>
        </w:rPr>
        <w:t xml:space="preserve"> </w:t>
      </w:r>
      <w:r w:rsidR="006923A5" w:rsidRPr="006923A5">
        <w:rPr>
          <w:rFonts w:eastAsiaTheme="minorEastAsia"/>
        </w:rPr>
        <w:t>Statistical analysis was performed by t-test.</w:t>
      </w:r>
      <w:r w:rsidR="006923A5">
        <w:rPr>
          <w:rFonts w:eastAsiaTheme="minorEastAsia"/>
        </w:rPr>
        <w:t xml:space="preserve"> </w:t>
      </w:r>
      <w:bookmarkEnd w:id="0"/>
    </w:p>
    <w:p w14:paraId="4774A358" w14:textId="77777777" w:rsidR="00613196" w:rsidRPr="00613196" w:rsidRDefault="00613196">
      <w:pPr>
        <w:rPr>
          <w:rFonts w:eastAsiaTheme="minorEastAsia"/>
        </w:rPr>
      </w:pPr>
    </w:p>
    <w:sectPr w:rsidR="00613196" w:rsidRPr="00613196" w:rsidSect="00DE6D70">
      <w:pgSz w:w="12240" w:h="15840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E717C" w14:textId="77777777" w:rsidR="00015134" w:rsidRDefault="00015134" w:rsidP="00613196">
      <w:r>
        <w:separator/>
      </w:r>
    </w:p>
  </w:endnote>
  <w:endnote w:type="continuationSeparator" w:id="0">
    <w:p w14:paraId="1A578F99" w14:textId="77777777" w:rsidR="00015134" w:rsidRDefault="00015134" w:rsidP="0061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CA2F7" w14:textId="77777777" w:rsidR="00015134" w:rsidRDefault="00015134" w:rsidP="00613196">
      <w:r>
        <w:separator/>
      </w:r>
    </w:p>
  </w:footnote>
  <w:footnote w:type="continuationSeparator" w:id="0">
    <w:p w14:paraId="573A4988" w14:textId="77777777" w:rsidR="00015134" w:rsidRDefault="00015134" w:rsidP="0061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3C"/>
    <w:rsid w:val="00015134"/>
    <w:rsid w:val="00101BB4"/>
    <w:rsid w:val="00150D4B"/>
    <w:rsid w:val="001670FF"/>
    <w:rsid w:val="001A2DC8"/>
    <w:rsid w:val="002145E8"/>
    <w:rsid w:val="00251216"/>
    <w:rsid w:val="002523B4"/>
    <w:rsid w:val="0031697D"/>
    <w:rsid w:val="003B1040"/>
    <w:rsid w:val="00415C3F"/>
    <w:rsid w:val="004220FB"/>
    <w:rsid w:val="00453513"/>
    <w:rsid w:val="0049633D"/>
    <w:rsid w:val="005F30D2"/>
    <w:rsid w:val="00613196"/>
    <w:rsid w:val="00666E02"/>
    <w:rsid w:val="006923A5"/>
    <w:rsid w:val="006A5486"/>
    <w:rsid w:val="006C177E"/>
    <w:rsid w:val="006F29B2"/>
    <w:rsid w:val="00782438"/>
    <w:rsid w:val="00892150"/>
    <w:rsid w:val="008948FC"/>
    <w:rsid w:val="008A706E"/>
    <w:rsid w:val="00986CBB"/>
    <w:rsid w:val="009F74DA"/>
    <w:rsid w:val="00A56963"/>
    <w:rsid w:val="00B741A2"/>
    <w:rsid w:val="00C06A20"/>
    <w:rsid w:val="00C246AD"/>
    <w:rsid w:val="00C4393C"/>
    <w:rsid w:val="00CE5488"/>
    <w:rsid w:val="00D06E3C"/>
    <w:rsid w:val="00D86565"/>
    <w:rsid w:val="00DE6D70"/>
    <w:rsid w:val="00E34249"/>
    <w:rsid w:val="00F65D3F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EE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C"/>
    <w:pPr>
      <w:widowControl w:val="0"/>
      <w:jc w:val="both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196"/>
    <w:rPr>
      <w:rFonts w:eastAsia="Arial"/>
    </w:rPr>
  </w:style>
  <w:style w:type="paragraph" w:styleId="a5">
    <w:name w:val="footer"/>
    <w:basedOn w:val="a"/>
    <w:link w:val="a6"/>
    <w:uiPriority w:val="99"/>
    <w:unhideWhenUsed/>
    <w:rsid w:val="0061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196"/>
    <w:rPr>
      <w:rFonts w:eastAsia="Arial"/>
    </w:rPr>
  </w:style>
  <w:style w:type="character" w:styleId="a7">
    <w:name w:val="annotation reference"/>
    <w:basedOn w:val="a0"/>
    <w:uiPriority w:val="99"/>
    <w:semiHidden/>
    <w:unhideWhenUsed/>
    <w:rsid w:val="006A54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54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A5486"/>
    <w:rPr>
      <w:rFonts w:eastAsia="Aria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54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A5486"/>
    <w:rPr>
      <w:rFonts w:eastAsia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4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A5486"/>
    <w:rPr>
      <w:rFonts w:eastAsia="Arial"/>
    </w:rPr>
  </w:style>
  <w:style w:type="paragraph" w:styleId="af">
    <w:name w:val="List Paragraph"/>
    <w:basedOn w:val="a"/>
    <w:uiPriority w:val="34"/>
    <w:qFormat/>
    <w:rsid w:val="0042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C"/>
    <w:pPr>
      <w:widowControl w:val="0"/>
      <w:jc w:val="both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196"/>
    <w:rPr>
      <w:rFonts w:eastAsia="Arial"/>
    </w:rPr>
  </w:style>
  <w:style w:type="paragraph" w:styleId="a5">
    <w:name w:val="footer"/>
    <w:basedOn w:val="a"/>
    <w:link w:val="a6"/>
    <w:uiPriority w:val="99"/>
    <w:unhideWhenUsed/>
    <w:rsid w:val="0061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196"/>
    <w:rPr>
      <w:rFonts w:eastAsia="Arial"/>
    </w:rPr>
  </w:style>
  <w:style w:type="character" w:styleId="a7">
    <w:name w:val="annotation reference"/>
    <w:basedOn w:val="a0"/>
    <w:uiPriority w:val="99"/>
    <w:semiHidden/>
    <w:unhideWhenUsed/>
    <w:rsid w:val="006A54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54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A5486"/>
    <w:rPr>
      <w:rFonts w:eastAsia="Aria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54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A5486"/>
    <w:rPr>
      <w:rFonts w:eastAsia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4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A5486"/>
    <w:rPr>
      <w:rFonts w:eastAsia="Arial"/>
    </w:rPr>
  </w:style>
  <w:style w:type="paragraph" w:styleId="af">
    <w:name w:val="List Paragraph"/>
    <w:basedOn w:val="a"/>
    <w:uiPriority w:val="34"/>
    <w:qFormat/>
    <w:rsid w:val="0042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Ikeda</dc:creator>
  <cp:lastModifiedBy>Yuji Ikeda</cp:lastModifiedBy>
  <cp:revision>2</cp:revision>
  <cp:lastPrinted>2016-04-24T00:28:00Z</cp:lastPrinted>
  <dcterms:created xsi:type="dcterms:W3CDTF">2016-04-28T20:28:00Z</dcterms:created>
  <dcterms:modified xsi:type="dcterms:W3CDTF">2016-04-28T20:28:00Z</dcterms:modified>
</cp:coreProperties>
</file>