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99" w:rsidRPr="00D57E47" w:rsidRDefault="005A4C99" w:rsidP="005A4C9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D57E47">
        <w:rPr>
          <w:rFonts w:ascii="Times New Roman" w:eastAsia="Batang" w:hAnsi="Times New Roman" w:cs="Times New Roman"/>
          <w:b/>
          <w:lang w:eastAsia="ko-KR"/>
        </w:rPr>
        <w:t>Supplementary Table 2</w:t>
      </w:r>
      <w:r w:rsidRPr="00D57E47">
        <w:rPr>
          <w:rFonts w:ascii="Times New Roman" w:hAnsi="Times New Roman" w:cs="Times New Roman"/>
          <w:b/>
        </w:rPr>
        <w:t>.</w:t>
      </w:r>
      <w:proofErr w:type="gramEnd"/>
      <w:r w:rsidRPr="00D57E47">
        <w:rPr>
          <w:rFonts w:ascii="Times New Roman" w:hAnsi="Times New Roman" w:cs="Times New Roman"/>
          <w:b/>
        </w:rPr>
        <w:t xml:space="preserve"> </w:t>
      </w:r>
      <w:r w:rsidRPr="00D57E47">
        <w:rPr>
          <w:rFonts w:ascii="Times New Roman" w:hAnsi="Times New Roman" w:cs="Times New Roman"/>
        </w:rPr>
        <w:t xml:space="preserve">Median TAIC density by mm2 in the </w:t>
      </w:r>
      <w:proofErr w:type="spellStart"/>
      <w:r w:rsidRPr="00D57E47">
        <w:rPr>
          <w:rFonts w:ascii="Times New Roman" w:hAnsi="Times New Roman" w:cs="Times New Roman"/>
        </w:rPr>
        <w:t>intratumoral</w:t>
      </w:r>
      <w:proofErr w:type="spellEnd"/>
      <w:r w:rsidRPr="00D57E47">
        <w:rPr>
          <w:rFonts w:ascii="Times New Roman" w:hAnsi="Times New Roman" w:cs="Times New Roman"/>
        </w:rPr>
        <w:t xml:space="preserve"> and </w:t>
      </w:r>
      <w:proofErr w:type="spellStart"/>
      <w:r w:rsidRPr="00D57E47">
        <w:rPr>
          <w:rFonts w:ascii="Times New Roman" w:hAnsi="Times New Roman" w:cs="Times New Roman"/>
        </w:rPr>
        <w:t>peritumoral</w:t>
      </w:r>
      <w:proofErr w:type="spellEnd"/>
      <w:r w:rsidRPr="00D57E47">
        <w:rPr>
          <w:rFonts w:ascii="Times New Roman" w:hAnsi="Times New Roman" w:cs="Times New Roman"/>
        </w:rPr>
        <w:t xml:space="preserve"> compartments of lung ADC and </w:t>
      </w:r>
      <w:proofErr w:type="spellStart"/>
      <w:r w:rsidRPr="00D57E47">
        <w:rPr>
          <w:rFonts w:ascii="Times New Roman" w:hAnsi="Times New Roman" w:cs="Times New Roman"/>
        </w:rPr>
        <w:t>SqCC</w:t>
      </w:r>
      <w:proofErr w:type="spellEnd"/>
      <w:r w:rsidRPr="00D57E47">
        <w:rPr>
          <w:rFonts w:ascii="Times New Roman" w:hAnsi="Times New Roman" w:cs="Times New Roman"/>
        </w:rPr>
        <w:t xml:space="preserve"> specimens</w:t>
      </w:r>
    </w:p>
    <w:p w:rsidR="005A4C99" w:rsidRPr="00D57E47" w:rsidRDefault="005A4C99" w:rsidP="005A4C9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28"/>
        <w:gridCol w:w="1440"/>
        <w:gridCol w:w="1350"/>
        <w:gridCol w:w="1260"/>
        <w:gridCol w:w="1530"/>
        <w:gridCol w:w="1800"/>
        <w:gridCol w:w="1350"/>
      </w:tblGrid>
      <w:tr w:rsidR="005A4C99" w:rsidRPr="00D57E47" w:rsidTr="00EC212F">
        <w:tc>
          <w:tcPr>
            <w:tcW w:w="1728" w:type="dxa"/>
            <w:vMerge w:val="restart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</w:rPr>
              <w:t>Immune Marker</w:t>
            </w:r>
          </w:p>
        </w:tc>
        <w:tc>
          <w:tcPr>
            <w:tcW w:w="2790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</w:rPr>
              <w:t>ADC</w:t>
            </w:r>
          </w:p>
        </w:tc>
        <w:tc>
          <w:tcPr>
            <w:tcW w:w="1260" w:type="dxa"/>
            <w:vMerge w:val="restart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i/>
              </w:rPr>
              <w:t>P*</w:t>
            </w:r>
          </w:p>
        </w:tc>
        <w:tc>
          <w:tcPr>
            <w:tcW w:w="3330" w:type="dxa"/>
            <w:gridSpan w:val="2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E47">
              <w:rPr>
                <w:rFonts w:ascii="Times New Roman" w:hAnsi="Times New Roman" w:cs="Times New Roman"/>
              </w:rPr>
              <w:t>SqCC</w:t>
            </w:r>
            <w:proofErr w:type="spellEnd"/>
          </w:p>
        </w:tc>
        <w:tc>
          <w:tcPr>
            <w:tcW w:w="1350" w:type="dxa"/>
            <w:vMerge w:val="restart"/>
            <w:tcBorders>
              <w:top w:val="single" w:sz="18" w:space="0" w:color="000000" w:themeColor="text1"/>
              <w:left w:val="nil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i/>
              </w:rPr>
              <w:t>P*</w:t>
            </w:r>
          </w:p>
        </w:tc>
      </w:tr>
      <w:tr w:rsidR="005A4C99" w:rsidRPr="00D57E47" w:rsidTr="00EC212F">
        <w:tc>
          <w:tcPr>
            <w:tcW w:w="1728" w:type="dxa"/>
            <w:vMerge/>
            <w:tcBorders>
              <w:left w:val="nil"/>
              <w:bottom w:val="single" w:sz="18" w:space="0" w:color="000000" w:themeColor="text1"/>
              <w:right w:val="nil"/>
            </w:tcBorders>
            <w:vAlign w:val="center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E47">
              <w:rPr>
                <w:rFonts w:ascii="Times New Roman" w:hAnsi="Times New Roman" w:cs="Times New Roman"/>
              </w:rPr>
              <w:t>Intratumoral</w:t>
            </w:r>
            <w:proofErr w:type="spellEnd"/>
          </w:p>
        </w:tc>
        <w:tc>
          <w:tcPr>
            <w:tcW w:w="1350" w:type="dxa"/>
            <w:tcBorders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E47">
              <w:rPr>
                <w:rFonts w:ascii="Times New Roman" w:hAnsi="Times New Roman" w:cs="Times New Roman"/>
              </w:rPr>
              <w:t>Peritumoral</w:t>
            </w:r>
            <w:proofErr w:type="spellEnd"/>
          </w:p>
        </w:tc>
        <w:tc>
          <w:tcPr>
            <w:tcW w:w="1260" w:type="dxa"/>
            <w:vMerge/>
            <w:tcBorders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E47">
              <w:rPr>
                <w:rFonts w:ascii="Times New Roman" w:hAnsi="Times New Roman" w:cs="Times New Roman"/>
              </w:rPr>
              <w:t>Intratumoral</w:t>
            </w:r>
            <w:proofErr w:type="spellEnd"/>
          </w:p>
        </w:tc>
        <w:tc>
          <w:tcPr>
            <w:tcW w:w="1800" w:type="dxa"/>
            <w:tcBorders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7E47">
              <w:rPr>
                <w:rFonts w:ascii="Times New Roman" w:hAnsi="Times New Roman" w:cs="Times New Roman"/>
              </w:rPr>
              <w:t>Peritumoral</w:t>
            </w:r>
            <w:proofErr w:type="spellEnd"/>
          </w:p>
        </w:tc>
        <w:tc>
          <w:tcPr>
            <w:tcW w:w="1350" w:type="dxa"/>
            <w:vMerge/>
            <w:tcBorders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CD3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1505.80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1636.00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0.0139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1090.00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2213.70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CD4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1217.50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1425.40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0.0026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832.00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1648.90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CD8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866.40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1040.80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0.0363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693.20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1365.60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CD57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377.47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475.40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0.1224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208.00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508.00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D57E47">
              <w:rPr>
                <w:rFonts w:ascii="Times New Roman" w:hAnsi="Times New Roman" w:cs="Times New Roman"/>
                <w:bCs/>
                <w:color w:val="000000"/>
              </w:rPr>
              <w:t>Granzyme</w:t>
            </w:r>
            <w:proofErr w:type="spellEnd"/>
            <w:r w:rsidRPr="00D57E47">
              <w:rPr>
                <w:rFonts w:ascii="Times New Roman" w:hAnsi="Times New Roman" w:cs="Times New Roman"/>
                <w:bCs/>
                <w:color w:val="000000"/>
              </w:rPr>
              <w:t xml:space="preserve"> B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236.50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410.60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254.10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486.60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CD45RO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846.37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1191.80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913.33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1725.60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PD-1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521.40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951.80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499.63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870.90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FOXP3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357.10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435.00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0.0001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335.70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591.80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  <w:tr w:rsidR="005A4C99" w:rsidRPr="00D57E47" w:rsidTr="00EC212F">
        <w:tc>
          <w:tcPr>
            <w:tcW w:w="172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CD68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330.81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445.54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201.56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428.69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</w:tcPr>
          <w:p w:rsidR="005A4C99" w:rsidRPr="00D57E47" w:rsidRDefault="005A4C99" w:rsidP="00EC212F">
            <w:pPr>
              <w:jc w:val="center"/>
            </w:pPr>
            <w:r w:rsidRPr="00D57E47">
              <w:rPr>
                <w:rFonts w:ascii="Times New Roman" w:hAnsi="Times New Roman" w:cs="Times New Roman"/>
                <w:bCs/>
                <w:color w:val="000000"/>
              </w:rPr>
              <w:t>&lt;0.0001</w:t>
            </w:r>
          </w:p>
        </w:tc>
      </w:tr>
    </w:tbl>
    <w:p w:rsidR="005A4C99" w:rsidRPr="001A2171" w:rsidRDefault="005A4C99" w:rsidP="005A4C9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</w:rPr>
      </w:pPr>
      <w:r w:rsidRPr="00D57E47">
        <w:rPr>
          <w:rFonts w:ascii="Times New Roman" w:hAnsi="Times New Roman" w:cs="Times New Roman"/>
          <w:color w:val="000000"/>
        </w:rPr>
        <w:t>*</w:t>
      </w:r>
      <w:r w:rsidRPr="00D57E47">
        <w:rPr>
          <w:rFonts w:ascii="Times New Roman" w:eastAsia="Calibri" w:hAnsi="Times New Roman" w:cs="Times New Roman"/>
        </w:rPr>
        <w:t xml:space="preserve"> </w:t>
      </w:r>
      <w:proofErr w:type="spellStart"/>
      <w:r w:rsidRPr="00D57E47">
        <w:rPr>
          <w:rFonts w:ascii="Times New Roman" w:eastAsia="Calibri" w:hAnsi="Times New Roman" w:cs="Times New Roman"/>
        </w:rPr>
        <w:t>Kruskal</w:t>
      </w:r>
      <w:proofErr w:type="spellEnd"/>
      <w:r w:rsidRPr="00D57E47">
        <w:rPr>
          <w:rFonts w:ascii="Times New Roman" w:eastAsia="Calibri" w:hAnsi="Times New Roman" w:cs="Times New Roman"/>
        </w:rPr>
        <w:t>-Wallis test.</w:t>
      </w:r>
      <w:bookmarkStart w:id="0" w:name="_GoBack"/>
      <w:bookmarkEnd w:id="0"/>
    </w:p>
    <w:p w:rsidR="00605CED" w:rsidRDefault="00605CED"/>
    <w:sectPr w:rsidR="00605CED" w:rsidSect="005A4C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99"/>
    <w:rsid w:val="005A4C99"/>
    <w:rsid w:val="00605CED"/>
    <w:rsid w:val="00D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9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C9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Parra Cuentas,Edwin Roger</dc:creator>
  <cp:lastModifiedBy>Parra Cuentas,Edwin Roger</cp:lastModifiedBy>
  <cp:revision>2</cp:revision>
  <dcterms:created xsi:type="dcterms:W3CDTF">2016-04-13T22:07:00Z</dcterms:created>
  <dcterms:modified xsi:type="dcterms:W3CDTF">2016-04-13T22:07:00Z</dcterms:modified>
</cp:coreProperties>
</file>