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B" w:rsidRPr="00F4471C" w:rsidRDefault="00D06576" w:rsidP="004F368B">
      <w:pPr>
        <w:suppressAutoHyphens w:val="0"/>
        <w:rPr>
          <w:rFonts w:ascii="Times" w:hAnsi="Times" w:cs="Times New Roman"/>
          <w:b/>
          <w:sz w:val="24"/>
          <w:szCs w:val="24"/>
          <w:lang w:val="en-US"/>
        </w:rPr>
      </w:pPr>
      <w:bookmarkStart w:id="0" w:name="_GoBack"/>
      <w:proofErr w:type="gramStart"/>
      <w:r w:rsidRPr="00F4471C">
        <w:rPr>
          <w:rFonts w:ascii="Times" w:hAnsi="Times" w:cs="Times New Roman"/>
          <w:b/>
          <w:bCs/>
          <w:sz w:val="24"/>
          <w:szCs w:val="24"/>
          <w:lang w:val="en-US"/>
        </w:rPr>
        <w:t>Supplementary</w:t>
      </w:r>
      <w:r w:rsidR="004F368B" w:rsidRPr="00F4471C">
        <w:rPr>
          <w:rFonts w:ascii="Times" w:hAnsi="Times" w:cs="Times New Roman"/>
          <w:b/>
          <w:bCs/>
          <w:sz w:val="24"/>
          <w:szCs w:val="24"/>
          <w:lang w:val="en-US"/>
        </w:rPr>
        <w:t xml:space="preserve"> Table 4, online only</w:t>
      </w:r>
      <w:r w:rsidR="004F368B" w:rsidRPr="00F4471C">
        <w:rPr>
          <w:rFonts w:ascii="Times" w:hAnsi="Times" w:cs="Times New Roman"/>
          <w:b/>
          <w:sz w:val="24"/>
          <w:szCs w:val="24"/>
          <w:lang w:val="en-US"/>
        </w:rPr>
        <w:t>.</w:t>
      </w:r>
      <w:proofErr w:type="gramEnd"/>
      <w:r w:rsidR="006313E7" w:rsidRPr="00F4471C">
        <w:rPr>
          <w:rFonts w:ascii="Times" w:hAnsi="Times" w:cs="Times New Roman"/>
          <w:b/>
          <w:sz w:val="24"/>
          <w:szCs w:val="24"/>
          <w:lang w:val="en-US"/>
        </w:rPr>
        <w:t xml:space="preserve"> Serum</w:t>
      </w:r>
      <w:r w:rsidR="004F368B" w:rsidRPr="00F4471C">
        <w:rPr>
          <w:rFonts w:ascii="Times" w:hAnsi="Times" w:cs="Times New Roman"/>
          <w:b/>
          <w:sz w:val="24"/>
          <w:szCs w:val="24"/>
          <w:lang w:val="en-US"/>
        </w:rPr>
        <w:t xml:space="preserve"> levels of vitamin D</w:t>
      </w:r>
    </w:p>
    <w:tbl>
      <w:tblPr>
        <w:tblStyle w:val="Sombreadoclaro1"/>
        <w:tblpPr w:leftFromText="180" w:rightFromText="180" w:vertAnchor="page" w:horzAnchor="margin" w:tblpY="2329"/>
        <w:tblW w:w="7977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789"/>
        <w:gridCol w:w="2122"/>
        <w:gridCol w:w="2033"/>
        <w:gridCol w:w="2033"/>
      </w:tblGrid>
      <w:tr w:rsidR="00F4471C" w:rsidRPr="00F4471C" w:rsidTr="00C44E9D">
        <w:trPr>
          <w:trHeight w:val="7"/>
        </w:trPr>
        <w:tc>
          <w:tcPr>
            <w:tcW w:w="1789" w:type="dxa"/>
            <w:shd w:val="clear" w:color="auto" w:fill="000000" w:themeFill="text1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bCs/>
                <w:color w:val="auto"/>
                <w:sz w:val="24"/>
                <w:szCs w:val="24"/>
                <w:lang w:val="en-US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  <w:lang w:val="en-US"/>
              </w:rPr>
              <w:t xml:space="preserve">Mean (SD; SEM) </w:t>
            </w:r>
          </w:p>
        </w:tc>
        <w:tc>
          <w:tcPr>
            <w:tcW w:w="2122" w:type="dxa"/>
            <w:shd w:val="clear" w:color="auto" w:fill="000000" w:themeFill="text1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4471C">
              <w:rPr>
                <w:rFonts w:ascii="Times" w:hAnsi="Times" w:cs="Times New Roman"/>
                <w:b/>
                <w:bCs/>
                <w:i/>
                <w:iCs/>
                <w:color w:val="auto"/>
                <w:sz w:val="24"/>
                <w:szCs w:val="24"/>
              </w:rPr>
              <w:t>CG</w:t>
            </w:r>
          </w:p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033" w:type="dxa"/>
            <w:shd w:val="clear" w:color="auto" w:fill="000000" w:themeFill="text1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 w:rsidRPr="00F4471C">
              <w:rPr>
                <w:rFonts w:ascii="Times" w:hAnsi="Times" w:cs="Times New Roman"/>
                <w:b/>
                <w:bCs/>
                <w:i/>
                <w:iCs/>
                <w:color w:val="auto"/>
                <w:sz w:val="24"/>
                <w:szCs w:val="24"/>
              </w:rPr>
              <w:t>LdD</w:t>
            </w:r>
            <w:proofErr w:type="spellEnd"/>
          </w:p>
        </w:tc>
        <w:tc>
          <w:tcPr>
            <w:tcW w:w="2033" w:type="dxa"/>
            <w:shd w:val="clear" w:color="auto" w:fill="000000" w:themeFill="text1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 w:rsidRPr="00F4471C">
              <w:rPr>
                <w:rFonts w:ascii="Times" w:hAnsi="Times" w:cs="Times New Roman"/>
                <w:b/>
                <w:bCs/>
                <w:i/>
                <w:iCs/>
                <w:color w:val="auto"/>
                <w:sz w:val="24"/>
                <w:szCs w:val="24"/>
              </w:rPr>
              <w:t>HdD</w:t>
            </w:r>
            <w:proofErr w:type="spellEnd"/>
          </w:p>
        </w:tc>
      </w:tr>
      <w:tr w:rsidR="00F4471C" w:rsidRPr="00F4471C" w:rsidTr="00C44E9D">
        <w:trPr>
          <w:trHeight w:val="4"/>
        </w:trPr>
        <w:tc>
          <w:tcPr>
            <w:tcW w:w="1789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b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/>
                <w:bCs/>
                <w:i/>
                <w:iCs/>
                <w:color w:val="auto"/>
                <w:sz w:val="24"/>
                <w:szCs w:val="24"/>
              </w:rPr>
              <w:t>Day -5</w:t>
            </w:r>
          </w:p>
        </w:tc>
        <w:tc>
          <w:tcPr>
            <w:tcW w:w="2122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44,8 (13,9; 3,7 )</w:t>
            </w:r>
          </w:p>
        </w:tc>
        <w:tc>
          <w:tcPr>
            <w:tcW w:w="2033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41,9 (15,7; 4,9)</w:t>
            </w:r>
          </w:p>
        </w:tc>
        <w:tc>
          <w:tcPr>
            <w:tcW w:w="2033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44,4 (13,9; 3,7)</w:t>
            </w:r>
          </w:p>
        </w:tc>
      </w:tr>
      <w:tr w:rsidR="00F4471C" w:rsidRPr="00F4471C" w:rsidTr="00C44E9D">
        <w:trPr>
          <w:trHeight w:val="4"/>
        </w:trPr>
        <w:tc>
          <w:tcPr>
            <w:tcW w:w="1789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b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/>
                <w:bCs/>
                <w:i/>
                <w:iCs/>
                <w:color w:val="auto"/>
                <w:sz w:val="24"/>
                <w:szCs w:val="24"/>
              </w:rPr>
              <w:t>Day +1</w:t>
            </w:r>
          </w:p>
        </w:tc>
        <w:tc>
          <w:tcPr>
            <w:tcW w:w="2122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46,7 (21,7; 5,8)</w:t>
            </w:r>
          </w:p>
        </w:tc>
        <w:tc>
          <w:tcPr>
            <w:tcW w:w="2033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39,1 (13,4; 4,2)</w:t>
            </w:r>
          </w:p>
        </w:tc>
        <w:tc>
          <w:tcPr>
            <w:tcW w:w="2033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46,6 (10,2; 2,7)</w:t>
            </w:r>
          </w:p>
        </w:tc>
      </w:tr>
      <w:tr w:rsidR="00F4471C" w:rsidRPr="00F4471C" w:rsidTr="00C44E9D">
        <w:trPr>
          <w:trHeight w:val="5"/>
        </w:trPr>
        <w:tc>
          <w:tcPr>
            <w:tcW w:w="1789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b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/>
                <w:bCs/>
                <w:i/>
                <w:iCs/>
                <w:color w:val="auto"/>
                <w:sz w:val="24"/>
                <w:szCs w:val="24"/>
              </w:rPr>
              <w:t>Day +7</w:t>
            </w:r>
          </w:p>
        </w:tc>
        <w:tc>
          <w:tcPr>
            <w:tcW w:w="2122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44 (20,3, 5,2)</w:t>
            </w:r>
          </w:p>
        </w:tc>
        <w:tc>
          <w:tcPr>
            <w:tcW w:w="2033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37,2 (12,7; 4)</w:t>
            </w:r>
          </w:p>
        </w:tc>
        <w:tc>
          <w:tcPr>
            <w:tcW w:w="2033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50,4 (10,5; 2,8)</w:t>
            </w:r>
          </w:p>
        </w:tc>
      </w:tr>
      <w:tr w:rsidR="00F4471C" w:rsidRPr="00F4471C" w:rsidTr="00C44E9D">
        <w:trPr>
          <w:trHeight w:val="4"/>
        </w:trPr>
        <w:tc>
          <w:tcPr>
            <w:tcW w:w="1789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b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/>
                <w:bCs/>
                <w:i/>
                <w:iCs/>
                <w:color w:val="auto"/>
                <w:sz w:val="24"/>
                <w:szCs w:val="24"/>
              </w:rPr>
              <w:t>Day +14</w:t>
            </w:r>
          </w:p>
        </w:tc>
        <w:tc>
          <w:tcPr>
            <w:tcW w:w="2122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45,6(15,2; 3,9)</w:t>
            </w:r>
          </w:p>
        </w:tc>
        <w:tc>
          <w:tcPr>
            <w:tcW w:w="2033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39,6(12,1; 3,9)</w:t>
            </w:r>
          </w:p>
        </w:tc>
        <w:tc>
          <w:tcPr>
            <w:tcW w:w="2033" w:type="dxa"/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57,7(9,8; 2,6)</w:t>
            </w:r>
            <w:r w:rsidRPr="00F4471C"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  <w:t>♦</w:t>
            </w:r>
          </w:p>
        </w:tc>
      </w:tr>
      <w:tr w:rsidR="00F4471C" w:rsidRPr="00F4471C" w:rsidTr="00C44E9D">
        <w:trPr>
          <w:trHeight w:val="6"/>
        </w:trPr>
        <w:tc>
          <w:tcPr>
            <w:tcW w:w="1789" w:type="dxa"/>
            <w:tcBorders>
              <w:bottom w:val="single" w:sz="4" w:space="0" w:color="auto"/>
            </w:tcBorders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b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/>
                <w:bCs/>
                <w:i/>
                <w:iCs/>
                <w:color w:val="auto"/>
                <w:sz w:val="24"/>
                <w:szCs w:val="24"/>
              </w:rPr>
              <w:t>Day +21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47,3(19,8; 5,5)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hideMark/>
          </w:tcPr>
          <w:p w:rsidR="00C44E9D" w:rsidRPr="00F4471C" w:rsidRDefault="00C44E9D" w:rsidP="00C44E9D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53,9(19,4; 6,1)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hideMark/>
          </w:tcPr>
          <w:p w:rsidR="00C44E9D" w:rsidRPr="00F4471C" w:rsidRDefault="00C44E9D" w:rsidP="009429B2">
            <w:pPr>
              <w:suppressAutoHyphens w:val="0"/>
              <w:spacing w:after="200" w:line="276" w:lineRule="auto"/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</w:pPr>
            <w:r w:rsidRPr="00F4471C">
              <w:rPr>
                <w:rFonts w:ascii="Times" w:hAnsi="Times" w:cs="Times New Roman"/>
                <w:bCs/>
                <w:color w:val="auto"/>
                <w:sz w:val="24"/>
                <w:szCs w:val="24"/>
              </w:rPr>
              <w:t>74(15,9; 4,2)</w:t>
            </w:r>
            <w:r w:rsidRPr="00F4471C">
              <w:rPr>
                <w:rFonts w:ascii="Times" w:hAnsi="Times" w:cs="Times New Roman"/>
                <w:color w:val="auto"/>
                <w:sz w:val="24"/>
                <w:szCs w:val="24"/>
                <w:lang w:val="en-GB"/>
              </w:rPr>
              <w:t>♦</w:t>
            </w:r>
          </w:p>
        </w:tc>
      </w:tr>
    </w:tbl>
    <w:p w:rsidR="00171C85" w:rsidRPr="00F4471C" w:rsidRDefault="00171C85" w:rsidP="00171C85">
      <w:pPr>
        <w:spacing w:line="48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</w:p>
    <w:p w:rsidR="00171C85" w:rsidRPr="00F4471C" w:rsidRDefault="00171C85" w:rsidP="00171C85">
      <w:pPr>
        <w:spacing w:line="48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</w:p>
    <w:p w:rsidR="00171C85" w:rsidRPr="00F4471C" w:rsidRDefault="00171C85" w:rsidP="00171C85">
      <w:pPr>
        <w:spacing w:line="48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</w:p>
    <w:p w:rsidR="00171C85" w:rsidRPr="00F4471C" w:rsidRDefault="00171C85" w:rsidP="00171C85">
      <w:pPr>
        <w:spacing w:line="240" w:lineRule="auto"/>
        <w:ind w:right="4109"/>
        <w:jc w:val="both"/>
        <w:rPr>
          <w:rFonts w:ascii="Times" w:hAnsi="Times" w:cs="Times New Roman"/>
          <w:sz w:val="20"/>
          <w:szCs w:val="20"/>
          <w:lang w:val="en-US"/>
        </w:rPr>
      </w:pPr>
    </w:p>
    <w:p w:rsidR="00965D2F" w:rsidRPr="00F4471C" w:rsidRDefault="00965D2F">
      <w:pPr>
        <w:rPr>
          <w:lang w:val="en-US"/>
        </w:rPr>
      </w:pPr>
    </w:p>
    <w:p w:rsidR="00171C85" w:rsidRPr="00F4471C" w:rsidRDefault="00171C85">
      <w:pPr>
        <w:rPr>
          <w:lang w:val="en-US"/>
        </w:rPr>
      </w:pPr>
    </w:p>
    <w:p w:rsidR="009429B2" w:rsidRPr="00F4471C" w:rsidRDefault="009429B2" w:rsidP="00367922">
      <w:pPr>
        <w:ind w:right="566"/>
        <w:jc w:val="both"/>
        <w:rPr>
          <w:rFonts w:ascii="Times" w:hAnsi="Times" w:cs="Times New Roman"/>
          <w:sz w:val="20"/>
          <w:szCs w:val="20"/>
          <w:vertAlign w:val="superscript"/>
          <w:lang w:val="en-GB"/>
        </w:rPr>
      </w:pPr>
    </w:p>
    <w:p w:rsidR="00A7094E" w:rsidRPr="00F4471C" w:rsidRDefault="00A7094E" w:rsidP="00A7094E">
      <w:pPr>
        <w:ind w:right="566"/>
        <w:jc w:val="both"/>
        <w:rPr>
          <w:rFonts w:ascii="Times" w:hAnsi="Times" w:cs="Times New Roman"/>
          <w:sz w:val="24"/>
          <w:szCs w:val="24"/>
          <w:lang w:val="en-US"/>
        </w:rPr>
      </w:pPr>
      <w:r w:rsidRPr="00F4471C">
        <w:rPr>
          <w:rFonts w:ascii="Times" w:hAnsi="Times" w:cs="Times New Roman"/>
          <w:sz w:val="24"/>
          <w:szCs w:val="24"/>
          <w:lang w:val="en-US"/>
        </w:rPr>
        <w:t xml:space="preserve">SD: standard deviation, SEM: standard error of the mean. CG: control group, </w:t>
      </w:r>
      <w:proofErr w:type="spellStart"/>
      <w:r w:rsidRPr="00F4471C">
        <w:rPr>
          <w:rFonts w:ascii="Times" w:hAnsi="Times" w:cs="Times New Roman"/>
          <w:sz w:val="24"/>
          <w:szCs w:val="24"/>
          <w:lang w:val="en-US"/>
        </w:rPr>
        <w:t>LdD</w:t>
      </w:r>
      <w:proofErr w:type="spellEnd"/>
      <w:r w:rsidRPr="00F4471C">
        <w:rPr>
          <w:rFonts w:ascii="Times" w:hAnsi="Times" w:cs="Times New Roman"/>
          <w:sz w:val="24"/>
          <w:szCs w:val="24"/>
          <w:lang w:val="en-US"/>
        </w:rPr>
        <w:t xml:space="preserve">: low dose group (1000 UI); </w:t>
      </w:r>
      <w:proofErr w:type="spellStart"/>
      <w:r w:rsidRPr="00F4471C">
        <w:rPr>
          <w:rFonts w:ascii="Times" w:hAnsi="Times" w:cs="Times New Roman"/>
          <w:sz w:val="24"/>
          <w:szCs w:val="24"/>
          <w:lang w:val="en-US"/>
        </w:rPr>
        <w:t>HdD</w:t>
      </w:r>
      <w:proofErr w:type="spellEnd"/>
      <w:r w:rsidRPr="00F4471C">
        <w:rPr>
          <w:rFonts w:ascii="Times" w:hAnsi="Times" w:cs="Times New Roman"/>
          <w:sz w:val="24"/>
          <w:szCs w:val="24"/>
          <w:lang w:val="en-US"/>
        </w:rPr>
        <w:t xml:space="preserve">: high dose group (5000 UI). Normal levels of 25-hydroxyvitamin D3 were considered from 50 to 250 </w:t>
      </w:r>
      <w:proofErr w:type="spellStart"/>
      <w:r w:rsidRPr="00F4471C">
        <w:rPr>
          <w:rFonts w:ascii="Times" w:hAnsi="Times" w:cs="Times New Roman"/>
          <w:sz w:val="24"/>
          <w:szCs w:val="24"/>
          <w:lang w:val="en-US"/>
        </w:rPr>
        <w:t>nmol</w:t>
      </w:r>
      <w:proofErr w:type="spellEnd"/>
      <w:r w:rsidRPr="00F4471C">
        <w:rPr>
          <w:rFonts w:ascii="Times" w:hAnsi="Times" w:cs="Times New Roman"/>
          <w:sz w:val="24"/>
          <w:szCs w:val="24"/>
          <w:lang w:val="en-US"/>
        </w:rPr>
        <w:t>/L.</w:t>
      </w:r>
      <w:r w:rsidRPr="00F4471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♦</w:t>
      </w:r>
      <w:r w:rsidRPr="00F4471C">
        <w:rPr>
          <w:rFonts w:ascii="Times New Roman" w:hAnsi="Times New Roman" w:cs="Times New Roman"/>
          <w:b/>
          <w:sz w:val="24"/>
          <w:szCs w:val="24"/>
          <w:lang w:val="en-US"/>
        </w:rPr>
        <w:t>significant differences (p&lt;0.05)</w:t>
      </w:r>
    </w:p>
    <w:bookmarkEnd w:id="0"/>
    <w:p w:rsidR="009429B2" w:rsidRPr="008C398B" w:rsidRDefault="009429B2" w:rsidP="00367922">
      <w:pPr>
        <w:ind w:right="566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8C398B" w:rsidRPr="004F368B" w:rsidRDefault="008C398B">
      <w:pPr>
        <w:rPr>
          <w:lang w:val="en-US"/>
        </w:rPr>
      </w:pPr>
    </w:p>
    <w:sectPr w:rsidR="008C398B" w:rsidRPr="004F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8B"/>
    <w:rsid w:val="00171C85"/>
    <w:rsid w:val="00367922"/>
    <w:rsid w:val="0041689D"/>
    <w:rsid w:val="004F368B"/>
    <w:rsid w:val="006313E7"/>
    <w:rsid w:val="0079792A"/>
    <w:rsid w:val="008C398B"/>
    <w:rsid w:val="009429B2"/>
    <w:rsid w:val="00965D2F"/>
    <w:rsid w:val="00A7094E"/>
    <w:rsid w:val="00C43DBB"/>
    <w:rsid w:val="00C44E9D"/>
    <w:rsid w:val="00D06576"/>
    <w:rsid w:val="00F4471C"/>
    <w:rsid w:val="00F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4F36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uentedeprrafopredeter"/>
    <w:rsid w:val="0017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4F36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uentedeprrafopredeter"/>
    <w:rsid w:val="0017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Caballero Velazquez</dc:creator>
  <cp:lastModifiedBy>Teresa Caballero Velazquez</cp:lastModifiedBy>
  <cp:revision>2</cp:revision>
  <dcterms:created xsi:type="dcterms:W3CDTF">2016-05-05T17:49:00Z</dcterms:created>
  <dcterms:modified xsi:type="dcterms:W3CDTF">2016-05-05T17:49:00Z</dcterms:modified>
</cp:coreProperties>
</file>