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3" w:rsidRPr="000F70F8" w:rsidRDefault="00415633" w:rsidP="000F70F8">
      <w:pPr>
        <w:pStyle w:val="Corps"/>
        <w:spacing w:before="24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F70F8">
        <w:rPr>
          <w:rFonts w:ascii="Arial" w:hAnsi="Arial" w:cs="Arial"/>
          <w:b/>
          <w:lang w:val="en-US"/>
        </w:rPr>
        <w:t xml:space="preserve">Supplemental Table </w:t>
      </w:r>
      <w:proofErr w:type="gramStart"/>
      <w:r w:rsidRPr="000F70F8">
        <w:rPr>
          <w:rFonts w:ascii="Arial" w:hAnsi="Arial" w:cs="Arial"/>
          <w:b/>
          <w:lang w:val="en-US"/>
        </w:rPr>
        <w:t>2</w:t>
      </w:r>
      <w:r w:rsidR="000F70F8" w:rsidRPr="000F70F8">
        <w:rPr>
          <w:rFonts w:ascii="Arial" w:hAnsi="Arial" w:cs="Arial"/>
          <w:b/>
          <w:lang w:val="en-US"/>
        </w:rPr>
        <w:t xml:space="preserve"> :</w:t>
      </w:r>
      <w:proofErr w:type="gramEnd"/>
      <w:r w:rsidR="000F70F8" w:rsidRPr="000F70F8">
        <w:rPr>
          <w:rFonts w:ascii="Arial" w:hAnsi="Arial" w:cs="Arial"/>
          <w:b/>
          <w:lang w:val="en-US"/>
        </w:rPr>
        <w:t xml:space="preserve"> </w:t>
      </w:r>
      <w:r w:rsidR="000F70F8" w:rsidRPr="00CB63D0">
        <w:rPr>
          <w:rFonts w:ascii="Arial"/>
          <w:b/>
          <w:bCs/>
          <w:sz w:val="24"/>
          <w:szCs w:val="24"/>
          <w:lang w:val="en-US"/>
        </w:rPr>
        <w:t xml:space="preserve">Breakpoints seen only by tumor </w:t>
      </w:r>
      <w:proofErr w:type="spellStart"/>
      <w:r w:rsidR="000F70F8" w:rsidRPr="00CB63D0">
        <w:rPr>
          <w:rFonts w:ascii="Arial"/>
          <w:b/>
          <w:bCs/>
          <w:sz w:val="24"/>
          <w:szCs w:val="24"/>
          <w:lang w:val="en-US"/>
        </w:rPr>
        <w:t>aCGH</w:t>
      </w:r>
      <w:proofErr w:type="spellEnd"/>
      <w:r w:rsidR="000F70F8" w:rsidRPr="00CB63D0">
        <w:rPr>
          <w:rFonts w:ascii="Arial"/>
          <w:b/>
          <w:bCs/>
          <w:sz w:val="24"/>
          <w:szCs w:val="24"/>
          <w:lang w:val="en-US"/>
        </w:rPr>
        <w:t xml:space="preserve"> of the primary NB (section A) or only by </w:t>
      </w:r>
      <w:proofErr w:type="spellStart"/>
      <w:r w:rsidR="000F70F8" w:rsidRPr="00CB63D0">
        <w:rPr>
          <w:rFonts w:ascii="Arial" w:hAnsi="Arial" w:cs="Arial"/>
          <w:b/>
          <w:bCs/>
          <w:sz w:val="24"/>
          <w:szCs w:val="24"/>
          <w:lang w:val="en-US"/>
        </w:rPr>
        <w:t>cfDNA</w:t>
      </w:r>
      <w:proofErr w:type="spellEnd"/>
      <w:r w:rsidR="000F70F8" w:rsidRPr="00CB63D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70F8" w:rsidRPr="00CB63D0">
        <w:rPr>
          <w:rFonts w:ascii="Arial" w:hAnsi="Arial" w:cs="Arial"/>
          <w:b/>
          <w:bCs/>
          <w:sz w:val="24"/>
          <w:szCs w:val="24"/>
          <w:lang w:val="en-US"/>
        </w:rPr>
        <w:t>OncoScan</w:t>
      </w:r>
      <w:proofErr w:type="spellEnd"/>
      <w:r w:rsidR="000F70F8" w:rsidRPr="00CB63D0">
        <w:rPr>
          <w:rFonts w:ascii="Arial" w:hAnsi="Arial" w:cs="Arial"/>
          <w:b/>
          <w:bCs/>
          <w:sz w:val="24"/>
          <w:szCs w:val="24"/>
          <w:lang w:val="en-US"/>
        </w:rPr>
        <w:t xml:space="preserve">® genomic profiling (section B) </w:t>
      </w:r>
      <w:r w:rsidR="000F70F8" w:rsidRPr="00CB63D0">
        <w:rPr>
          <w:rFonts w:ascii="Arial"/>
          <w:bCs/>
          <w:sz w:val="24"/>
          <w:szCs w:val="24"/>
          <w:lang w:val="en-US"/>
        </w:rPr>
        <w:t>Genes targeted by these breakpoints are listed.</w:t>
      </w:r>
      <w:bookmarkStart w:id="0" w:name="_GoBack"/>
      <w:bookmarkEnd w:id="0"/>
    </w:p>
    <w:p w:rsidR="00415633" w:rsidRDefault="00415633" w:rsidP="00415633"/>
    <w:p w:rsidR="00415633" w:rsidRPr="006941B6" w:rsidRDefault="00415633" w:rsidP="00415633">
      <w:pPr>
        <w:pStyle w:val="Corps"/>
        <w:numPr>
          <w:ilvl w:val="0"/>
          <w:numId w:val="1"/>
        </w:numPr>
        <w:spacing w:before="240" w:line="360" w:lineRule="auto"/>
        <w:ind w:left="0" w:hanging="11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Tumour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aCGH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-specific breakpoints</w:t>
      </w:r>
    </w:p>
    <w:tbl>
      <w:tblPr>
        <w:tblStyle w:val="TableNormal"/>
        <w:tblW w:w="10788" w:type="dxa"/>
        <w:tblLook w:val="0600" w:firstRow="0" w:lastRow="0" w:firstColumn="0" w:lastColumn="0" w:noHBand="1" w:noVBand="1"/>
      </w:tblPr>
      <w:tblGrid>
        <w:gridCol w:w="1483"/>
        <w:gridCol w:w="712"/>
        <w:gridCol w:w="1170"/>
        <w:gridCol w:w="1698"/>
        <w:gridCol w:w="2135"/>
        <w:gridCol w:w="1254"/>
        <w:gridCol w:w="2349"/>
        <w:gridCol w:w="21"/>
      </w:tblGrid>
      <w:tr w:rsidR="00415633" w:rsidRPr="00612CCB" w:rsidTr="00924826">
        <w:trPr>
          <w:trHeight w:val="300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Case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Number</w:t>
            </w:r>
            <w:proofErr w:type="spellEnd"/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Sample</w:t>
            </w:r>
            <w:proofErr w:type="spellEnd"/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Chr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Predicted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breakpoint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localisation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Genes</w:t>
            </w:r>
            <w:proofErr w:type="spellEnd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proofErr w:type="spellStart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targeted</w:t>
            </w:r>
            <w:proofErr w:type="spellEnd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by BP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Predicted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breakpoint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position</w:t>
            </w:r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14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83012422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LOC101928559,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101350762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EMCN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104706552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CNNM2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160603686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SLAMF1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98456141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PIK3AP1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11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71267599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KRTAP5-9,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KRTAP5-10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18947084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GRAP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157058170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SOX30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158496443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EBF1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45997077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PRKCE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65394710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RAB1A,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ACTR2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67400039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LOC102800447,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LOC644838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ncRNA_intronic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8519248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PTPRD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146790488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TEX41,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PABPC1P2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41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209643975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PTH2R,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MAP2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42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151034889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MLLT11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49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132610801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LOC101927282,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PCDH10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49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136856929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LINC00613,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PCDH18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49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19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2418039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TMPRSS9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exonic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5633" w:rsidRPr="00B771CC" w:rsidRDefault="00415633" w:rsidP="0092482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14777420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LINC01108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 JARID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lastRenderedPageBreak/>
              <w:t>55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32982371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HLA-DOA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, </w:t>
            </w: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HLA-DPA1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B771CC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40688988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</w:tcPr>
          <w:p w:rsidR="00415633" w:rsidRPr="00B771CC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LRFN2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 LOC10192955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B771C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48181071</w:t>
            </w:r>
          </w:p>
        </w:tc>
        <w:tc>
          <w:tcPr>
            <w:tcW w:w="2119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PTCHD4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, </w:t>
            </w: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MUT</w:t>
            </w:r>
          </w:p>
        </w:tc>
        <w:tc>
          <w:tcPr>
            <w:tcW w:w="3587" w:type="dxa"/>
            <w:gridSpan w:val="2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067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ntergenic</w:t>
            </w:r>
            <w:proofErr w:type="spellEnd"/>
          </w:p>
        </w:tc>
        <w:tc>
          <w:tcPr>
            <w:tcW w:w="48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66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16547195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7B316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MYCN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FAM49A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1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63154210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DOCK7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upstream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41840779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SOST,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DUSP3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12CCB" w:rsidTr="00924826">
        <w:trPr>
          <w:trHeight w:val="300"/>
        </w:trPr>
        <w:tc>
          <w:tcPr>
            <w:tcW w:w="1467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aCGH</w:t>
            </w:r>
            <w:proofErr w:type="spellEnd"/>
          </w:p>
        </w:tc>
        <w:tc>
          <w:tcPr>
            <w:tcW w:w="115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19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14251416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LOC100507373</w:t>
            </w:r>
          </w:p>
        </w:tc>
        <w:tc>
          <w:tcPr>
            <w:tcW w:w="2591" w:type="dxa"/>
            <w:gridSpan w:val="2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/>
              </w:rPr>
              <w:t>ncRNA_intronic</w:t>
            </w:r>
            <w:proofErr w:type="spellEnd"/>
          </w:p>
        </w:tc>
      </w:tr>
    </w:tbl>
    <w:p w:rsidR="00415633" w:rsidRDefault="00415633" w:rsidP="00415633">
      <w:pPr>
        <w:spacing w:before="240"/>
        <w:rPr>
          <w:rFonts w:ascii="Arial" w:hAnsi="Arial" w:cs="Arial"/>
          <w:b/>
        </w:rPr>
      </w:pPr>
    </w:p>
    <w:p w:rsidR="00415633" w:rsidRDefault="00415633" w:rsidP="00415633">
      <w:pPr>
        <w:spacing w:before="240"/>
        <w:rPr>
          <w:rFonts w:ascii="Arial" w:hAnsi="Arial" w:cs="Arial"/>
          <w:b/>
        </w:rPr>
      </w:pPr>
    </w:p>
    <w:p w:rsidR="00415633" w:rsidRPr="007B3164" w:rsidRDefault="002C52FC" w:rsidP="00415633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cf</w:t>
      </w:r>
      <w:r w:rsidR="00415633" w:rsidRPr="007B3164">
        <w:rPr>
          <w:rFonts w:ascii="Arial" w:hAnsi="Arial" w:cs="Arial"/>
          <w:b/>
          <w:bCs/>
        </w:rPr>
        <w:t>DNA</w:t>
      </w:r>
      <w:proofErr w:type="spellEnd"/>
      <w:r w:rsidR="00415633" w:rsidRPr="007B3164">
        <w:rPr>
          <w:rFonts w:ascii="Arial" w:hAnsi="Arial" w:cs="Arial"/>
          <w:b/>
          <w:bCs/>
        </w:rPr>
        <w:t xml:space="preserve"> </w:t>
      </w:r>
      <w:proofErr w:type="spellStart"/>
      <w:r w:rsidR="00415633" w:rsidRPr="007B3164">
        <w:rPr>
          <w:rFonts w:ascii="Arial" w:hAnsi="Arial" w:cs="Arial"/>
          <w:b/>
          <w:bCs/>
        </w:rPr>
        <w:t>OncoScan</w:t>
      </w:r>
      <w:proofErr w:type="spellEnd"/>
      <w:r w:rsidR="00415633" w:rsidRPr="007B3164">
        <w:rPr>
          <w:rFonts w:ascii="Arial" w:hAnsi="Arial" w:cs="Arial"/>
          <w:b/>
          <w:bCs/>
        </w:rPr>
        <w:t>® specific breakpoints</w:t>
      </w:r>
      <w:r w:rsidR="00415633" w:rsidRPr="007B3164">
        <w:rPr>
          <w:rFonts w:ascii="Arial" w:hAnsi="Arial" w:cs="Arial"/>
          <w:b/>
        </w:rPr>
        <w:t xml:space="preserve"> </w:t>
      </w:r>
    </w:p>
    <w:p w:rsidR="00415633" w:rsidRDefault="00415633" w:rsidP="00415633">
      <w:pPr>
        <w:rPr>
          <w:rFonts w:ascii="Arial" w:hAnsi="Arial" w:cs="Arial"/>
          <w:b/>
        </w:rPr>
      </w:pPr>
    </w:p>
    <w:p w:rsidR="00415633" w:rsidRDefault="00415633" w:rsidP="00415633">
      <w:pPr>
        <w:rPr>
          <w:rFonts w:ascii="Arial" w:hAnsi="Arial" w:cs="Arial"/>
          <w:b/>
        </w:rPr>
      </w:pPr>
    </w:p>
    <w:p w:rsidR="00415633" w:rsidRDefault="00415633" w:rsidP="00415633">
      <w:pPr>
        <w:rPr>
          <w:rFonts w:ascii="Arial" w:hAnsi="Arial" w:cs="Arial"/>
          <w:b/>
        </w:rPr>
      </w:pPr>
    </w:p>
    <w:tbl>
      <w:tblPr>
        <w:tblStyle w:val="TableNormal"/>
        <w:tblW w:w="9781" w:type="dxa"/>
        <w:tblLook w:val="0600" w:firstRow="0" w:lastRow="0" w:firstColumn="0" w:lastColumn="0" w:noHBand="1" w:noVBand="1"/>
      </w:tblPr>
      <w:tblGrid>
        <w:gridCol w:w="1166"/>
        <w:gridCol w:w="1082"/>
        <w:gridCol w:w="1037"/>
        <w:gridCol w:w="1760"/>
        <w:gridCol w:w="3346"/>
        <w:gridCol w:w="1390"/>
      </w:tblGrid>
      <w:tr w:rsidR="00415633" w:rsidRPr="006478FD" w:rsidTr="00924826">
        <w:trPr>
          <w:trHeight w:val="300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Case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Number</w:t>
            </w:r>
            <w:proofErr w:type="spellEnd"/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Sample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Chr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Predicted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breakpoint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localisation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Genes</w:t>
            </w:r>
            <w:proofErr w:type="spellEnd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proofErr w:type="spellStart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targeted</w:t>
            </w:r>
            <w:proofErr w:type="spellEnd"/>
            <w:r w:rsidRPr="00647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by BP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Predicted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Breakpoint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Position</w:t>
            </w:r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98789461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LOC101927332,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FAM169B</w:t>
            </w:r>
            <w:r w:rsidRPr="00F97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      </w:t>
            </w:r>
            <w:r w:rsidRPr="00F97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  <w:t>IGR1R (amplification)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;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99786967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TTC23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34646372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CCL4L1,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TBC1D3H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52856944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LOC101927229,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TCF4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132640369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USP20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99148057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713964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</w:rPr>
            </w:pPr>
            <w:r w:rsidRPr="0071396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</w:rPr>
              <w:t>FAM169B,</w:t>
            </w:r>
          </w:p>
          <w:p w:rsidR="00415633" w:rsidRPr="00713964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</w:rPr>
            </w:pPr>
            <w:r w:rsidRPr="007139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</w:rPr>
              <w:t>IGF1R (high level gain)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99758788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TTC23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10220077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CYS1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exonic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7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84788236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SEMA3D,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GRM3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19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18873395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SLC5A10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72410420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RYBP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exonic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42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137274189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RXRA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42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80029812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KIAA1024,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MTHFS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49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28559496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LINC01021,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LSP1P3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49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12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53541815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SOAT2,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CSAD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lastRenderedPageBreak/>
              <w:t>50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92060179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CCSER1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160813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PLEKHG4B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1296987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3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  <w:t>TERT,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MIR4457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16977272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MYO10,</w:t>
            </w:r>
            <w:r>
              <w:t xml:space="preserve"> </w:t>
            </w: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LOC285696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17380282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LOC401177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ncRNA_exonic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20413591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CDH18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20751127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CDH18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</w:t>
            </w:r>
            <w:r>
              <w:t xml:space="preserve"> </w:t>
            </w: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GUSBP1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22888094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CDH12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 PRDM9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C478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C478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23273868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E6355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CDH12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 PRDM9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C478D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31874694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PDZD2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32412190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ZFR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38091039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GDNF-AS1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</w:t>
            </w:r>
            <w:r>
              <w:t xml:space="preserve"> </w:t>
            </w: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EGFLAM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38479561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LIFR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UTR</w:t>
            </w:r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39761832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LOC101926940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</w:t>
            </w:r>
            <w:r>
              <w:t xml:space="preserve"> </w:t>
            </w: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LINC00603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39989952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LOC101926940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</w:t>
            </w:r>
            <w:r>
              <w:t xml:space="preserve"> </w:t>
            </w: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LINC00603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42537402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GHR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42689377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GHR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43430253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CCL28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</w:t>
            </w:r>
            <w:r>
              <w:t xml:space="preserve"> </w:t>
            </w: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C5orf28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816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43537854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816C8A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PAIP1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145710712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CD160,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NBPF10</w:t>
            </w:r>
            <w:proofErr w:type="gram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,NBPF20</w:t>
            </w:r>
            <w:proofErr w:type="gramEnd"/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53853049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CHDH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exonic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1289704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F977DF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F977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/>
                <w:lang w:val="fr-FR"/>
              </w:rPr>
              <w:t>TERT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9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130331770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FAM129B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112683647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LINC00403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ncRNA_intronic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13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113330942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ATP11AUN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22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20253268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RTN4R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22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37892615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CARD10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169579367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SMOC2,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THBS2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64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174680888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HAND2-AS1,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FBXO8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lastRenderedPageBreak/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78521626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GIPC2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55572304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CCDC88A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109705339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CD164,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PPIL6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10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73471881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C10orf105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UTR3</w:t>
            </w:r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11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58481586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GLYAT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12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71879359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LGR5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14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37308473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SLC25A21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17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39718789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LINC00974,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KRT9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19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11756788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ZNF627,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 xml:space="preserve"> </w:t>
            </w: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ZNF833P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intergenic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68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Oncoscan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20</w:t>
            </w: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47259882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PREX1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Pr="006478FD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6478F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  <w:t>intronic</w:t>
            </w:r>
            <w:proofErr w:type="spellEnd"/>
          </w:p>
        </w:tc>
      </w:tr>
      <w:tr w:rsidR="00415633" w:rsidRPr="006478FD" w:rsidTr="00924826">
        <w:trPr>
          <w:trHeight w:val="300"/>
        </w:trPr>
        <w:tc>
          <w:tcPr>
            <w:tcW w:w="115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  <w:tc>
          <w:tcPr>
            <w:tcW w:w="1744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5633" w:rsidRDefault="00415633" w:rsidP="00924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</w:tbl>
    <w:p w:rsidR="00415633" w:rsidRDefault="00415633" w:rsidP="00415633"/>
    <w:p w:rsidR="00415633" w:rsidRPr="00415633" w:rsidRDefault="00415633" w:rsidP="00415633"/>
    <w:sectPr w:rsidR="00415633" w:rsidRPr="0041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23E"/>
    <w:multiLevelType w:val="hybridMultilevel"/>
    <w:tmpl w:val="98068C5E"/>
    <w:lvl w:ilvl="0" w:tplc="040C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199" w:hanging="360"/>
      </w:pPr>
    </w:lvl>
    <w:lvl w:ilvl="2" w:tplc="040C001B" w:tentative="1">
      <w:start w:val="1"/>
      <w:numFmt w:val="lowerRoman"/>
      <w:lvlText w:val="%3."/>
      <w:lvlJc w:val="right"/>
      <w:pPr>
        <w:ind w:left="4919" w:hanging="180"/>
      </w:pPr>
    </w:lvl>
    <w:lvl w:ilvl="3" w:tplc="040C000F" w:tentative="1">
      <w:start w:val="1"/>
      <w:numFmt w:val="decimal"/>
      <w:lvlText w:val="%4."/>
      <w:lvlJc w:val="left"/>
      <w:pPr>
        <w:ind w:left="5639" w:hanging="360"/>
      </w:pPr>
    </w:lvl>
    <w:lvl w:ilvl="4" w:tplc="040C0019" w:tentative="1">
      <w:start w:val="1"/>
      <w:numFmt w:val="lowerLetter"/>
      <w:lvlText w:val="%5."/>
      <w:lvlJc w:val="left"/>
      <w:pPr>
        <w:ind w:left="6359" w:hanging="360"/>
      </w:pPr>
    </w:lvl>
    <w:lvl w:ilvl="5" w:tplc="040C001B" w:tentative="1">
      <w:start w:val="1"/>
      <w:numFmt w:val="lowerRoman"/>
      <w:lvlText w:val="%6."/>
      <w:lvlJc w:val="right"/>
      <w:pPr>
        <w:ind w:left="7079" w:hanging="180"/>
      </w:pPr>
    </w:lvl>
    <w:lvl w:ilvl="6" w:tplc="040C000F" w:tentative="1">
      <w:start w:val="1"/>
      <w:numFmt w:val="decimal"/>
      <w:lvlText w:val="%7."/>
      <w:lvlJc w:val="left"/>
      <w:pPr>
        <w:ind w:left="7799" w:hanging="360"/>
      </w:pPr>
    </w:lvl>
    <w:lvl w:ilvl="7" w:tplc="040C0019" w:tentative="1">
      <w:start w:val="1"/>
      <w:numFmt w:val="lowerLetter"/>
      <w:lvlText w:val="%8."/>
      <w:lvlJc w:val="left"/>
      <w:pPr>
        <w:ind w:left="8519" w:hanging="360"/>
      </w:pPr>
    </w:lvl>
    <w:lvl w:ilvl="8" w:tplc="040C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3"/>
    <w:rsid w:val="000F70F8"/>
    <w:rsid w:val="002C52FC"/>
    <w:rsid w:val="00415633"/>
    <w:rsid w:val="007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6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156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rsid w:val="004156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415633"/>
    <w:pPr>
      <w:ind w:left="720"/>
      <w:contextualSpacing/>
    </w:pPr>
  </w:style>
  <w:style w:type="character" w:customStyle="1" w:styleId="CorpsCar">
    <w:name w:val="Corps Car"/>
    <w:basedOn w:val="Policepardfaut"/>
    <w:link w:val="Corps"/>
    <w:rsid w:val="00415633"/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6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156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rsid w:val="004156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415633"/>
    <w:pPr>
      <w:ind w:left="720"/>
      <w:contextualSpacing/>
    </w:pPr>
  </w:style>
  <w:style w:type="character" w:customStyle="1" w:styleId="CorpsCar">
    <w:name w:val="Corps Car"/>
    <w:basedOn w:val="Policepardfaut"/>
    <w:link w:val="Corps"/>
    <w:rsid w:val="00415633"/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SCHLEIERMACHER</dc:creator>
  <cp:lastModifiedBy>Admin Christian Normand</cp:lastModifiedBy>
  <cp:revision>2</cp:revision>
  <dcterms:created xsi:type="dcterms:W3CDTF">2016-06-02T10:06:00Z</dcterms:created>
  <dcterms:modified xsi:type="dcterms:W3CDTF">2016-06-02T10:06:00Z</dcterms:modified>
</cp:coreProperties>
</file>