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F3" w:rsidRDefault="00A618F3">
      <w:pPr>
        <w:rPr>
          <w:rFonts w:ascii="Arial" w:hAnsi="Arial" w:cs="Arial"/>
          <w:sz w:val="24"/>
          <w:szCs w:val="24"/>
        </w:rPr>
      </w:pPr>
      <w:bookmarkStart w:id="0" w:name="_Toc366483949"/>
      <w:r>
        <w:rPr>
          <w:rFonts w:ascii="Arial" w:hAnsi="Arial" w:cs="Arial"/>
          <w:sz w:val="24"/>
          <w:szCs w:val="24"/>
        </w:rPr>
        <w:t>Supplemental Table 1: Genes analyzed which are known to be involved in melanoma pathogenesis</w:t>
      </w:r>
      <w:r w:rsidR="003E11A5">
        <w:rPr>
          <w:rFonts w:ascii="Arial" w:hAnsi="Arial" w:cs="Arial"/>
          <w:sz w:val="24"/>
          <w:szCs w:val="24"/>
        </w:rPr>
        <w:t xml:space="preserve"> (Online Only)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618F3" w:rsidTr="00A618F3"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BRAF</w:t>
            </w:r>
          </w:p>
        </w:tc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RAC1</w:t>
            </w:r>
          </w:p>
        </w:tc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CDKN2A</w:t>
            </w:r>
          </w:p>
        </w:tc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MAP2K2</w:t>
            </w:r>
          </w:p>
        </w:tc>
      </w:tr>
      <w:tr w:rsidR="00A618F3" w:rsidTr="00A618F3"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AKT1</w:t>
            </w:r>
          </w:p>
        </w:tc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HRAS</w:t>
            </w:r>
          </w:p>
        </w:tc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MDM4</w:t>
            </w:r>
          </w:p>
        </w:tc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CDK4</w:t>
            </w:r>
          </w:p>
        </w:tc>
      </w:tr>
      <w:tr w:rsidR="00A618F3" w:rsidTr="00A618F3"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PTEN</w:t>
            </w:r>
          </w:p>
        </w:tc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TERT</w:t>
            </w:r>
          </w:p>
        </w:tc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NF1</w:t>
            </w:r>
          </w:p>
        </w:tc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CCND1</w:t>
            </w:r>
          </w:p>
        </w:tc>
      </w:tr>
      <w:tr w:rsidR="00A618F3" w:rsidTr="00A618F3"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AKT3</w:t>
            </w:r>
          </w:p>
        </w:tc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MYC</w:t>
            </w:r>
          </w:p>
        </w:tc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PPP6C</w:t>
            </w:r>
          </w:p>
        </w:tc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TP53</w:t>
            </w:r>
          </w:p>
        </w:tc>
      </w:tr>
      <w:tr w:rsidR="00A618F3" w:rsidTr="00A618F3"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MET</w:t>
            </w:r>
          </w:p>
        </w:tc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RAF1</w:t>
            </w:r>
          </w:p>
        </w:tc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MITF</w:t>
            </w:r>
          </w:p>
        </w:tc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MAP2K1</w:t>
            </w:r>
          </w:p>
        </w:tc>
      </w:tr>
      <w:tr w:rsidR="00A618F3" w:rsidTr="00A618F3"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RB1</w:t>
            </w:r>
          </w:p>
        </w:tc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MDM2</w:t>
            </w:r>
          </w:p>
        </w:tc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NRAS</w:t>
            </w:r>
          </w:p>
        </w:tc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NOTCH2</w:t>
            </w:r>
          </w:p>
        </w:tc>
      </w:tr>
      <w:tr w:rsidR="00A618F3" w:rsidTr="00A618F3"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KRAS</w:t>
            </w:r>
          </w:p>
        </w:tc>
        <w:tc>
          <w:tcPr>
            <w:tcW w:w="2394" w:type="dxa"/>
          </w:tcPr>
          <w:p w:rsidR="00A618F3" w:rsidRPr="005E5DD3" w:rsidRDefault="000E07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5DD3">
              <w:rPr>
                <w:rFonts w:ascii="Arial" w:hAnsi="Arial" w:cs="Arial"/>
                <w:i/>
                <w:sz w:val="24"/>
                <w:szCs w:val="24"/>
              </w:rPr>
              <w:t>KIT</w:t>
            </w:r>
          </w:p>
        </w:tc>
        <w:tc>
          <w:tcPr>
            <w:tcW w:w="2394" w:type="dxa"/>
          </w:tcPr>
          <w:p w:rsidR="00A618F3" w:rsidRPr="005E5DD3" w:rsidRDefault="00A618F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A618F3" w:rsidRPr="005E5DD3" w:rsidRDefault="00A618F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A618F3" w:rsidRDefault="00A618F3">
      <w:pPr>
        <w:rPr>
          <w:rFonts w:ascii="Arial" w:eastAsia="Times New Roman" w:hAnsi="Arial" w:cs="Arial"/>
          <w:b/>
          <w:bCs/>
          <w:kern w:val="32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2522A" w:rsidRPr="003168DB" w:rsidRDefault="0002522A" w:rsidP="0002522A">
      <w:pPr>
        <w:pStyle w:val="Heading1"/>
        <w:rPr>
          <w:rFonts w:ascii="Arial" w:hAnsi="Arial" w:cs="Arial"/>
          <w:sz w:val="24"/>
          <w:szCs w:val="24"/>
        </w:rPr>
      </w:pPr>
      <w:r w:rsidRPr="003168DB">
        <w:rPr>
          <w:rFonts w:ascii="Arial" w:hAnsi="Arial" w:cs="Arial"/>
          <w:sz w:val="24"/>
          <w:szCs w:val="24"/>
        </w:rPr>
        <w:lastRenderedPageBreak/>
        <w:t xml:space="preserve">Supplemental Table </w:t>
      </w:r>
      <w:r w:rsidR="00A618F3">
        <w:rPr>
          <w:rFonts w:ascii="Arial" w:hAnsi="Arial" w:cs="Arial"/>
          <w:sz w:val="24"/>
          <w:szCs w:val="24"/>
        </w:rPr>
        <w:t>2</w:t>
      </w:r>
      <w:r w:rsidRPr="003168DB">
        <w:rPr>
          <w:rFonts w:ascii="Arial" w:hAnsi="Arial" w:cs="Arial"/>
          <w:sz w:val="24"/>
          <w:szCs w:val="24"/>
        </w:rPr>
        <w:t>: Patient demographics and disease characteristics</w:t>
      </w:r>
      <w:bookmarkEnd w:id="0"/>
      <w:r w:rsidR="003E11A5">
        <w:rPr>
          <w:rFonts w:ascii="Arial" w:hAnsi="Arial" w:cs="Arial"/>
          <w:sz w:val="24"/>
          <w:szCs w:val="24"/>
        </w:rPr>
        <w:t xml:space="preserve"> (Online Only)</w:t>
      </w:r>
    </w:p>
    <w:tbl>
      <w:tblPr>
        <w:tblW w:w="10080" w:type="dxa"/>
        <w:tblInd w:w="1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969"/>
        <w:gridCol w:w="900"/>
        <w:gridCol w:w="630"/>
        <w:gridCol w:w="810"/>
        <w:gridCol w:w="720"/>
        <w:gridCol w:w="830"/>
        <w:gridCol w:w="701"/>
        <w:gridCol w:w="581"/>
        <w:gridCol w:w="637"/>
        <w:gridCol w:w="581"/>
        <w:gridCol w:w="721"/>
      </w:tblGrid>
      <w:tr w:rsidR="0002522A" w:rsidRPr="0002522A" w:rsidTr="00FC4C23">
        <w:trPr>
          <w:trHeight w:val="288"/>
        </w:trPr>
        <w:tc>
          <w:tcPr>
            <w:tcW w:w="296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E2603 total sample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bottom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P value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119 patients with CNV data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vAlign w:val="bottom"/>
          </w:tcPr>
          <w:p w:rsidR="0002522A" w:rsidRPr="0002522A" w:rsidRDefault="0002522A" w:rsidP="00FC4C23">
            <w:pPr>
              <w:ind w:right="-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P value</w:t>
            </w:r>
          </w:p>
        </w:tc>
      </w:tr>
      <w:tr w:rsidR="0002522A" w:rsidRPr="0002522A" w:rsidTr="00FC4C23">
        <w:trPr>
          <w:trHeight w:val="288"/>
        </w:trPr>
        <w:tc>
          <w:tcPr>
            <w:tcW w:w="296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Patients excluded from the CNV study (n=704)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Patients included in the CNV study (n=119)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CP arm (n=53)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SCP arm (n=66)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02522A" w:rsidRPr="0002522A" w:rsidRDefault="0002522A" w:rsidP="00FC4C23">
            <w:pPr>
              <w:ind w:right="-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val="288"/>
        </w:trPr>
        <w:tc>
          <w:tcPr>
            <w:tcW w:w="29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Age (mean, SD)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57.7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830" w:type="dxa"/>
            <w:tcBorders>
              <w:top w:val="single" w:sz="4" w:space="0" w:color="auto"/>
              <w:bottom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0.341</w:t>
            </w:r>
          </w:p>
        </w:tc>
        <w:tc>
          <w:tcPr>
            <w:tcW w:w="701" w:type="dxa"/>
            <w:tcBorders>
              <w:top w:val="single" w:sz="4" w:space="0" w:color="auto"/>
              <w:bottom w:val="nil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637" w:type="dxa"/>
            <w:tcBorders>
              <w:top w:val="single" w:sz="4" w:space="0" w:color="auto"/>
              <w:bottom w:val="nil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0.733</w:t>
            </w:r>
          </w:p>
        </w:tc>
      </w:tr>
      <w:tr w:rsidR="0002522A" w:rsidRPr="0002522A" w:rsidTr="00FC4C23">
        <w:trPr>
          <w:trHeight w:hRule="exact" w:val="387"/>
        </w:trPr>
        <w:tc>
          <w:tcPr>
            <w:tcW w:w="29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Gender 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0.337</w:t>
            </w:r>
          </w:p>
        </w:tc>
        <w:tc>
          <w:tcPr>
            <w:tcW w:w="701" w:type="dxa"/>
            <w:tcBorders>
              <w:top w:val="nil"/>
              <w:bottom w:val="nil"/>
            </w:tcBorders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0.301</w:t>
            </w: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Male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67.2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nil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62.3</w:t>
            </w:r>
          </w:p>
        </w:tc>
        <w:tc>
          <w:tcPr>
            <w:tcW w:w="637" w:type="dxa"/>
            <w:tcBorders>
              <w:top w:val="nil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81" w:type="dxa"/>
            <w:tcBorders>
              <w:top w:val="nil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71.2</w:t>
            </w:r>
          </w:p>
        </w:tc>
        <w:tc>
          <w:tcPr>
            <w:tcW w:w="721" w:type="dxa"/>
            <w:tcBorders>
              <w:top w:val="nil"/>
            </w:tcBorders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Female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Race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0.424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0.835</w:t>
            </w: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White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96.2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Other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AJCC stage 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0.322</w:t>
            </w: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Unresectable Stage III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M1a/M1b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M1c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57.8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ECOG performance status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0.997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0.187</w:t>
            </w: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67.9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38.6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Prior therapy 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0.069</w:t>
            </w: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None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51.3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43.4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57.6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IFN/IL-2/GM-CSF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46.2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50.9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42.4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One investigational therapy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Number of organs involved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0.955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0.638</w:t>
            </w: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2-3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55.3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58.5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&gt;=4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LDH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0.701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0.080</w:t>
            </w: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Normal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58.3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65.4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Above normal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43.6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50.8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Status of primary tumor 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0.871</w:t>
            </w: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Unresected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Recurrent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Not recurrent, resected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Not recurrent, resected, residual tumor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35.9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Primary tumor is unknown</w:t>
            </w: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hRule="exact" w:val="230"/>
        </w:trPr>
        <w:tc>
          <w:tcPr>
            <w:tcW w:w="2969" w:type="dxa"/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81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830" w:type="dxa"/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637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1" w:type="dxa"/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721" w:type="dxa"/>
            <w:vAlign w:val="bottom"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15575A" w:rsidRDefault="0015575A"/>
    <w:p w:rsidR="0015575A" w:rsidRDefault="0015575A"/>
    <w:p w:rsidR="0015575A" w:rsidRDefault="0015575A"/>
    <w:p w:rsidR="0015575A" w:rsidRDefault="0015575A"/>
    <w:p w:rsidR="0015575A" w:rsidRDefault="0015575A"/>
    <w:p w:rsidR="0015575A" w:rsidRDefault="0015575A"/>
    <w:p w:rsidR="0015575A" w:rsidRDefault="0015575A">
      <w:r>
        <w:br w:type="page"/>
      </w:r>
    </w:p>
    <w:p w:rsidR="0002522A" w:rsidRPr="003168DB" w:rsidRDefault="0002522A" w:rsidP="0002522A">
      <w:pPr>
        <w:pStyle w:val="Heading1"/>
        <w:rPr>
          <w:rFonts w:ascii="Arial" w:hAnsi="Arial" w:cs="Arial"/>
          <w:sz w:val="24"/>
          <w:szCs w:val="24"/>
        </w:rPr>
      </w:pPr>
      <w:bookmarkStart w:id="1" w:name="_Toc366483950"/>
      <w:r w:rsidRPr="003168DB">
        <w:rPr>
          <w:rFonts w:ascii="Arial" w:hAnsi="Arial" w:cs="Arial"/>
          <w:sz w:val="24"/>
          <w:szCs w:val="24"/>
        </w:rPr>
        <w:lastRenderedPageBreak/>
        <w:t xml:space="preserve">Supplemental Table </w:t>
      </w:r>
      <w:r w:rsidR="00A618F3">
        <w:rPr>
          <w:rFonts w:ascii="Arial" w:hAnsi="Arial" w:cs="Arial"/>
          <w:sz w:val="24"/>
          <w:szCs w:val="24"/>
        </w:rPr>
        <w:t>3</w:t>
      </w:r>
      <w:r w:rsidRPr="003168DB">
        <w:rPr>
          <w:rFonts w:ascii="Arial" w:hAnsi="Arial" w:cs="Arial"/>
          <w:sz w:val="24"/>
          <w:szCs w:val="24"/>
        </w:rPr>
        <w:t>: Clinical outcomes</w:t>
      </w:r>
      <w:bookmarkEnd w:id="1"/>
      <w:r w:rsidR="003E11A5">
        <w:rPr>
          <w:rFonts w:ascii="Arial" w:hAnsi="Arial" w:cs="Arial"/>
          <w:sz w:val="24"/>
          <w:szCs w:val="24"/>
        </w:rPr>
        <w:t xml:space="preserve"> (Online Only)</w:t>
      </w:r>
    </w:p>
    <w:tbl>
      <w:tblPr>
        <w:tblW w:w="9752" w:type="dxa"/>
        <w:tblInd w:w="1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070"/>
        <w:gridCol w:w="1710"/>
        <w:gridCol w:w="1710"/>
        <w:gridCol w:w="830"/>
        <w:gridCol w:w="1330"/>
        <w:gridCol w:w="1408"/>
        <w:gridCol w:w="694"/>
      </w:tblGrid>
      <w:tr w:rsidR="0002522A" w:rsidRPr="0002522A" w:rsidTr="009E4508">
        <w:trPr>
          <w:trHeight w:val="288"/>
        </w:trPr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025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E2603 total sample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22A" w:rsidRPr="0002522A" w:rsidRDefault="0002522A" w:rsidP="00025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119 patients with CNV data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522A" w:rsidRPr="0002522A" w:rsidTr="00FC4C23">
        <w:trPr>
          <w:trHeight w:val="288"/>
        </w:trPr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Endpoints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Patients excluded from the CNV study (n=704)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Patients included in the CNV study (n=119)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P value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CP arm (n=53)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SCP arm (n=66)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vAlign w:val="bottom"/>
          </w:tcPr>
          <w:p w:rsidR="0002522A" w:rsidRPr="0002522A" w:rsidRDefault="0002522A" w:rsidP="00FC4C23">
            <w:pPr>
              <w:ind w:right="-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P value</w:t>
            </w:r>
          </w:p>
        </w:tc>
      </w:tr>
      <w:tr w:rsidR="0002522A" w:rsidRPr="0002522A" w:rsidTr="00FC4C23">
        <w:trPr>
          <w:trHeight w:hRule="exact" w:val="230"/>
        </w:trPr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ORR (95% CI)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19.5% (16.6-22.6)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18.5% (12.0-26.6)</w:t>
            </w:r>
          </w:p>
        </w:tc>
        <w:tc>
          <w:tcPr>
            <w:tcW w:w="830" w:type="dxa"/>
            <w:tcBorders>
              <w:top w:val="single" w:sz="4" w:space="0" w:color="auto"/>
              <w:bottom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17.0 (8.1-29.8)</w:t>
            </w:r>
          </w:p>
        </w:tc>
        <w:tc>
          <w:tcPr>
            <w:tcW w:w="1408" w:type="dxa"/>
            <w:tcBorders>
              <w:top w:val="single" w:sz="4" w:space="0" w:color="auto"/>
              <w:bottom w:val="nil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19.7 (10.9-31.3)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</w:tr>
      <w:tr w:rsidR="0002522A" w:rsidRPr="0002522A" w:rsidTr="00FC4C23">
        <w:trPr>
          <w:trHeight w:hRule="exact" w:val="230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OS  (median, 95%CI)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11.4 (10.6-12.3)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9.3 (8.1-11.0)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330" w:type="dxa"/>
            <w:tcBorders>
              <w:top w:val="nil"/>
              <w:bottom w:val="nil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10.4 (7.2-14.7)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8.8 (7.3-10.4)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</w:tr>
      <w:tr w:rsidR="0002522A" w:rsidRPr="0002522A" w:rsidTr="00FC4C23">
        <w:trPr>
          <w:trHeight w:hRule="exact" w:val="216"/>
        </w:trPr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2A" w:rsidRPr="0002522A" w:rsidRDefault="0002522A" w:rsidP="00FC4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PFS (median, 95%CI)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4.7 (4.3-5.1)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4.4 (3.0-5.8)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3.9 (1.9-5.8)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5.0 (3.0-6.0)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vAlign w:val="bottom"/>
          </w:tcPr>
          <w:p w:rsidR="0002522A" w:rsidRPr="0002522A" w:rsidRDefault="0002522A" w:rsidP="00FC4C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22A">
              <w:rPr>
                <w:rFonts w:ascii="Arial" w:hAnsi="Arial" w:cs="Arial"/>
                <w:color w:val="000000"/>
                <w:sz w:val="16"/>
                <w:szCs w:val="16"/>
              </w:rPr>
              <w:t>0.63</w:t>
            </w:r>
          </w:p>
        </w:tc>
      </w:tr>
    </w:tbl>
    <w:p w:rsidR="0002522A" w:rsidRPr="00B4551C" w:rsidRDefault="0002522A" w:rsidP="0002522A">
      <w:pPr>
        <w:rPr>
          <w:rFonts w:ascii="Times New Roman" w:hAnsi="Times New Roman"/>
          <w:sz w:val="24"/>
          <w:szCs w:val="24"/>
        </w:rPr>
      </w:pPr>
    </w:p>
    <w:p w:rsidR="0015575A" w:rsidRDefault="0015575A"/>
    <w:p w:rsidR="0015575A" w:rsidRDefault="0015575A"/>
    <w:p w:rsidR="0015575A" w:rsidRDefault="0015575A"/>
    <w:p w:rsidR="0015575A" w:rsidRDefault="0015575A"/>
    <w:p w:rsidR="0015575A" w:rsidRDefault="0015575A">
      <w:r>
        <w:br w:type="page"/>
      </w:r>
    </w:p>
    <w:p w:rsidR="0015575A" w:rsidRPr="00751B9D" w:rsidRDefault="0015575A">
      <w:pPr>
        <w:rPr>
          <w:rFonts w:ascii="Arial" w:hAnsi="Arial" w:cs="Arial"/>
          <w:b/>
          <w:sz w:val="20"/>
          <w:szCs w:val="20"/>
        </w:rPr>
      </w:pPr>
      <w:r w:rsidRPr="00751B9D">
        <w:rPr>
          <w:rFonts w:ascii="Arial" w:hAnsi="Arial" w:cs="Arial"/>
          <w:b/>
          <w:sz w:val="20"/>
          <w:szCs w:val="20"/>
        </w:rPr>
        <w:lastRenderedPageBreak/>
        <w:t xml:space="preserve">Supplemental Table </w:t>
      </w:r>
      <w:r w:rsidR="00A618F3">
        <w:rPr>
          <w:rFonts w:ascii="Arial" w:hAnsi="Arial" w:cs="Arial"/>
          <w:b/>
          <w:sz w:val="20"/>
          <w:szCs w:val="20"/>
        </w:rPr>
        <w:t>4</w:t>
      </w:r>
      <w:r w:rsidRPr="00751B9D">
        <w:rPr>
          <w:rFonts w:ascii="Arial" w:hAnsi="Arial" w:cs="Arial"/>
          <w:b/>
          <w:sz w:val="20"/>
          <w:szCs w:val="20"/>
        </w:rPr>
        <w:t xml:space="preserve">: </w:t>
      </w:r>
      <w:r w:rsidRPr="00751B9D">
        <w:rPr>
          <w:rFonts w:ascii="Arial" w:hAnsi="Arial" w:cs="Arial"/>
          <w:b/>
          <w:i/>
          <w:sz w:val="20"/>
          <w:szCs w:val="20"/>
        </w:rPr>
        <w:t>BRAF</w:t>
      </w:r>
      <w:r w:rsidRPr="00751B9D">
        <w:rPr>
          <w:rFonts w:ascii="Arial" w:hAnsi="Arial" w:cs="Arial"/>
          <w:b/>
          <w:sz w:val="20"/>
          <w:szCs w:val="20"/>
        </w:rPr>
        <w:t xml:space="preserve"> </w:t>
      </w:r>
      <w:r w:rsidR="0002522A" w:rsidRPr="00751B9D">
        <w:rPr>
          <w:rFonts w:ascii="Arial" w:hAnsi="Arial" w:cs="Arial"/>
          <w:b/>
          <w:sz w:val="20"/>
          <w:szCs w:val="20"/>
        </w:rPr>
        <w:t xml:space="preserve">gene </w:t>
      </w:r>
      <w:r w:rsidRPr="00751B9D">
        <w:rPr>
          <w:rFonts w:ascii="Arial" w:hAnsi="Arial" w:cs="Arial"/>
          <w:b/>
          <w:sz w:val="20"/>
          <w:szCs w:val="20"/>
        </w:rPr>
        <w:t xml:space="preserve">amplification is associated with </w:t>
      </w:r>
      <w:r w:rsidRPr="00751B9D">
        <w:rPr>
          <w:rFonts w:ascii="Arial" w:hAnsi="Arial" w:cs="Arial"/>
          <w:b/>
          <w:i/>
          <w:sz w:val="20"/>
          <w:szCs w:val="20"/>
        </w:rPr>
        <w:t>BRAF</w:t>
      </w:r>
      <w:r w:rsidRPr="00751B9D">
        <w:rPr>
          <w:rFonts w:ascii="Arial" w:hAnsi="Arial" w:cs="Arial"/>
          <w:b/>
          <w:sz w:val="20"/>
          <w:szCs w:val="20"/>
        </w:rPr>
        <w:t xml:space="preserve"> somatic mutations</w:t>
      </w:r>
      <w:r w:rsidR="003E11A5">
        <w:rPr>
          <w:rFonts w:ascii="Arial" w:hAnsi="Arial" w:cs="Arial"/>
          <w:b/>
          <w:sz w:val="20"/>
          <w:szCs w:val="20"/>
        </w:rPr>
        <w:t xml:space="preserve"> (Online Only)</w:t>
      </w:r>
    </w:p>
    <w:tbl>
      <w:tblPr>
        <w:tblW w:w="8835" w:type="dxa"/>
        <w:tblInd w:w="93" w:type="dxa"/>
        <w:tblLayout w:type="fixed"/>
        <w:tblLook w:val="04A0"/>
      </w:tblPr>
      <w:tblGrid>
        <w:gridCol w:w="1420"/>
        <w:gridCol w:w="665"/>
        <w:gridCol w:w="1530"/>
        <w:gridCol w:w="720"/>
        <w:gridCol w:w="1260"/>
        <w:gridCol w:w="630"/>
        <w:gridCol w:w="1530"/>
        <w:gridCol w:w="1080"/>
      </w:tblGrid>
      <w:tr w:rsidR="002869EF" w:rsidRPr="0015575A" w:rsidTr="003168DB">
        <w:trPr>
          <w:trHeight w:val="39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75A" w:rsidRPr="0015575A" w:rsidRDefault="0015575A" w:rsidP="0015575A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1557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BRAF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1557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NRAS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1557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1557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869EF" w:rsidRPr="0015575A" w:rsidTr="003168DB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75A" w:rsidRPr="0015575A" w:rsidRDefault="0015575A" w:rsidP="001557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CNV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3168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P-value</w:t>
            </w:r>
          </w:p>
        </w:tc>
      </w:tr>
      <w:tr w:rsidR="002869EF" w:rsidRPr="0015575A" w:rsidTr="003168DB">
        <w:trPr>
          <w:trHeight w:val="37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75A" w:rsidRPr="0015575A" w:rsidRDefault="0015575A" w:rsidP="0015575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BRAF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3168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0.0011</w:t>
            </w:r>
          </w:p>
        </w:tc>
      </w:tr>
      <w:tr w:rsidR="002869EF" w:rsidRPr="0015575A" w:rsidTr="003168DB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75A" w:rsidRPr="0015575A" w:rsidRDefault="0015575A" w:rsidP="001557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18.50%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35.70%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55.00%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3168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869EF" w:rsidRPr="0015575A" w:rsidTr="003168DB">
        <w:trPr>
          <w:trHeight w:val="37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75A" w:rsidRPr="0015575A" w:rsidRDefault="0015575A" w:rsidP="001557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Gain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81.50%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64.30%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75A" w:rsidRPr="0015575A" w:rsidRDefault="0015575A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57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75A" w:rsidRPr="0015575A" w:rsidRDefault="0015575A" w:rsidP="003168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15575A" w:rsidRPr="00751B9D" w:rsidRDefault="0015575A">
      <w:pPr>
        <w:rPr>
          <w:sz w:val="24"/>
          <w:szCs w:val="24"/>
        </w:rPr>
      </w:pPr>
    </w:p>
    <w:p w:rsidR="0002522A" w:rsidRDefault="0002522A"/>
    <w:p w:rsidR="0002522A" w:rsidRDefault="0002522A"/>
    <w:p w:rsidR="0002522A" w:rsidRDefault="0002522A"/>
    <w:p w:rsidR="002869EF" w:rsidRPr="003168DB" w:rsidRDefault="003168DB">
      <w:pPr>
        <w:rPr>
          <w:rFonts w:ascii="Arial" w:hAnsi="Arial" w:cs="Arial"/>
          <w:b/>
          <w:sz w:val="24"/>
          <w:szCs w:val="24"/>
        </w:rPr>
      </w:pPr>
      <w:r w:rsidRPr="003168DB">
        <w:rPr>
          <w:rFonts w:ascii="Arial" w:hAnsi="Arial" w:cs="Arial"/>
          <w:b/>
          <w:sz w:val="24"/>
          <w:szCs w:val="24"/>
        </w:rPr>
        <w:t xml:space="preserve">Supplemental Table </w:t>
      </w:r>
      <w:r w:rsidR="00A618F3">
        <w:rPr>
          <w:rFonts w:ascii="Arial" w:hAnsi="Arial" w:cs="Arial"/>
          <w:b/>
          <w:sz w:val="24"/>
          <w:szCs w:val="24"/>
        </w:rPr>
        <w:t>5</w:t>
      </w:r>
      <w:r w:rsidRPr="003168DB">
        <w:rPr>
          <w:rFonts w:ascii="Arial" w:hAnsi="Arial" w:cs="Arial"/>
          <w:b/>
          <w:sz w:val="24"/>
          <w:szCs w:val="24"/>
        </w:rPr>
        <w:t>: RAF1 gene amplification is associated with worse PS</w:t>
      </w:r>
      <w:r w:rsidR="003E11A5">
        <w:rPr>
          <w:rFonts w:ascii="Arial" w:hAnsi="Arial" w:cs="Arial"/>
          <w:b/>
          <w:sz w:val="24"/>
          <w:szCs w:val="24"/>
        </w:rPr>
        <w:t xml:space="preserve"> (Online Only)</w:t>
      </w:r>
    </w:p>
    <w:tbl>
      <w:tblPr>
        <w:tblW w:w="8760" w:type="dxa"/>
        <w:tblInd w:w="93" w:type="dxa"/>
        <w:tblLook w:val="04A0"/>
      </w:tblPr>
      <w:tblGrid>
        <w:gridCol w:w="1460"/>
        <w:gridCol w:w="538"/>
        <w:gridCol w:w="1617"/>
        <w:gridCol w:w="483"/>
        <w:gridCol w:w="1542"/>
        <w:gridCol w:w="588"/>
        <w:gridCol w:w="1492"/>
        <w:gridCol w:w="1060"/>
      </w:tblGrid>
      <w:tr w:rsidR="002869EF" w:rsidRPr="002869EF" w:rsidTr="002869EF">
        <w:trPr>
          <w:trHeight w:val="37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EF" w:rsidRPr="002869EF" w:rsidRDefault="002869EF" w:rsidP="002869EF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RAF1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Gain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Loss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869EF" w:rsidRPr="002869EF" w:rsidTr="002869EF">
        <w:trPr>
          <w:trHeight w:val="36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3168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P-value</w:t>
            </w:r>
          </w:p>
        </w:tc>
      </w:tr>
      <w:tr w:rsidR="002869EF" w:rsidRPr="002869EF" w:rsidTr="002869EF">
        <w:trPr>
          <w:trHeight w:val="36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ECOG PS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3168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0.002</w:t>
            </w:r>
          </w:p>
        </w:tc>
      </w:tr>
      <w:tr w:rsidR="002869EF" w:rsidRPr="002869EF" w:rsidTr="002869EF">
        <w:trPr>
          <w:trHeight w:val="36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73.33%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44.12%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869EF" w:rsidRPr="002869EF" w:rsidTr="002869EF">
        <w:trPr>
          <w:trHeight w:val="37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26.67%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55.88%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9EF" w:rsidRPr="002869EF" w:rsidRDefault="002869EF" w:rsidP="002869E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69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69EF" w:rsidRDefault="002869EF"/>
    <w:p w:rsidR="003168DB" w:rsidRDefault="003168DB"/>
    <w:p w:rsidR="003168DB" w:rsidRDefault="003168DB"/>
    <w:p w:rsidR="003168DB" w:rsidRDefault="003168DB"/>
    <w:p w:rsidR="003168DB" w:rsidRDefault="003168DB"/>
    <w:p w:rsidR="003168DB" w:rsidRDefault="003168DB"/>
    <w:p w:rsidR="003168DB" w:rsidRDefault="003168DB"/>
    <w:p w:rsidR="003168DB" w:rsidRDefault="003168DB"/>
    <w:p w:rsidR="003168DB" w:rsidRDefault="00B56995">
      <w:r>
        <w:br w:type="page"/>
      </w:r>
    </w:p>
    <w:p w:rsidR="00A10117" w:rsidRDefault="00A10117" w:rsidP="002869E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FIGURE </w:t>
      </w:r>
      <w:r w:rsidR="00CF2247">
        <w:rPr>
          <w:rFonts w:ascii="Arial" w:hAnsi="Arial" w:cs="Arial"/>
          <w:sz w:val="24"/>
          <w:szCs w:val="24"/>
        </w:rPr>
        <w:t>LEGENDS</w:t>
      </w:r>
      <w:r>
        <w:rPr>
          <w:rFonts w:ascii="Arial" w:hAnsi="Arial" w:cs="Arial"/>
          <w:sz w:val="24"/>
          <w:szCs w:val="24"/>
        </w:rPr>
        <w:t>:</w:t>
      </w:r>
    </w:p>
    <w:p w:rsidR="00A22958" w:rsidRPr="002869EF" w:rsidRDefault="00A22958" w:rsidP="00A2295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Supplemental </w:t>
      </w:r>
      <w:r w:rsidRPr="002869EF">
        <w:rPr>
          <w:rFonts w:ascii="Arial" w:hAnsi="Arial" w:cs="Arial"/>
          <w:sz w:val="24"/>
          <w:szCs w:val="24"/>
        </w:rPr>
        <w:t>Figure 1.  Frequency plot of copy gains and losses in somatic mutation cohorts across the</w:t>
      </w:r>
      <w:r>
        <w:rPr>
          <w:rFonts w:ascii="Arial" w:hAnsi="Arial" w:cs="Arial"/>
          <w:sz w:val="24"/>
          <w:szCs w:val="24"/>
        </w:rPr>
        <w:t xml:space="preserve"> whole</w:t>
      </w:r>
      <w:r w:rsidRPr="002869EF">
        <w:rPr>
          <w:rFonts w:ascii="Arial" w:hAnsi="Arial" w:cs="Arial"/>
          <w:sz w:val="24"/>
          <w:szCs w:val="24"/>
        </w:rPr>
        <w:t xml:space="preserve"> genome.</w:t>
      </w:r>
      <w:r w:rsidR="003E11A5">
        <w:rPr>
          <w:rFonts w:ascii="Arial" w:hAnsi="Arial" w:cs="Arial"/>
          <w:sz w:val="24"/>
          <w:szCs w:val="24"/>
        </w:rPr>
        <w:t xml:space="preserve">  (Online Only)</w:t>
      </w:r>
    </w:p>
    <w:p w:rsidR="00A22958" w:rsidRDefault="00A22958" w:rsidP="00A22958">
      <w:pPr>
        <w:spacing w:line="480" w:lineRule="auto"/>
        <w:rPr>
          <w:rFonts w:ascii="Arial" w:hAnsi="Arial" w:cs="Arial"/>
          <w:sz w:val="24"/>
          <w:szCs w:val="24"/>
        </w:rPr>
      </w:pPr>
      <w:r w:rsidRPr="002869EF">
        <w:rPr>
          <w:rFonts w:ascii="Arial" w:hAnsi="Arial" w:cs="Arial"/>
          <w:sz w:val="24"/>
          <w:szCs w:val="24"/>
        </w:rPr>
        <w:t xml:space="preserve">Aggregate frequency plots for </w:t>
      </w:r>
      <w:r w:rsidRPr="00A10117">
        <w:rPr>
          <w:rFonts w:ascii="Arial" w:hAnsi="Arial" w:cs="Arial"/>
          <w:i/>
          <w:sz w:val="24"/>
          <w:szCs w:val="24"/>
        </w:rPr>
        <w:t>BRAF</w:t>
      </w:r>
      <w:r w:rsidRPr="002869EF">
        <w:rPr>
          <w:rFonts w:ascii="Arial" w:hAnsi="Arial" w:cs="Arial"/>
          <w:sz w:val="24"/>
          <w:szCs w:val="24"/>
        </w:rPr>
        <w:t xml:space="preserve">, </w:t>
      </w:r>
      <w:r w:rsidRPr="00DC6022">
        <w:rPr>
          <w:rFonts w:ascii="Arial" w:hAnsi="Arial" w:cs="Arial"/>
          <w:i/>
          <w:sz w:val="24"/>
          <w:szCs w:val="24"/>
        </w:rPr>
        <w:t>NRAS</w:t>
      </w:r>
      <w:r w:rsidRPr="002869EF">
        <w:rPr>
          <w:rFonts w:ascii="Arial" w:hAnsi="Arial" w:cs="Arial"/>
          <w:sz w:val="24"/>
          <w:szCs w:val="24"/>
        </w:rPr>
        <w:t xml:space="preserve"> and WT somatic cohorts.  Frequency of copy number is on the Y-axis, where frequencies greater that 0% (blue) denote copy gains and frequencies less than 0% (red) denote copy losses.  Some areas of copy gains or losses that appear to be different between the somatic mutation cohorts are circled.  Genomic location of selected genes (</w:t>
      </w:r>
      <w:r w:rsidRPr="002869EF">
        <w:rPr>
          <w:rFonts w:ascii="Arial" w:hAnsi="Arial" w:cs="Arial"/>
          <w:i/>
          <w:sz w:val="24"/>
          <w:szCs w:val="24"/>
        </w:rPr>
        <w:t>BRAF</w:t>
      </w:r>
      <w:r w:rsidRPr="002869EF">
        <w:rPr>
          <w:rFonts w:ascii="Arial" w:hAnsi="Arial" w:cs="Arial"/>
          <w:sz w:val="24"/>
          <w:szCs w:val="24"/>
        </w:rPr>
        <w:t xml:space="preserve">, </w:t>
      </w:r>
      <w:r w:rsidRPr="002869EF">
        <w:rPr>
          <w:rFonts w:ascii="Arial" w:hAnsi="Arial" w:cs="Arial"/>
          <w:i/>
          <w:sz w:val="24"/>
          <w:szCs w:val="24"/>
        </w:rPr>
        <w:t>MET</w:t>
      </w:r>
      <w:r w:rsidRPr="002869EF">
        <w:rPr>
          <w:rFonts w:ascii="Arial" w:hAnsi="Arial" w:cs="Arial"/>
          <w:sz w:val="24"/>
          <w:szCs w:val="24"/>
        </w:rPr>
        <w:t xml:space="preserve">, </w:t>
      </w:r>
      <w:r w:rsidRPr="002869EF">
        <w:rPr>
          <w:rFonts w:ascii="Arial" w:hAnsi="Arial" w:cs="Arial"/>
          <w:i/>
          <w:sz w:val="24"/>
          <w:szCs w:val="24"/>
        </w:rPr>
        <w:t>NRAS</w:t>
      </w:r>
      <w:r w:rsidRPr="002869EF">
        <w:rPr>
          <w:rFonts w:ascii="Arial" w:hAnsi="Arial" w:cs="Arial"/>
          <w:sz w:val="24"/>
          <w:szCs w:val="24"/>
        </w:rPr>
        <w:t xml:space="preserve">, and </w:t>
      </w:r>
      <w:r w:rsidRPr="002869EF">
        <w:rPr>
          <w:rFonts w:ascii="Arial" w:hAnsi="Arial" w:cs="Arial"/>
          <w:i/>
          <w:sz w:val="24"/>
          <w:szCs w:val="24"/>
        </w:rPr>
        <w:t>RAF1</w:t>
      </w:r>
      <w:r>
        <w:rPr>
          <w:rFonts w:ascii="Arial" w:hAnsi="Arial" w:cs="Arial"/>
          <w:sz w:val="24"/>
          <w:szCs w:val="24"/>
        </w:rPr>
        <w:t>) has</w:t>
      </w:r>
      <w:r w:rsidRPr="002869EF">
        <w:rPr>
          <w:rFonts w:ascii="Arial" w:hAnsi="Arial" w:cs="Arial"/>
          <w:sz w:val="24"/>
          <w:szCs w:val="24"/>
        </w:rPr>
        <w:t xml:space="preserve"> been identified with arrows. </w:t>
      </w:r>
    </w:p>
    <w:p w:rsidR="00A22958" w:rsidRDefault="00A22958" w:rsidP="00CD789A">
      <w:pPr>
        <w:spacing w:line="480" w:lineRule="auto"/>
        <w:rPr>
          <w:rFonts w:ascii="Arial" w:hAnsi="Arial" w:cs="Arial"/>
          <w:sz w:val="24"/>
          <w:szCs w:val="24"/>
        </w:rPr>
      </w:pPr>
    </w:p>
    <w:p w:rsidR="00CD789A" w:rsidRDefault="00A92CB4" w:rsidP="00CD789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Supplemental Figure </w:t>
      </w:r>
      <w:r w:rsidR="0091729B">
        <w:rPr>
          <w:rFonts w:ascii="Arial" w:hAnsi="Arial" w:cs="Arial"/>
          <w:sz w:val="24"/>
          <w:szCs w:val="24"/>
        </w:rPr>
        <w:t>2</w:t>
      </w:r>
      <w:r w:rsidR="00CD789A">
        <w:rPr>
          <w:rFonts w:ascii="Arial" w:hAnsi="Arial" w:cs="Arial"/>
          <w:sz w:val="24"/>
          <w:szCs w:val="24"/>
        </w:rPr>
        <w:t xml:space="preserve">. Kaplan-Meier curves demonstrating no association between </w:t>
      </w:r>
      <w:r w:rsidR="00CD789A" w:rsidRPr="00060D8C">
        <w:rPr>
          <w:rFonts w:ascii="Arial" w:hAnsi="Arial" w:cs="Arial"/>
          <w:i/>
          <w:sz w:val="24"/>
          <w:szCs w:val="24"/>
        </w:rPr>
        <w:t>RAF1</w:t>
      </w:r>
      <w:r w:rsidR="00CD789A">
        <w:rPr>
          <w:rFonts w:ascii="Arial" w:hAnsi="Arial" w:cs="Arial"/>
          <w:sz w:val="24"/>
          <w:szCs w:val="24"/>
        </w:rPr>
        <w:t xml:space="preserve"> amplification and </w:t>
      </w:r>
      <w:r w:rsidR="00CD789A" w:rsidRPr="00060D8C">
        <w:rPr>
          <w:rFonts w:ascii="Arial" w:hAnsi="Arial" w:cs="Arial"/>
          <w:i/>
          <w:sz w:val="24"/>
          <w:szCs w:val="24"/>
        </w:rPr>
        <w:t>NRAS</w:t>
      </w:r>
      <w:r w:rsidR="00CD789A">
        <w:rPr>
          <w:rFonts w:ascii="Arial" w:hAnsi="Arial" w:cs="Arial"/>
          <w:sz w:val="24"/>
          <w:szCs w:val="24"/>
        </w:rPr>
        <w:t xml:space="preserve"> somatic mutations on PFS or OS</w:t>
      </w:r>
      <w:r w:rsidR="003E11A5">
        <w:rPr>
          <w:rFonts w:ascii="Arial" w:hAnsi="Arial" w:cs="Arial"/>
          <w:sz w:val="24"/>
          <w:szCs w:val="24"/>
        </w:rPr>
        <w:t xml:space="preserve"> (Online Only)</w:t>
      </w:r>
    </w:p>
    <w:p w:rsidR="00CD789A" w:rsidRDefault="00CD789A" w:rsidP="00CD789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Kaplan-Meier curves evaluating the conjoined analysis of </w:t>
      </w:r>
      <w:r w:rsidRPr="00060D8C">
        <w:rPr>
          <w:rFonts w:ascii="Arial" w:hAnsi="Arial" w:cs="Arial"/>
          <w:i/>
          <w:sz w:val="24"/>
          <w:szCs w:val="24"/>
        </w:rPr>
        <w:t>RAF1</w:t>
      </w:r>
      <w:r>
        <w:rPr>
          <w:rFonts w:ascii="Arial" w:hAnsi="Arial" w:cs="Arial"/>
          <w:sz w:val="24"/>
          <w:szCs w:val="24"/>
        </w:rPr>
        <w:t xml:space="preserve"> copy gain, </w:t>
      </w:r>
      <w:r w:rsidRPr="00060D8C">
        <w:rPr>
          <w:rFonts w:ascii="Arial" w:hAnsi="Arial" w:cs="Arial"/>
          <w:i/>
          <w:sz w:val="24"/>
          <w:szCs w:val="24"/>
        </w:rPr>
        <w:t>NRAS</w:t>
      </w:r>
      <w:r>
        <w:rPr>
          <w:rFonts w:ascii="Arial" w:hAnsi="Arial" w:cs="Arial"/>
          <w:sz w:val="24"/>
          <w:szCs w:val="24"/>
        </w:rPr>
        <w:t xml:space="preserve"> somatic mutations, both, or neither on effect of PFS (A) and OS (B).</w:t>
      </w:r>
    </w:p>
    <w:p w:rsidR="00CD789A" w:rsidRDefault="00CD789A" w:rsidP="002869EF">
      <w:pPr>
        <w:spacing w:line="480" w:lineRule="auto"/>
        <w:rPr>
          <w:rFonts w:ascii="Arial" w:hAnsi="Arial" w:cs="Arial"/>
          <w:sz w:val="24"/>
          <w:szCs w:val="24"/>
        </w:rPr>
      </w:pPr>
    </w:p>
    <w:p w:rsidR="0008198F" w:rsidRDefault="005D0C4C" w:rsidP="002869E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Supplemental Figure 3.  </w:t>
      </w:r>
      <w:r w:rsidRPr="0002697A">
        <w:rPr>
          <w:rFonts w:ascii="Arial" w:hAnsi="Arial" w:cs="Arial"/>
          <w:i/>
          <w:sz w:val="24"/>
          <w:szCs w:val="24"/>
        </w:rPr>
        <w:t>BRAF</w:t>
      </w:r>
      <w:r>
        <w:rPr>
          <w:rFonts w:ascii="Arial" w:hAnsi="Arial" w:cs="Arial"/>
          <w:sz w:val="24"/>
          <w:szCs w:val="24"/>
        </w:rPr>
        <w:t xml:space="preserve"> and </w:t>
      </w:r>
      <w:r w:rsidRPr="005D0C4C">
        <w:rPr>
          <w:rFonts w:ascii="Arial" w:hAnsi="Arial" w:cs="Arial"/>
          <w:i/>
          <w:sz w:val="24"/>
          <w:szCs w:val="24"/>
        </w:rPr>
        <w:t>MET</w:t>
      </w:r>
      <w:r>
        <w:rPr>
          <w:rFonts w:ascii="Arial" w:hAnsi="Arial" w:cs="Arial"/>
          <w:sz w:val="24"/>
          <w:szCs w:val="24"/>
        </w:rPr>
        <w:t xml:space="preserve"> gene amplifications are associated with </w:t>
      </w:r>
      <w:r w:rsidRPr="00484D10">
        <w:rPr>
          <w:rFonts w:ascii="Arial" w:hAnsi="Arial" w:cs="Arial"/>
          <w:i/>
          <w:sz w:val="24"/>
          <w:szCs w:val="24"/>
        </w:rPr>
        <w:t>BRAF</w:t>
      </w:r>
      <w:r>
        <w:rPr>
          <w:rFonts w:ascii="Arial" w:hAnsi="Arial" w:cs="Arial"/>
          <w:sz w:val="24"/>
          <w:szCs w:val="24"/>
        </w:rPr>
        <w:t xml:space="preserve"> V600K mutation cohort</w:t>
      </w:r>
      <w:r w:rsidR="003E11A5">
        <w:rPr>
          <w:rFonts w:ascii="Arial" w:hAnsi="Arial" w:cs="Arial"/>
          <w:sz w:val="24"/>
          <w:szCs w:val="24"/>
        </w:rPr>
        <w:t xml:space="preserve"> (Online Only)</w:t>
      </w:r>
      <w:bookmarkStart w:id="2" w:name="_GoBack"/>
      <w:bookmarkEnd w:id="2"/>
    </w:p>
    <w:p w:rsidR="005D0C4C" w:rsidRPr="0002697A" w:rsidRDefault="005D0C4C" w:rsidP="005D0C4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02697A">
        <w:rPr>
          <w:rFonts w:ascii="Arial" w:hAnsi="Arial" w:cs="Arial"/>
          <w:i/>
          <w:sz w:val="24"/>
          <w:szCs w:val="24"/>
        </w:rPr>
        <w:t>BRAF</w:t>
      </w:r>
      <w:r>
        <w:rPr>
          <w:rFonts w:ascii="Arial" w:hAnsi="Arial" w:cs="Arial"/>
          <w:sz w:val="24"/>
          <w:szCs w:val="24"/>
        </w:rPr>
        <w:t xml:space="preserve"> copy number in designated somatic mutation cohorts.  Y-axis, average </w:t>
      </w:r>
      <w:r w:rsidRPr="0002697A">
        <w:rPr>
          <w:rFonts w:ascii="Arial" w:hAnsi="Arial" w:cs="Arial"/>
          <w:i/>
          <w:sz w:val="24"/>
          <w:szCs w:val="24"/>
        </w:rPr>
        <w:t>BRAF</w:t>
      </w:r>
      <w:r>
        <w:rPr>
          <w:rFonts w:ascii="Arial" w:hAnsi="Arial" w:cs="Arial"/>
          <w:sz w:val="24"/>
          <w:szCs w:val="24"/>
        </w:rPr>
        <w:t xml:space="preserve"> probe median (log</w:t>
      </w:r>
      <w:r w:rsidRPr="0002697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scale).   </w:t>
      </w:r>
    </w:p>
    <w:p w:rsidR="005D0C4C" w:rsidRDefault="005D0C4C" w:rsidP="005D0C4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Pr="0002697A">
        <w:rPr>
          <w:rFonts w:ascii="Arial" w:hAnsi="Arial" w:cs="Arial"/>
          <w:i/>
          <w:sz w:val="24"/>
          <w:szCs w:val="24"/>
        </w:rPr>
        <w:t>MET</w:t>
      </w:r>
      <w:r>
        <w:rPr>
          <w:rFonts w:ascii="Arial" w:hAnsi="Arial" w:cs="Arial"/>
          <w:sz w:val="24"/>
          <w:szCs w:val="24"/>
        </w:rPr>
        <w:t xml:space="preserve"> copy number in designates somatic mutation cohorts.  Y-axis, average </w:t>
      </w:r>
      <w:r w:rsidRPr="0002697A">
        <w:rPr>
          <w:rFonts w:ascii="Arial" w:hAnsi="Arial" w:cs="Arial"/>
          <w:i/>
          <w:sz w:val="24"/>
          <w:szCs w:val="24"/>
        </w:rPr>
        <w:t>MET</w:t>
      </w:r>
      <w:r>
        <w:rPr>
          <w:rFonts w:ascii="Arial" w:hAnsi="Arial" w:cs="Arial"/>
          <w:sz w:val="24"/>
          <w:szCs w:val="24"/>
        </w:rPr>
        <w:t xml:space="preserve"> probe median (log</w:t>
      </w:r>
      <w:r w:rsidRPr="0002697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scale).</w:t>
      </w:r>
    </w:p>
    <w:p w:rsidR="005D0C4C" w:rsidRDefault="005D0C4C" w:rsidP="005D0C4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N=9 for V600K and N=38 for V600E samples.</w:t>
      </w:r>
    </w:p>
    <w:p w:rsidR="005D0C4C" w:rsidRPr="002869EF" w:rsidRDefault="005D0C4C" w:rsidP="002869EF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5D0C4C" w:rsidRPr="002869EF" w:rsidSect="00E55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5575A"/>
    <w:rsid w:val="0002522A"/>
    <w:rsid w:val="0008198F"/>
    <w:rsid w:val="000A6953"/>
    <w:rsid w:val="000E070D"/>
    <w:rsid w:val="0015575A"/>
    <w:rsid w:val="002545E6"/>
    <w:rsid w:val="002869EF"/>
    <w:rsid w:val="0031053D"/>
    <w:rsid w:val="003168DB"/>
    <w:rsid w:val="003562BC"/>
    <w:rsid w:val="003E11A5"/>
    <w:rsid w:val="004F47BA"/>
    <w:rsid w:val="005D0C4C"/>
    <w:rsid w:val="005E5DD3"/>
    <w:rsid w:val="006D387C"/>
    <w:rsid w:val="00751B9D"/>
    <w:rsid w:val="007F5E09"/>
    <w:rsid w:val="0091729B"/>
    <w:rsid w:val="009A3B73"/>
    <w:rsid w:val="009F1F54"/>
    <w:rsid w:val="00A10117"/>
    <w:rsid w:val="00A22958"/>
    <w:rsid w:val="00A618F3"/>
    <w:rsid w:val="00A92CB4"/>
    <w:rsid w:val="00AC63A6"/>
    <w:rsid w:val="00AE65FD"/>
    <w:rsid w:val="00B56995"/>
    <w:rsid w:val="00C30ED7"/>
    <w:rsid w:val="00CD789A"/>
    <w:rsid w:val="00CF2247"/>
    <w:rsid w:val="00D25441"/>
    <w:rsid w:val="00DC6022"/>
    <w:rsid w:val="00E55A6F"/>
    <w:rsid w:val="00F17CCD"/>
    <w:rsid w:val="00FB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54"/>
  </w:style>
  <w:style w:type="paragraph" w:styleId="Heading1">
    <w:name w:val="heading 1"/>
    <w:basedOn w:val="Normal"/>
    <w:next w:val="Normal"/>
    <w:link w:val="Heading1Char"/>
    <w:uiPriority w:val="9"/>
    <w:qFormat/>
    <w:rsid w:val="0002522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22A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A6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F2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22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22A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A6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F2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wilsonm</cp:lastModifiedBy>
  <cp:revision>2</cp:revision>
  <dcterms:created xsi:type="dcterms:W3CDTF">2015-05-17T03:59:00Z</dcterms:created>
  <dcterms:modified xsi:type="dcterms:W3CDTF">2015-05-17T03:59:00Z</dcterms:modified>
</cp:coreProperties>
</file>