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8C" w:rsidRPr="00AE53F4" w:rsidRDefault="00EF598C" w:rsidP="00EF598C">
      <w:pPr>
        <w:adjustRightInd w:val="0"/>
        <w:spacing w:after="120" w:line="240" w:lineRule="auto"/>
        <w:rPr>
          <w:rFonts w:ascii="Arial" w:hAnsi="Arial" w:cs="Arial"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Supplementary Table S4. </w:t>
      </w:r>
      <w:r>
        <w:rPr>
          <w:rFonts w:ascii="Arial" w:hAnsi="Arial" w:cs="Arial"/>
          <w:bCs/>
          <w:iCs/>
          <w:color w:val="000000"/>
          <w:sz w:val="18"/>
          <w:szCs w:val="18"/>
        </w:rPr>
        <w:t>Evaluation of added discriminatory ability of each biomarker using Net Reclassification Improvement</w:t>
      </w:r>
      <w:bookmarkStart w:id="0" w:name="_GoBack"/>
      <w:bookmarkEnd w:id="0"/>
      <w:r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  <w:vertAlign w:val="superscript"/>
        </w:rPr>
        <w:t>a</w:t>
      </w:r>
    </w:p>
    <w:tbl>
      <w:tblPr>
        <w:tblW w:w="9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540"/>
        <w:gridCol w:w="2543"/>
        <w:gridCol w:w="2519"/>
        <w:gridCol w:w="2790"/>
      </w:tblGrid>
      <w:tr w:rsidR="00EF598C" w:rsidRPr="0030291F" w:rsidTr="0024781A">
        <w:trPr>
          <w:cantSplit/>
          <w:trHeight w:val="442"/>
          <w:tblHeader/>
        </w:trPr>
        <w:tc>
          <w:tcPr>
            <w:tcW w:w="1147" w:type="dxa"/>
            <w:tcBorders>
              <w:top w:val="single" w:sz="4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</w:pP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  <w:t xml:space="preserve">NRI (Model 2 vs. Model 1) </w:t>
            </w: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</w:pP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  <w:t xml:space="preserve">NRI (Model 3 vs. Model 2) </w:t>
            </w: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vertAlign w:val="superscript"/>
                <w:lang w:val="de-DE"/>
              </w:rPr>
              <w:t>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</w:pP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val="de-DE"/>
              </w:rPr>
              <w:t xml:space="preserve">NRI (Model 4 vs. Model 3) </w:t>
            </w:r>
            <w:r w:rsidRPr="003870A5">
              <w:rPr>
                <w:rFonts w:ascii="Arial" w:hAnsi="Arial" w:cs="Arial"/>
                <w:b/>
                <w:iCs/>
                <w:color w:val="000000"/>
                <w:sz w:val="18"/>
                <w:szCs w:val="18"/>
                <w:vertAlign w:val="superscript"/>
                <w:lang w:val="de-DE"/>
              </w:rPr>
              <w:t>b</w:t>
            </w:r>
          </w:p>
        </w:tc>
      </w:tr>
      <w:tr w:rsidR="00EF598C" w:rsidRPr="003870A5" w:rsidTr="0024781A">
        <w:trPr>
          <w:cantSplit/>
          <w:trHeight w:val="221"/>
        </w:trPr>
        <w:tc>
          <w:tcPr>
            <w:tcW w:w="114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All women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1% (-14% to 17%)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30% (14% to 45%)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-11% (-27% to 4%)</w:t>
            </w:r>
          </w:p>
        </w:tc>
      </w:tr>
      <w:tr w:rsidR="00EF598C" w:rsidRPr="003870A5" w:rsidTr="0024781A">
        <w:trPr>
          <w:cantSplit/>
          <w:trHeight w:val="250"/>
        </w:trPr>
        <w:tc>
          <w:tcPr>
            <w:tcW w:w="114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≤ 6 months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13% (-29% to 54%)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95% (52% to 137%)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-5% (-48% to 37%)</w:t>
            </w:r>
          </w:p>
        </w:tc>
      </w:tr>
      <w:tr w:rsidR="00EF598C" w:rsidRPr="003870A5" w:rsidTr="0024781A">
        <w:trPr>
          <w:cantSplit/>
          <w:trHeight w:val="250"/>
        </w:trPr>
        <w:tc>
          <w:tcPr>
            <w:tcW w:w="114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≤ 1 year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1% (-26% to 29%)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81% (53% to 109%)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0% (-28% to 28%)</w:t>
            </w:r>
          </w:p>
        </w:tc>
      </w:tr>
      <w:tr w:rsidR="00EF598C" w:rsidRPr="003870A5" w:rsidTr="0024781A">
        <w:trPr>
          <w:cantSplit/>
          <w:trHeight w:val="236"/>
        </w:trPr>
        <w:tc>
          <w:tcPr>
            <w:tcW w:w="1147" w:type="dxa"/>
            <w:tcBorders>
              <w:top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 to 2 years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2% (-23% to 27%)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28% (3% to 54%)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0% (-25% to 25%)</w:t>
            </w:r>
          </w:p>
        </w:tc>
      </w:tr>
      <w:tr w:rsidR="00EF598C" w:rsidRPr="003870A5" w:rsidTr="0024781A">
        <w:trPr>
          <w:cantSplit/>
          <w:trHeight w:val="250"/>
        </w:trPr>
        <w:tc>
          <w:tcPr>
            <w:tcW w:w="114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2 to 3 years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0% (-28% to 29%)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11% (-18% to 40%)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598C" w:rsidRPr="003870A5" w:rsidRDefault="00EF598C" w:rsidP="0024781A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0A5">
              <w:rPr>
                <w:rFonts w:ascii="Arial" w:hAnsi="Arial" w:cs="Arial"/>
                <w:color w:val="000000"/>
                <w:sz w:val="18"/>
                <w:szCs w:val="18"/>
              </w:rPr>
              <w:t>-2% (-30% to 27%)</w:t>
            </w:r>
          </w:p>
        </w:tc>
      </w:tr>
    </w:tbl>
    <w:p w:rsidR="00EF598C" w:rsidRPr="00014599" w:rsidRDefault="00EF598C" w:rsidP="00EF598C">
      <w:pPr>
        <w:adjustRightInd w:val="0"/>
        <w:spacing w:before="120" w:after="0" w:line="240" w:lineRule="auto"/>
        <w:rPr>
          <w:rFonts w:ascii="Arial" w:hAnsi="Arial" w:cs="Arial"/>
          <w:color w:val="000000"/>
          <w:sz w:val="16"/>
          <w:szCs w:val="18"/>
        </w:rPr>
      </w:pPr>
      <w:proofErr w:type="gramStart"/>
      <w:r w:rsidRPr="00014599">
        <w:rPr>
          <w:rFonts w:ascii="Arial" w:hAnsi="Arial" w:cs="Arial"/>
          <w:color w:val="000000"/>
          <w:sz w:val="16"/>
          <w:szCs w:val="18"/>
          <w:vertAlign w:val="superscript"/>
        </w:rPr>
        <w:t>a</w:t>
      </w:r>
      <w:proofErr w:type="gramEnd"/>
      <w:r w:rsidRPr="00014599">
        <w:rPr>
          <w:rFonts w:ascii="Arial" w:hAnsi="Arial" w:cs="Arial"/>
          <w:color w:val="000000"/>
          <w:sz w:val="16"/>
          <w:szCs w:val="18"/>
        </w:rPr>
        <w:t xml:space="preserve"> Conditional logistic regression model with log</w:t>
      </w:r>
      <w:r w:rsidRPr="00014599">
        <w:rPr>
          <w:rFonts w:ascii="Arial" w:hAnsi="Arial" w:cs="Arial"/>
          <w:color w:val="000000"/>
          <w:sz w:val="16"/>
          <w:szCs w:val="18"/>
          <w:vertAlign w:val="subscript"/>
        </w:rPr>
        <w:t>2</w:t>
      </w:r>
      <w:r w:rsidRPr="00014599">
        <w:rPr>
          <w:rFonts w:ascii="Arial" w:hAnsi="Arial" w:cs="Arial"/>
          <w:color w:val="000000"/>
          <w:sz w:val="16"/>
          <w:szCs w:val="18"/>
        </w:rPr>
        <w:t>-transformed markers as continuous variables</w:t>
      </w:r>
    </w:p>
    <w:p w:rsidR="00EF598C" w:rsidRPr="00014599" w:rsidRDefault="00EF598C" w:rsidP="00EF598C">
      <w:pPr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proofErr w:type="gramStart"/>
      <w:r w:rsidRPr="00014599">
        <w:rPr>
          <w:rFonts w:ascii="Arial" w:hAnsi="Arial" w:cs="Arial"/>
          <w:sz w:val="16"/>
          <w:szCs w:val="18"/>
          <w:vertAlign w:val="superscript"/>
        </w:rPr>
        <w:t>b</w:t>
      </w:r>
      <w:proofErr w:type="gramEnd"/>
      <w:r w:rsidRPr="00014599">
        <w:rPr>
          <w:rFonts w:ascii="Arial" w:hAnsi="Arial" w:cs="Arial"/>
          <w:sz w:val="16"/>
          <w:szCs w:val="18"/>
        </w:rPr>
        <w:t xml:space="preserve"> Net reclassification improvement (NRI) in % and 95%-confidence intervals.  Model 1= CA125 alone, Model 2=CA125 + HE4, Model 3=CA125 + HE4 + CA72.4, Model 4=CA125 + HE4 + CA72.4 + CA15.3</w:t>
      </w:r>
    </w:p>
    <w:p w:rsidR="00EF598C" w:rsidRDefault="00EF598C" w:rsidP="00EF598C">
      <w:pPr>
        <w:spacing w:after="0" w:line="240" w:lineRule="auto"/>
        <w:rPr>
          <w:rFonts w:ascii="Arial" w:hAnsi="Arial" w:cs="Arial"/>
        </w:rPr>
      </w:pPr>
    </w:p>
    <w:p w:rsidR="00EF598C" w:rsidRPr="00294FD6" w:rsidRDefault="00EF598C" w:rsidP="00EF598C">
      <w:pPr>
        <w:spacing w:after="0" w:line="240" w:lineRule="auto"/>
        <w:rPr>
          <w:rFonts w:ascii="Arial" w:hAnsi="Arial" w:cs="Arial"/>
        </w:rPr>
      </w:pPr>
    </w:p>
    <w:p w:rsidR="00A01218" w:rsidRDefault="00A01218"/>
    <w:sectPr w:rsidR="00A01218" w:rsidSect="00EF5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7CC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2086"/>
    <w:multiLevelType w:val="hybridMultilevel"/>
    <w:tmpl w:val="10E8F438"/>
    <w:lvl w:ilvl="0" w:tplc="96D4EE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58D"/>
    <w:multiLevelType w:val="hybridMultilevel"/>
    <w:tmpl w:val="0B6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102"/>
    <w:multiLevelType w:val="hybridMultilevel"/>
    <w:tmpl w:val="361C4AD4"/>
    <w:lvl w:ilvl="0" w:tplc="7F3806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1701"/>
    <w:multiLevelType w:val="hybridMultilevel"/>
    <w:tmpl w:val="F43EB76A"/>
    <w:lvl w:ilvl="0" w:tplc="2B1C5B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4A4E"/>
    <w:multiLevelType w:val="hybridMultilevel"/>
    <w:tmpl w:val="C7BC12D2"/>
    <w:lvl w:ilvl="0" w:tplc="96D4EE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3047"/>
    <w:multiLevelType w:val="hybridMultilevel"/>
    <w:tmpl w:val="2BA2494C"/>
    <w:lvl w:ilvl="0" w:tplc="5CE09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77C1"/>
    <w:multiLevelType w:val="hybridMultilevel"/>
    <w:tmpl w:val="62EE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61B66"/>
    <w:multiLevelType w:val="hybridMultilevel"/>
    <w:tmpl w:val="CC2EBB9C"/>
    <w:lvl w:ilvl="0" w:tplc="052CA4E8">
      <w:start w:val="1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C"/>
    <w:rsid w:val="000475C3"/>
    <w:rsid w:val="00130E39"/>
    <w:rsid w:val="001F3F00"/>
    <w:rsid w:val="002E24AC"/>
    <w:rsid w:val="002E7AEE"/>
    <w:rsid w:val="0030291F"/>
    <w:rsid w:val="00434C1F"/>
    <w:rsid w:val="0056154F"/>
    <w:rsid w:val="005B1358"/>
    <w:rsid w:val="0069516E"/>
    <w:rsid w:val="00A01218"/>
    <w:rsid w:val="00B812CB"/>
    <w:rsid w:val="00E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8EBF-CEBE-4F07-94EE-B46B5BC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9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EF5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9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98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Kommentarzeichen">
    <w:name w:val="annotation reference"/>
    <w:uiPriority w:val="99"/>
    <w:semiHidden/>
    <w:unhideWhenUsed/>
    <w:rsid w:val="00EF59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98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9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98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EF5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1">
    <w:name w:val="Farbige Schattierung - Akzent 11"/>
    <w:hidden/>
    <w:uiPriority w:val="99"/>
    <w:semiHidden/>
    <w:rsid w:val="00EF59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udoraheader">
    <w:name w:val="eudoraheader"/>
    <w:basedOn w:val="Absatz-Standardschriftart"/>
    <w:rsid w:val="00EF598C"/>
  </w:style>
  <w:style w:type="character" w:styleId="Hyperlink">
    <w:name w:val="Hyperlink"/>
    <w:uiPriority w:val="99"/>
    <w:unhideWhenUsed/>
    <w:rsid w:val="00EF598C"/>
    <w:rPr>
      <w:color w:val="0000FF"/>
      <w:u w:val="single"/>
    </w:rPr>
  </w:style>
  <w:style w:type="character" w:customStyle="1" w:styleId="A11">
    <w:name w:val="A11"/>
    <w:uiPriority w:val="99"/>
    <w:rsid w:val="00EF598C"/>
    <w:rPr>
      <w:rFonts w:cs="Frutiger LT Std 55 Roman"/>
      <w:color w:val="000000"/>
      <w:sz w:val="19"/>
      <w:szCs w:val="19"/>
    </w:rPr>
  </w:style>
  <w:style w:type="character" w:customStyle="1" w:styleId="apple-converted-space">
    <w:name w:val="apple-converted-space"/>
    <w:basedOn w:val="Absatz-Standardschriftart"/>
    <w:rsid w:val="00EF598C"/>
  </w:style>
  <w:style w:type="paragraph" w:customStyle="1" w:styleId="EndNoteBibliographyTitle">
    <w:name w:val="EndNote Bibliography Title"/>
    <w:basedOn w:val="Standard"/>
    <w:link w:val="EndNoteBibliographyTitleChar"/>
    <w:rsid w:val="00EF598C"/>
    <w:pPr>
      <w:spacing w:after="0"/>
      <w:jc w:val="center"/>
    </w:pPr>
    <w:rPr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EF598C"/>
    <w:rPr>
      <w:rFonts w:ascii="Calibri" w:eastAsia="Calibri" w:hAnsi="Calibri" w:cs="Times New Roman"/>
      <w:noProof/>
      <w:lang w:val="x-none" w:eastAsia="x-none"/>
    </w:rPr>
  </w:style>
  <w:style w:type="paragraph" w:customStyle="1" w:styleId="EndNoteBibliography">
    <w:name w:val="EndNote Bibliography"/>
    <w:basedOn w:val="Standard"/>
    <w:link w:val="EndNoteBibliographyChar"/>
    <w:rsid w:val="00EF598C"/>
    <w:pPr>
      <w:spacing w:line="240" w:lineRule="auto"/>
    </w:pPr>
    <w:rPr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EF598C"/>
    <w:rPr>
      <w:rFonts w:ascii="Calibri" w:eastAsia="Calibri" w:hAnsi="Calibri" w:cs="Times New Roman"/>
      <w:noProof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EF598C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F598C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Fuzeile">
    <w:name w:val="footer"/>
    <w:basedOn w:val="Standard"/>
    <w:link w:val="FuzeileZchn"/>
    <w:uiPriority w:val="99"/>
    <w:unhideWhenUsed/>
    <w:rsid w:val="00EF598C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F598C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highlight">
    <w:name w:val="highlight"/>
    <w:basedOn w:val="Absatz-Standardschriftart"/>
    <w:rsid w:val="00EF598C"/>
  </w:style>
  <w:style w:type="character" w:styleId="BesuchterHyperlink">
    <w:name w:val="FollowedHyperlink"/>
    <w:uiPriority w:val="99"/>
    <w:semiHidden/>
    <w:unhideWhenUsed/>
    <w:rsid w:val="00EF59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F598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st1">
    <w:name w:val="st1"/>
    <w:rsid w:val="00EF598C"/>
  </w:style>
  <w:style w:type="character" w:customStyle="1" w:styleId="current-selection">
    <w:name w:val="current-selection"/>
    <w:basedOn w:val="Absatz-Standardschriftart"/>
    <w:rsid w:val="00EF598C"/>
  </w:style>
  <w:style w:type="character" w:customStyle="1" w:styleId="a">
    <w:name w:val="_"/>
    <w:basedOn w:val="Absatz-Standardschriftart"/>
    <w:rsid w:val="00EF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2016-02-05T09:19:00Z</dcterms:created>
  <dcterms:modified xsi:type="dcterms:W3CDTF">2016-02-05T09:20:00Z</dcterms:modified>
</cp:coreProperties>
</file>