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97" w:rsidRPr="00974551" w:rsidRDefault="00005FCF">
      <w:pPr>
        <w:rPr>
          <w:rFonts w:cs="Times New Roman"/>
          <w:b/>
        </w:rPr>
      </w:pPr>
      <w:r w:rsidRPr="00974551">
        <w:rPr>
          <w:rFonts w:cs="Times New Roman"/>
          <w:b/>
        </w:rPr>
        <w:t>Table</w:t>
      </w:r>
      <w:r w:rsidR="009B762E" w:rsidRPr="00974551">
        <w:rPr>
          <w:rFonts w:cs="Times New Roman"/>
          <w:b/>
        </w:rPr>
        <w:t xml:space="preserve"> S</w:t>
      </w:r>
      <w:bookmarkStart w:id="0" w:name="_GoBack"/>
      <w:bookmarkEnd w:id="0"/>
      <w:r w:rsidR="009B762E" w:rsidRPr="00974551">
        <w:rPr>
          <w:rFonts w:cs="Times New Roman"/>
          <w:b/>
        </w:rPr>
        <w:t xml:space="preserve">1. Clinicopathologic </w:t>
      </w:r>
      <w:r w:rsidR="00105E66" w:rsidRPr="00974551">
        <w:rPr>
          <w:rFonts w:cs="Times New Roman"/>
          <w:b/>
        </w:rPr>
        <w:t xml:space="preserve">Features of EGFR-Mutant and ALK-Positive </w:t>
      </w:r>
      <w:r w:rsidR="00071A0E">
        <w:rPr>
          <w:rFonts w:cs="Times New Roman"/>
          <w:b/>
        </w:rPr>
        <w:t>Patients Included in PD-L1 Expression Analysis</w:t>
      </w:r>
    </w:p>
    <w:tbl>
      <w:tblPr>
        <w:tblStyle w:val="MediumShading1"/>
        <w:tblW w:w="0" w:type="auto"/>
        <w:tblLook w:val="04A0"/>
      </w:tblPr>
      <w:tblGrid>
        <w:gridCol w:w="3192"/>
        <w:gridCol w:w="3192"/>
        <w:gridCol w:w="3192"/>
      </w:tblGrid>
      <w:tr w:rsidR="00105E66" w:rsidRPr="00974551" w:rsidTr="00C669C7">
        <w:trPr>
          <w:cnfStyle w:val="100000000000"/>
        </w:trPr>
        <w:tc>
          <w:tcPr>
            <w:cnfStyle w:val="001000000000"/>
            <w:tcW w:w="3192" w:type="dxa"/>
          </w:tcPr>
          <w:p w:rsidR="00105E66" w:rsidRPr="00974551" w:rsidRDefault="00105E66" w:rsidP="00C751A0">
            <w:pPr>
              <w:jc w:val="center"/>
              <w:rPr>
                <w:rFonts w:cs="Times New Roman"/>
                <w:b w:val="0"/>
              </w:rPr>
            </w:pPr>
            <w:r w:rsidRPr="00974551">
              <w:rPr>
                <w:rFonts w:cs="Times New Roman"/>
              </w:rPr>
              <w:t>Characteristic</w:t>
            </w:r>
          </w:p>
        </w:tc>
        <w:tc>
          <w:tcPr>
            <w:tcW w:w="3192" w:type="dxa"/>
          </w:tcPr>
          <w:p w:rsidR="00105E66" w:rsidRPr="00974551" w:rsidRDefault="00105E66" w:rsidP="00C751A0">
            <w:pPr>
              <w:jc w:val="center"/>
              <w:cnfStyle w:val="100000000000"/>
              <w:rPr>
                <w:rFonts w:cs="Times New Roman"/>
                <w:b w:val="0"/>
              </w:rPr>
            </w:pPr>
            <w:r w:rsidRPr="00974551">
              <w:rPr>
                <w:rFonts w:cs="Times New Roman"/>
              </w:rPr>
              <w:t>EGFR</w:t>
            </w:r>
          </w:p>
          <w:p w:rsidR="001E1D2D" w:rsidRPr="00974551" w:rsidRDefault="001E1D2D" w:rsidP="00C751A0">
            <w:pPr>
              <w:jc w:val="center"/>
              <w:cnfStyle w:val="100000000000"/>
              <w:rPr>
                <w:rFonts w:cs="Times New Roman"/>
                <w:b w:val="0"/>
              </w:rPr>
            </w:pPr>
            <w:r w:rsidRPr="00974551">
              <w:rPr>
                <w:rFonts w:cs="Times New Roman"/>
              </w:rPr>
              <w:t>(</w:t>
            </w:r>
            <w:r w:rsidRPr="00974551">
              <w:rPr>
                <w:rFonts w:cs="Times New Roman"/>
                <w:i/>
              </w:rPr>
              <w:t>N</w:t>
            </w:r>
            <w:r w:rsidRPr="00974551">
              <w:rPr>
                <w:rFonts w:cs="Times New Roman"/>
              </w:rPr>
              <w:t>=68)</w:t>
            </w:r>
          </w:p>
        </w:tc>
        <w:tc>
          <w:tcPr>
            <w:tcW w:w="3192" w:type="dxa"/>
          </w:tcPr>
          <w:p w:rsidR="00105E66" w:rsidRPr="00974551" w:rsidRDefault="00C751A0" w:rsidP="00C751A0">
            <w:pPr>
              <w:jc w:val="center"/>
              <w:cnfStyle w:val="100000000000"/>
              <w:rPr>
                <w:rFonts w:cs="Times New Roman"/>
                <w:b w:val="0"/>
              </w:rPr>
            </w:pPr>
            <w:r w:rsidRPr="00974551">
              <w:rPr>
                <w:rFonts w:cs="Times New Roman"/>
              </w:rPr>
              <w:t>ALK</w:t>
            </w:r>
          </w:p>
          <w:p w:rsidR="007C4966" w:rsidRPr="00974551" w:rsidRDefault="007C4966" w:rsidP="00C751A0">
            <w:pPr>
              <w:jc w:val="center"/>
              <w:cnfStyle w:val="100000000000"/>
              <w:rPr>
                <w:rFonts w:cs="Times New Roman"/>
                <w:b w:val="0"/>
              </w:rPr>
            </w:pPr>
            <w:r w:rsidRPr="00974551">
              <w:rPr>
                <w:rFonts w:cs="Times New Roman"/>
              </w:rPr>
              <w:t>(</w:t>
            </w:r>
            <w:r w:rsidRPr="00974551">
              <w:rPr>
                <w:rFonts w:cs="Times New Roman"/>
                <w:i/>
              </w:rPr>
              <w:t>N</w:t>
            </w:r>
            <w:r w:rsidRPr="00974551">
              <w:rPr>
                <w:rFonts w:cs="Times New Roman"/>
              </w:rPr>
              <w:t>=2</w:t>
            </w:r>
            <w:r w:rsidR="00B45091" w:rsidRPr="00974551">
              <w:rPr>
                <w:rFonts w:cs="Times New Roman"/>
              </w:rPr>
              <w:t>7</w:t>
            </w:r>
            <w:r w:rsidRPr="00974551">
              <w:rPr>
                <w:rFonts w:cs="Times New Roman"/>
              </w:rPr>
              <w:t>)</w:t>
            </w:r>
          </w:p>
        </w:tc>
      </w:tr>
      <w:tr w:rsidR="00C751A0" w:rsidRPr="00974551" w:rsidTr="00C669C7">
        <w:trPr>
          <w:cnfStyle w:val="000000100000"/>
        </w:trPr>
        <w:tc>
          <w:tcPr>
            <w:cnfStyle w:val="001000000000"/>
            <w:tcW w:w="3192" w:type="dxa"/>
          </w:tcPr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Age at Diagnosis </w:t>
            </w:r>
          </w:p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Median</w:t>
            </w:r>
          </w:p>
          <w:p w:rsidR="003D2DBE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Range</w:t>
            </w:r>
          </w:p>
        </w:tc>
        <w:tc>
          <w:tcPr>
            <w:tcW w:w="3192" w:type="dxa"/>
          </w:tcPr>
          <w:p w:rsidR="00C751A0" w:rsidRPr="00974551" w:rsidRDefault="00C751A0" w:rsidP="001E1D2D">
            <w:pPr>
              <w:jc w:val="center"/>
              <w:cnfStyle w:val="000000100000"/>
              <w:rPr>
                <w:rFonts w:cs="Times New Roman"/>
              </w:rPr>
            </w:pPr>
          </w:p>
          <w:p w:rsidR="001E1D2D" w:rsidRPr="00974551" w:rsidRDefault="001E1D2D" w:rsidP="001E1D2D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58</w:t>
            </w:r>
          </w:p>
          <w:p w:rsidR="001E1D2D" w:rsidRPr="00974551" w:rsidRDefault="001E1D2D" w:rsidP="001E1D2D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39-82</w:t>
            </w:r>
          </w:p>
        </w:tc>
        <w:tc>
          <w:tcPr>
            <w:tcW w:w="3192" w:type="dxa"/>
          </w:tcPr>
          <w:p w:rsidR="00C751A0" w:rsidRPr="00974551" w:rsidRDefault="00C751A0">
            <w:pPr>
              <w:cnfStyle w:val="000000100000"/>
              <w:rPr>
                <w:rFonts w:cs="Times New Roman"/>
              </w:rPr>
            </w:pPr>
          </w:p>
          <w:p w:rsidR="003D2DBE" w:rsidRPr="00974551" w:rsidRDefault="003D2DBE" w:rsidP="003D2DBE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55</w:t>
            </w:r>
          </w:p>
          <w:p w:rsidR="003D2DBE" w:rsidRPr="00974551" w:rsidRDefault="003D2DBE" w:rsidP="003D2DBE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22-78</w:t>
            </w:r>
          </w:p>
        </w:tc>
      </w:tr>
      <w:tr w:rsidR="00C751A0" w:rsidRPr="00974551" w:rsidTr="00C669C7">
        <w:trPr>
          <w:cnfStyle w:val="000000010000"/>
        </w:trPr>
        <w:tc>
          <w:tcPr>
            <w:cnfStyle w:val="001000000000"/>
            <w:tcW w:w="3192" w:type="dxa"/>
          </w:tcPr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>Sex – no. (%)</w:t>
            </w:r>
          </w:p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Male </w:t>
            </w:r>
          </w:p>
          <w:p w:rsidR="003D2DBE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Female</w:t>
            </w:r>
          </w:p>
        </w:tc>
        <w:tc>
          <w:tcPr>
            <w:tcW w:w="3192" w:type="dxa"/>
          </w:tcPr>
          <w:p w:rsidR="00C751A0" w:rsidRPr="00974551" w:rsidRDefault="00C751A0" w:rsidP="00C751A0">
            <w:pPr>
              <w:cnfStyle w:val="000000010000"/>
              <w:rPr>
                <w:rFonts w:cs="Times New Roman"/>
              </w:rPr>
            </w:pPr>
          </w:p>
          <w:p w:rsidR="001E1D2D" w:rsidRPr="00974551" w:rsidRDefault="00974588" w:rsidP="001E1D2D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22 (32</w:t>
            </w:r>
            <w:r w:rsidR="001E1D2D" w:rsidRPr="00974551">
              <w:rPr>
                <w:rFonts w:cs="Times New Roman"/>
              </w:rPr>
              <w:t>)</w:t>
            </w:r>
          </w:p>
          <w:p w:rsidR="001E1D2D" w:rsidRPr="00974551" w:rsidRDefault="00974588" w:rsidP="001E1D2D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46 (68</w:t>
            </w:r>
            <w:r w:rsidR="001E1D2D" w:rsidRPr="00974551">
              <w:rPr>
                <w:rFonts w:cs="Times New Roman"/>
              </w:rPr>
              <w:t>)</w:t>
            </w:r>
          </w:p>
        </w:tc>
        <w:tc>
          <w:tcPr>
            <w:tcW w:w="3192" w:type="dxa"/>
          </w:tcPr>
          <w:p w:rsidR="00C751A0" w:rsidRPr="00974551" w:rsidRDefault="00C751A0">
            <w:pPr>
              <w:cnfStyle w:val="000000010000"/>
              <w:rPr>
                <w:rFonts w:cs="Times New Roman"/>
              </w:rPr>
            </w:pPr>
          </w:p>
          <w:p w:rsidR="003D2DBE" w:rsidRPr="00974551" w:rsidRDefault="007C4966" w:rsidP="003D2DBE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1</w:t>
            </w:r>
            <w:r w:rsidR="00B45091" w:rsidRPr="00974551">
              <w:rPr>
                <w:rFonts w:cs="Times New Roman"/>
              </w:rPr>
              <w:t>3</w:t>
            </w:r>
            <w:r w:rsidRPr="00974551">
              <w:rPr>
                <w:rFonts w:cs="Times New Roman"/>
              </w:rPr>
              <w:t xml:space="preserve"> (</w:t>
            </w:r>
            <w:r w:rsidR="00B45091" w:rsidRPr="00974551">
              <w:rPr>
                <w:rFonts w:cs="Times New Roman"/>
              </w:rPr>
              <w:t>48</w:t>
            </w:r>
            <w:r w:rsidRPr="00974551">
              <w:rPr>
                <w:rFonts w:cs="Times New Roman"/>
              </w:rPr>
              <w:t>)</w:t>
            </w:r>
          </w:p>
          <w:p w:rsidR="007C4966" w:rsidRPr="00974551" w:rsidRDefault="007C4966" w:rsidP="003D2DBE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14 (</w:t>
            </w:r>
            <w:r w:rsidR="00B45091" w:rsidRPr="00974551">
              <w:rPr>
                <w:rFonts w:cs="Times New Roman"/>
              </w:rPr>
              <w:t>52</w:t>
            </w:r>
            <w:r w:rsidRPr="00974551">
              <w:rPr>
                <w:rFonts w:cs="Times New Roman"/>
              </w:rPr>
              <w:t>)</w:t>
            </w:r>
          </w:p>
        </w:tc>
      </w:tr>
      <w:tr w:rsidR="00C751A0" w:rsidRPr="00974551" w:rsidTr="00C669C7">
        <w:trPr>
          <w:cnfStyle w:val="000000100000"/>
        </w:trPr>
        <w:tc>
          <w:tcPr>
            <w:cnfStyle w:val="001000000000"/>
            <w:tcW w:w="3192" w:type="dxa"/>
          </w:tcPr>
          <w:p w:rsidR="00C751A0" w:rsidRPr="00974551" w:rsidRDefault="00C751A0" w:rsidP="001E1D2D">
            <w:pPr>
              <w:rPr>
                <w:rFonts w:cs="Times New Roman"/>
                <w:vertAlign w:val="superscript"/>
              </w:rPr>
            </w:pPr>
            <w:r w:rsidRPr="00974551">
              <w:rPr>
                <w:rFonts w:cs="Times New Roman"/>
              </w:rPr>
              <w:t>Ethnicity – no. (%)</w:t>
            </w:r>
            <w:r w:rsidR="00591616" w:rsidRPr="00974551">
              <w:rPr>
                <w:rFonts w:cs="Times New Roman"/>
                <w:vertAlign w:val="superscript"/>
              </w:rPr>
              <w:t>a</w:t>
            </w:r>
          </w:p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Caucasian</w:t>
            </w:r>
          </w:p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Asian</w:t>
            </w:r>
          </w:p>
          <w:p w:rsidR="003D2DBE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Other</w:t>
            </w:r>
          </w:p>
        </w:tc>
        <w:tc>
          <w:tcPr>
            <w:tcW w:w="3192" w:type="dxa"/>
          </w:tcPr>
          <w:p w:rsidR="00C751A0" w:rsidRPr="00974551" w:rsidRDefault="00C751A0" w:rsidP="00C751A0">
            <w:pPr>
              <w:cnfStyle w:val="000000100000"/>
              <w:rPr>
                <w:rFonts w:cs="Times New Roman"/>
              </w:rPr>
            </w:pPr>
          </w:p>
          <w:p w:rsidR="00452D2E" w:rsidRPr="00974551" w:rsidRDefault="00452D2E" w:rsidP="00452D2E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54</w:t>
            </w:r>
            <w:r w:rsidR="00591616" w:rsidRPr="00974551">
              <w:rPr>
                <w:rFonts w:cs="Times New Roman"/>
              </w:rPr>
              <w:t xml:space="preserve"> (82)</w:t>
            </w:r>
          </w:p>
          <w:p w:rsidR="00452D2E" w:rsidRPr="00974551" w:rsidRDefault="00452D2E" w:rsidP="00452D2E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11</w:t>
            </w:r>
            <w:r w:rsidR="00591616" w:rsidRPr="00974551">
              <w:rPr>
                <w:rFonts w:cs="Times New Roman"/>
              </w:rPr>
              <w:t xml:space="preserve"> (17)</w:t>
            </w:r>
          </w:p>
          <w:p w:rsidR="00452D2E" w:rsidRPr="00974551" w:rsidRDefault="00452D2E" w:rsidP="00452D2E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1</w:t>
            </w:r>
            <w:r w:rsidR="00591616" w:rsidRPr="00974551">
              <w:rPr>
                <w:rFonts w:cs="Times New Roman"/>
              </w:rPr>
              <w:t xml:space="preserve"> (2)</w:t>
            </w:r>
          </w:p>
        </w:tc>
        <w:tc>
          <w:tcPr>
            <w:tcW w:w="3192" w:type="dxa"/>
          </w:tcPr>
          <w:p w:rsidR="00C751A0" w:rsidRPr="00974551" w:rsidRDefault="00C751A0">
            <w:pPr>
              <w:cnfStyle w:val="000000100000"/>
              <w:rPr>
                <w:rFonts w:cs="Times New Roman"/>
              </w:rPr>
            </w:pPr>
          </w:p>
          <w:p w:rsidR="007C4966" w:rsidRPr="00974551" w:rsidRDefault="00B45091" w:rsidP="007C4966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19</w:t>
            </w:r>
            <w:r w:rsidR="007C4966" w:rsidRPr="00974551">
              <w:rPr>
                <w:rFonts w:cs="Times New Roman"/>
              </w:rPr>
              <w:t xml:space="preserve"> (7</w:t>
            </w:r>
            <w:r w:rsidRPr="00974551">
              <w:rPr>
                <w:rFonts w:cs="Times New Roman"/>
              </w:rPr>
              <w:t>0</w:t>
            </w:r>
            <w:r w:rsidR="007C4966" w:rsidRPr="00974551">
              <w:rPr>
                <w:rFonts w:cs="Times New Roman"/>
              </w:rPr>
              <w:t>)</w:t>
            </w:r>
          </w:p>
          <w:p w:rsidR="007C4966" w:rsidRPr="00974551" w:rsidRDefault="007C4966" w:rsidP="007C4966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7 (2</w:t>
            </w:r>
            <w:r w:rsidR="00B45091" w:rsidRPr="00974551">
              <w:rPr>
                <w:rFonts w:cs="Times New Roman"/>
              </w:rPr>
              <w:t>6</w:t>
            </w:r>
            <w:r w:rsidRPr="00974551">
              <w:rPr>
                <w:rFonts w:cs="Times New Roman"/>
              </w:rPr>
              <w:t>)</w:t>
            </w:r>
          </w:p>
          <w:p w:rsidR="007C4966" w:rsidRPr="00974551" w:rsidRDefault="007C4966" w:rsidP="007C4966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1 (4)</w:t>
            </w:r>
          </w:p>
        </w:tc>
      </w:tr>
      <w:tr w:rsidR="00C751A0" w:rsidRPr="00974551" w:rsidTr="00C669C7">
        <w:trPr>
          <w:cnfStyle w:val="000000010000"/>
        </w:trPr>
        <w:tc>
          <w:tcPr>
            <w:cnfStyle w:val="001000000000"/>
            <w:tcW w:w="3192" w:type="dxa"/>
          </w:tcPr>
          <w:p w:rsidR="00C751A0" w:rsidRPr="00974551" w:rsidRDefault="00C751A0" w:rsidP="001E1D2D">
            <w:pPr>
              <w:rPr>
                <w:rFonts w:cs="Times New Roman"/>
                <w:vertAlign w:val="superscript"/>
              </w:rPr>
            </w:pPr>
            <w:r w:rsidRPr="00974551">
              <w:rPr>
                <w:rFonts w:cs="Times New Roman"/>
              </w:rPr>
              <w:t>Smoking History – no. (%)</w:t>
            </w:r>
            <w:r w:rsidR="00591616" w:rsidRPr="00974551">
              <w:rPr>
                <w:rFonts w:cs="Times New Roman"/>
                <w:vertAlign w:val="superscript"/>
              </w:rPr>
              <w:t>b</w:t>
            </w:r>
          </w:p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Never </w:t>
            </w:r>
          </w:p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Light (≤10 pack years)</w:t>
            </w:r>
          </w:p>
          <w:p w:rsidR="003D2DBE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Heavy (&gt;10 pack years)</w:t>
            </w:r>
          </w:p>
        </w:tc>
        <w:tc>
          <w:tcPr>
            <w:tcW w:w="3192" w:type="dxa"/>
          </w:tcPr>
          <w:p w:rsidR="00C751A0" w:rsidRPr="00974551" w:rsidRDefault="00C751A0" w:rsidP="00C751A0">
            <w:pPr>
              <w:cnfStyle w:val="000000010000"/>
              <w:rPr>
                <w:rFonts w:cs="Times New Roman"/>
              </w:rPr>
            </w:pPr>
          </w:p>
          <w:p w:rsidR="00591616" w:rsidRPr="00974551" w:rsidRDefault="00591616" w:rsidP="00591616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42 (63)</w:t>
            </w:r>
          </w:p>
          <w:p w:rsidR="00591616" w:rsidRPr="00974551" w:rsidRDefault="00591616" w:rsidP="00591616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12 (18)</w:t>
            </w:r>
          </w:p>
          <w:p w:rsidR="00591616" w:rsidRPr="00974551" w:rsidRDefault="00591616" w:rsidP="00591616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13 (19)</w:t>
            </w:r>
          </w:p>
        </w:tc>
        <w:tc>
          <w:tcPr>
            <w:tcW w:w="3192" w:type="dxa"/>
          </w:tcPr>
          <w:p w:rsidR="00C751A0" w:rsidRPr="00974551" w:rsidRDefault="00C751A0">
            <w:pPr>
              <w:cnfStyle w:val="000000010000"/>
              <w:rPr>
                <w:rFonts w:cs="Times New Roman"/>
              </w:rPr>
            </w:pPr>
          </w:p>
          <w:p w:rsidR="007C4966" w:rsidRPr="00974551" w:rsidRDefault="00B45091" w:rsidP="007C4966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19</w:t>
            </w:r>
            <w:r w:rsidR="007C4966" w:rsidRPr="00974551">
              <w:rPr>
                <w:rFonts w:cs="Times New Roman"/>
              </w:rPr>
              <w:t xml:space="preserve"> (7</w:t>
            </w:r>
            <w:r w:rsidRPr="00974551">
              <w:rPr>
                <w:rFonts w:cs="Times New Roman"/>
              </w:rPr>
              <w:t>0</w:t>
            </w:r>
            <w:r w:rsidR="007C4966" w:rsidRPr="00974551">
              <w:rPr>
                <w:rFonts w:cs="Times New Roman"/>
              </w:rPr>
              <w:t>)</w:t>
            </w:r>
          </w:p>
          <w:p w:rsidR="007C4966" w:rsidRPr="00974551" w:rsidRDefault="007C4966" w:rsidP="007C4966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5 (1</w:t>
            </w:r>
            <w:r w:rsidR="00B45091" w:rsidRPr="00974551">
              <w:rPr>
                <w:rFonts w:cs="Times New Roman"/>
              </w:rPr>
              <w:t>9</w:t>
            </w:r>
            <w:r w:rsidRPr="00974551">
              <w:rPr>
                <w:rFonts w:cs="Times New Roman"/>
              </w:rPr>
              <w:t>)</w:t>
            </w:r>
          </w:p>
          <w:p w:rsidR="007C4966" w:rsidRPr="00974551" w:rsidRDefault="007C4966" w:rsidP="007C4966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3 (11)</w:t>
            </w:r>
          </w:p>
        </w:tc>
      </w:tr>
      <w:tr w:rsidR="00C751A0" w:rsidRPr="00974551" w:rsidTr="00C669C7">
        <w:trPr>
          <w:cnfStyle w:val="000000100000"/>
        </w:trPr>
        <w:tc>
          <w:tcPr>
            <w:cnfStyle w:val="001000000000"/>
            <w:tcW w:w="3192" w:type="dxa"/>
          </w:tcPr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>Histology – no. (%)</w:t>
            </w:r>
          </w:p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Adenocarcinoma</w:t>
            </w:r>
          </w:p>
          <w:p w:rsidR="003D2DBE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Squamous </w:t>
            </w:r>
          </w:p>
        </w:tc>
        <w:tc>
          <w:tcPr>
            <w:tcW w:w="3192" w:type="dxa"/>
          </w:tcPr>
          <w:p w:rsidR="00C751A0" w:rsidRPr="00974551" w:rsidRDefault="00C751A0" w:rsidP="00C751A0">
            <w:pPr>
              <w:cnfStyle w:val="000000100000"/>
              <w:rPr>
                <w:rFonts w:cs="Times New Roman"/>
              </w:rPr>
            </w:pPr>
          </w:p>
          <w:p w:rsidR="003D2DBE" w:rsidRPr="00974551" w:rsidRDefault="003D2DBE" w:rsidP="003D2DBE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67 (99)</w:t>
            </w:r>
          </w:p>
          <w:p w:rsidR="003D2DBE" w:rsidRPr="00974551" w:rsidRDefault="003D2DBE" w:rsidP="003D2DBE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1 (1)</w:t>
            </w:r>
          </w:p>
        </w:tc>
        <w:tc>
          <w:tcPr>
            <w:tcW w:w="3192" w:type="dxa"/>
          </w:tcPr>
          <w:p w:rsidR="00C751A0" w:rsidRPr="00974551" w:rsidRDefault="00C751A0">
            <w:pPr>
              <w:cnfStyle w:val="000000100000"/>
              <w:rPr>
                <w:rFonts w:cs="Times New Roman"/>
              </w:rPr>
            </w:pPr>
          </w:p>
          <w:p w:rsidR="007C4966" w:rsidRPr="00974551" w:rsidRDefault="007C4966" w:rsidP="007C4966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2</w:t>
            </w:r>
            <w:r w:rsidR="00B45091" w:rsidRPr="00974551">
              <w:rPr>
                <w:rFonts w:cs="Times New Roman"/>
              </w:rPr>
              <w:t>6</w:t>
            </w:r>
            <w:r w:rsidRPr="00974551">
              <w:rPr>
                <w:rFonts w:cs="Times New Roman"/>
              </w:rPr>
              <w:t xml:space="preserve"> (96)</w:t>
            </w:r>
          </w:p>
          <w:p w:rsidR="007C4966" w:rsidRPr="00974551" w:rsidRDefault="007C4966" w:rsidP="007C4966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1 (4)</w:t>
            </w:r>
          </w:p>
        </w:tc>
      </w:tr>
      <w:tr w:rsidR="00C751A0" w:rsidRPr="00974551" w:rsidTr="00C669C7">
        <w:trPr>
          <w:cnfStyle w:val="000000010000"/>
        </w:trPr>
        <w:tc>
          <w:tcPr>
            <w:cnfStyle w:val="001000000000"/>
            <w:tcW w:w="3192" w:type="dxa"/>
          </w:tcPr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>Stage at Diagnosis – no. (%)</w:t>
            </w:r>
          </w:p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Stage I-II</w:t>
            </w:r>
          </w:p>
          <w:p w:rsidR="003D2DBE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Stage III-IV</w:t>
            </w:r>
          </w:p>
        </w:tc>
        <w:tc>
          <w:tcPr>
            <w:tcW w:w="3192" w:type="dxa"/>
          </w:tcPr>
          <w:p w:rsidR="00C751A0" w:rsidRPr="00974551" w:rsidRDefault="00C751A0" w:rsidP="00C751A0">
            <w:pPr>
              <w:cnfStyle w:val="000000010000"/>
              <w:rPr>
                <w:rFonts w:cs="Times New Roman"/>
              </w:rPr>
            </w:pPr>
          </w:p>
          <w:p w:rsidR="003D2DBE" w:rsidRPr="00974551" w:rsidRDefault="003D2DBE" w:rsidP="003D2DBE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7 (10)</w:t>
            </w:r>
          </w:p>
          <w:p w:rsidR="003D2DBE" w:rsidRPr="00974551" w:rsidRDefault="003D2DBE" w:rsidP="003D2DBE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61 (90)</w:t>
            </w:r>
          </w:p>
        </w:tc>
        <w:tc>
          <w:tcPr>
            <w:tcW w:w="3192" w:type="dxa"/>
          </w:tcPr>
          <w:p w:rsidR="00C751A0" w:rsidRPr="00974551" w:rsidRDefault="00C751A0">
            <w:pPr>
              <w:cnfStyle w:val="000000010000"/>
              <w:rPr>
                <w:rFonts w:cs="Times New Roman"/>
              </w:rPr>
            </w:pPr>
          </w:p>
          <w:p w:rsidR="007C4966" w:rsidRPr="00974551" w:rsidRDefault="000518CC" w:rsidP="007C4966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2 (7</w:t>
            </w:r>
            <w:r w:rsidR="007C4966" w:rsidRPr="00974551">
              <w:rPr>
                <w:rFonts w:cs="Times New Roman"/>
              </w:rPr>
              <w:t>)</w:t>
            </w:r>
          </w:p>
          <w:p w:rsidR="007C4966" w:rsidRPr="00974551" w:rsidRDefault="007C4966" w:rsidP="007C4966">
            <w:pPr>
              <w:jc w:val="center"/>
              <w:cnfStyle w:val="000000010000"/>
              <w:rPr>
                <w:rFonts w:cs="Times New Roman"/>
              </w:rPr>
            </w:pPr>
            <w:r w:rsidRPr="00974551">
              <w:rPr>
                <w:rFonts w:cs="Times New Roman"/>
              </w:rPr>
              <w:t>2</w:t>
            </w:r>
            <w:r w:rsidR="00B45091" w:rsidRPr="00974551">
              <w:rPr>
                <w:rFonts w:cs="Times New Roman"/>
              </w:rPr>
              <w:t>5</w:t>
            </w:r>
            <w:r w:rsidR="000518CC" w:rsidRPr="00974551">
              <w:rPr>
                <w:rFonts w:cs="Times New Roman"/>
              </w:rPr>
              <w:t xml:space="preserve"> (93)</w:t>
            </w:r>
          </w:p>
        </w:tc>
      </w:tr>
      <w:tr w:rsidR="00C751A0" w:rsidRPr="00974551" w:rsidTr="00C669C7">
        <w:trPr>
          <w:cnfStyle w:val="000000100000"/>
        </w:trPr>
        <w:tc>
          <w:tcPr>
            <w:cnfStyle w:val="001000000000"/>
            <w:tcW w:w="3192" w:type="dxa"/>
          </w:tcPr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>Current Stage – no. (%)</w:t>
            </w:r>
          </w:p>
          <w:p w:rsidR="00C751A0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Stage I-II</w:t>
            </w:r>
          </w:p>
          <w:p w:rsidR="003D2DBE" w:rsidRPr="00974551" w:rsidRDefault="00C751A0" w:rsidP="001E1D2D">
            <w:pPr>
              <w:rPr>
                <w:rFonts w:cs="Times New Roman"/>
              </w:rPr>
            </w:pPr>
            <w:r w:rsidRPr="00974551">
              <w:rPr>
                <w:rFonts w:cs="Times New Roman"/>
              </w:rPr>
              <w:t xml:space="preserve">     Stage III-IV</w:t>
            </w:r>
          </w:p>
        </w:tc>
        <w:tc>
          <w:tcPr>
            <w:tcW w:w="3192" w:type="dxa"/>
          </w:tcPr>
          <w:p w:rsidR="00C751A0" w:rsidRPr="00974551" w:rsidRDefault="00C751A0" w:rsidP="00C751A0">
            <w:pPr>
              <w:cnfStyle w:val="000000100000"/>
              <w:rPr>
                <w:rFonts w:cs="Times New Roman"/>
              </w:rPr>
            </w:pPr>
          </w:p>
          <w:p w:rsidR="003D2DBE" w:rsidRPr="00974551" w:rsidRDefault="003D2DBE" w:rsidP="003D2DBE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0</w:t>
            </w:r>
            <w:r w:rsidR="000518CC" w:rsidRPr="00974551">
              <w:rPr>
                <w:rFonts w:cs="Times New Roman"/>
              </w:rPr>
              <w:t xml:space="preserve"> (0)</w:t>
            </w:r>
          </w:p>
          <w:p w:rsidR="003D2DBE" w:rsidRPr="00974551" w:rsidRDefault="003D2DBE" w:rsidP="003D2DBE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68 (100)</w:t>
            </w:r>
          </w:p>
        </w:tc>
        <w:tc>
          <w:tcPr>
            <w:tcW w:w="3192" w:type="dxa"/>
          </w:tcPr>
          <w:p w:rsidR="00C751A0" w:rsidRPr="00974551" w:rsidRDefault="00C751A0">
            <w:pPr>
              <w:cnfStyle w:val="000000100000"/>
              <w:rPr>
                <w:rFonts w:cs="Times New Roman"/>
              </w:rPr>
            </w:pPr>
          </w:p>
          <w:p w:rsidR="000518CC" w:rsidRPr="00974551" w:rsidRDefault="000518CC" w:rsidP="000518CC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0 (0)</w:t>
            </w:r>
          </w:p>
          <w:p w:rsidR="000518CC" w:rsidRPr="00974551" w:rsidRDefault="000518CC" w:rsidP="000518CC">
            <w:pPr>
              <w:jc w:val="center"/>
              <w:cnfStyle w:val="000000100000"/>
              <w:rPr>
                <w:rFonts w:cs="Times New Roman"/>
              </w:rPr>
            </w:pPr>
            <w:r w:rsidRPr="00974551">
              <w:rPr>
                <w:rFonts w:cs="Times New Roman"/>
              </w:rPr>
              <w:t>2</w:t>
            </w:r>
            <w:r w:rsidR="00B45091" w:rsidRPr="00974551">
              <w:rPr>
                <w:rFonts w:cs="Times New Roman"/>
              </w:rPr>
              <w:t>7</w:t>
            </w:r>
            <w:r w:rsidRPr="00974551">
              <w:rPr>
                <w:rFonts w:cs="Times New Roman"/>
              </w:rPr>
              <w:t xml:space="preserve"> (100)</w:t>
            </w:r>
          </w:p>
        </w:tc>
      </w:tr>
    </w:tbl>
    <w:p w:rsidR="00105E66" w:rsidRPr="00974551" w:rsidRDefault="001645C0" w:rsidP="000518CC">
      <w:pPr>
        <w:spacing w:after="0"/>
        <w:rPr>
          <w:rFonts w:cs="Times New Roman"/>
        </w:rPr>
      </w:pPr>
      <w:proofErr w:type="gramStart"/>
      <w:r w:rsidRPr="001645C0">
        <w:rPr>
          <w:rFonts w:cs="Times New Roman"/>
          <w:vertAlign w:val="superscript"/>
        </w:rPr>
        <w:t>a</w:t>
      </w:r>
      <w:proofErr w:type="gramEnd"/>
      <w:r>
        <w:rPr>
          <w:rFonts w:cs="Times New Roman"/>
        </w:rPr>
        <w:t xml:space="preserve"> </w:t>
      </w:r>
      <w:r w:rsidR="00452D2E" w:rsidRPr="00974551">
        <w:rPr>
          <w:rFonts w:cs="Times New Roman"/>
        </w:rPr>
        <w:t>Not available in 2</w:t>
      </w:r>
      <w:r w:rsidR="00591616" w:rsidRPr="00974551">
        <w:rPr>
          <w:rFonts w:cs="Times New Roman"/>
        </w:rPr>
        <w:t xml:space="preserve"> </w:t>
      </w:r>
      <w:r w:rsidR="00452D2E" w:rsidRPr="00974551">
        <w:rPr>
          <w:rFonts w:cs="Times New Roman"/>
        </w:rPr>
        <w:t>patients</w:t>
      </w:r>
    </w:p>
    <w:p w:rsidR="00591616" w:rsidRPr="00974551" w:rsidRDefault="001645C0" w:rsidP="000518CC">
      <w:pPr>
        <w:spacing w:after="0"/>
        <w:rPr>
          <w:rFonts w:cs="Times New Roman"/>
        </w:rPr>
      </w:pPr>
      <w:proofErr w:type="gramStart"/>
      <w:r w:rsidRPr="001645C0">
        <w:rPr>
          <w:rFonts w:cs="Times New Roman"/>
          <w:vertAlign w:val="superscript"/>
        </w:rPr>
        <w:t>b</w:t>
      </w:r>
      <w:proofErr w:type="gramEnd"/>
      <w:r w:rsidR="00591616" w:rsidRPr="00974551">
        <w:rPr>
          <w:rFonts w:cs="Times New Roman"/>
        </w:rPr>
        <w:t xml:space="preserve"> Not available in 1 EGFR pt</w:t>
      </w:r>
    </w:p>
    <w:sectPr w:rsidR="00591616" w:rsidRPr="00974551" w:rsidSect="0063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E66"/>
    <w:rsid w:val="00005FCF"/>
    <w:rsid w:val="000518CC"/>
    <w:rsid w:val="00071A0E"/>
    <w:rsid w:val="00105E66"/>
    <w:rsid w:val="00145C53"/>
    <w:rsid w:val="001645C0"/>
    <w:rsid w:val="001E1D2D"/>
    <w:rsid w:val="0036525C"/>
    <w:rsid w:val="003C1CAC"/>
    <w:rsid w:val="003D2DBE"/>
    <w:rsid w:val="00452D2E"/>
    <w:rsid w:val="004B5EF3"/>
    <w:rsid w:val="00591616"/>
    <w:rsid w:val="005F31A0"/>
    <w:rsid w:val="00614A2F"/>
    <w:rsid w:val="00631497"/>
    <w:rsid w:val="00680638"/>
    <w:rsid w:val="006B0C8F"/>
    <w:rsid w:val="00740DC6"/>
    <w:rsid w:val="007624E8"/>
    <w:rsid w:val="007C4966"/>
    <w:rsid w:val="00832D90"/>
    <w:rsid w:val="0096077A"/>
    <w:rsid w:val="00974551"/>
    <w:rsid w:val="00974588"/>
    <w:rsid w:val="009979EB"/>
    <w:rsid w:val="009B762E"/>
    <w:rsid w:val="00A85EF7"/>
    <w:rsid w:val="00AA3A6A"/>
    <w:rsid w:val="00AA78B3"/>
    <w:rsid w:val="00AE198C"/>
    <w:rsid w:val="00AE4164"/>
    <w:rsid w:val="00B14C25"/>
    <w:rsid w:val="00B45091"/>
    <w:rsid w:val="00C669C7"/>
    <w:rsid w:val="00C751A0"/>
    <w:rsid w:val="00D01546"/>
    <w:rsid w:val="00D94B9A"/>
    <w:rsid w:val="00DB1D67"/>
    <w:rsid w:val="00ED0A82"/>
    <w:rsid w:val="00EE2D2F"/>
    <w:rsid w:val="00FA4D97"/>
    <w:rsid w:val="00FD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C669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Justin Gainor</cp:lastModifiedBy>
  <cp:revision>2</cp:revision>
  <dcterms:created xsi:type="dcterms:W3CDTF">2016-04-03T18:34:00Z</dcterms:created>
  <dcterms:modified xsi:type="dcterms:W3CDTF">2016-04-03T18:34:00Z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-909698331</vt:i4>
  </property>
  <property fmtid="{D5CDD505-2E9C-101B-9397-08002B2CF9AE}" pid="3" name="_NewReviewCycle">
    <vt:lpwstr/>
  </property>
  <property fmtid="{D5CDD505-2E9C-101B-9397-08002B2CF9AE}" pid="4" name="_EmailSubject">
    <vt:lpwstr>PD-L1</vt:lpwstr>
  </property>
  <property fmtid="{D5CDD505-2E9C-101B-9397-08002B2CF9AE}" pid="5" name="_AuthorEmail">
    <vt:lpwstr>JGAINOR@PARTNERS.ORG</vt:lpwstr>
  </property>
  <property fmtid="{D5CDD505-2E9C-101B-9397-08002B2CF9AE}" pid="6" name="_AuthorEmailDisplayName">
    <vt:lpwstr>Gainor, Justin F.,M.D.</vt:lpwstr>
  </property>
  <property fmtid="{D5CDD505-2E9C-101B-9397-08002B2CF9AE}" pid="7" name="_ReviewingToolsShownOnce">
    <vt:lpwstr/>
  </property>
</Properties>
</file>