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31BD" w14:textId="77777777" w:rsidR="008113AD" w:rsidRPr="00842F2A" w:rsidRDefault="00DD3C8C" w:rsidP="00421993">
      <w:pPr>
        <w:spacing w:line="480" w:lineRule="auto"/>
        <w:rPr>
          <w:rFonts w:ascii="Times New Roman" w:hAnsi="Times New Roman" w:cs="Times New Roman"/>
          <w:b/>
          <w:sz w:val="24"/>
          <w:szCs w:val="24"/>
        </w:rPr>
      </w:pPr>
      <w:r w:rsidRPr="00842F2A">
        <w:rPr>
          <w:rFonts w:ascii="Times New Roman" w:hAnsi="Times New Roman" w:cs="Times New Roman"/>
          <w:b/>
          <w:sz w:val="24"/>
          <w:szCs w:val="24"/>
        </w:rPr>
        <w:t>S</w:t>
      </w:r>
      <w:r w:rsidR="00295BE4" w:rsidRPr="00842F2A">
        <w:rPr>
          <w:rFonts w:ascii="Times New Roman" w:hAnsi="Times New Roman" w:cs="Times New Roman"/>
          <w:b/>
          <w:sz w:val="24"/>
          <w:szCs w:val="24"/>
        </w:rPr>
        <w:t>u</w:t>
      </w:r>
      <w:r w:rsidRPr="00842F2A">
        <w:rPr>
          <w:rFonts w:ascii="Times New Roman" w:hAnsi="Times New Roman" w:cs="Times New Roman"/>
          <w:b/>
          <w:sz w:val="24"/>
          <w:szCs w:val="24"/>
        </w:rPr>
        <w:t>pplemental</w:t>
      </w:r>
      <w:r w:rsidR="004E1758" w:rsidRPr="00842F2A">
        <w:rPr>
          <w:rFonts w:ascii="Times New Roman" w:hAnsi="Times New Roman" w:cs="Times New Roman"/>
          <w:b/>
          <w:sz w:val="24"/>
          <w:szCs w:val="24"/>
        </w:rPr>
        <w:t xml:space="preserve"> Information</w:t>
      </w:r>
      <w:r w:rsidR="008113AD" w:rsidRPr="00842F2A">
        <w:rPr>
          <w:rFonts w:ascii="Times New Roman" w:hAnsi="Times New Roman" w:cs="Times New Roman"/>
          <w:b/>
          <w:sz w:val="24"/>
          <w:szCs w:val="24"/>
        </w:rPr>
        <w:t xml:space="preserve"> </w:t>
      </w:r>
      <w:r w:rsidR="004E1758" w:rsidRPr="00842F2A">
        <w:rPr>
          <w:rFonts w:ascii="Times New Roman" w:hAnsi="Times New Roman" w:cs="Times New Roman"/>
          <w:b/>
          <w:sz w:val="24"/>
          <w:szCs w:val="24"/>
        </w:rPr>
        <w:t xml:space="preserve">(SI) </w:t>
      </w:r>
      <w:r w:rsidR="008113AD" w:rsidRPr="00842F2A">
        <w:rPr>
          <w:rFonts w:ascii="Times New Roman" w:hAnsi="Times New Roman" w:cs="Times New Roman"/>
          <w:b/>
          <w:sz w:val="24"/>
          <w:szCs w:val="24"/>
        </w:rPr>
        <w:t>Materials and Methods</w:t>
      </w:r>
    </w:p>
    <w:p w14:paraId="158331BE" w14:textId="77777777" w:rsidR="008113AD" w:rsidRPr="00842F2A" w:rsidRDefault="008113AD"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CEA TCB production and purification.</w:t>
      </w:r>
      <w:proofErr w:type="gramEnd"/>
      <w:r w:rsidRPr="00842F2A">
        <w:rPr>
          <w:rFonts w:ascii="Times New Roman" w:hAnsi="Times New Roman" w:cs="Times New Roman"/>
          <w:b/>
          <w:sz w:val="24"/>
        </w:rPr>
        <w:t xml:space="preserve"> </w:t>
      </w:r>
      <w:r w:rsidRPr="00842F2A">
        <w:rPr>
          <w:rFonts w:ascii="Times New Roman" w:hAnsi="Times New Roman" w:cs="Times New Roman"/>
          <w:sz w:val="24"/>
        </w:rPr>
        <w:t xml:space="preserve">CEA TCB was captured from harvested and clarified fermentation CHO clone supernatant by Protein </w:t>
      </w:r>
      <w:proofErr w:type="spellStart"/>
      <w:proofErr w:type="gramStart"/>
      <w:r w:rsidRPr="00842F2A">
        <w:rPr>
          <w:rFonts w:ascii="Times New Roman" w:hAnsi="Times New Roman" w:cs="Times New Roman"/>
          <w:sz w:val="24"/>
        </w:rPr>
        <w:t>A</w:t>
      </w:r>
      <w:proofErr w:type="spellEnd"/>
      <w:proofErr w:type="gramEnd"/>
      <w:r w:rsidRPr="00842F2A">
        <w:rPr>
          <w:rFonts w:ascii="Times New Roman" w:hAnsi="Times New Roman" w:cs="Times New Roman"/>
          <w:sz w:val="24"/>
        </w:rPr>
        <w:t xml:space="preserve"> affinity chromatography (</w:t>
      </w:r>
      <w:proofErr w:type="spellStart"/>
      <w:r w:rsidRPr="00842F2A">
        <w:rPr>
          <w:rFonts w:ascii="Times New Roman" w:hAnsi="Times New Roman" w:cs="Times New Roman"/>
          <w:sz w:val="24"/>
        </w:rPr>
        <w:t>MabSelect</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SuRe</w:t>
      </w:r>
      <w:proofErr w:type="spellEnd"/>
      <w:r w:rsidRPr="00842F2A">
        <w:rPr>
          <w:rFonts w:ascii="Times New Roman" w:hAnsi="Times New Roman" w:cs="Times New Roman"/>
          <w:sz w:val="24"/>
        </w:rPr>
        <w:t xml:space="preserve">) followed by a bind-elute </w:t>
      </w:r>
      <w:proofErr w:type="spellStart"/>
      <w:r w:rsidRPr="00842F2A">
        <w:rPr>
          <w:rFonts w:ascii="Times New Roman" w:hAnsi="Times New Roman" w:cs="Times New Roman"/>
          <w:sz w:val="24"/>
        </w:rPr>
        <w:t>cation</w:t>
      </w:r>
      <w:proofErr w:type="spellEnd"/>
      <w:r w:rsidRPr="00842F2A">
        <w:rPr>
          <w:rFonts w:ascii="Times New Roman" w:hAnsi="Times New Roman" w:cs="Times New Roman"/>
          <w:sz w:val="24"/>
        </w:rPr>
        <w:t xml:space="preserve"> exchange chromatography (</w:t>
      </w:r>
      <w:proofErr w:type="spellStart"/>
      <w:r w:rsidRPr="00842F2A">
        <w:rPr>
          <w:rFonts w:ascii="Times New Roman" w:hAnsi="Times New Roman" w:cs="Times New Roman"/>
          <w:sz w:val="24"/>
        </w:rPr>
        <w:t>Poros</w:t>
      </w:r>
      <w:proofErr w:type="spellEnd"/>
      <w:r w:rsidRPr="00842F2A">
        <w:rPr>
          <w:rFonts w:ascii="Times New Roman" w:hAnsi="Times New Roman" w:cs="Times New Roman"/>
          <w:sz w:val="24"/>
        </w:rPr>
        <w:t xml:space="preserve"> 50 HS). The </w:t>
      </w:r>
      <w:proofErr w:type="spellStart"/>
      <w:r w:rsidRPr="00842F2A">
        <w:rPr>
          <w:rFonts w:ascii="Times New Roman" w:hAnsi="Times New Roman" w:cs="Times New Roman"/>
          <w:sz w:val="24"/>
        </w:rPr>
        <w:t>eluate</w:t>
      </w:r>
      <w:proofErr w:type="spellEnd"/>
      <w:r w:rsidRPr="00842F2A">
        <w:rPr>
          <w:rFonts w:ascii="Times New Roman" w:hAnsi="Times New Roman" w:cs="Times New Roman"/>
          <w:sz w:val="24"/>
        </w:rPr>
        <w:t xml:space="preserve"> was subjected to a bind-elute hydrophobic interaction chromatography (Butyl-</w:t>
      </w:r>
      <w:proofErr w:type="spellStart"/>
      <w:r w:rsidRPr="00842F2A">
        <w:rPr>
          <w:rFonts w:ascii="Times New Roman" w:hAnsi="Times New Roman" w:cs="Times New Roman"/>
          <w:sz w:val="24"/>
        </w:rPr>
        <w:t>Sepharose</w:t>
      </w:r>
      <w:proofErr w:type="spellEnd"/>
      <w:r w:rsidRPr="00842F2A">
        <w:rPr>
          <w:rFonts w:ascii="Times New Roman" w:hAnsi="Times New Roman" w:cs="Times New Roman"/>
          <w:sz w:val="24"/>
        </w:rPr>
        <w:t xml:space="preserve"> 4FF) at room temperature. To obtain flow through conditions for the subsequent anion exchange chromatography (Q-</w:t>
      </w:r>
      <w:proofErr w:type="spellStart"/>
      <w:r w:rsidRPr="00842F2A">
        <w:rPr>
          <w:rFonts w:ascii="Times New Roman" w:hAnsi="Times New Roman" w:cs="Times New Roman"/>
          <w:sz w:val="24"/>
        </w:rPr>
        <w:t>Sepharose</w:t>
      </w:r>
      <w:proofErr w:type="spellEnd"/>
      <w:r w:rsidRPr="00842F2A">
        <w:rPr>
          <w:rFonts w:ascii="Times New Roman" w:hAnsi="Times New Roman" w:cs="Times New Roman"/>
          <w:sz w:val="24"/>
        </w:rPr>
        <w:t xml:space="preserve"> FF), the buffer of the </w:t>
      </w:r>
      <w:proofErr w:type="spellStart"/>
      <w:r w:rsidRPr="00842F2A">
        <w:rPr>
          <w:rFonts w:ascii="Times New Roman" w:hAnsi="Times New Roman" w:cs="Times New Roman"/>
          <w:sz w:val="24"/>
        </w:rPr>
        <w:t>eluate</w:t>
      </w:r>
      <w:proofErr w:type="spellEnd"/>
      <w:r w:rsidRPr="00842F2A">
        <w:rPr>
          <w:rFonts w:ascii="Times New Roman" w:hAnsi="Times New Roman" w:cs="Times New Roman"/>
          <w:sz w:val="24"/>
        </w:rPr>
        <w:t xml:space="preserve"> had to be exchanged by ultrafiltration/</w:t>
      </w:r>
      <w:proofErr w:type="spellStart"/>
      <w:r w:rsidRPr="00842F2A">
        <w:rPr>
          <w:rFonts w:ascii="Times New Roman" w:hAnsi="Times New Roman" w:cs="Times New Roman"/>
          <w:sz w:val="24"/>
        </w:rPr>
        <w:t>diafiltration</w:t>
      </w:r>
      <w:proofErr w:type="spellEnd"/>
      <w:r w:rsidRPr="00842F2A">
        <w:rPr>
          <w:rFonts w:ascii="Times New Roman" w:hAnsi="Times New Roman" w:cs="Times New Roman"/>
          <w:sz w:val="24"/>
        </w:rPr>
        <w:t xml:space="preserve">. The flow-through obtained from anion exchange chromatography was transferred to a 20 </w:t>
      </w:r>
      <w:proofErr w:type="spellStart"/>
      <w:r w:rsidRPr="00842F2A">
        <w:rPr>
          <w:rFonts w:ascii="Times New Roman" w:hAnsi="Times New Roman" w:cs="Times New Roman"/>
          <w:sz w:val="24"/>
        </w:rPr>
        <w:t>mM</w:t>
      </w:r>
      <w:proofErr w:type="spellEnd"/>
      <w:r w:rsidRPr="00842F2A">
        <w:rPr>
          <w:rFonts w:ascii="Times New Roman" w:hAnsi="Times New Roman" w:cs="Times New Roman"/>
          <w:sz w:val="24"/>
        </w:rPr>
        <w:t xml:space="preserve"> histidine/histidine-</w:t>
      </w:r>
      <w:proofErr w:type="spellStart"/>
      <w:r w:rsidRPr="00842F2A">
        <w:rPr>
          <w:rFonts w:ascii="Times New Roman" w:hAnsi="Times New Roman" w:cs="Times New Roman"/>
          <w:sz w:val="24"/>
        </w:rPr>
        <w:t>HCl</w:t>
      </w:r>
      <w:proofErr w:type="spellEnd"/>
      <w:r w:rsidRPr="00842F2A">
        <w:rPr>
          <w:rFonts w:ascii="Times New Roman" w:hAnsi="Times New Roman" w:cs="Times New Roman"/>
          <w:sz w:val="24"/>
        </w:rPr>
        <w:t xml:space="preserve">, 140 </w:t>
      </w:r>
      <w:proofErr w:type="spellStart"/>
      <w:r w:rsidRPr="00842F2A">
        <w:rPr>
          <w:rFonts w:ascii="Times New Roman" w:hAnsi="Times New Roman" w:cs="Times New Roman"/>
          <w:sz w:val="24"/>
        </w:rPr>
        <w:t>mM</w:t>
      </w:r>
      <w:proofErr w:type="spellEnd"/>
      <w:r w:rsidRPr="00842F2A">
        <w:rPr>
          <w:rFonts w:ascii="Times New Roman" w:hAnsi="Times New Roman" w:cs="Times New Roman"/>
          <w:sz w:val="24"/>
        </w:rPr>
        <w:t xml:space="preserve"> sodium chloride buffer at pH 6.0 by a second ultrafiltration/</w:t>
      </w:r>
      <w:proofErr w:type="spellStart"/>
      <w:r w:rsidRPr="00842F2A">
        <w:rPr>
          <w:rFonts w:ascii="Times New Roman" w:hAnsi="Times New Roman" w:cs="Times New Roman"/>
          <w:sz w:val="24"/>
        </w:rPr>
        <w:t>diafiltration</w:t>
      </w:r>
      <w:proofErr w:type="spellEnd"/>
      <w:r w:rsidRPr="00842F2A">
        <w:rPr>
          <w:rFonts w:ascii="Times New Roman" w:hAnsi="Times New Roman" w:cs="Times New Roman"/>
          <w:sz w:val="24"/>
        </w:rPr>
        <w:t>.</w:t>
      </w:r>
    </w:p>
    <w:p w14:paraId="158331BF" w14:textId="77777777" w:rsidR="008113AD" w:rsidRPr="00842F2A" w:rsidRDefault="008113AD"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Determination of a</w:t>
      </w:r>
      <w:r w:rsidRPr="00842F2A">
        <w:rPr>
          <w:rFonts w:ascii="Times New Roman" w:hAnsi="Times New Roman" w:cs="Times New Roman" w:hint="eastAsia"/>
          <w:b/>
          <w:sz w:val="24"/>
        </w:rPr>
        <w:t xml:space="preserve">ffinity and avidity </w:t>
      </w:r>
      <w:r w:rsidRPr="00842F2A">
        <w:rPr>
          <w:rFonts w:ascii="Times New Roman" w:hAnsi="Times New Roman" w:cs="Times New Roman"/>
          <w:b/>
          <w:sz w:val="24"/>
        </w:rPr>
        <w:t xml:space="preserve">of CEA TCB </w:t>
      </w:r>
      <w:r w:rsidRPr="00842F2A">
        <w:rPr>
          <w:rFonts w:ascii="Times New Roman" w:hAnsi="Times New Roman" w:cs="Times New Roman" w:hint="eastAsia"/>
          <w:b/>
          <w:sz w:val="24"/>
        </w:rPr>
        <w:t>by Surface Plasmon Resonance</w:t>
      </w:r>
      <w:r w:rsidRPr="00842F2A">
        <w:rPr>
          <w:rFonts w:ascii="Times New Roman" w:hAnsi="Times New Roman" w:cs="Times New Roman"/>
          <w:b/>
          <w:sz w:val="24"/>
        </w:rPr>
        <w:t xml:space="preserve"> (SPR)</w:t>
      </w:r>
      <w:r w:rsidRPr="00842F2A">
        <w:rPr>
          <w:rFonts w:ascii="Times New Roman" w:hAnsi="Times New Roman" w:cs="Times New Roman" w:hint="eastAsia"/>
          <w:b/>
          <w:sz w:val="24"/>
        </w:rPr>
        <w:t>.</w:t>
      </w:r>
      <w:proofErr w:type="gramEnd"/>
      <w:r w:rsidRPr="00842F2A">
        <w:rPr>
          <w:rFonts w:ascii="Times New Roman" w:hAnsi="Times New Roman" w:cs="Times New Roman" w:hint="eastAsia"/>
          <w:b/>
          <w:sz w:val="24"/>
        </w:rPr>
        <w:t xml:space="preserve"> </w:t>
      </w:r>
      <w:r w:rsidRPr="00842F2A">
        <w:rPr>
          <w:rFonts w:ascii="Times New Roman" w:hAnsi="Times New Roman" w:cs="Times New Roman"/>
          <w:sz w:val="24"/>
        </w:rPr>
        <w:t>The binding affinities of the CEA TCB for human CD3</w:t>
      </w:r>
      <w:r w:rsidRPr="00842F2A">
        <w:rPr>
          <w:rFonts w:ascii="Times New Roman" w:hAnsi="Times New Roman" w:cs="Times New Roman"/>
          <w:sz w:val="24"/>
        </w:rPr>
        <w:sym w:font="Symbol" w:char="F065"/>
      </w:r>
      <w:r w:rsidRPr="00842F2A">
        <w:rPr>
          <w:rFonts w:ascii="Times New Roman" w:hAnsi="Times New Roman" w:cs="Times New Roman"/>
          <w:sz w:val="24"/>
        </w:rPr>
        <w:t xml:space="preserve"> and human CEA (CEACAM5) were determined by SPR. The KD affinity values of binding of CEA TCB to CEA (B3 domain of human CEA) were 132 </w:t>
      </w:r>
      <w:proofErr w:type="gramStart"/>
      <w:r w:rsidRPr="00842F2A">
        <w:rPr>
          <w:rFonts w:ascii="Times New Roman" w:hAnsi="Times New Roman" w:cs="Times New Roman"/>
          <w:sz w:val="24"/>
        </w:rPr>
        <w:t>nM,</w:t>
      </w:r>
      <w:proofErr w:type="gramEnd"/>
      <w:r w:rsidRPr="00842F2A">
        <w:rPr>
          <w:rFonts w:ascii="Times New Roman" w:hAnsi="Times New Roman" w:cs="Times New Roman"/>
          <w:sz w:val="24"/>
        </w:rPr>
        <w:t xml:space="preserve"> those of binding to the human CD3e</w:t>
      </w:r>
      <w:r w:rsidRPr="00842F2A">
        <w:rPr>
          <w:rFonts w:ascii="Times New Roman" w:hAnsi="Times New Roman" w:cs="Times New Roman"/>
          <w:sz w:val="24"/>
        </w:rPr>
        <w:sym w:font="Symbol" w:char="F065"/>
      </w:r>
      <w:r w:rsidRPr="00842F2A">
        <w:rPr>
          <w:rFonts w:ascii="Times New Roman" w:hAnsi="Times New Roman" w:cs="Times New Roman"/>
          <w:sz w:val="24"/>
        </w:rPr>
        <w:t>/CD3e</w:t>
      </w:r>
      <w:r w:rsidRPr="00842F2A">
        <w:rPr>
          <w:rFonts w:ascii="Times New Roman" w:hAnsi="Times New Roman" w:cs="Times New Roman"/>
          <w:sz w:val="24"/>
        </w:rPr>
        <w:sym w:font="Symbol" w:char="F065"/>
      </w:r>
      <w:r w:rsidRPr="00842F2A">
        <w:rPr>
          <w:rFonts w:ascii="Times New Roman" w:hAnsi="Times New Roman" w:cs="Times New Roman"/>
          <w:sz w:val="24"/>
        </w:rPr>
        <w:t>.dimer were 75 nM. The avidity of the CEA antibody is 220 pM with a half-life of the bivalent binding up to 26 minutes for CEA. The half-life of CEA TCB for the monovalent binding to the respective CD3</w:t>
      </w:r>
      <w:r w:rsidRPr="00842F2A">
        <w:rPr>
          <w:rFonts w:ascii="Times New Roman" w:hAnsi="Times New Roman" w:cs="Times New Roman"/>
          <w:sz w:val="24"/>
        </w:rPr>
        <w:sym w:font="Symbol" w:char="F065"/>
      </w:r>
      <w:r w:rsidRPr="00842F2A">
        <w:rPr>
          <w:rFonts w:ascii="Times New Roman" w:hAnsi="Times New Roman" w:cs="Times New Roman"/>
          <w:sz w:val="24"/>
        </w:rPr>
        <w:t xml:space="preserve"> antigen is 5.7 minutes. Since the half-life of CEA TCB binding to CEA is six-fold higher than the binding to CD3, the molecule will display a preferential binding to CEA-expressing tumor cells rather than CD3-expressing T cells. </w:t>
      </w:r>
    </w:p>
    <w:p w14:paraId="158331C0" w14:textId="77777777" w:rsidR="00525162" w:rsidRPr="00842F2A" w:rsidRDefault="00525162" w:rsidP="00525162">
      <w:pPr>
        <w:spacing w:line="480" w:lineRule="auto"/>
        <w:rPr>
          <w:rFonts w:ascii="Times New Roman" w:hAnsi="Times New Roman" w:cs="Times New Roman"/>
          <w:sz w:val="24"/>
        </w:rPr>
      </w:pPr>
      <w:proofErr w:type="gramStart"/>
      <w:r w:rsidRPr="00842F2A">
        <w:rPr>
          <w:rFonts w:ascii="Times New Roman" w:hAnsi="Times New Roman" w:cs="Times New Roman"/>
          <w:b/>
          <w:sz w:val="24"/>
        </w:rPr>
        <w:t>Characterization of mutations, RER status and Gene-Expression Microarrays on cell lines used in Fig. 3.</w:t>
      </w:r>
      <w:proofErr w:type="gramEnd"/>
      <w:r w:rsidRPr="00842F2A">
        <w:rPr>
          <w:rFonts w:ascii="Times New Roman" w:hAnsi="Times New Roman" w:cs="Times New Roman"/>
          <w:b/>
          <w:sz w:val="24"/>
        </w:rPr>
        <w:t xml:space="preserve"> </w:t>
      </w:r>
      <w:r w:rsidRPr="00842F2A">
        <w:rPr>
          <w:rFonts w:ascii="Times New Roman" w:hAnsi="Times New Roman" w:cs="Times New Roman"/>
          <w:sz w:val="24"/>
        </w:rPr>
        <w:t xml:space="preserve">PCR </w:t>
      </w:r>
      <w:proofErr w:type="spellStart"/>
      <w:r w:rsidRPr="00842F2A">
        <w:rPr>
          <w:rFonts w:ascii="Times New Roman" w:hAnsi="Times New Roman" w:cs="Times New Roman"/>
          <w:sz w:val="24"/>
        </w:rPr>
        <w:t>amplicons</w:t>
      </w:r>
      <w:proofErr w:type="spellEnd"/>
      <w:r w:rsidRPr="00842F2A">
        <w:rPr>
          <w:rFonts w:ascii="Times New Roman" w:hAnsi="Times New Roman" w:cs="Times New Roman"/>
          <w:sz w:val="24"/>
        </w:rPr>
        <w:t xml:space="preserve"> were sequenced directly using the appropriate PCR primers and Big Dye Sequencing kit on an Applied </w:t>
      </w:r>
      <w:proofErr w:type="spellStart"/>
      <w:r w:rsidRPr="00842F2A">
        <w:rPr>
          <w:rFonts w:ascii="Times New Roman" w:hAnsi="Times New Roman" w:cs="Times New Roman"/>
          <w:sz w:val="24"/>
        </w:rPr>
        <w:t>Biosystems</w:t>
      </w:r>
      <w:proofErr w:type="spellEnd"/>
      <w:r w:rsidRPr="00842F2A">
        <w:rPr>
          <w:rFonts w:ascii="Times New Roman" w:hAnsi="Times New Roman" w:cs="Times New Roman"/>
          <w:sz w:val="24"/>
        </w:rPr>
        <w:t xml:space="preserve"> 377 sequencer. The </w:t>
      </w:r>
      <w:r w:rsidRPr="00842F2A">
        <w:rPr>
          <w:rFonts w:ascii="Times New Roman" w:hAnsi="Times New Roman" w:cs="Times New Roman"/>
          <w:i/>
          <w:sz w:val="24"/>
        </w:rPr>
        <w:t>KRAS</w:t>
      </w:r>
      <w:r w:rsidRPr="00842F2A">
        <w:rPr>
          <w:rFonts w:ascii="Times New Roman" w:hAnsi="Times New Roman" w:cs="Times New Roman"/>
          <w:sz w:val="24"/>
        </w:rPr>
        <w:t xml:space="preserve"> (codons 12, 13, 61, 117, and 146), </w:t>
      </w:r>
      <w:r w:rsidRPr="00842F2A">
        <w:rPr>
          <w:rFonts w:ascii="Times New Roman" w:hAnsi="Times New Roman" w:cs="Times New Roman"/>
          <w:i/>
          <w:sz w:val="24"/>
        </w:rPr>
        <w:t xml:space="preserve">NRAS </w:t>
      </w:r>
      <w:r w:rsidRPr="00842F2A">
        <w:rPr>
          <w:rFonts w:ascii="Times New Roman" w:hAnsi="Times New Roman" w:cs="Times New Roman"/>
          <w:sz w:val="24"/>
        </w:rPr>
        <w:t xml:space="preserve">(codons 12 and 13), </w:t>
      </w:r>
      <w:r w:rsidRPr="00842F2A">
        <w:rPr>
          <w:rFonts w:ascii="Times New Roman" w:hAnsi="Times New Roman" w:cs="Times New Roman"/>
          <w:i/>
          <w:sz w:val="24"/>
        </w:rPr>
        <w:t>BRAF</w:t>
      </w:r>
      <w:r w:rsidRPr="00842F2A">
        <w:rPr>
          <w:rFonts w:ascii="Times New Roman" w:hAnsi="Times New Roman" w:cs="Times New Roman"/>
          <w:sz w:val="24"/>
        </w:rPr>
        <w:t xml:space="preserve"> (codon 600), </w:t>
      </w:r>
      <w:r w:rsidRPr="00842F2A">
        <w:rPr>
          <w:rFonts w:ascii="Times New Roman" w:hAnsi="Times New Roman" w:cs="Times New Roman"/>
          <w:i/>
          <w:sz w:val="24"/>
        </w:rPr>
        <w:t>PIK3CA</w:t>
      </w:r>
      <w:r w:rsidRPr="00842F2A">
        <w:rPr>
          <w:rFonts w:ascii="Times New Roman" w:hAnsi="Times New Roman" w:cs="Times New Roman"/>
          <w:sz w:val="24"/>
        </w:rPr>
        <w:t xml:space="preserve"> (codons 542, 545, and 1047), </w:t>
      </w:r>
      <w:r w:rsidRPr="00842F2A">
        <w:rPr>
          <w:rFonts w:ascii="Times New Roman" w:hAnsi="Times New Roman" w:cs="Times New Roman"/>
          <w:i/>
          <w:sz w:val="24"/>
        </w:rPr>
        <w:t>APC</w:t>
      </w:r>
      <w:r w:rsidRPr="00842F2A">
        <w:rPr>
          <w:rFonts w:ascii="Times New Roman" w:hAnsi="Times New Roman" w:cs="Times New Roman"/>
          <w:sz w:val="24"/>
        </w:rPr>
        <w:t xml:space="preserve"> (mutation cluster region), </w:t>
      </w:r>
      <w:r w:rsidRPr="00842F2A">
        <w:rPr>
          <w:rFonts w:ascii="Times New Roman" w:hAnsi="Times New Roman" w:cs="Times New Roman"/>
          <w:i/>
          <w:sz w:val="24"/>
        </w:rPr>
        <w:t>TP53</w:t>
      </w:r>
      <w:r w:rsidRPr="00842F2A">
        <w:rPr>
          <w:rFonts w:ascii="Times New Roman" w:hAnsi="Times New Roman" w:cs="Times New Roman"/>
          <w:sz w:val="24"/>
        </w:rPr>
        <w:t xml:space="preserve">, </w:t>
      </w:r>
      <w:r w:rsidRPr="00842F2A">
        <w:rPr>
          <w:rFonts w:ascii="Times New Roman" w:hAnsi="Times New Roman" w:cs="Times New Roman"/>
          <w:i/>
          <w:sz w:val="24"/>
        </w:rPr>
        <w:t>CTNNB1</w:t>
      </w:r>
      <w:r w:rsidRPr="00842F2A">
        <w:rPr>
          <w:rFonts w:ascii="Times New Roman" w:hAnsi="Times New Roman" w:cs="Times New Roman"/>
          <w:sz w:val="24"/>
        </w:rPr>
        <w:t xml:space="preserve"> (exons 3, 4, 5, </w:t>
      </w:r>
      <w:r w:rsidRPr="00842F2A">
        <w:rPr>
          <w:rFonts w:ascii="Times New Roman" w:hAnsi="Times New Roman" w:cs="Times New Roman"/>
          <w:sz w:val="24"/>
        </w:rPr>
        <w:lastRenderedPageBreak/>
        <w:t xml:space="preserve">and 6) and </w:t>
      </w:r>
      <w:r w:rsidRPr="00842F2A">
        <w:rPr>
          <w:rFonts w:ascii="Times New Roman" w:hAnsi="Times New Roman" w:cs="Times New Roman"/>
          <w:i/>
          <w:sz w:val="24"/>
        </w:rPr>
        <w:t>FBXW7</w:t>
      </w:r>
      <w:r w:rsidRPr="00842F2A">
        <w:rPr>
          <w:rFonts w:ascii="Times New Roman" w:hAnsi="Times New Roman" w:cs="Times New Roman"/>
          <w:sz w:val="24"/>
        </w:rPr>
        <w:t xml:space="preserve"> genes were analyzed. The cell lines were characterized for mismatch repair deficiency (replication error status: RER status) and four microsatellite loci, </w:t>
      </w:r>
      <w:r w:rsidRPr="00842F2A">
        <w:rPr>
          <w:rFonts w:ascii="Times New Roman" w:hAnsi="Times New Roman" w:cs="Times New Roman"/>
          <w:i/>
          <w:sz w:val="24"/>
        </w:rPr>
        <w:t>BAT25</w:t>
      </w:r>
      <w:r w:rsidRPr="00842F2A">
        <w:rPr>
          <w:rFonts w:ascii="Times New Roman" w:hAnsi="Times New Roman" w:cs="Times New Roman"/>
          <w:sz w:val="24"/>
        </w:rPr>
        <w:t xml:space="preserve">, </w:t>
      </w:r>
      <w:r w:rsidRPr="00842F2A">
        <w:rPr>
          <w:rFonts w:ascii="Times New Roman" w:hAnsi="Times New Roman" w:cs="Times New Roman"/>
          <w:i/>
          <w:sz w:val="24"/>
        </w:rPr>
        <w:t>BAT26</w:t>
      </w:r>
      <w:r w:rsidRPr="00842F2A">
        <w:rPr>
          <w:rFonts w:ascii="Times New Roman" w:hAnsi="Times New Roman" w:cs="Times New Roman"/>
          <w:sz w:val="24"/>
        </w:rPr>
        <w:t xml:space="preserve">, </w:t>
      </w:r>
      <w:r w:rsidRPr="00842F2A">
        <w:rPr>
          <w:rFonts w:ascii="Times New Roman" w:hAnsi="Times New Roman" w:cs="Times New Roman"/>
          <w:i/>
          <w:sz w:val="24"/>
        </w:rPr>
        <w:t>D17S250</w:t>
      </w:r>
      <w:r w:rsidRPr="00842F2A">
        <w:rPr>
          <w:rFonts w:ascii="Times New Roman" w:hAnsi="Times New Roman" w:cs="Times New Roman"/>
          <w:sz w:val="24"/>
        </w:rPr>
        <w:t xml:space="preserve">, and </w:t>
      </w:r>
      <w:r w:rsidRPr="00842F2A">
        <w:rPr>
          <w:rFonts w:ascii="Times New Roman" w:hAnsi="Times New Roman" w:cs="Times New Roman"/>
          <w:i/>
          <w:sz w:val="24"/>
        </w:rPr>
        <w:t>D18S69</w:t>
      </w:r>
      <w:r w:rsidRPr="00842F2A">
        <w:rPr>
          <w:rFonts w:ascii="Times New Roman" w:hAnsi="Times New Roman" w:cs="Times New Roman"/>
          <w:sz w:val="24"/>
        </w:rPr>
        <w:t xml:space="preserve"> were amplified and used to determine RER status. Gene microarray expression analyses were performed using the </w:t>
      </w:r>
      <w:proofErr w:type="spellStart"/>
      <w:r w:rsidRPr="00842F2A">
        <w:rPr>
          <w:rFonts w:ascii="Times New Roman" w:hAnsi="Times New Roman" w:cs="Times New Roman"/>
          <w:sz w:val="24"/>
        </w:rPr>
        <w:t>Affymetrix</w:t>
      </w:r>
      <w:proofErr w:type="spellEnd"/>
      <w:r w:rsidRPr="00842F2A">
        <w:rPr>
          <w:rFonts w:ascii="Times New Roman" w:hAnsi="Times New Roman" w:cs="Times New Roman"/>
          <w:sz w:val="24"/>
        </w:rPr>
        <w:t xml:space="preserve"> Human genome U133+2 chips. </w:t>
      </w:r>
    </w:p>
    <w:p w14:paraId="158331C1" w14:textId="77777777" w:rsidR="008113AD" w:rsidRPr="00842F2A" w:rsidRDefault="00DD3C8C" w:rsidP="00421993">
      <w:pPr>
        <w:spacing w:line="480" w:lineRule="auto"/>
        <w:rPr>
          <w:rFonts w:ascii="Times New Roman" w:hAnsi="Times New Roman" w:cs="Times New Roman"/>
          <w:sz w:val="24"/>
          <w:szCs w:val="24"/>
        </w:rPr>
      </w:pPr>
      <w:r w:rsidRPr="00842F2A">
        <w:rPr>
          <w:rFonts w:ascii="Times New Roman" w:hAnsi="Times New Roman" w:cs="Times New Roman"/>
          <w:b/>
          <w:sz w:val="24"/>
          <w:szCs w:val="24"/>
        </w:rPr>
        <w:t xml:space="preserve">Binding of </w:t>
      </w:r>
      <w:r w:rsidR="008113AD" w:rsidRPr="00842F2A">
        <w:rPr>
          <w:rFonts w:ascii="Times New Roman" w:hAnsi="Times New Roman" w:cs="Times New Roman"/>
          <w:b/>
          <w:sz w:val="24"/>
          <w:szCs w:val="24"/>
        </w:rPr>
        <w:t xml:space="preserve">CEA TCB </w:t>
      </w:r>
      <w:r w:rsidR="00525162" w:rsidRPr="00842F2A">
        <w:rPr>
          <w:rFonts w:ascii="Times New Roman" w:hAnsi="Times New Roman" w:cs="Times New Roman"/>
          <w:b/>
          <w:sz w:val="24"/>
          <w:szCs w:val="24"/>
        </w:rPr>
        <w:t xml:space="preserve">to target cells </w:t>
      </w:r>
      <w:r w:rsidRPr="00842F2A">
        <w:rPr>
          <w:rFonts w:ascii="Times New Roman" w:hAnsi="Times New Roman" w:cs="Times New Roman"/>
          <w:b/>
          <w:sz w:val="24"/>
          <w:szCs w:val="24"/>
        </w:rPr>
        <w:t>as assessed by flow cytometry</w:t>
      </w:r>
      <w:r w:rsidR="008113AD" w:rsidRPr="00842F2A">
        <w:rPr>
          <w:rFonts w:ascii="Times New Roman" w:hAnsi="Times New Roman" w:cs="Times New Roman"/>
          <w:b/>
          <w:sz w:val="24"/>
          <w:szCs w:val="24"/>
        </w:rPr>
        <w:t>.</w:t>
      </w:r>
      <w:r w:rsidR="008113AD" w:rsidRPr="00842F2A">
        <w:rPr>
          <w:rFonts w:ascii="Times New Roman" w:hAnsi="Times New Roman" w:cs="Times New Roman"/>
          <w:sz w:val="24"/>
          <w:szCs w:val="24"/>
        </w:rPr>
        <w:t xml:space="preserve"> </w:t>
      </w:r>
      <w:r w:rsidRPr="00842F2A">
        <w:rPr>
          <w:rFonts w:ascii="Times New Roman" w:hAnsi="Times New Roman" w:cs="Times New Roman"/>
          <w:sz w:val="24"/>
          <w:szCs w:val="24"/>
        </w:rPr>
        <w:t xml:space="preserve">Binding of CEA TCB was tested on CEA-expressing target cells (MKN-45 cells, A549 expressing human CEA (A549-huCEA) or cynomolgus monkey CEA (A549-cyCEA), as well as CD3-expressing cells (Jurkat cells, primary human T cells (isolated from human PBMCs by negative magnetic isolation using the human Pan T Cell Isolation Kit II, </w:t>
      </w:r>
      <w:proofErr w:type="spellStart"/>
      <w:r w:rsidRPr="00842F2A">
        <w:rPr>
          <w:rFonts w:ascii="Times New Roman" w:hAnsi="Times New Roman" w:cs="Times New Roman"/>
          <w:sz w:val="24"/>
          <w:szCs w:val="24"/>
        </w:rPr>
        <w:t>Miltenyi</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Biotec</w:t>
      </w:r>
      <w:proofErr w:type="spellEnd"/>
      <w:r w:rsidRPr="00842F2A">
        <w:rPr>
          <w:rFonts w:ascii="Times New Roman" w:hAnsi="Times New Roman" w:cs="Times New Roman"/>
          <w:sz w:val="24"/>
          <w:szCs w:val="24"/>
        </w:rPr>
        <w:t xml:space="preserve">), and primary cynomolgus monkey CD4 T cell line HSC-F generated from a </w:t>
      </w:r>
      <w:proofErr w:type="spellStart"/>
      <w:r w:rsidRPr="00842F2A">
        <w:rPr>
          <w:rFonts w:ascii="Times New Roman" w:hAnsi="Times New Roman" w:cs="Times New Roman"/>
          <w:sz w:val="24"/>
          <w:szCs w:val="24"/>
        </w:rPr>
        <w:t>foetal</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splenocyte</w:t>
      </w:r>
      <w:proofErr w:type="spellEnd"/>
      <w:r w:rsidRPr="00842F2A">
        <w:rPr>
          <w:rFonts w:ascii="Times New Roman" w:hAnsi="Times New Roman" w:cs="Times New Roman"/>
          <w:sz w:val="24"/>
          <w:szCs w:val="24"/>
        </w:rPr>
        <w:t xml:space="preserve"> immortalized by infection with herpesvirus </w:t>
      </w:r>
      <w:proofErr w:type="spellStart"/>
      <w:r w:rsidRPr="00842F2A">
        <w:rPr>
          <w:rFonts w:ascii="Times New Roman" w:hAnsi="Times New Roman" w:cs="Times New Roman"/>
          <w:sz w:val="24"/>
          <w:szCs w:val="24"/>
        </w:rPr>
        <w:t>saimiri</w:t>
      </w:r>
      <w:proofErr w:type="spellEnd"/>
      <w:r w:rsidRPr="00842F2A">
        <w:rPr>
          <w:rFonts w:ascii="Times New Roman" w:hAnsi="Times New Roman" w:cs="Times New Roman"/>
          <w:sz w:val="24"/>
          <w:szCs w:val="24"/>
        </w:rPr>
        <w:t xml:space="preserve"> subtype C). Briefly, a</w:t>
      </w:r>
      <w:r w:rsidR="008113AD" w:rsidRPr="00842F2A">
        <w:rPr>
          <w:rFonts w:ascii="Times New Roman" w:hAnsi="Times New Roman" w:cs="Times New Roman"/>
          <w:sz w:val="24"/>
          <w:szCs w:val="24"/>
        </w:rPr>
        <w:t xml:space="preserve">dherent tumor target cells were </w:t>
      </w:r>
      <w:proofErr w:type="spellStart"/>
      <w:r w:rsidR="008113AD" w:rsidRPr="00842F2A">
        <w:rPr>
          <w:rFonts w:ascii="Times New Roman" w:hAnsi="Times New Roman" w:cs="Times New Roman"/>
          <w:sz w:val="24"/>
          <w:szCs w:val="24"/>
        </w:rPr>
        <w:t>trypsinized</w:t>
      </w:r>
      <w:proofErr w:type="spellEnd"/>
      <w:r w:rsidR="008113AD" w:rsidRPr="00842F2A">
        <w:rPr>
          <w:rFonts w:ascii="Times New Roman" w:hAnsi="Times New Roman" w:cs="Times New Roman"/>
          <w:sz w:val="24"/>
          <w:szCs w:val="24"/>
        </w:rPr>
        <w:t xml:space="preserve"> (0.05 % trypsin/EDTA; </w:t>
      </w:r>
      <w:proofErr w:type="spellStart"/>
      <w:r w:rsidR="008113AD" w:rsidRPr="00842F2A">
        <w:rPr>
          <w:rFonts w:ascii="Times New Roman" w:hAnsi="Times New Roman" w:cs="Times New Roman"/>
          <w:sz w:val="24"/>
          <w:szCs w:val="24"/>
        </w:rPr>
        <w:t>Gibco</w:t>
      </w:r>
      <w:proofErr w:type="spellEnd"/>
      <w:r w:rsidR="008113AD" w:rsidRPr="00842F2A">
        <w:rPr>
          <w:rFonts w:ascii="Times New Roman" w:hAnsi="Times New Roman" w:cs="Times New Roman"/>
          <w:sz w:val="24"/>
          <w:szCs w:val="24"/>
        </w:rPr>
        <w:t xml:space="preserve">) and washed with PBS. Suspension cells were harvested and washed with PBS. Human pan T cells were isolated from human PBMCs by negative magnetic isolation (human Pan T Cell Isolation Kit II, </w:t>
      </w:r>
      <w:proofErr w:type="spellStart"/>
      <w:r w:rsidR="008113AD" w:rsidRPr="00842F2A">
        <w:rPr>
          <w:rFonts w:ascii="Times New Roman" w:hAnsi="Times New Roman" w:cs="Times New Roman"/>
          <w:sz w:val="24"/>
          <w:szCs w:val="24"/>
        </w:rPr>
        <w:t>Miltenyi</w:t>
      </w:r>
      <w:proofErr w:type="spellEnd"/>
      <w:r w:rsidR="008113AD" w:rsidRPr="00842F2A">
        <w:rPr>
          <w:rFonts w:ascii="Times New Roman" w:hAnsi="Times New Roman" w:cs="Times New Roman"/>
          <w:sz w:val="24"/>
          <w:szCs w:val="24"/>
        </w:rPr>
        <w:t xml:space="preserve"> </w:t>
      </w:r>
      <w:proofErr w:type="spellStart"/>
      <w:r w:rsidR="008113AD" w:rsidRPr="00842F2A">
        <w:rPr>
          <w:rFonts w:ascii="Times New Roman" w:hAnsi="Times New Roman" w:cs="Times New Roman"/>
          <w:sz w:val="24"/>
          <w:szCs w:val="24"/>
        </w:rPr>
        <w:t>Biotec</w:t>
      </w:r>
      <w:proofErr w:type="spellEnd"/>
      <w:r w:rsidR="008113AD" w:rsidRPr="00842F2A">
        <w:rPr>
          <w:rFonts w:ascii="Times New Roman" w:hAnsi="Times New Roman" w:cs="Times New Roman"/>
          <w:sz w:val="24"/>
          <w:szCs w:val="24"/>
        </w:rPr>
        <w:t>), according to the manufacturers’ instructions. CEA TCB binding was assessed using 0.1 – 0.2 Mio cells/96-round-bottom well plate and incubated with the indicated antibody concentrations for 30 min at 4°C. Cells were washed twice with cold FACS buffer (PBS, 0.5 % BSA) and incubated with goat anti-human IgG Fc</w:t>
      </w:r>
      <w:r w:rsidR="008113AD" w:rsidRPr="00842F2A">
        <w:rPr>
          <w:rFonts w:ascii="Times New Roman" w:hAnsi="Times New Roman" w:cs="Times New Roman"/>
          <w:sz w:val="24"/>
          <w:szCs w:val="24"/>
        </w:rPr>
        <w:sym w:font="Symbol" w:char="F067"/>
      </w:r>
      <w:r w:rsidR="008113AD" w:rsidRPr="00842F2A">
        <w:rPr>
          <w:rFonts w:ascii="Times New Roman" w:hAnsi="Times New Roman" w:cs="Times New Roman"/>
          <w:sz w:val="24"/>
          <w:szCs w:val="24"/>
        </w:rPr>
        <w:t xml:space="preserve">-specific secondary antibody for further 30 min at 4°C (1:50 dilution of #109-096-098 or #109-116-170, Jackson </w:t>
      </w:r>
      <w:proofErr w:type="spellStart"/>
      <w:r w:rsidR="008113AD" w:rsidRPr="00842F2A">
        <w:rPr>
          <w:rFonts w:ascii="Times New Roman" w:hAnsi="Times New Roman" w:cs="Times New Roman"/>
          <w:sz w:val="24"/>
          <w:szCs w:val="24"/>
        </w:rPr>
        <w:t>Immuno</w:t>
      </w:r>
      <w:proofErr w:type="spellEnd"/>
      <w:r w:rsidR="008113AD" w:rsidRPr="00842F2A">
        <w:rPr>
          <w:rFonts w:ascii="Times New Roman" w:hAnsi="Times New Roman" w:cs="Times New Roman"/>
          <w:sz w:val="24"/>
          <w:szCs w:val="24"/>
        </w:rPr>
        <w:t xml:space="preserve"> Research). Cells were washed twice with 150 µl cold FACS buffer and either measured directly, using a BD FACS </w:t>
      </w:r>
      <w:proofErr w:type="spellStart"/>
      <w:r w:rsidR="008113AD" w:rsidRPr="00842F2A">
        <w:rPr>
          <w:rFonts w:ascii="Times New Roman" w:hAnsi="Times New Roman" w:cs="Times New Roman"/>
          <w:sz w:val="24"/>
          <w:szCs w:val="24"/>
        </w:rPr>
        <w:t>CantoII</w:t>
      </w:r>
      <w:proofErr w:type="spellEnd"/>
      <w:r w:rsidR="008113AD" w:rsidRPr="00842F2A">
        <w:rPr>
          <w:rFonts w:ascii="Times New Roman" w:hAnsi="Times New Roman" w:cs="Times New Roman"/>
          <w:sz w:val="24"/>
          <w:szCs w:val="24"/>
        </w:rPr>
        <w:t xml:space="preserve"> or BD FACS </w:t>
      </w:r>
      <w:proofErr w:type="spellStart"/>
      <w:r w:rsidR="008113AD" w:rsidRPr="00842F2A">
        <w:rPr>
          <w:rFonts w:ascii="Times New Roman" w:hAnsi="Times New Roman" w:cs="Times New Roman"/>
          <w:sz w:val="24"/>
          <w:szCs w:val="24"/>
        </w:rPr>
        <w:t>Fortessa</w:t>
      </w:r>
      <w:proofErr w:type="spellEnd"/>
      <w:r w:rsidR="008113AD" w:rsidRPr="00842F2A">
        <w:rPr>
          <w:rFonts w:ascii="Times New Roman" w:hAnsi="Times New Roman" w:cs="Times New Roman"/>
          <w:sz w:val="24"/>
          <w:szCs w:val="24"/>
        </w:rPr>
        <w:t xml:space="preserve">, or fixed with 2 % PFA-containing FACS buffer for 20 min at 4°C. Cells were </w:t>
      </w:r>
      <w:proofErr w:type="spellStart"/>
      <w:r w:rsidR="008113AD" w:rsidRPr="00842F2A">
        <w:rPr>
          <w:rFonts w:ascii="Times New Roman" w:hAnsi="Times New Roman" w:cs="Times New Roman"/>
          <w:sz w:val="24"/>
          <w:szCs w:val="24"/>
        </w:rPr>
        <w:t>resuspended</w:t>
      </w:r>
      <w:proofErr w:type="spellEnd"/>
      <w:r w:rsidR="008113AD" w:rsidRPr="00842F2A">
        <w:rPr>
          <w:rFonts w:ascii="Times New Roman" w:hAnsi="Times New Roman" w:cs="Times New Roman"/>
          <w:sz w:val="24"/>
          <w:szCs w:val="24"/>
        </w:rPr>
        <w:t xml:space="preserve"> </w:t>
      </w:r>
      <w:proofErr w:type="gramStart"/>
      <w:r w:rsidR="008113AD" w:rsidRPr="00842F2A">
        <w:rPr>
          <w:rFonts w:ascii="Times New Roman" w:hAnsi="Times New Roman" w:cs="Times New Roman"/>
          <w:sz w:val="24"/>
          <w:szCs w:val="24"/>
        </w:rPr>
        <w:t>in 150 µl cold FACS buffer/well</w:t>
      </w:r>
      <w:proofErr w:type="gramEnd"/>
      <w:r w:rsidR="008113AD" w:rsidRPr="00842F2A">
        <w:rPr>
          <w:rFonts w:ascii="Times New Roman" w:hAnsi="Times New Roman" w:cs="Times New Roman"/>
          <w:sz w:val="24"/>
          <w:szCs w:val="24"/>
        </w:rPr>
        <w:t xml:space="preserve"> and analyzed using BD FACS Diva or </w:t>
      </w:r>
      <w:proofErr w:type="spellStart"/>
      <w:r w:rsidR="008113AD" w:rsidRPr="00842F2A">
        <w:rPr>
          <w:rFonts w:ascii="Times New Roman" w:hAnsi="Times New Roman" w:cs="Times New Roman"/>
          <w:sz w:val="24"/>
          <w:szCs w:val="24"/>
        </w:rPr>
        <w:t>FlowJo</w:t>
      </w:r>
      <w:proofErr w:type="spellEnd"/>
      <w:r w:rsidR="008113AD" w:rsidRPr="00842F2A">
        <w:rPr>
          <w:rFonts w:ascii="Times New Roman" w:hAnsi="Times New Roman" w:cs="Times New Roman"/>
          <w:sz w:val="24"/>
          <w:szCs w:val="24"/>
        </w:rPr>
        <w:t xml:space="preserve"> </w:t>
      </w:r>
      <w:proofErr w:type="spellStart"/>
      <w:r w:rsidR="008113AD" w:rsidRPr="00842F2A">
        <w:rPr>
          <w:rFonts w:ascii="Times New Roman" w:hAnsi="Times New Roman" w:cs="Times New Roman"/>
          <w:sz w:val="24"/>
          <w:szCs w:val="24"/>
        </w:rPr>
        <w:t>softwares</w:t>
      </w:r>
      <w:proofErr w:type="spellEnd"/>
      <w:r w:rsidR="008113AD" w:rsidRPr="00842F2A">
        <w:rPr>
          <w:rFonts w:ascii="Times New Roman" w:hAnsi="Times New Roman" w:cs="Times New Roman"/>
          <w:sz w:val="24"/>
          <w:szCs w:val="24"/>
        </w:rPr>
        <w:t xml:space="preserve"> (Tree Star Inc.).</w:t>
      </w:r>
    </w:p>
    <w:p w14:paraId="158331C2" w14:textId="77777777" w:rsidR="007F62F5" w:rsidRPr="00842F2A" w:rsidRDefault="007F62F5" w:rsidP="004219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lastRenderedPageBreak/>
        <w:t>Assessment of T cell proliferation and activation after tumor cell lysis.</w:t>
      </w:r>
      <w:proofErr w:type="gramEnd"/>
      <w:r w:rsidRPr="00842F2A">
        <w:rPr>
          <w:rFonts w:ascii="Times New Roman" w:hAnsi="Times New Roman" w:cs="Times New Roman"/>
          <w:sz w:val="24"/>
          <w:szCs w:val="24"/>
        </w:rPr>
        <w:t xml:space="preserve"> Tumor target cells (10 000 cells/well) were incubated with PBMCs (pre-labeled with 2 </w:t>
      </w:r>
      <w:proofErr w:type="spellStart"/>
      <w:r w:rsidRPr="00842F2A">
        <w:rPr>
          <w:rFonts w:ascii="Times New Roman" w:hAnsi="Times New Roman" w:cs="Times New Roman"/>
          <w:sz w:val="24"/>
          <w:szCs w:val="24"/>
        </w:rPr>
        <w:t>mM</w:t>
      </w:r>
      <w:proofErr w:type="spellEnd"/>
      <w:r w:rsidRPr="00842F2A">
        <w:rPr>
          <w:rFonts w:ascii="Times New Roman" w:hAnsi="Times New Roman" w:cs="Times New Roman"/>
          <w:sz w:val="24"/>
          <w:szCs w:val="24"/>
        </w:rPr>
        <w:t xml:space="preserve"> CFSE, Sigma-Aldrich) and CEA TCB for 5 days (E</w:t>
      </w:r>
      <w:proofErr w:type="gramStart"/>
      <w:r w:rsidRPr="00842F2A">
        <w:rPr>
          <w:rFonts w:ascii="Times New Roman" w:hAnsi="Times New Roman" w:cs="Times New Roman"/>
          <w:sz w:val="24"/>
          <w:szCs w:val="24"/>
        </w:rPr>
        <w:t>:T</w:t>
      </w:r>
      <w:proofErr w:type="gramEnd"/>
      <w:r w:rsidRPr="00842F2A">
        <w:rPr>
          <w:rFonts w:ascii="Times New Roman" w:hAnsi="Times New Roman" w:cs="Times New Roman"/>
          <w:sz w:val="24"/>
          <w:szCs w:val="24"/>
        </w:rPr>
        <w:t xml:space="preserve"> 10:1). PBMCs were harvested, transferred into 96-round-bottom well plates, washed once  and stained for 30 min at 4°C with an antibody mix of CD4, CD8 and CD25 (BD or </w:t>
      </w:r>
      <w:proofErr w:type="spellStart"/>
      <w:r w:rsidRPr="00842F2A">
        <w:rPr>
          <w:rFonts w:ascii="Times New Roman" w:hAnsi="Times New Roman" w:cs="Times New Roman"/>
          <w:sz w:val="24"/>
          <w:szCs w:val="24"/>
        </w:rPr>
        <w:t>BioLegend</w:t>
      </w:r>
      <w:proofErr w:type="spellEnd"/>
      <w:r w:rsidRPr="00842F2A">
        <w:rPr>
          <w:rFonts w:ascii="Times New Roman" w:hAnsi="Times New Roman" w:cs="Times New Roman"/>
          <w:sz w:val="24"/>
          <w:szCs w:val="24"/>
        </w:rPr>
        <w:t>) according to the suppliers’ indications. After two washing steps, T cell proliferation and up-regulation of CD25 on CD4+ and CD8+ T cell subsets was determined by assessment of CFSE dye dilution by flow cytometry.</w:t>
      </w:r>
    </w:p>
    <w:p w14:paraId="158331C3" w14:textId="77777777" w:rsidR="007F62F5" w:rsidRPr="00842F2A" w:rsidRDefault="007F62F5"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Jurkat-NFAT reporter assay.</w:t>
      </w:r>
      <w:proofErr w:type="gramEnd"/>
      <w:r w:rsidRPr="00842F2A">
        <w:rPr>
          <w:rFonts w:ascii="Times New Roman" w:hAnsi="Times New Roman" w:cs="Times New Roman"/>
          <w:b/>
          <w:sz w:val="24"/>
        </w:rPr>
        <w:t xml:space="preserve"> </w:t>
      </w:r>
      <w:r w:rsidRPr="00842F2A">
        <w:rPr>
          <w:rFonts w:ascii="Times New Roman" w:hAnsi="Times New Roman" w:cs="Times New Roman"/>
          <w:sz w:val="24"/>
        </w:rPr>
        <w:t>The capacity of CEA TCB to induce T cell cross-linking and subsequently T cell activation was assessed using co-cultures of CEA-expressing tumor target cells and Jurkat-NFAT reporter cells (</w:t>
      </w:r>
      <w:proofErr w:type="spellStart"/>
      <w:r w:rsidRPr="00842F2A">
        <w:rPr>
          <w:rFonts w:ascii="Times New Roman" w:hAnsi="Times New Roman" w:cs="Times New Roman"/>
          <w:sz w:val="24"/>
        </w:rPr>
        <w:t>Promega</w:t>
      </w:r>
      <w:proofErr w:type="spellEnd"/>
      <w:r w:rsidRPr="00842F2A">
        <w:rPr>
          <w:rFonts w:ascii="Times New Roman" w:hAnsi="Times New Roman" w:cs="Times New Roman"/>
          <w:sz w:val="24"/>
        </w:rPr>
        <w:t>). 20 000 MKN-45 tumor cells/white-wall 96-flat-bottom plate (</w:t>
      </w:r>
      <w:proofErr w:type="spellStart"/>
      <w:r w:rsidRPr="00842F2A">
        <w:rPr>
          <w:rFonts w:ascii="Times New Roman" w:hAnsi="Times New Roman" w:cs="Times New Roman"/>
          <w:sz w:val="24"/>
        </w:rPr>
        <w:t>Breiner</w:t>
      </w:r>
      <w:proofErr w:type="spellEnd"/>
      <w:r w:rsidRPr="00842F2A">
        <w:rPr>
          <w:rFonts w:ascii="Times New Roman" w:hAnsi="Times New Roman" w:cs="Times New Roman"/>
          <w:sz w:val="24"/>
        </w:rPr>
        <w:t xml:space="preserve"> bio-one) were incubated with CEA TCB and Jurkat-NFAT effector cells (E:T of 5:1).Cells were incubated for 2, 4 and 6 h in a humidified incubator at 37°C followed by addition of an equivalent volume of ONE-</w:t>
      </w:r>
      <w:proofErr w:type="spellStart"/>
      <w:r w:rsidRPr="00842F2A">
        <w:rPr>
          <w:rFonts w:ascii="Times New Roman" w:hAnsi="Times New Roman" w:cs="Times New Roman"/>
          <w:sz w:val="24"/>
        </w:rPr>
        <w:t>Glo</w:t>
      </w:r>
      <w:proofErr w:type="spellEnd"/>
      <w:r w:rsidRPr="00842F2A">
        <w:rPr>
          <w:rFonts w:ascii="Times New Roman" w:hAnsi="Times New Roman" w:cs="Times New Roman"/>
          <w:sz w:val="24"/>
        </w:rPr>
        <w:t xml:space="preserve"> solution (</w:t>
      </w:r>
      <w:proofErr w:type="spellStart"/>
      <w:r w:rsidRPr="00842F2A">
        <w:rPr>
          <w:rFonts w:ascii="Times New Roman" w:hAnsi="Times New Roman" w:cs="Times New Roman"/>
          <w:sz w:val="24"/>
        </w:rPr>
        <w:t>Promega</w:t>
      </w:r>
      <w:proofErr w:type="spellEnd"/>
      <w:r w:rsidRPr="00842F2A">
        <w:rPr>
          <w:rFonts w:ascii="Times New Roman" w:hAnsi="Times New Roman" w:cs="Times New Roman"/>
          <w:sz w:val="24"/>
        </w:rPr>
        <w:t xml:space="preserve">) and incubation for 10 minutes in the dark. Luminescence was detected using an ELISA plate reader (WALLAC Victor3 ELISA reader, PerkinElmer2030) with 5 sec/well detection time. </w:t>
      </w:r>
    </w:p>
    <w:p w14:paraId="158331C4" w14:textId="77777777" w:rsidR="007F62F5" w:rsidRPr="00842F2A" w:rsidRDefault="007F62F5" w:rsidP="004219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rPr>
        <w:t>Antibody-Dependent Cellular Cytotoxicity (ADCC).</w:t>
      </w:r>
      <w:proofErr w:type="gramEnd"/>
      <w:r w:rsidRPr="00842F2A">
        <w:rPr>
          <w:rFonts w:ascii="Times New Roman" w:hAnsi="Times New Roman" w:cs="Times New Roman"/>
          <w:sz w:val="24"/>
        </w:rPr>
        <w:t xml:space="preserve"> MKN-45 tumor cells (30 000 cells/flat-bottom-96-well-plates) were incubated with PBMCs (E:T 25:1) and increasing concentrations of CEA TCB or </w:t>
      </w:r>
      <w:proofErr w:type="spellStart"/>
      <w:r w:rsidRPr="00842F2A">
        <w:rPr>
          <w:rFonts w:ascii="Times New Roman" w:hAnsi="Times New Roman" w:cs="Times New Roman"/>
          <w:sz w:val="24"/>
        </w:rPr>
        <w:t>equimolar</w:t>
      </w:r>
      <w:proofErr w:type="spellEnd"/>
      <w:r w:rsidRPr="00842F2A">
        <w:rPr>
          <w:rFonts w:ascii="Times New Roman" w:hAnsi="Times New Roman" w:cs="Times New Roman"/>
          <w:sz w:val="24"/>
        </w:rPr>
        <w:t xml:space="preserve"> concentrations of anti-CEA </w:t>
      </w:r>
      <w:proofErr w:type="spellStart"/>
      <w:r w:rsidRPr="00842F2A">
        <w:rPr>
          <w:rFonts w:ascii="Times New Roman" w:hAnsi="Times New Roman" w:cs="Times New Roman"/>
          <w:sz w:val="24"/>
        </w:rPr>
        <w:t>IgGs</w:t>
      </w:r>
      <w:proofErr w:type="spellEnd"/>
      <w:r w:rsidRPr="00842F2A">
        <w:rPr>
          <w:rFonts w:ascii="Times New Roman" w:hAnsi="Times New Roman" w:cs="Times New Roman"/>
          <w:sz w:val="24"/>
        </w:rPr>
        <w:t xml:space="preserve"> for 4 h in a total volume of 200 µl/well using a humidified incubator at 37°C. Cytotoxicity was assessed by detection </w:t>
      </w:r>
      <w:r w:rsidRPr="00842F2A">
        <w:rPr>
          <w:rFonts w:ascii="Times New Roman" w:hAnsi="Times New Roman" w:cs="Times New Roman"/>
          <w:sz w:val="24"/>
          <w:szCs w:val="24"/>
        </w:rPr>
        <w:t>LDH released into cell supernatants (Roche Applied Science).</w:t>
      </w:r>
    </w:p>
    <w:p w14:paraId="158331C5" w14:textId="77777777" w:rsidR="007F62F5" w:rsidRPr="00842F2A" w:rsidRDefault="007F62F5"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Complement-Dependent Cellular Cytotoxicity (CDC).</w:t>
      </w:r>
      <w:proofErr w:type="gramEnd"/>
      <w:r w:rsidRPr="00842F2A">
        <w:rPr>
          <w:rFonts w:ascii="Times New Roman" w:hAnsi="Times New Roman" w:cs="Times New Roman"/>
          <w:b/>
          <w:sz w:val="24"/>
        </w:rPr>
        <w:t xml:space="preserve"> </w:t>
      </w:r>
      <w:r w:rsidRPr="00842F2A">
        <w:rPr>
          <w:rFonts w:ascii="Times New Roman" w:hAnsi="Times New Roman" w:cs="Times New Roman"/>
          <w:sz w:val="24"/>
        </w:rPr>
        <w:t>MKN-45 tumor cells (50 000 cells/flat-bottom-96-well-plates) were incubated with low-</w:t>
      </w:r>
      <w:proofErr w:type="spellStart"/>
      <w:r w:rsidRPr="00842F2A">
        <w:rPr>
          <w:rFonts w:ascii="Times New Roman" w:hAnsi="Times New Roman" w:cs="Times New Roman"/>
          <w:sz w:val="24"/>
        </w:rPr>
        <w:t>tox</w:t>
      </w:r>
      <w:proofErr w:type="spellEnd"/>
      <w:r w:rsidRPr="00842F2A">
        <w:rPr>
          <w:rFonts w:ascii="Times New Roman" w:hAnsi="Times New Roman" w:cs="Times New Roman"/>
          <w:sz w:val="24"/>
        </w:rPr>
        <w:t xml:space="preserve"> Rabbit complement (</w:t>
      </w:r>
      <w:proofErr w:type="spellStart"/>
      <w:r w:rsidRPr="00842F2A">
        <w:rPr>
          <w:rFonts w:ascii="Times New Roman" w:hAnsi="Times New Roman" w:cs="Times New Roman"/>
          <w:sz w:val="24"/>
        </w:rPr>
        <w:t>Cedarlane</w:t>
      </w:r>
      <w:proofErr w:type="spellEnd"/>
      <w:r w:rsidRPr="00842F2A">
        <w:rPr>
          <w:rFonts w:ascii="Times New Roman" w:hAnsi="Times New Roman" w:cs="Times New Roman"/>
          <w:sz w:val="24"/>
        </w:rPr>
        <w:t xml:space="preserve"> Laboratories Limited) and increasing concentrations of CEA TCB or </w:t>
      </w:r>
      <w:proofErr w:type="spellStart"/>
      <w:r w:rsidRPr="00842F2A">
        <w:rPr>
          <w:rFonts w:ascii="Times New Roman" w:hAnsi="Times New Roman" w:cs="Times New Roman"/>
          <w:sz w:val="24"/>
        </w:rPr>
        <w:t>equimolar</w:t>
      </w:r>
      <w:proofErr w:type="spellEnd"/>
      <w:r w:rsidRPr="00842F2A">
        <w:rPr>
          <w:rFonts w:ascii="Times New Roman" w:hAnsi="Times New Roman" w:cs="Times New Roman"/>
          <w:sz w:val="24"/>
        </w:rPr>
        <w:t xml:space="preserve"> concentrations of anti-CEA </w:t>
      </w:r>
      <w:proofErr w:type="spellStart"/>
      <w:r w:rsidRPr="00842F2A">
        <w:rPr>
          <w:rFonts w:ascii="Times New Roman" w:hAnsi="Times New Roman" w:cs="Times New Roman"/>
          <w:sz w:val="24"/>
        </w:rPr>
        <w:t>IgGs</w:t>
      </w:r>
      <w:proofErr w:type="spellEnd"/>
      <w:r w:rsidRPr="00842F2A">
        <w:rPr>
          <w:rFonts w:ascii="Times New Roman" w:hAnsi="Times New Roman" w:cs="Times New Roman"/>
          <w:sz w:val="24"/>
        </w:rPr>
        <w:t xml:space="preserve"> (for 10 min at RT), followed by addition of 50 µl of the </w:t>
      </w:r>
      <w:r w:rsidRPr="00842F2A">
        <w:rPr>
          <w:rFonts w:ascii="Times New Roman" w:hAnsi="Times New Roman" w:cs="Times New Roman"/>
          <w:sz w:val="24"/>
        </w:rPr>
        <w:lastRenderedPageBreak/>
        <w:t xml:space="preserve">diluted rabbit complement to obtain a final volume of 150 µl. The mixture was incubated for 2 h in a humidified incubator at 37°C. CDC was assessed by detection </w:t>
      </w:r>
      <w:r w:rsidRPr="00842F2A">
        <w:rPr>
          <w:rFonts w:ascii="Times New Roman" w:hAnsi="Times New Roman" w:cs="Times New Roman"/>
          <w:sz w:val="24"/>
          <w:szCs w:val="24"/>
        </w:rPr>
        <w:t>LDH released into cell supernatants (Roche Applied Science)</w:t>
      </w:r>
      <w:r w:rsidRPr="00842F2A">
        <w:rPr>
          <w:rFonts w:ascii="Times New Roman" w:hAnsi="Times New Roman" w:cs="Times New Roman"/>
          <w:sz w:val="24"/>
        </w:rPr>
        <w:t xml:space="preserve">. </w:t>
      </w:r>
      <w:proofErr w:type="spellStart"/>
      <w:r w:rsidRPr="00842F2A">
        <w:rPr>
          <w:rFonts w:ascii="Times New Roman" w:hAnsi="Times New Roman" w:cs="Times New Roman"/>
          <w:sz w:val="24"/>
        </w:rPr>
        <w:t>AlamarBlue</w:t>
      </w:r>
      <w:proofErr w:type="spellEnd"/>
      <w:r w:rsidRPr="00842F2A">
        <w:rPr>
          <w:rFonts w:ascii="Times New Roman" w:hAnsi="Times New Roman" w:cs="Times New Roman"/>
          <w:sz w:val="24"/>
        </w:rPr>
        <w:t xml:space="preserve"> (Invitrogen was added to cells and incubated overnight in a humidified incubator at 37°C. Absorbance was measured using </w:t>
      </w:r>
      <w:proofErr w:type="spellStart"/>
      <w:r w:rsidRPr="00842F2A">
        <w:rPr>
          <w:rFonts w:ascii="Times New Roman" w:hAnsi="Times New Roman" w:cs="Times New Roman"/>
          <w:sz w:val="24"/>
        </w:rPr>
        <w:t>Wallac</w:t>
      </w:r>
      <w:proofErr w:type="spellEnd"/>
      <w:r w:rsidRPr="00842F2A">
        <w:rPr>
          <w:rFonts w:ascii="Times New Roman" w:hAnsi="Times New Roman" w:cs="Times New Roman"/>
          <w:sz w:val="24"/>
        </w:rPr>
        <w:t xml:space="preserve"> Victor 1420 </w:t>
      </w:r>
      <w:proofErr w:type="spellStart"/>
      <w:r w:rsidRPr="00842F2A">
        <w:rPr>
          <w:rFonts w:ascii="Times New Roman" w:hAnsi="Times New Roman" w:cs="Times New Roman"/>
          <w:sz w:val="24"/>
        </w:rPr>
        <w:t>Multilabel</w:t>
      </w:r>
      <w:proofErr w:type="spellEnd"/>
      <w:r w:rsidRPr="00842F2A">
        <w:rPr>
          <w:rFonts w:ascii="Times New Roman" w:hAnsi="Times New Roman" w:cs="Times New Roman"/>
          <w:sz w:val="24"/>
        </w:rPr>
        <w:t xml:space="preserve"> Counter (ex 584 nm, </w:t>
      </w:r>
      <w:proofErr w:type="spellStart"/>
      <w:r w:rsidRPr="00842F2A">
        <w:rPr>
          <w:rFonts w:ascii="Times New Roman" w:hAnsi="Times New Roman" w:cs="Times New Roman"/>
          <w:sz w:val="24"/>
        </w:rPr>
        <w:t>em</w:t>
      </w:r>
      <w:proofErr w:type="spellEnd"/>
      <w:r w:rsidRPr="00842F2A">
        <w:rPr>
          <w:rFonts w:ascii="Times New Roman" w:hAnsi="Times New Roman" w:cs="Times New Roman"/>
          <w:sz w:val="24"/>
        </w:rPr>
        <w:t xml:space="preserve"> 612 nm). Z138 cells (mantle cell lymphoma, a kind gift from Martin Dyer, University of Leicester) were used as positive control, seeded in separate wells and treated with the indicated concentrations of </w:t>
      </w:r>
      <w:proofErr w:type="spellStart"/>
      <w:r w:rsidRPr="00842F2A">
        <w:rPr>
          <w:rFonts w:ascii="Times New Roman" w:hAnsi="Times New Roman" w:cs="Times New Roman"/>
          <w:sz w:val="24"/>
        </w:rPr>
        <w:t>MabThera</w:t>
      </w:r>
      <w:proofErr w:type="spellEnd"/>
      <w:r w:rsidRPr="00842F2A">
        <w:rPr>
          <w:rFonts w:ascii="Times New Roman" w:hAnsi="Times New Roman" w:cs="Times New Roman"/>
          <w:sz w:val="24"/>
        </w:rPr>
        <w:t>.</w:t>
      </w:r>
    </w:p>
    <w:p w14:paraId="158331C6" w14:textId="77777777" w:rsidR="00322A93" w:rsidRPr="00842F2A" w:rsidRDefault="008113AD" w:rsidP="00322A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rPr>
        <w:t>Correlation between CEA expression and CEA TCB activity on a panel of 110 CRC cell lines.</w:t>
      </w:r>
      <w:proofErr w:type="gramEnd"/>
      <w:r w:rsidRPr="00842F2A">
        <w:rPr>
          <w:rFonts w:ascii="Times New Roman" w:hAnsi="Times New Roman" w:cs="Times New Roman"/>
          <w:sz w:val="24"/>
        </w:rPr>
        <w:t xml:space="preserve"> </w:t>
      </w:r>
      <w:r w:rsidRPr="00842F2A">
        <w:rPr>
          <w:rFonts w:ascii="Times New Roman" w:hAnsi="Times New Roman" w:cs="Times New Roman"/>
          <w:sz w:val="24"/>
          <w:szCs w:val="24"/>
        </w:rPr>
        <w:t xml:space="preserve">The panel of colorectal cancer (CRC) cell lines used in </w:t>
      </w:r>
      <w:r w:rsidR="00322A93" w:rsidRPr="00842F2A">
        <w:rPr>
          <w:rFonts w:ascii="Times New Roman" w:hAnsi="Times New Roman" w:cs="Times New Roman"/>
          <w:sz w:val="24"/>
          <w:szCs w:val="24"/>
        </w:rPr>
        <w:t>Fig. 3</w:t>
      </w:r>
      <w:r w:rsidRPr="00842F2A">
        <w:rPr>
          <w:rFonts w:ascii="Times New Roman" w:hAnsi="Times New Roman" w:cs="Times New Roman"/>
          <w:sz w:val="24"/>
          <w:szCs w:val="24"/>
        </w:rPr>
        <w:t xml:space="preserve"> consist of 110 cell lines, including a number of duplicate cell lines that have been isolated from the same patient (indexed with the same number), Table S1. </w:t>
      </w:r>
      <w:r w:rsidR="00322A93" w:rsidRPr="00842F2A">
        <w:rPr>
          <w:rFonts w:ascii="Times New Roman" w:hAnsi="Times New Roman" w:cs="Times New Roman"/>
          <w:sz w:val="24"/>
          <w:szCs w:val="24"/>
        </w:rPr>
        <w:t xml:space="preserve">Cell lines were tested for PCR </w:t>
      </w:r>
      <w:proofErr w:type="spellStart"/>
      <w:r w:rsidR="00322A93" w:rsidRPr="00842F2A">
        <w:rPr>
          <w:rFonts w:ascii="Times New Roman" w:hAnsi="Times New Roman" w:cs="Times New Roman"/>
          <w:sz w:val="24"/>
          <w:szCs w:val="24"/>
        </w:rPr>
        <w:t>amplicons</w:t>
      </w:r>
      <w:proofErr w:type="spellEnd"/>
      <w:r w:rsidR="00322A93" w:rsidRPr="00842F2A">
        <w:rPr>
          <w:rFonts w:ascii="Times New Roman" w:hAnsi="Times New Roman" w:cs="Times New Roman"/>
          <w:sz w:val="24"/>
          <w:szCs w:val="24"/>
        </w:rPr>
        <w:t xml:space="preserve"> by direct sequencing using the appropriate PCR primers and Big Dye Sequencing kit on Applied </w:t>
      </w:r>
      <w:proofErr w:type="spellStart"/>
      <w:r w:rsidR="00322A93" w:rsidRPr="00842F2A">
        <w:rPr>
          <w:rFonts w:ascii="Times New Roman" w:hAnsi="Times New Roman" w:cs="Times New Roman"/>
          <w:sz w:val="24"/>
          <w:szCs w:val="24"/>
        </w:rPr>
        <w:t>Biosystems</w:t>
      </w:r>
      <w:proofErr w:type="spellEnd"/>
      <w:r w:rsidR="00322A93" w:rsidRPr="00842F2A">
        <w:rPr>
          <w:rFonts w:ascii="Times New Roman" w:hAnsi="Times New Roman" w:cs="Times New Roman"/>
          <w:sz w:val="24"/>
          <w:szCs w:val="24"/>
        </w:rPr>
        <w:t xml:space="preserve"> 377 sequencer. The </w:t>
      </w:r>
      <w:r w:rsidR="00322A93" w:rsidRPr="00842F2A">
        <w:rPr>
          <w:rFonts w:ascii="Times New Roman" w:hAnsi="Times New Roman" w:cs="Times New Roman"/>
          <w:i/>
          <w:sz w:val="24"/>
          <w:szCs w:val="24"/>
        </w:rPr>
        <w:t>KRAS</w:t>
      </w:r>
      <w:r w:rsidR="00322A93" w:rsidRPr="00842F2A">
        <w:rPr>
          <w:rFonts w:ascii="Times New Roman" w:hAnsi="Times New Roman" w:cs="Times New Roman"/>
          <w:sz w:val="24"/>
          <w:szCs w:val="24"/>
        </w:rPr>
        <w:t xml:space="preserve"> (codons 12, 13, 61, 117, and 146), </w:t>
      </w:r>
      <w:r w:rsidR="00322A93" w:rsidRPr="00842F2A">
        <w:rPr>
          <w:rFonts w:ascii="Times New Roman" w:hAnsi="Times New Roman" w:cs="Times New Roman"/>
          <w:i/>
          <w:sz w:val="24"/>
          <w:szCs w:val="24"/>
        </w:rPr>
        <w:t>NRAS</w:t>
      </w:r>
      <w:r w:rsidR="00322A93" w:rsidRPr="00842F2A">
        <w:rPr>
          <w:rFonts w:ascii="Times New Roman" w:hAnsi="Times New Roman" w:cs="Times New Roman"/>
          <w:sz w:val="24"/>
          <w:szCs w:val="24"/>
        </w:rPr>
        <w:t xml:space="preserve"> (codons 12 and 13), </w:t>
      </w:r>
      <w:r w:rsidR="00322A93" w:rsidRPr="00842F2A">
        <w:rPr>
          <w:rFonts w:ascii="Times New Roman" w:hAnsi="Times New Roman" w:cs="Times New Roman"/>
          <w:i/>
          <w:sz w:val="24"/>
          <w:szCs w:val="24"/>
        </w:rPr>
        <w:t>BRAF</w:t>
      </w:r>
      <w:r w:rsidR="00322A93" w:rsidRPr="00842F2A">
        <w:rPr>
          <w:rFonts w:ascii="Times New Roman" w:hAnsi="Times New Roman" w:cs="Times New Roman"/>
          <w:sz w:val="24"/>
          <w:szCs w:val="24"/>
        </w:rPr>
        <w:t xml:space="preserve"> (codon 600), </w:t>
      </w:r>
      <w:r w:rsidR="00322A93" w:rsidRPr="00842F2A">
        <w:rPr>
          <w:rFonts w:ascii="Times New Roman" w:hAnsi="Times New Roman" w:cs="Times New Roman"/>
          <w:i/>
          <w:sz w:val="24"/>
          <w:szCs w:val="24"/>
        </w:rPr>
        <w:t>PIK3CA</w:t>
      </w:r>
      <w:r w:rsidR="00322A93" w:rsidRPr="00842F2A">
        <w:rPr>
          <w:rFonts w:ascii="Times New Roman" w:hAnsi="Times New Roman" w:cs="Times New Roman"/>
          <w:sz w:val="24"/>
          <w:szCs w:val="24"/>
        </w:rPr>
        <w:t xml:space="preserve"> (codons 542, 545, and 1047), </w:t>
      </w:r>
      <w:r w:rsidR="00322A93" w:rsidRPr="00842F2A">
        <w:rPr>
          <w:rFonts w:ascii="Times New Roman" w:hAnsi="Times New Roman" w:cs="Times New Roman"/>
          <w:i/>
          <w:sz w:val="24"/>
          <w:szCs w:val="24"/>
        </w:rPr>
        <w:t>APC</w:t>
      </w:r>
      <w:r w:rsidR="00322A93" w:rsidRPr="00842F2A">
        <w:rPr>
          <w:rFonts w:ascii="Times New Roman" w:hAnsi="Times New Roman" w:cs="Times New Roman"/>
          <w:sz w:val="24"/>
          <w:szCs w:val="24"/>
        </w:rPr>
        <w:t xml:space="preserve"> (mutation cluster region), </w:t>
      </w:r>
      <w:r w:rsidR="00322A93" w:rsidRPr="00842F2A">
        <w:rPr>
          <w:rFonts w:ascii="Times New Roman" w:hAnsi="Times New Roman" w:cs="Times New Roman"/>
          <w:i/>
          <w:sz w:val="24"/>
          <w:szCs w:val="24"/>
        </w:rPr>
        <w:t>TP53</w:t>
      </w:r>
      <w:r w:rsidR="00322A93" w:rsidRPr="00842F2A">
        <w:rPr>
          <w:rFonts w:ascii="Times New Roman" w:hAnsi="Times New Roman" w:cs="Times New Roman"/>
          <w:sz w:val="24"/>
          <w:szCs w:val="24"/>
        </w:rPr>
        <w:t xml:space="preserve">, </w:t>
      </w:r>
      <w:r w:rsidR="00322A93" w:rsidRPr="00842F2A">
        <w:rPr>
          <w:rFonts w:ascii="Times New Roman" w:hAnsi="Times New Roman" w:cs="Times New Roman"/>
          <w:i/>
          <w:sz w:val="24"/>
          <w:szCs w:val="24"/>
        </w:rPr>
        <w:t>CTNNB1</w:t>
      </w:r>
      <w:r w:rsidR="00322A93" w:rsidRPr="00842F2A">
        <w:rPr>
          <w:rFonts w:ascii="Times New Roman" w:hAnsi="Times New Roman" w:cs="Times New Roman"/>
          <w:sz w:val="24"/>
          <w:szCs w:val="24"/>
        </w:rPr>
        <w:t xml:space="preserve"> (exons 3, 4, 5, and 6) and </w:t>
      </w:r>
      <w:r w:rsidR="00322A93" w:rsidRPr="00842F2A">
        <w:rPr>
          <w:rFonts w:ascii="Times New Roman" w:hAnsi="Times New Roman" w:cs="Times New Roman"/>
          <w:i/>
          <w:sz w:val="24"/>
          <w:szCs w:val="24"/>
        </w:rPr>
        <w:t>FBXW7</w:t>
      </w:r>
      <w:r w:rsidR="00322A93" w:rsidRPr="00842F2A">
        <w:rPr>
          <w:rFonts w:ascii="Times New Roman" w:hAnsi="Times New Roman" w:cs="Times New Roman"/>
          <w:sz w:val="24"/>
          <w:szCs w:val="24"/>
        </w:rPr>
        <w:t xml:space="preserve"> genes were analyzed. Cell lines were also characterized for mismatch repair deficiency (Replication Error (RER) status) and 4 microsatellite loci (BAT25, BAT26, D17S250, D18S69) were amplified and used to determine RER status </w:t>
      </w:r>
      <w:r w:rsidR="00322A93" w:rsidRPr="00842F2A">
        <w:rPr>
          <w:rFonts w:ascii="Times New Roman" w:hAnsi="Times New Roman" w:cs="Times New Roman"/>
          <w:sz w:val="24"/>
          <w:szCs w:val="24"/>
        </w:rPr>
        <w:fldChar w:fldCharType="begin">
          <w:fldData xml:space="preserve">PEVuZE5vdGU+PENpdGU+PEF1dGhvcj5FZnN0YXRoaW91PC9BdXRob3I+PFllYXI+MTk5OTwvWWVh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ci0xPjwvYWx0LXBlcmlvZGljYWw+PHBhZ2VzPjIzMTYtMjE8L3BhZ2VzPjx2b2x1bWU+OTY8L3Zv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</w:fldData>
        </w:fldChar>
      </w:r>
      <w:r w:rsidR="00322A93" w:rsidRPr="00842F2A">
        <w:rPr>
          <w:rFonts w:ascii="Times New Roman" w:hAnsi="Times New Roman" w:cs="Times New Roman"/>
          <w:sz w:val="24"/>
          <w:szCs w:val="24"/>
        </w:rPr>
        <w:instrText xml:space="preserve"> ADDIN EN.CITE </w:instrText>
      </w:r>
      <w:r w:rsidR="00322A93" w:rsidRPr="00842F2A">
        <w:rPr>
          <w:rFonts w:ascii="Times New Roman" w:hAnsi="Times New Roman" w:cs="Times New Roman"/>
          <w:sz w:val="24"/>
          <w:szCs w:val="24"/>
        </w:rPr>
        <w:fldChar w:fldCharType="begin">
          <w:fldData xml:space="preserve">PEVuZE5vdGU+PENpdGU+PEF1dGhvcj5FZnN0YXRoaW91PC9BdXRob3I+PFllYXI+MTk5OTwvWWVh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ci0xPjwvYWx0LXBlcmlvZGljYWw+PHBhZ2VzPjIzMTYtMjE8L3BhZ2VzPjx2b2x1bWU+OTY8L3Zv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</w:fldData>
        </w:fldChar>
      </w:r>
      <w:r w:rsidR="00322A93" w:rsidRPr="00842F2A">
        <w:rPr>
          <w:rFonts w:ascii="Times New Roman" w:hAnsi="Times New Roman" w:cs="Times New Roman"/>
          <w:sz w:val="24"/>
          <w:szCs w:val="24"/>
        </w:rPr>
        <w:instrText xml:space="preserve"> ADDIN EN.CITE.DATA </w:instrText>
      </w:r>
      <w:r w:rsidR="00322A93" w:rsidRPr="00842F2A">
        <w:rPr>
          <w:rFonts w:ascii="Times New Roman" w:hAnsi="Times New Roman" w:cs="Times New Roman"/>
          <w:sz w:val="24"/>
          <w:szCs w:val="24"/>
        </w:rPr>
      </w:r>
      <w:r w:rsidR="00322A93" w:rsidRPr="00842F2A">
        <w:rPr>
          <w:rFonts w:ascii="Times New Roman" w:hAnsi="Times New Roman" w:cs="Times New Roman"/>
          <w:sz w:val="24"/>
          <w:szCs w:val="24"/>
        </w:rPr>
        <w:fldChar w:fldCharType="end"/>
      </w:r>
      <w:r w:rsidR="00322A93" w:rsidRPr="00842F2A">
        <w:rPr>
          <w:rFonts w:ascii="Times New Roman" w:hAnsi="Times New Roman" w:cs="Times New Roman"/>
          <w:sz w:val="24"/>
          <w:szCs w:val="24"/>
        </w:rPr>
      </w:r>
      <w:r w:rsidR="00322A93" w:rsidRPr="00842F2A">
        <w:rPr>
          <w:rFonts w:ascii="Times New Roman" w:hAnsi="Times New Roman" w:cs="Times New Roman"/>
          <w:sz w:val="24"/>
          <w:szCs w:val="24"/>
        </w:rPr>
        <w:fldChar w:fldCharType="separate"/>
      </w:r>
      <w:r w:rsidR="00322A93" w:rsidRPr="00842F2A">
        <w:rPr>
          <w:rFonts w:ascii="Times New Roman" w:hAnsi="Times New Roman" w:cs="Times New Roman"/>
          <w:noProof/>
          <w:sz w:val="24"/>
          <w:szCs w:val="24"/>
        </w:rPr>
        <w:t>(</w:t>
      </w:r>
      <w:hyperlink w:anchor="_ENREF_19" w:tooltip="Efstathiou, 1999 #86" w:history="1">
        <w:r w:rsidR="00322A93" w:rsidRPr="00842F2A">
          <w:rPr>
            <w:rFonts w:ascii="Times New Roman" w:hAnsi="Times New Roman" w:cs="Times New Roman"/>
            <w:noProof/>
            <w:sz w:val="24"/>
            <w:szCs w:val="24"/>
          </w:rPr>
          <w:t>19</w:t>
        </w:r>
      </w:hyperlink>
      <w:r w:rsidR="00322A93" w:rsidRPr="00842F2A">
        <w:rPr>
          <w:rFonts w:ascii="Times New Roman" w:hAnsi="Times New Roman" w:cs="Times New Roman"/>
          <w:noProof/>
          <w:sz w:val="24"/>
          <w:szCs w:val="24"/>
        </w:rPr>
        <w:t>)</w:t>
      </w:r>
      <w:r w:rsidR="00322A93" w:rsidRPr="00842F2A">
        <w:rPr>
          <w:rFonts w:ascii="Times New Roman" w:hAnsi="Times New Roman" w:cs="Times New Roman"/>
          <w:sz w:val="24"/>
          <w:szCs w:val="24"/>
        </w:rPr>
        <w:fldChar w:fldCharType="end"/>
      </w:r>
      <w:r w:rsidR="00322A93" w:rsidRPr="00842F2A">
        <w:rPr>
          <w:rFonts w:ascii="Times New Roman" w:hAnsi="Times New Roman" w:cs="Times New Roman"/>
          <w:sz w:val="24"/>
          <w:szCs w:val="24"/>
        </w:rPr>
        <w:t xml:space="preserve">. In addition, gene microarray expression analyses were performed using the </w:t>
      </w:r>
      <w:proofErr w:type="spellStart"/>
      <w:r w:rsidR="00322A93" w:rsidRPr="00842F2A">
        <w:rPr>
          <w:rFonts w:ascii="Times New Roman" w:hAnsi="Times New Roman" w:cs="Times New Roman"/>
          <w:sz w:val="24"/>
          <w:szCs w:val="24"/>
        </w:rPr>
        <w:t>Affymetrix</w:t>
      </w:r>
      <w:proofErr w:type="spellEnd"/>
      <w:r w:rsidR="00322A93" w:rsidRPr="00842F2A">
        <w:rPr>
          <w:rFonts w:ascii="Times New Roman" w:hAnsi="Times New Roman" w:cs="Times New Roman"/>
          <w:sz w:val="24"/>
          <w:szCs w:val="24"/>
        </w:rPr>
        <w:t xml:space="preserve"> Human genome U133+2 chips.</w:t>
      </w:r>
    </w:p>
    <w:p w14:paraId="158331C7" w14:textId="77777777" w:rsidR="008113AD" w:rsidRPr="00842F2A" w:rsidRDefault="008113AD" w:rsidP="00421993">
      <w:pPr>
        <w:spacing w:line="480" w:lineRule="auto"/>
        <w:rPr>
          <w:rFonts w:ascii="Times New Roman" w:hAnsi="Times New Roman" w:cs="Times New Roman"/>
          <w:sz w:val="24"/>
          <w:szCs w:val="24"/>
        </w:rPr>
      </w:pPr>
      <w:r w:rsidRPr="00842F2A">
        <w:rPr>
          <w:rFonts w:ascii="Times New Roman" w:hAnsi="Times New Roman" w:cs="Times New Roman"/>
          <w:sz w:val="24"/>
          <w:szCs w:val="24"/>
        </w:rPr>
        <w:t xml:space="preserve">The CRC cell lines used for the assays were seeded from </w:t>
      </w:r>
      <w:proofErr w:type="spellStart"/>
      <w:r w:rsidRPr="00842F2A">
        <w:rPr>
          <w:rFonts w:ascii="Times New Roman" w:hAnsi="Times New Roman" w:cs="Times New Roman"/>
          <w:sz w:val="24"/>
          <w:szCs w:val="24"/>
        </w:rPr>
        <w:t>cryovials</w:t>
      </w:r>
      <w:proofErr w:type="spellEnd"/>
      <w:r w:rsidRPr="00842F2A">
        <w:rPr>
          <w:rFonts w:ascii="Times New Roman" w:hAnsi="Times New Roman" w:cs="Times New Roman"/>
          <w:sz w:val="24"/>
          <w:szCs w:val="24"/>
        </w:rPr>
        <w:t>. The method used to maintain the frozen stock was conducted as described (</w:t>
      </w:r>
      <w:proofErr w:type="spellStart"/>
      <w:r w:rsidRPr="00842F2A">
        <w:rPr>
          <w:rFonts w:ascii="Times New Roman" w:hAnsi="Times New Roman" w:cs="Times New Roman"/>
          <w:sz w:val="24"/>
          <w:szCs w:val="24"/>
        </w:rPr>
        <w:t>Bracht</w:t>
      </w:r>
      <w:proofErr w:type="spellEnd"/>
      <w:r w:rsidRPr="00842F2A">
        <w:rPr>
          <w:rFonts w:ascii="Times New Roman" w:hAnsi="Times New Roman" w:cs="Times New Roman"/>
          <w:sz w:val="24"/>
          <w:szCs w:val="24"/>
        </w:rPr>
        <w:t xml:space="preserve">, Nicholls et al. 2010). Human PBMC were isolated from leukocyte cones (filter from a unit of fresh whole blood) obtained from single donors (Blood and Transplant Service, John Radcliffe Hospital, Oxford, UK). Cells obtained from the leukocyte cone were diluted with PBS1X (1:10) and layered on </w:t>
      </w:r>
      <w:proofErr w:type="spellStart"/>
      <w:r w:rsidRPr="00842F2A">
        <w:rPr>
          <w:rFonts w:ascii="Times New Roman" w:hAnsi="Times New Roman" w:cs="Times New Roman"/>
          <w:sz w:val="24"/>
          <w:szCs w:val="24"/>
        </w:rPr>
        <w:t>Lymphoprep</w:t>
      </w:r>
      <w:proofErr w:type="spellEnd"/>
      <w:r w:rsidRPr="00842F2A">
        <w:rPr>
          <w:rFonts w:ascii="Times New Roman" w:hAnsi="Times New Roman" w:cs="Times New Roman"/>
          <w:sz w:val="24"/>
          <w:szCs w:val="24"/>
        </w:rPr>
        <w:t>™ (</w:t>
      </w:r>
      <w:proofErr w:type="spellStart"/>
      <w:r w:rsidRPr="00842F2A">
        <w:rPr>
          <w:rFonts w:ascii="Times New Roman" w:hAnsi="Times New Roman" w:cs="Times New Roman"/>
          <w:sz w:val="24"/>
          <w:szCs w:val="24"/>
        </w:rPr>
        <w:t>Stemcell</w:t>
      </w:r>
      <w:proofErr w:type="spellEnd"/>
      <w:r w:rsidRPr="00842F2A">
        <w:rPr>
          <w:rFonts w:ascii="Times New Roman" w:hAnsi="Times New Roman" w:cs="Times New Roman"/>
          <w:sz w:val="24"/>
          <w:szCs w:val="24"/>
        </w:rPr>
        <w:t xml:space="preserve"> Technologies) in 50 mL falcon tubes. After centrifugation at 1800 </w:t>
      </w:r>
      <w:r w:rsidRPr="00842F2A">
        <w:rPr>
          <w:rFonts w:ascii="Times New Roman" w:hAnsi="Times New Roman" w:cs="Times New Roman"/>
          <w:sz w:val="24"/>
          <w:szCs w:val="24"/>
        </w:rPr>
        <w:lastRenderedPageBreak/>
        <w:t>rpm for 25 min, the PBMC layer was withdrawn from the interface and washed 4 x PBS. PBMC were counted, frozen in 10% DMSO in FCS under controlled-rate freezing conditions at 40 x 10</w:t>
      </w:r>
      <w:r w:rsidRPr="00842F2A">
        <w:rPr>
          <w:rFonts w:ascii="Times New Roman" w:hAnsi="Times New Roman" w:cs="Times New Roman"/>
          <w:sz w:val="24"/>
          <w:szCs w:val="24"/>
          <w:vertAlign w:val="superscript"/>
        </w:rPr>
        <w:t>6</w:t>
      </w:r>
      <w:r w:rsidRPr="00842F2A">
        <w:rPr>
          <w:rFonts w:ascii="Times New Roman" w:hAnsi="Times New Roman" w:cs="Times New Roman"/>
          <w:sz w:val="24"/>
          <w:szCs w:val="24"/>
        </w:rPr>
        <w:t xml:space="preserve"> cells/mL and stored in liquid nitrogen until use. CEA TCB activity on a large panel of colorectal cell lines was assessed by plating cells directly into 96-well plates from frozen stock as well as using cryopreserved PBMCs. Cells were warmed quickly and transferred immediately into pre-warmed medium, centrifuged, and re-suspended in complete medium (DMEM, </w:t>
      </w:r>
      <w:proofErr w:type="spellStart"/>
      <w:r w:rsidRPr="00842F2A">
        <w:rPr>
          <w:rFonts w:ascii="Times New Roman" w:hAnsi="Times New Roman" w:cs="Times New Roman"/>
          <w:sz w:val="24"/>
          <w:szCs w:val="24"/>
        </w:rPr>
        <w:t>Iscoves</w:t>
      </w:r>
      <w:proofErr w:type="spellEnd"/>
      <w:r w:rsidRPr="00842F2A">
        <w:rPr>
          <w:rFonts w:ascii="Times New Roman" w:hAnsi="Times New Roman" w:cs="Times New Roman"/>
          <w:sz w:val="24"/>
          <w:szCs w:val="24"/>
        </w:rPr>
        <w:t xml:space="preserve"> or RPMI-1640 all supplemented with 10 % FCS and 1% penicillin/streptomycin) and plated at a density of 2.5 x 10</w:t>
      </w:r>
      <w:r w:rsidRPr="00842F2A">
        <w:rPr>
          <w:rFonts w:ascii="Times New Roman" w:hAnsi="Times New Roman" w:cs="Times New Roman"/>
          <w:sz w:val="24"/>
          <w:szCs w:val="24"/>
          <w:vertAlign w:val="superscript"/>
        </w:rPr>
        <w:t>4</w:t>
      </w:r>
      <w:r w:rsidRPr="00842F2A">
        <w:rPr>
          <w:rFonts w:ascii="Times New Roman" w:hAnsi="Times New Roman" w:cs="Times New Roman"/>
          <w:sz w:val="24"/>
          <w:szCs w:val="24"/>
        </w:rPr>
        <w:t xml:space="preserve"> cells per well. Plates were then incubated at 37°C in a humidified 10% CO2 incubator. The next day, the medium was replaced by 100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of RPMI-1640 2% FCS with 1% glutamine and CEA TCB concentrations (50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were then added in duplicate wells for each condition. The antibody dilutions and PBMC thawing were performed in RPMI 2% FCS with 1% glutamine. Final concentrations of CEA TCB ranged from 6.4 pM to 100 nM (1:5 </w:t>
      </w:r>
      <w:proofErr w:type="gramStart"/>
      <w:r w:rsidRPr="00842F2A">
        <w:rPr>
          <w:rFonts w:ascii="Times New Roman" w:hAnsi="Times New Roman" w:cs="Times New Roman"/>
          <w:sz w:val="24"/>
          <w:szCs w:val="24"/>
        </w:rPr>
        <w:t>titration</w:t>
      </w:r>
      <w:proofErr w:type="gramEnd"/>
      <w:r w:rsidRPr="00842F2A">
        <w:rPr>
          <w:rFonts w:ascii="Times New Roman" w:hAnsi="Times New Roman" w:cs="Times New Roman"/>
          <w:sz w:val="24"/>
          <w:szCs w:val="24"/>
        </w:rPr>
        <w:t xml:space="preserve">). Fresh-thawed PBMCs were used for the assay (thawed from frozen vials within 2 hours of the assay start) and 50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(3 x 10</w:t>
      </w:r>
      <w:r w:rsidRPr="00842F2A">
        <w:rPr>
          <w:rFonts w:ascii="Times New Roman" w:hAnsi="Times New Roman" w:cs="Times New Roman"/>
          <w:sz w:val="24"/>
          <w:szCs w:val="24"/>
          <w:vertAlign w:val="superscript"/>
        </w:rPr>
        <w:t>5</w:t>
      </w:r>
      <w:r w:rsidRPr="00842F2A">
        <w:rPr>
          <w:rFonts w:ascii="Times New Roman" w:hAnsi="Times New Roman" w:cs="Times New Roman"/>
          <w:sz w:val="24"/>
          <w:szCs w:val="24"/>
        </w:rPr>
        <w:t xml:space="preserve">) was added to each well to give an effector: target ratio of 10:1. Plates were incubated at 37°C for 48 h, spun at 1200 rpm for 4 min and 100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of the supernatant transferred to 96-well plates. Triton X100 (50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of 4%) was added to 150 </w:t>
      </w:r>
      <w:proofErr w:type="spellStart"/>
      <w:r w:rsidRPr="00842F2A">
        <w:rPr>
          <w:rFonts w:ascii="Times New Roman" w:hAnsi="Times New Roman" w:cs="Times New Roman"/>
          <w:sz w:val="24"/>
          <w:szCs w:val="24"/>
        </w:rPr>
        <w:t>μL</w:t>
      </w:r>
      <w:proofErr w:type="spellEnd"/>
      <w:r w:rsidRPr="00842F2A">
        <w:rPr>
          <w:rFonts w:ascii="Times New Roman" w:hAnsi="Times New Roman" w:cs="Times New Roman"/>
          <w:sz w:val="24"/>
          <w:szCs w:val="24"/>
        </w:rPr>
        <w:t xml:space="preserve"> of target cells to obtain maximum release values. The activity of CEA TCB was determined using the LDH Detection Kit (Roche) in accordance with manufacturer’s instructions. Percentage of specific cell lysis was calculated as [sample release - spontaneous release]</w:t>
      </w:r>
      <w:proofErr w:type="gramStart"/>
      <w:r w:rsidRPr="00842F2A">
        <w:rPr>
          <w:rFonts w:ascii="Times New Roman" w:hAnsi="Times New Roman" w:cs="Times New Roman"/>
          <w:sz w:val="24"/>
          <w:szCs w:val="24"/>
        </w:rPr>
        <w:t>/[</w:t>
      </w:r>
      <w:proofErr w:type="gramEnd"/>
      <w:r w:rsidRPr="00842F2A">
        <w:rPr>
          <w:rFonts w:ascii="Times New Roman" w:hAnsi="Times New Roman" w:cs="Times New Roman"/>
          <w:sz w:val="24"/>
          <w:szCs w:val="24"/>
        </w:rPr>
        <w:t>maximum release - spontaneous release] x 100.</w:t>
      </w:r>
    </w:p>
    <w:p w14:paraId="158331C8" w14:textId="77777777" w:rsidR="008113AD" w:rsidRPr="00842F2A" w:rsidRDefault="008113AD" w:rsidP="004219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t>Quantitative assessment of CEA expression (</w:t>
      </w:r>
      <w:proofErr w:type="spellStart"/>
      <w:r w:rsidRPr="00842F2A">
        <w:rPr>
          <w:rFonts w:ascii="Times New Roman" w:hAnsi="Times New Roman" w:cs="Times New Roman"/>
          <w:b/>
          <w:sz w:val="24"/>
          <w:szCs w:val="24"/>
        </w:rPr>
        <w:t>Qifikit</w:t>
      </w:r>
      <w:proofErr w:type="spellEnd"/>
      <w:r w:rsidRPr="00842F2A">
        <w:rPr>
          <w:rFonts w:ascii="Times New Roman" w:hAnsi="Times New Roman" w:cs="Times New Roman"/>
          <w:b/>
          <w:sz w:val="24"/>
          <w:szCs w:val="24"/>
        </w:rPr>
        <w:t xml:space="preserve"> analysis).</w:t>
      </w:r>
      <w:proofErr w:type="gramEnd"/>
      <w:r w:rsidRPr="00842F2A">
        <w:rPr>
          <w:rFonts w:ascii="Times New Roman" w:hAnsi="Times New Roman" w:cs="Times New Roman"/>
          <w:sz w:val="24"/>
          <w:szCs w:val="24"/>
        </w:rPr>
        <w:t xml:space="preserve"> For the analysis of CEA surface expression, the </w:t>
      </w:r>
      <w:proofErr w:type="spellStart"/>
      <w:r w:rsidRPr="00842F2A">
        <w:rPr>
          <w:rFonts w:ascii="Times New Roman" w:hAnsi="Times New Roman" w:cs="Times New Roman"/>
          <w:sz w:val="24"/>
          <w:szCs w:val="24"/>
        </w:rPr>
        <w:t>Qifikit</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DakoCytomation</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Glostrup</w:t>
      </w:r>
      <w:proofErr w:type="spellEnd"/>
      <w:r w:rsidRPr="00842F2A">
        <w:rPr>
          <w:rFonts w:ascii="Times New Roman" w:hAnsi="Times New Roman" w:cs="Times New Roman"/>
          <w:sz w:val="24"/>
          <w:szCs w:val="24"/>
        </w:rPr>
        <w:t xml:space="preserve">, Denmark) was used to calibrate the fluorescent signals and determine the number of binding sites. Cells were harvested and incubated for 30 min at 4 °C with anti-human CEACAM5 monoclonal antibody (0.5μg for 5 </w:t>
      </w:r>
      <w:r w:rsidRPr="00842F2A">
        <w:rPr>
          <w:rFonts w:ascii="Times New Roman" w:hAnsi="Times New Roman" w:cs="Times New Roman"/>
          <w:sz w:val="24"/>
          <w:szCs w:val="24"/>
        </w:rPr>
        <w:lastRenderedPageBreak/>
        <w:t>x 10</w:t>
      </w:r>
      <w:r w:rsidRPr="00842F2A">
        <w:rPr>
          <w:rFonts w:ascii="Times New Roman" w:hAnsi="Times New Roman" w:cs="Times New Roman"/>
          <w:sz w:val="24"/>
          <w:szCs w:val="24"/>
          <w:vertAlign w:val="superscript"/>
        </w:rPr>
        <w:t>5</w:t>
      </w:r>
      <w:r w:rsidRPr="00842F2A">
        <w:rPr>
          <w:rFonts w:ascii="Times New Roman" w:hAnsi="Times New Roman" w:cs="Times New Roman"/>
          <w:sz w:val="24"/>
          <w:szCs w:val="24"/>
        </w:rPr>
        <w:t xml:space="preserve"> cells, sc-23928, Santa Cruz  Biotechnology) or a respective mouse IgG1 isotype control (BD). Cells were washed twice with cold FACS buffer, and bound antibodies were stained using goat anti-mouse IgG provided by the </w:t>
      </w:r>
      <w:proofErr w:type="spellStart"/>
      <w:r w:rsidRPr="00842F2A">
        <w:rPr>
          <w:rFonts w:ascii="Times New Roman" w:hAnsi="Times New Roman" w:cs="Times New Roman"/>
          <w:sz w:val="24"/>
          <w:szCs w:val="24"/>
        </w:rPr>
        <w:t>Qifikit</w:t>
      </w:r>
      <w:proofErr w:type="spellEnd"/>
      <w:r w:rsidRPr="00842F2A">
        <w:rPr>
          <w:rFonts w:ascii="Times New Roman" w:hAnsi="Times New Roman" w:cs="Times New Roman"/>
          <w:sz w:val="24"/>
          <w:szCs w:val="24"/>
        </w:rPr>
        <w:t>. Dead cells were excluded from the analysis using 4'</w:t>
      </w:r>
      <w:proofErr w:type="gramStart"/>
      <w:r w:rsidRPr="00842F2A">
        <w:rPr>
          <w:rFonts w:ascii="Times New Roman" w:hAnsi="Times New Roman" w:cs="Times New Roman"/>
          <w:sz w:val="24"/>
          <w:szCs w:val="24"/>
        </w:rPr>
        <w:t>,6</w:t>
      </w:r>
      <w:proofErr w:type="gramEnd"/>
      <w:r w:rsidRPr="00842F2A">
        <w:rPr>
          <w:rFonts w:ascii="Times New Roman" w:hAnsi="Times New Roman" w:cs="Times New Roman"/>
          <w:sz w:val="24"/>
          <w:szCs w:val="24"/>
        </w:rPr>
        <w:t xml:space="preserve">-diamidino-2-phenylindole (DAPI) staining. Calibration beads were prepared in parallel using the same procedure. Samples were analyzed using BD FACS </w:t>
      </w:r>
      <w:proofErr w:type="spellStart"/>
      <w:r w:rsidRPr="00842F2A">
        <w:rPr>
          <w:rFonts w:ascii="Times New Roman" w:hAnsi="Times New Roman" w:cs="Times New Roman"/>
          <w:sz w:val="24"/>
          <w:szCs w:val="24"/>
        </w:rPr>
        <w:t>CantoII</w:t>
      </w:r>
      <w:proofErr w:type="spellEnd"/>
      <w:r w:rsidRPr="00842F2A">
        <w:rPr>
          <w:rFonts w:ascii="Times New Roman" w:hAnsi="Times New Roman" w:cs="Times New Roman"/>
          <w:sz w:val="24"/>
          <w:szCs w:val="24"/>
        </w:rPr>
        <w:t xml:space="preserve">, BD FACS </w:t>
      </w:r>
      <w:proofErr w:type="spellStart"/>
      <w:r w:rsidRPr="00842F2A">
        <w:rPr>
          <w:rFonts w:ascii="Times New Roman" w:hAnsi="Times New Roman" w:cs="Times New Roman"/>
          <w:sz w:val="24"/>
          <w:szCs w:val="24"/>
        </w:rPr>
        <w:t>Fortessa</w:t>
      </w:r>
      <w:proofErr w:type="spellEnd"/>
      <w:r w:rsidRPr="00842F2A">
        <w:rPr>
          <w:rFonts w:ascii="Times New Roman" w:hAnsi="Times New Roman" w:cs="Times New Roman"/>
          <w:sz w:val="24"/>
          <w:szCs w:val="24"/>
        </w:rPr>
        <w:t xml:space="preserve"> or </w:t>
      </w:r>
      <w:proofErr w:type="spellStart"/>
      <w:r w:rsidRPr="00842F2A">
        <w:rPr>
          <w:rFonts w:ascii="Times New Roman" w:hAnsi="Times New Roman" w:cs="Times New Roman"/>
          <w:sz w:val="24"/>
          <w:szCs w:val="24"/>
        </w:rPr>
        <w:t>CyAn</w:t>
      </w:r>
      <w:proofErr w:type="spellEnd"/>
      <w:r w:rsidRPr="00842F2A">
        <w:rPr>
          <w:rFonts w:ascii="Times New Roman" w:hAnsi="Times New Roman" w:cs="Times New Roman"/>
          <w:sz w:val="24"/>
          <w:szCs w:val="24"/>
        </w:rPr>
        <w:t>™ ADP Analyzer (Beckman Coulter). Mean fluorescence intensities (MFIs) were obtained after data analyses using BD Diva or Summit 4.3 software and used to determine the relative number of antibody binding sites/cell based on a calibration curve (</w:t>
      </w:r>
      <w:proofErr w:type="spellStart"/>
      <w:r w:rsidRPr="00842F2A">
        <w:rPr>
          <w:rFonts w:ascii="Times New Roman" w:hAnsi="Times New Roman" w:cs="Times New Roman"/>
          <w:sz w:val="24"/>
          <w:szCs w:val="24"/>
        </w:rPr>
        <w:t>Qifikit</w:t>
      </w:r>
      <w:proofErr w:type="spellEnd"/>
      <w:r w:rsidRPr="00842F2A">
        <w:rPr>
          <w:rFonts w:ascii="Times New Roman" w:hAnsi="Times New Roman" w:cs="Times New Roman"/>
          <w:sz w:val="24"/>
          <w:szCs w:val="24"/>
        </w:rPr>
        <w:t xml:space="preserve"> calibration beads).</w:t>
      </w:r>
      <w:r w:rsidRPr="00842F2A">
        <w:t xml:space="preserve"> </w:t>
      </w:r>
      <w:r w:rsidRPr="00842F2A">
        <w:rPr>
          <w:rFonts w:ascii="Times New Roman" w:hAnsi="Times New Roman" w:cs="Times New Roman"/>
          <w:sz w:val="24"/>
          <w:szCs w:val="24"/>
        </w:rPr>
        <w:t xml:space="preserve">Negative values obtained by </w:t>
      </w:r>
      <w:proofErr w:type="spellStart"/>
      <w:r w:rsidRPr="00842F2A">
        <w:rPr>
          <w:rFonts w:ascii="Times New Roman" w:hAnsi="Times New Roman" w:cs="Times New Roman"/>
          <w:sz w:val="24"/>
          <w:szCs w:val="24"/>
        </w:rPr>
        <w:t>Qifikit</w:t>
      </w:r>
      <w:proofErr w:type="spellEnd"/>
      <w:r w:rsidRPr="00842F2A">
        <w:rPr>
          <w:rFonts w:ascii="Times New Roman" w:hAnsi="Times New Roman" w:cs="Times New Roman"/>
          <w:sz w:val="24"/>
          <w:szCs w:val="24"/>
        </w:rPr>
        <w:t xml:space="preserve"> (no CEA expression) were replaced by an arbitrary value of 1 (Table S1).</w:t>
      </w:r>
    </w:p>
    <w:p w14:paraId="158331C9" w14:textId="77777777" w:rsidR="00363F44" w:rsidRPr="00842F2A" w:rsidRDefault="00363F44"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Confocal microscopy.</w:t>
      </w:r>
      <w:proofErr w:type="gramEnd"/>
      <w:r w:rsidRPr="00842F2A">
        <w:rPr>
          <w:rFonts w:ascii="Times New Roman" w:hAnsi="Times New Roman" w:cs="Times New Roman"/>
          <w:sz w:val="24"/>
        </w:rPr>
        <w:t xml:space="preserve"> 100 000 MKN-45 target cells were seeded on microscope coverslip wells (80826 µ-Slide 8 Well, </w:t>
      </w:r>
      <w:proofErr w:type="spellStart"/>
      <w:r w:rsidRPr="00842F2A">
        <w:rPr>
          <w:rFonts w:ascii="Times New Roman" w:hAnsi="Times New Roman" w:cs="Times New Roman"/>
          <w:sz w:val="24"/>
        </w:rPr>
        <w:t>ibiTreat</w:t>
      </w:r>
      <w:proofErr w:type="spellEnd"/>
      <w:r w:rsidRPr="00842F2A">
        <w:rPr>
          <w:rFonts w:ascii="Times New Roman" w:hAnsi="Times New Roman" w:cs="Times New Roman"/>
          <w:sz w:val="24"/>
        </w:rPr>
        <w:t xml:space="preserve">: #1.5 polymer coverslip, tissue culture treated, sterilized) and incubated at 37°C overnight. For therapy, medium was removed, wells supplemented with 400 000 NLV peptide-specific CD8 T cells (in medium without FCS), CEA TCB (10 nM) and incubated for 20 min at 37°C. Cells were fixed by PFA 2.64% for 30 min at 4°C, washed 3x PBS and fixed with </w:t>
      </w:r>
      <w:proofErr w:type="spellStart"/>
      <w:r w:rsidRPr="00842F2A">
        <w:rPr>
          <w:rFonts w:ascii="Times New Roman" w:hAnsi="Times New Roman" w:cs="Times New Roman"/>
          <w:sz w:val="24"/>
        </w:rPr>
        <w:t>MeOH</w:t>
      </w:r>
      <w:proofErr w:type="spellEnd"/>
      <w:r w:rsidRPr="00842F2A">
        <w:rPr>
          <w:rFonts w:ascii="Times New Roman" w:hAnsi="Times New Roman" w:cs="Times New Roman"/>
          <w:sz w:val="24"/>
        </w:rPr>
        <w:t xml:space="preserve"> (only for MTOC staining) for 5 min at -20°C. Cells were washed 3x PBS and blocked with PBS+10% FCS for &gt;30 min at r.t</w:t>
      </w:r>
      <w:proofErr w:type="gramStart"/>
      <w:r w:rsidRPr="00842F2A">
        <w:rPr>
          <w:rFonts w:ascii="Times New Roman" w:hAnsi="Times New Roman" w:cs="Times New Roman"/>
          <w:sz w:val="24"/>
        </w:rPr>
        <w:t>..</w:t>
      </w:r>
      <w:proofErr w:type="gramEnd"/>
      <w:r w:rsidRPr="00842F2A">
        <w:rPr>
          <w:rFonts w:ascii="Times New Roman" w:hAnsi="Times New Roman" w:cs="Times New Roman"/>
          <w:sz w:val="24"/>
        </w:rPr>
        <w:t xml:space="preserve"> Primary antibodies (diluted in PBS+10% FCS+0.1% Triton) were added for 1 h at r.t., cells washed 3x PBS and incubated with secondary antibodies (diluted in PBS+10%FCS) for 45 min r.t</w:t>
      </w:r>
      <w:proofErr w:type="gramStart"/>
      <w:r w:rsidRPr="00842F2A">
        <w:rPr>
          <w:rFonts w:ascii="Times New Roman" w:hAnsi="Times New Roman" w:cs="Times New Roman"/>
          <w:sz w:val="24"/>
        </w:rPr>
        <w:t>..</w:t>
      </w:r>
      <w:proofErr w:type="gramEnd"/>
      <w:r w:rsidRPr="00842F2A">
        <w:rPr>
          <w:rFonts w:ascii="Times New Roman" w:hAnsi="Times New Roman" w:cs="Times New Roman"/>
          <w:sz w:val="24"/>
        </w:rPr>
        <w:t xml:space="preserve"> Cells were washed 1x PBS and incubated in Hoechst 33342 solution (1:1000 dilution in PBS) for 6 min at r.t., washed 1x PBS, incubated in </w:t>
      </w:r>
      <w:proofErr w:type="spellStart"/>
      <w:r w:rsidRPr="00842F2A">
        <w:rPr>
          <w:rFonts w:ascii="Times New Roman" w:hAnsi="Times New Roman" w:cs="Times New Roman"/>
          <w:sz w:val="24"/>
        </w:rPr>
        <w:t>MilliQ</w:t>
      </w:r>
      <w:proofErr w:type="spellEnd"/>
      <w:r w:rsidRPr="00842F2A">
        <w:rPr>
          <w:rFonts w:ascii="Times New Roman" w:hAnsi="Times New Roman" w:cs="Times New Roman"/>
          <w:sz w:val="24"/>
        </w:rPr>
        <w:t xml:space="preserve"> water for &gt;15 min and mounted using </w:t>
      </w:r>
      <w:proofErr w:type="spellStart"/>
      <w:r w:rsidRPr="00842F2A">
        <w:rPr>
          <w:rFonts w:ascii="Times New Roman" w:hAnsi="Times New Roman" w:cs="Times New Roman"/>
          <w:sz w:val="24"/>
        </w:rPr>
        <w:t>Thermo</w:t>
      </w:r>
      <w:proofErr w:type="spellEnd"/>
      <w:r w:rsidRPr="00842F2A">
        <w:rPr>
          <w:rFonts w:ascii="Times New Roman" w:hAnsi="Times New Roman" w:cs="Times New Roman"/>
          <w:sz w:val="24"/>
        </w:rPr>
        <w:t xml:space="preserve"> Scientific Shandon </w:t>
      </w:r>
      <w:proofErr w:type="spellStart"/>
      <w:r w:rsidRPr="00842F2A">
        <w:rPr>
          <w:rFonts w:ascii="Times New Roman" w:hAnsi="Times New Roman" w:cs="Times New Roman"/>
          <w:sz w:val="24"/>
        </w:rPr>
        <w:t>Immu</w:t>
      </w:r>
      <w:proofErr w:type="spellEnd"/>
      <w:r w:rsidRPr="00842F2A">
        <w:rPr>
          <w:rFonts w:ascii="Times New Roman" w:hAnsi="Times New Roman" w:cs="Times New Roman"/>
          <w:sz w:val="24"/>
        </w:rPr>
        <w:t xml:space="preserve">-Mount media (#990402). Fluorescence z-stacks were measured with a Zeiss LSM 700 microscope. 3D reconstruction and image analysis were done with </w:t>
      </w:r>
      <w:proofErr w:type="spellStart"/>
      <w:r w:rsidRPr="00842F2A">
        <w:rPr>
          <w:rFonts w:ascii="Times New Roman" w:hAnsi="Times New Roman" w:cs="Times New Roman"/>
          <w:sz w:val="24"/>
        </w:rPr>
        <w:t>Imaris</w:t>
      </w:r>
      <w:proofErr w:type="spellEnd"/>
      <w:r w:rsidRPr="00842F2A">
        <w:rPr>
          <w:rFonts w:ascii="Times New Roman" w:hAnsi="Times New Roman" w:cs="Times New Roman"/>
          <w:sz w:val="24"/>
        </w:rPr>
        <w:t xml:space="preserve">. Primary antibodies (all mouse): y-tubulin (GT4511; </w:t>
      </w:r>
      <w:proofErr w:type="spellStart"/>
      <w:r w:rsidRPr="00842F2A">
        <w:rPr>
          <w:rFonts w:ascii="Times New Roman" w:hAnsi="Times New Roman" w:cs="Times New Roman"/>
          <w:sz w:val="24"/>
        </w:rPr>
        <w:t>Abcam</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talin</w:t>
      </w:r>
      <w:proofErr w:type="spellEnd"/>
      <w:r w:rsidRPr="00842F2A">
        <w:rPr>
          <w:rFonts w:ascii="Times New Roman" w:hAnsi="Times New Roman" w:cs="Times New Roman"/>
          <w:sz w:val="24"/>
        </w:rPr>
        <w:t xml:space="preserve"> (8DV; Sigma), CD8 (OKT-8; E-bioscience), </w:t>
      </w:r>
      <w:proofErr w:type="spellStart"/>
      <w:r w:rsidRPr="00842F2A">
        <w:rPr>
          <w:rFonts w:ascii="Times New Roman" w:hAnsi="Times New Roman" w:cs="Times New Roman"/>
          <w:sz w:val="24"/>
        </w:rPr>
        <w:t>perforin</w:t>
      </w:r>
      <w:proofErr w:type="spellEnd"/>
      <w:r w:rsidRPr="00842F2A">
        <w:rPr>
          <w:rFonts w:ascii="Times New Roman" w:hAnsi="Times New Roman" w:cs="Times New Roman"/>
          <w:sz w:val="24"/>
        </w:rPr>
        <w:t xml:space="preserve"> (DeltaG9; </w:t>
      </w:r>
      <w:proofErr w:type="spellStart"/>
      <w:r w:rsidRPr="00842F2A">
        <w:rPr>
          <w:rFonts w:ascii="Times New Roman" w:hAnsi="Times New Roman" w:cs="Times New Roman"/>
          <w:sz w:val="24"/>
        </w:rPr>
        <w:t>GeneTex</w:t>
      </w:r>
      <w:proofErr w:type="spellEnd"/>
      <w:r w:rsidRPr="00842F2A">
        <w:rPr>
          <w:rFonts w:ascii="Times New Roman" w:hAnsi="Times New Roman" w:cs="Times New Roman"/>
          <w:sz w:val="24"/>
        </w:rPr>
        <w:t xml:space="preserve">). </w:t>
      </w:r>
      <w:proofErr w:type="gramStart"/>
      <w:r w:rsidRPr="00842F2A">
        <w:rPr>
          <w:rFonts w:ascii="Times New Roman" w:hAnsi="Times New Roman" w:cs="Times New Roman"/>
          <w:sz w:val="24"/>
        </w:rPr>
        <w:t xml:space="preserve">Secondary antibodies </w:t>
      </w:r>
      <w:r w:rsidRPr="00842F2A">
        <w:rPr>
          <w:rFonts w:ascii="Times New Roman" w:hAnsi="Times New Roman" w:cs="Times New Roman"/>
          <w:sz w:val="24"/>
        </w:rPr>
        <w:lastRenderedPageBreak/>
        <w:t>against IgG1 (</w:t>
      </w:r>
      <w:proofErr w:type="spellStart"/>
      <w:r w:rsidRPr="00842F2A">
        <w:rPr>
          <w:rFonts w:ascii="Times New Roman" w:hAnsi="Times New Roman" w:cs="Times New Roman"/>
          <w:sz w:val="24"/>
        </w:rPr>
        <w:t>AlexaFluor</w:t>
      </w:r>
      <w:proofErr w:type="spellEnd"/>
      <w:r w:rsidRPr="00842F2A">
        <w:rPr>
          <w:rFonts w:ascii="Times New Roman" w:hAnsi="Times New Roman" w:cs="Times New Roman"/>
          <w:sz w:val="24"/>
        </w:rPr>
        <w:t xml:space="preserve"> 568; Life Technologies), IgG2b (</w:t>
      </w:r>
      <w:proofErr w:type="spellStart"/>
      <w:r w:rsidRPr="00842F2A">
        <w:rPr>
          <w:rFonts w:ascii="Times New Roman" w:hAnsi="Times New Roman" w:cs="Times New Roman"/>
          <w:sz w:val="24"/>
        </w:rPr>
        <w:t>AlexaFluor</w:t>
      </w:r>
      <w:proofErr w:type="spellEnd"/>
      <w:r w:rsidRPr="00842F2A">
        <w:rPr>
          <w:rFonts w:ascii="Times New Roman" w:hAnsi="Times New Roman" w:cs="Times New Roman"/>
          <w:sz w:val="24"/>
        </w:rPr>
        <w:t xml:space="preserve"> 488; Life Technologies), IgG2a (</w:t>
      </w:r>
      <w:proofErr w:type="spellStart"/>
      <w:r w:rsidRPr="00842F2A">
        <w:rPr>
          <w:rFonts w:ascii="Times New Roman" w:hAnsi="Times New Roman" w:cs="Times New Roman"/>
          <w:sz w:val="24"/>
        </w:rPr>
        <w:t>AlexaFluor</w:t>
      </w:r>
      <w:proofErr w:type="spellEnd"/>
      <w:r w:rsidRPr="00842F2A">
        <w:rPr>
          <w:rFonts w:ascii="Times New Roman" w:hAnsi="Times New Roman" w:cs="Times New Roman"/>
          <w:sz w:val="24"/>
        </w:rPr>
        <w:t xml:space="preserve"> 647; Life Technologies).</w:t>
      </w:r>
      <w:proofErr w:type="gramEnd"/>
      <w:r w:rsidRPr="00842F2A">
        <w:rPr>
          <w:rFonts w:ascii="Times New Roman" w:hAnsi="Times New Roman" w:cs="Times New Roman"/>
          <w:sz w:val="24"/>
        </w:rPr>
        <w:t xml:space="preserve"> Confocal microscopy assessing the binding and internalization of CH1A1A IgG (the CEA binder included in CEA TCB) was performed by incubating 10 </w:t>
      </w:r>
      <w:r w:rsidRPr="00842F2A">
        <w:rPr>
          <w:rFonts w:ascii="Symbol" w:hAnsi="Symbol" w:cs="Times New Roman"/>
          <w:sz w:val="24"/>
        </w:rPr>
        <w:t></w:t>
      </w:r>
      <w:r w:rsidRPr="00842F2A">
        <w:rPr>
          <w:rFonts w:ascii="Times New Roman" w:hAnsi="Times New Roman" w:cs="Times New Roman"/>
          <w:sz w:val="24"/>
        </w:rPr>
        <w:t xml:space="preserve">g/ml of the antibody with MKN45 cells for 45 min at 4°C (to allow binding). The excess of the antibody was washed using ice-cold phosphate buffer saline (PBS). One part of cells was immediately fixed on ice using ice-cold PFA, 4%. The rest of the cells were incubated in complete medium (DMEM + 10% FCS) for further 23 h in humidified cell incubator at 37°C, 5% CO2. At the end of incubation time, cells were fixed using PFA 4%, </w:t>
      </w:r>
      <w:proofErr w:type="spellStart"/>
      <w:r w:rsidRPr="00842F2A">
        <w:rPr>
          <w:rFonts w:ascii="Times New Roman" w:hAnsi="Times New Roman" w:cs="Times New Roman"/>
          <w:sz w:val="24"/>
        </w:rPr>
        <w:t>permeabilized</w:t>
      </w:r>
      <w:proofErr w:type="spellEnd"/>
      <w:r w:rsidRPr="00842F2A">
        <w:rPr>
          <w:rFonts w:ascii="Times New Roman" w:hAnsi="Times New Roman" w:cs="Times New Roman"/>
          <w:sz w:val="24"/>
        </w:rPr>
        <w:t xml:space="preserve"> using 0.03% Triton X-100 and subjected to staining. The anti-CEA antibody was detected using goat anti-human IgG secondary antibody conjugated to Alexafluor488 (green). Early endosomes were stained using the early endosome marker (EEA1) followed by incubation with rabbit anti-mouse IgG secondary antibody conjugated to Alexafluor594 (red).</w:t>
      </w:r>
    </w:p>
    <w:p w14:paraId="158331CA" w14:textId="77777777" w:rsidR="007F62F5" w:rsidRPr="00842F2A" w:rsidRDefault="007F62F5" w:rsidP="00421993">
      <w:pPr>
        <w:spacing w:line="480" w:lineRule="auto"/>
        <w:rPr>
          <w:rFonts w:ascii="Times New Roman" w:hAnsi="Times New Roman" w:cs="Times New Roman"/>
          <w:sz w:val="24"/>
          <w:szCs w:val="24"/>
        </w:rPr>
      </w:pPr>
      <w:r w:rsidRPr="00842F2A">
        <w:rPr>
          <w:rFonts w:ascii="Times New Roman" w:hAnsi="Times New Roman" w:cs="Times New Roman"/>
          <w:b/>
          <w:sz w:val="24"/>
          <w:szCs w:val="24"/>
        </w:rPr>
        <w:t>FRET competition assay for the assessment of binding in presence of shed CEA (</w:t>
      </w:r>
      <w:proofErr w:type="spellStart"/>
      <w:r w:rsidRPr="00842F2A">
        <w:rPr>
          <w:rFonts w:ascii="Times New Roman" w:hAnsi="Times New Roman" w:cs="Times New Roman"/>
          <w:b/>
          <w:sz w:val="24"/>
          <w:szCs w:val="24"/>
        </w:rPr>
        <w:t>sCEA</w:t>
      </w:r>
      <w:proofErr w:type="spellEnd"/>
      <w:r w:rsidRPr="00842F2A">
        <w:rPr>
          <w:rFonts w:ascii="Times New Roman" w:hAnsi="Times New Roman" w:cs="Times New Roman"/>
          <w:b/>
          <w:sz w:val="24"/>
          <w:szCs w:val="24"/>
        </w:rPr>
        <w:t>).</w:t>
      </w:r>
      <w:r w:rsidRPr="00842F2A">
        <w:rPr>
          <w:rFonts w:ascii="Times New Roman" w:hAnsi="Times New Roman" w:cs="Times New Roman"/>
          <w:sz w:val="24"/>
          <w:szCs w:val="24"/>
        </w:rPr>
        <w:t xml:space="preserve"> 1000 </w:t>
      </w:r>
      <w:proofErr w:type="spellStart"/>
      <w:r w:rsidRPr="00842F2A">
        <w:rPr>
          <w:rFonts w:ascii="Times New Roman" w:hAnsi="Times New Roman" w:cs="Times New Roman"/>
          <w:sz w:val="24"/>
          <w:szCs w:val="24"/>
        </w:rPr>
        <w:t>Hek</w:t>
      </w:r>
      <w:proofErr w:type="spellEnd"/>
      <w:r w:rsidRPr="00842F2A">
        <w:rPr>
          <w:rFonts w:ascii="Times New Roman" w:hAnsi="Times New Roman" w:cs="Times New Roman"/>
          <w:sz w:val="24"/>
          <w:szCs w:val="24"/>
        </w:rPr>
        <w:t>-EBNA cells expressing human CEA-SNAP, labeled with Lumi4Terbium (</w:t>
      </w:r>
      <w:proofErr w:type="spellStart"/>
      <w:r w:rsidRPr="00842F2A">
        <w:rPr>
          <w:rFonts w:ascii="Times New Roman" w:hAnsi="Times New Roman" w:cs="Times New Roman"/>
          <w:sz w:val="24"/>
          <w:szCs w:val="24"/>
        </w:rPr>
        <w:t>Cisbio</w:t>
      </w:r>
      <w:proofErr w:type="spellEnd"/>
      <w:r w:rsidRPr="00842F2A">
        <w:rPr>
          <w:rFonts w:ascii="Times New Roman" w:hAnsi="Times New Roman" w:cs="Times New Roman"/>
          <w:sz w:val="24"/>
          <w:szCs w:val="24"/>
        </w:rPr>
        <w:t>) were transferred to each well of a 384 well plate and mixed with 12.5 nM CH1A1A IgG labeled with d2. Subsequently, soluble/shed human CEA (</w:t>
      </w:r>
      <w:proofErr w:type="spellStart"/>
      <w:r w:rsidRPr="00842F2A">
        <w:rPr>
          <w:rFonts w:ascii="Times New Roman" w:hAnsi="Times New Roman" w:cs="Times New Roman"/>
          <w:sz w:val="24"/>
          <w:szCs w:val="24"/>
        </w:rPr>
        <w:t>AbD</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Serotec</w:t>
      </w:r>
      <w:proofErr w:type="spellEnd"/>
      <w:r w:rsidRPr="00842F2A">
        <w:rPr>
          <w:rFonts w:ascii="Times New Roman" w:hAnsi="Times New Roman" w:cs="Times New Roman"/>
          <w:sz w:val="24"/>
          <w:szCs w:val="24"/>
        </w:rPr>
        <w:t xml:space="preserve">) was added at concentrations ranging from 0.625 to 40 </w:t>
      </w:r>
      <w:r w:rsidRPr="00842F2A">
        <w:rPr>
          <w:rFonts w:ascii="Symbol" w:hAnsi="Symbol" w:cs="Times New Roman"/>
          <w:sz w:val="24"/>
          <w:szCs w:val="24"/>
        </w:rPr>
        <w:t></w:t>
      </w:r>
      <w:r w:rsidRPr="00842F2A">
        <w:rPr>
          <w:rFonts w:ascii="Times New Roman" w:hAnsi="Times New Roman" w:cs="Times New Roman"/>
          <w:sz w:val="24"/>
          <w:szCs w:val="24"/>
        </w:rPr>
        <w:t xml:space="preserve">g/ml and incubated for 2 h at room temperature. Upon excitation at 340 nm and a delay time of 50 </w:t>
      </w:r>
      <w:r w:rsidRPr="00842F2A">
        <w:rPr>
          <w:rFonts w:ascii="Symbol" w:hAnsi="Symbol" w:cs="Times New Roman"/>
          <w:sz w:val="24"/>
          <w:szCs w:val="24"/>
        </w:rPr>
        <w:t></w:t>
      </w:r>
      <w:r w:rsidRPr="00842F2A">
        <w:rPr>
          <w:rFonts w:ascii="Times New Roman" w:hAnsi="Times New Roman" w:cs="Times New Roman"/>
          <w:sz w:val="24"/>
          <w:szCs w:val="24"/>
        </w:rPr>
        <w:t xml:space="preserve">sec the emission signal of the donor </w:t>
      </w:r>
      <w:proofErr w:type="spellStart"/>
      <w:r w:rsidRPr="00842F2A">
        <w:rPr>
          <w:rFonts w:ascii="Times New Roman" w:hAnsi="Times New Roman" w:cs="Times New Roman"/>
          <w:sz w:val="24"/>
          <w:szCs w:val="24"/>
        </w:rPr>
        <w:t>fluorophor</w:t>
      </w:r>
      <w:proofErr w:type="spellEnd"/>
      <w:r w:rsidRPr="00842F2A">
        <w:rPr>
          <w:rFonts w:ascii="Times New Roman" w:hAnsi="Times New Roman" w:cs="Times New Roman"/>
          <w:sz w:val="24"/>
          <w:szCs w:val="24"/>
        </w:rPr>
        <w:t xml:space="preserve"> (Terbium) and the acceptor </w:t>
      </w:r>
      <w:proofErr w:type="spellStart"/>
      <w:r w:rsidRPr="00842F2A">
        <w:rPr>
          <w:rFonts w:ascii="Times New Roman" w:hAnsi="Times New Roman" w:cs="Times New Roman"/>
          <w:sz w:val="24"/>
          <w:szCs w:val="24"/>
        </w:rPr>
        <w:t>fluorophor</w:t>
      </w:r>
      <w:proofErr w:type="spellEnd"/>
      <w:r w:rsidRPr="00842F2A">
        <w:rPr>
          <w:rFonts w:ascii="Times New Roman" w:hAnsi="Times New Roman" w:cs="Times New Roman"/>
          <w:sz w:val="24"/>
          <w:szCs w:val="24"/>
        </w:rPr>
        <w:t xml:space="preserve"> (d2), at 620 and 665 nm respectively, was determined using an Infinite F200 Reader (</w:t>
      </w:r>
      <w:proofErr w:type="spellStart"/>
      <w:r w:rsidRPr="00842F2A">
        <w:rPr>
          <w:rFonts w:ascii="Times New Roman" w:hAnsi="Times New Roman" w:cs="Times New Roman"/>
          <w:sz w:val="24"/>
          <w:szCs w:val="24"/>
        </w:rPr>
        <w:t>Tecan</w:t>
      </w:r>
      <w:proofErr w:type="spellEnd"/>
      <w:r w:rsidRPr="00842F2A">
        <w:rPr>
          <w:rFonts w:ascii="Times New Roman" w:hAnsi="Times New Roman" w:cs="Times New Roman"/>
          <w:sz w:val="24"/>
          <w:szCs w:val="24"/>
        </w:rPr>
        <w:t xml:space="preserve">). The ratio of 620 nm to 665 nm was calculated and the ratio of the control (consisting of 1000 cells/well) was subtracted. </w:t>
      </w:r>
    </w:p>
    <w:p w14:paraId="158331CB" w14:textId="77777777" w:rsidR="008113AD" w:rsidRPr="00842F2A" w:rsidRDefault="008113AD"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Single-dose pharmacokinetic analysis (SDPK).</w:t>
      </w:r>
      <w:proofErr w:type="gramEnd"/>
      <w:r w:rsidRPr="00842F2A">
        <w:rPr>
          <w:rFonts w:ascii="Times New Roman" w:hAnsi="Times New Roman" w:cs="Times New Roman"/>
          <w:sz w:val="24"/>
        </w:rPr>
        <w:t xml:space="preserve"> SDPK of CEA TCB was evaluated in NOG mice after a single 0.5 mg/kg </w:t>
      </w:r>
      <w:proofErr w:type="gramStart"/>
      <w:r w:rsidRPr="00842F2A">
        <w:rPr>
          <w:rFonts w:ascii="Times New Roman" w:hAnsi="Times New Roman" w:cs="Times New Roman"/>
          <w:sz w:val="24"/>
        </w:rPr>
        <w:t>iv</w:t>
      </w:r>
      <w:proofErr w:type="gramEnd"/>
      <w:r w:rsidRPr="00842F2A">
        <w:rPr>
          <w:rFonts w:ascii="Times New Roman" w:hAnsi="Times New Roman" w:cs="Times New Roman"/>
          <w:sz w:val="24"/>
        </w:rPr>
        <w:t xml:space="preserve"> bolus administration. A biphasic decline was observed with a </w:t>
      </w:r>
      <w:r w:rsidRPr="00842F2A">
        <w:rPr>
          <w:rFonts w:ascii="Times New Roman" w:hAnsi="Times New Roman" w:cs="Times New Roman"/>
          <w:sz w:val="24"/>
        </w:rPr>
        <w:lastRenderedPageBreak/>
        <w:t xml:space="preserve">half-life of 5.9 days (NCA analysis) and clearance of 12 mL/d/kg (2-compartmental model). The </w:t>
      </w:r>
      <w:proofErr w:type="spellStart"/>
      <w:proofErr w:type="gramStart"/>
      <w:r w:rsidRPr="00842F2A">
        <w:rPr>
          <w:rFonts w:ascii="Times New Roman" w:hAnsi="Times New Roman" w:cs="Times New Roman"/>
          <w:sz w:val="24"/>
        </w:rPr>
        <w:t>Vc</w:t>
      </w:r>
      <w:proofErr w:type="spellEnd"/>
      <w:proofErr w:type="gramEnd"/>
      <w:r w:rsidRPr="00842F2A">
        <w:rPr>
          <w:rFonts w:ascii="Times New Roman" w:hAnsi="Times New Roman" w:cs="Times New Roman"/>
          <w:sz w:val="24"/>
        </w:rPr>
        <w:t xml:space="preserve"> was 28 mL/kg with a </w:t>
      </w:r>
      <w:proofErr w:type="spellStart"/>
      <w:r w:rsidRPr="00842F2A">
        <w:rPr>
          <w:rFonts w:ascii="Times New Roman" w:hAnsi="Times New Roman" w:cs="Times New Roman"/>
          <w:sz w:val="24"/>
        </w:rPr>
        <w:t>Vss</w:t>
      </w:r>
      <w:proofErr w:type="spellEnd"/>
      <w:r w:rsidRPr="00842F2A">
        <w:rPr>
          <w:rFonts w:ascii="Times New Roman" w:hAnsi="Times New Roman" w:cs="Times New Roman"/>
          <w:sz w:val="24"/>
        </w:rPr>
        <w:t xml:space="preserve"> of 94 mL/kg. The clearance was faster than expected compared to a normal untargeted IgG and the </w:t>
      </w:r>
      <w:proofErr w:type="spellStart"/>
      <w:proofErr w:type="gramStart"/>
      <w:r w:rsidRPr="00842F2A">
        <w:rPr>
          <w:rFonts w:ascii="Times New Roman" w:hAnsi="Times New Roman" w:cs="Times New Roman"/>
          <w:sz w:val="24"/>
        </w:rPr>
        <w:t>Vc</w:t>
      </w:r>
      <w:proofErr w:type="spellEnd"/>
      <w:proofErr w:type="gramEnd"/>
      <w:r w:rsidRPr="00842F2A">
        <w:rPr>
          <w:rFonts w:ascii="Times New Roman" w:hAnsi="Times New Roman" w:cs="Times New Roman"/>
          <w:sz w:val="24"/>
        </w:rPr>
        <w:t xml:space="preserve"> slightly lower than expected. A two-compartmental model was fit to the PK data and the higher dose </w:t>
      </w:r>
      <w:proofErr w:type="gramStart"/>
      <w:r w:rsidRPr="00842F2A">
        <w:rPr>
          <w:rFonts w:ascii="Times New Roman" w:hAnsi="Times New Roman" w:cs="Times New Roman"/>
          <w:sz w:val="24"/>
        </w:rPr>
        <w:t>level of 2.5 mg/kg as well as the repeat dose simulations were</w:t>
      </w:r>
      <w:proofErr w:type="gramEnd"/>
      <w:r w:rsidRPr="00842F2A">
        <w:rPr>
          <w:rFonts w:ascii="Times New Roman" w:hAnsi="Times New Roman" w:cs="Times New Roman"/>
          <w:sz w:val="24"/>
        </w:rPr>
        <w:t xml:space="preserve"> performed.  Steady state was approximately reached around 5 doses. The </w:t>
      </w:r>
      <w:proofErr w:type="spellStart"/>
      <w:r w:rsidRPr="00842F2A">
        <w:rPr>
          <w:rFonts w:ascii="Times New Roman" w:hAnsi="Times New Roman" w:cs="Times New Roman"/>
          <w:sz w:val="24"/>
        </w:rPr>
        <w:t>Cmin</w:t>
      </w:r>
      <w:proofErr w:type="spellEnd"/>
      <w:r w:rsidRPr="00842F2A">
        <w:rPr>
          <w:rFonts w:ascii="Times New Roman" w:hAnsi="Times New Roman" w:cs="Times New Roman"/>
          <w:sz w:val="24"/>
        </w:rPr>
        <w:t xml:space="preserve"> remains above </w:t>
      </w:r>
      <w:proofErr w:type="gramStart"/>
      <w:r w:rsidRPr="00842F2A">
        <w:rPr>
          <w:rFonts w:ascii="Times New Roman" w:hAnsi="Times New Roman" w:cs="Times New Roman"/>
          <w:sz w:val="24"/>
        </w:rPr>
        <w:t xml:space="preserve">7 </w:t>
      </w:r>
      <w:proofErr w:type="spellStart"/>
      <w:r w:rsidRPr="00842F2A">
        <w:rPr>
          <w:rFonts w:ascii="Times New Roman" w:hAnsi="Times New Roman" w:cs="Times New Roman"/>
          <w:sz w:val="24"/>
        </w:rPr>
        <w:t>ug</w:t>
      </w:r>
      <w:proofErr w:type="spellEnd"/>
      <w:r w:rsidRPr="00842F2A">
        <w:rPr>
          <w:rFonts w:ascii="Times New Roman" w:hAnsi="Times New Roman" w:cs="Times New Roman"/>
          <w:sz w:val="24"/>
        </w:rPr>
        <w:t>/mL (0.5 mg/kg biweekly)</w:t>
      </w:r>
      <w:proofErr w:type="gramEnd"/>
      <w:r w:rsidRPr="00842F2A">
        <w:rPr>
          <w:rFonts w:ascii="Times New Roman" w:hAnsi="Times New Roman" w:cs="Times New Roman"/>
          <w:sz w:val="24"/>
        </w:rPr>
        <w:t xml:space="preserve"> and 34 </w:t>
      </w:r>
      <w:proofErr w:type="spellStart"/>
      <w:r w:rsidRPr="00842F2A">
        <w:rPr>
          <w:rFonts w:ascii="Times New Roman" w:hAnsi="Times New Roman" w:cs="Times New Roman"/>
          <w:sz w:val="24"/>
        </w:rPr>
        <w:t>ug</w:t>
      </w:r>
      <w:proofErr w:type="spellEnd"/>
      <w:r w:rsidRPr="00842F2A">
        <w:rPr>
          <w:rFonts w:ascii="Times New Roman" w:hAnsi="Times New Roman" w:cs="Times New Roman"/>
          <w:sz w:val="24"/>
        </w:rPr>
        <w:t xml:space="preserve">/mL (2.5 mg/kg biweekly) after 4 doses and above 14 </w:t>
      </w:r>
      <w:proofErr w:type="spellStart"/>
      <w:r w:rsidRPr="00842F2A">
        <w:rPr>
          <w:rFonts w:ascii="Times New Roman" w:hAnsi="Times New Roman" w:cs="Times New Roman"/>
          <w:sz w:val="24"/>
        </w:rPr>
        <w:t>ug</w:t>
      </w:r>
      <w:proofErr w:type="spellEnd"/>
      <w:r w:rsidRPr="00842F2A">
        <w:rPr>
          <w:rFonts w:ascii="Times New Roman" w:hAnsi="Times New Roman" w:cs="Times New Roman"/>
          <w:sz w:val="24"/>
        </w:rPr>
        <w:t xml:space="preserve">/mL (2.5 mg/kg weekly) after two doses of CEA TCB.  Phoenix v6.2 from </w:t>
      </w:r>
      <w:proofErr w:type="spellStart"/>
      <w:r w:rsidRPr="00842F2A">
        <w:rPr>
          <w:rFonts w:ascii="Times New Roman" w:hAnsi="Times New Roman" w:cs="Times New Roman"/>
          <w:sz w:val="24"/>
        </w:rPr>
        <w:t>Pharsight</w:t>
      </w:r>
      <w:proofErr w:type="spellEnd"/>
      <w:r w:rsidRPr="00842F2A">
        <w:rPr>
          <w:rFonts w:ascii="Times New Roman" w:hAnsi="Times New Roman" w:cs="Times New Roman"/>
          <w:sz w:val="24"/>
        </w:rPr>
        <w:t xml:space="preserve"> Ltd was used for PK analysis, modelling and simulation.</w:t>
      </w:r>
    </w:p>
    <w:p w14:paraId="158331CC" w14:textId="77777777" w:rsidR="00A9392F" w:rsidRPr="00842F2A" w:rsidRDefault="00A9392F"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Preparation of tumor cells and of human PBMC for in vivo efficacy experiments.</w:t>
      </w:r>
      <w:proofErr w:type="gramEnd"/>
      <w:r w:rsidRPr="00842F2A">
        <w:rPr>
          <w:rFonts w:ascii="Times New Roman" w:hAnsi="Times New Roman" w:cs="Times New Roman"/>
          <w:sz w:val="24"/>
        </w:rPr>
        <w:t xml:space="preserve"> LS174T human colon carcinoma cells, originally obtained from ATCC, were stably transfected with a plasmid coding for firefly luciferase to generate LS174T-fluc2 cells that were cultured in DMEM containing 10 %FCS (</w:t>
      </w:r>
      <w:proofErr w:type="spellStart"/>
      <w:r w:rsidRPr="00842F2A">
        <w:rPr>
          <w:rFonts w:ascii="Times New Roman" w:hAnsi="Times New Roman" w:cs="Times New Roman"/>
          <w:sz w:val="24"/>
        </w:rPr>
        <w:t>Gibco</w:t>
      </w:r>
      <w:proofErr w:type="spellEnd"/>
      <w:r w:rsidRPr="00842F2A">
        <w:rPr>
          <w:rFonts w:ascii="Times New Roman" w:hAnsi="Times New Roman" w:cs="Times New Roman"/>
          <w:sz w:val="24"/>
        </w:rPr>
        <w:t xml:space="preserve">) and 3 </w:t>
      </w:r>
      <w:proofErr w:type="spellStart"/>
      <w:r w:rsidRPr="00842F2A">
        <w:rPr>
          <w:rFonts w:ascii="Times New Roman" w:hAnsi="Times New Roman" w:cs="Times New Roman"/>
          <w:sz w:val="24"/>
        </w:rPr>
        <w:t>ug</w:t>
      </w:r>
      <w:proofErr w:type="spellEnd"/>
      <w:r w:rsidRPr="00842F2A">
        <w:rPr>
          <w:rFonts w:ascii="Times New Roman" w:hAnsi="Times New Roman" w:cs="Times New Roman"/>
          <w:sz w:val="24"/>
        </w:rPr>
        <w:t xml:space="preserve">/ml </w:t>
      </w:r>
      <w:proofErr w:type="spellStart"/>
      <w:r w:rsidRPr="00842F2A">
        <w:rPr>
          <w:rFonts w:ascii="Times New Roman" w:hAnsi="Times New Roman" w:cs="Times New Roman"/>
          <w:sz w:val="24"/>
        </w:rPr>
        <w:t>Puromycin</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Gibco</w:t>
      </w:r>
      <w:proofErr w:type="spellEnd"/>
      <w:r w:rsidRPr="00842F2A">
        <w:rPr>
          <w:rFonts w:ascii="Times New Roman" w:hAnsi="Times New Roman" w:cs="Times New Roman"/>
          <w:sz w:val="24"/>
        </w:rPr>
        <w:t xml:space="preserve">) at 37°C in humidified incubator at 5% CO2. Cells were </w:t>
      </w:r>
      <w:proofErr w:type="spellStart"/>
      <w:r w:rsidRPr="00842F2A">
        <w:rPr>
          <w:rFonts w:ascii="Times New Roman" w:hAnsi="Times New Roman" w:cs="Times New Roman"/>
          <w:sz w:val="24"/>
        </w:rPr>
        <w:t>trypsinized</w:t>
      </w:r>
      <w:proofErr w:type="spellEnd"/>
      <w:r w:rsidRPr="00842F2A">
        <w:rPr>
          <w:rFonts w:ascii="Times New Roman" w:hAnsi="Times New Roman" w:cs="Times New Roman"/>
          <w:sz w:val="24"/>
        </w:rPr>
        <w:t xml:space="preserve"> and </w:t>
      </w:r>
      <w:proofErr w:type="spellStart"/>
      <w:r w:rsidRPr="00842F2A">
        <w:rPr>
          <w:rFonts w:ascii="Times New Roman" w:hAnsi="Times New Roman" w:cs="Times New Roman"/>
          <w:sz w:val="24"/>
        </w:rPr>
        <w:t>resuspended</w:t>
      </w:r>
      <w:proofErr w:type="spellEnd"/>
      <w:r w:rsidRPr="00842F2A">
        <w:rPr>
          <w:rFonts w:ascii="Times New Roman" w:hAnsi="Times New Roman" w:cs="Times New Roman"/>
          <w:sz w:val="24"/>
        </w:rPr>
        <w:t xml:space="preserve"> in RPMI medium (</w:t>
      </w:r>
      <w:proofErr w:type="spellStart"/>
      <w:r w:rsidRPr="00842F2A">
        <w:rPr>
          <w:rFonts w:ascii="Times New Roman" w:hAnsi="Times New Roman" w:cs="Times New Roman"/>
          <w:sz w:val="24"/>
        </w:rPr>
        <w:t>InvitroGen</w:t>
      </w:r>
      <w:proofErr w:type="spellEnd"/>
      <w:r w:rsidRPr="00842F2A">
        <w:rPr>
          <w:rFonts w:ascii="Times New Roman" w:hAnsi="Times New Roman" w:cs="Times New Roman"/>
          <w:sz w:val="24"/>
        </w:rPr>
        <w:t>) for injection in a total volume of 100</w:t>
      </w:r>
      <w:r w:rsidRPr="00842F2A">
        <w:rPr>
          <w:rFonts w:ascii="Imago" w:hAnsi="Imago" w:cs="Times New Roman"/>
          <w:sz w:val="24"/>
        </w:rPr>
        <w:t>µ</w:t>
      </w:r>
      <w:r w:rsidRPr="00842F2A">
        <w:rPr>
          <w:rFonts w:ascii="Times New Roman" w:hAnsi="Times New Roman" w:cs="Times New Roman"/>
          <w:sz w:val="24"/>
        </w:rPr>
        <w:t>l. Buffy coats (</w:t>
      </w:r>
      <w:proofErr w:type="spellStart"/>
      <w:r w:rsidRPr="00842F2A">
        <w:rPr>
          <w:rFonts w:ascii="Times New Roman" w:hAnsi="Times New Roman" w:cs="Times New Roman"/>
          <w:sz w:val="24"/>
        </w:rPr>
        <w:t>Blutspende</w:t>
      </w:r>
      <w:proofErr w:type="spellEnd"/>
      <w:r w:rsidRPr="00842F2A">
        <w:rPr>
          <w:rFonts w:ascii="Times New Roman" w:hAnsi="Times New Roman" w:cs="Times New Roman"/>
          <w:sz w:val="24"/>
        </w:rPr>
        <w:t xml:space="preserve"> Zürich) from healthy volunteers were used to isolate human PBMCs by </w:t>
      </w:r>
      <w:r w:rsidRPr="00842F2A">
        <w:rPr>
          <w:rFonts w:ascii="Times New Roman" w:hAnsi="Times New Roman" w:cs="Times New Roman"/>
          <w:sz w:val="24"/>
          <w:szCs w:val="24"/>
        </w:rPr>
        <w:t xml:space="preserve">conventional </w:t>
      </w:r>
      <w:proofErr w:type="spellStart"/>
      <w:r w:rsidRPr="00842F2A">
        <w:rPr>
          <w:rFonts w:ascii="Times New Roman" w:hAnsi="Times New Roman" w:cs="Times New Roman"/>
          <w:sz w:val="24"/>
          <w:szCs w:val="24"/>
        </w:rPr>
        <w:t>Histopaque</w:t>
      </w:r>
      <w:proofErr w:type="spellEnd"/>
      <w:r w:rsidRPr="00842F2A">
        <w:rPr>
          <w:rFonts w:ascii="Times New Roman" w:hAnsi="Times New Roman" w:cs="Times New Roman"/>
          <w:sz w:val="24"/>
          <w:szCs w:val="24"/>
        </w:rPr>
        <w:t xml:space="preserve"> gradient (Sigma-Aldrich). </w:t>
      </w:r>
      <w:r w:rsidRPr="00842F2A">
        <w:rPr>
          <w:rFonts w:ascii="Times New Roman" w:hAnsi="Times New Roman" w:cs="Times New Roman"/>
          <w:sz w:val="24"/>
        </w:rPr>
        <w:t xml:space="preserve">Cells were </w:t>
      </w:r>
      <w:proofErr w:type="spellStart"/>
      <w:r w:rsidRPr="00842F2A">
        <w:rPr>
          <w:rFonts w:ascii="Times New Roman" w:hAnsi="Times New Roman" w:cs="Times New Roman"/>
          <w:sz w:val="24"/>
        </w:rPr>
        <w:t>resuspended</w:t>
      </w:r>
      <w:proofErr w:type="spellEnd"/>
      <w:r w:rsidRPr="00842F2A">
        <w:rPr>
          <w:rFonts w:ascii="Times New Roman" w:hAnsi="Times New Roman" w:cs="Times New Roman"/>
          <w:sz w:val="24"/>
        </w:rPr>
        <w:t xml:space="preserve"> in serum-free RPMI medium for in vivo injection.</w:t>
      </w:r>
    </w:p>
    <w:p w14:paraId="158331CD" w14:textId="77777777" w:rsidR="00261389" w:rsidRPr="00842F2A" w:rsidRDefault="00261389" w:rsidP="00421993">
      <w:pPr>
        <w:spacing w:line="480" w:lineRule="auto"/>
        <w:rPr>
          <w:rFonts w:ascii="Times New Roman" w:hAnsi="Times New Roman" w:cs="Times New Roman"/>
          <w:sz w:val="24"/>
        </w:rPr>
      </w:pPr>
      <w:proofErr w:type="gramStart"/>
      <w:r w:rsidRPr="00842F2A">
        <w:rPr>
          <w:rFonts w:ascii="Times New Roman" w:hAnsi="Times New Roman" w:cs="Times New Roman"/>
          <w:b/>
          <w:sz w:val="24"/>
        </w:rPr>
        <w:t>Ex vivo flow cytometry analysis.</w:t>
      </w:r>
      <w:proofErr w:type="gramEnd"/>
      <w:r w:rsidRPr="00842F2A">
        <w:rPr>
          <w:rFonts w:ascii="Times New Roman" w:hAnsi="Times New Roman" w:cs="Times New Roman"/>
          <w:sz w:val="24"/>
        </w:rPr>
        <w:t xml:space="preserve"> Upon explant, one part of the tumor tissue was processed using </w:t>
      </w:r>
      <w:proofErr w:type="spellStart"/>
      <w:r w:rsidRPr="00842F2A">
        <w:rPr>
          <w:rFonts w:ascii="Times New Roman" w:hAnsi="Times New Roman" w:cs="Times New Roman"/>
          <w:sz w:val="24"/>
        </w:rPr>
        <w:t>gentleMACS</w:t>
      </w:r>
      <w:proofErr w:type="spellEnd"/>
      <w:r w:rsidRPr="00842F2A">
        <w:rPr>
          <w:rFonts w:ascii="Times New Roman" w:hAnsi="Times New Roman" w:cs="Times New Roman"/>
          <w:sz w:val="24"/>
        </w:rPr>
        <w:t xml:space="preserve"> C-tube filled with 5 ml of RPMI medium containing Collagenase V (1mg/ml), </w:t>
      </w:r>
      <w:proofErr w:type="spellStart"/>
      <w:r w:rsidRPr="00842F2A">
        <w:rPr>
          <w:rFonts w:ascii="Times New Roman" w:hAnsi="Times New Roman" w:cs="Times New Roman"/>
          <w:sz w:val="24"/>
        </w:rPr>
        <w:t>Dispase</w:t>
      </w:r>
      <w:proofErr w:type="spellEnd"/>
      <w:r w:rsidRPr="00842F2A">
        <w:rPr>
          <w:rFonts w:ascii="Times New Roman" w:hAnsi="Times New Roman" w:cs="Times New Roman"/>
          <w:sz w:val="24"/>
        </w:rPr>
        <w:t xml:space="preserve"> II (0.64mg/ml) and </w:t>
      </w:r>
      <w:proofErr w:type="spellStart"/>
      <w:r w:rsidRPr="00842F2A">
        <w:rPr>
          <w:rFonts w:ascii="Times New Roman" w:hAnsi="Times New Roman" w:cs="Times New Roman"/>
          <w:sz w:val="24"/>
        </w:rPr>
        <w:t>DNAse</w:t>
      </w:r>
      <w:proofErr w:type="spellEnd"/>
      <w:r w:rsidRPr="00842F2A">
        <w:rPr>
          <w:rFonts w:ascii="Times New Roman" w:hAnsi="Times New Roman" w:cs="Times New Roman"/>
          <w:sz w:val="24"/>
        </w:rPr>
        <w:t xml:space="preserve"> I (0.025mg/ml) (SIGMA Aldrich). C-tubes were placed into the gentle MACS </w:t>
      </w:r>
      <w:proofErr w:type="spellStart"/>
      <w:r w:rsidRPr="00842F2A">
        <w:rPr>
          <w:rFonts w:ascii="Times New Roman" w:hAnsi="Times New Roman" w:cs="Times New Roman"/>
          <w:sz w:val="24"/>
        </w:rPr>
        <w:t>dissociator</w:t>
      </w:r>
      <w:proofErr w:type="spellEnd"/>
      <w:r w:rsidRPr="00842F2A">
        <w:rPr>
          <w:rFonts w:ascii="Times New Roman" w:hAnsi="Times New Roman" w:cs="Times New Roman"/>
          <w:sz w:val="24"/>
        </w:rPr>
        <w:t xml:space="preserve"> and processed using the appropriate program. The suspension was incubated for 30 min at 37°C before applying a second step of dissociation using the </w:t>
      </w:r>
      <w:proofErr w:type="spellStart"/>
      <w:r w:rsidRPr="00842F2A">
        <w:rPr>
          <w:rFonts w:ascii="Times New Roman" w:hAnsi="Times New Roman" w:cs="Times New Roman"/>
          <w:sz w:val="24"/>
        </w:rPr>
        <w:t>gentleMACS</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dissociator</w:t>
      </w:r>
      <w:proofErr w:type="spellEnd"/>
      <w:r w:rsidRPr="00842F2A">
        <w:rPr>
          <w:rFonts w:ascii="Times New Roman" w:hAnsi="Times New Roman" w:cs="Times New Roman"/>
          <w:sz w:val="24"/>
        </w:rPr>
        <w:t xml:space="preserve">. The suspension was filtered using a </w:t>
      </w:r>
      <w:proofErr w:type="spellStart"/>
      <w:r w:rsidRPr="00842F2A">
        <w:rPr>
          <w:rFonts w:ascii="Times New Roman" w:hAnsi="Times New Roman" w:cs="Times New Roman"/>
          <w:sz w:val="24"/>
        </w:rPr>
        <w:t>Cellstrainer</w:t>
      </w:r>
      <w:proofErr w:type="spellEnd"/>
      <w:r w:rsidRPr="00842F2A">
        <w:rPr>
          <w:rFonts w:ascii="Times New Roman" w:hAnsi="Times New Roman" w:cs="Times New Roman"/>
          <w:sz w:val="24"/>
        </w:rPr>
        <w:t xml:space="preserve"> (70 </w:t>
      </w:r>
      <w:r w:rsidRPr="00842F2A">
        <w:rPr>
          <w:rFonts w:ascii="Symbol" w:hAnsi="Symbol" w:cs="Times New Roman"/>
          <w:sz w:val="24"/>
          <w:lang w:val="de-CH"/>
        </w:rPr>
        <w:t></w:t>
      </w:r>
      <w:r w:rsidRPr="00842F2A">
        <w:rPr>
          <w:rFonts w:ascii="Times New Roman" w:hAnsi="Times New Roman" w:cs="Times New Roman"/>
          <w:sz w:val="24"/>
        </w:rPr>
        <w:t xml:space="preserve">m) to remove clumps. Cells were </w:t>
      </w:r>
      <w:proofErr w:type="spellStart"/>
      <w:r w:rsidRPr="00842F2A">
        <w:rPr>
          <w:rFonts w:ascii="Times New Roman" w:hAnsi="Times New Roman" w:cs="Times New Roman"/>
          <w:sz w:val="24"/>
        </w:rPr>
        <w:t>resuspended</w:t>
      </w:r>
      <w:proofErr w:type="spellEnd"/>
      <w:r w:rsidRPr="00842F2A">
        <w:rPr>
          <w:rFonts w:ascii="Times New Roman" w:hAnsi="Times New Roman" w:cs="Times New Roman"/>
          <w:sz w:val="24"/>
        </w:rPr>
        <w:t xml:space="preserve"> in FACS buffer (PBS, 2% </w:t>
      </w:r>
      <w:r w:rsidRPr="00842F2A">
        <w:rPr>
          <w:rFonts w:ascii="Times New Roman" w:hAnsi="Times New Roman" w:cs="Times New Roman"/>
          <w:sz w:val="24"/>
        </w:rPr>
        <w:lastRenderedPageBreak/>
        <w:t xml:space="preserve">FCS, 2 </w:t>
      </w:r>
      <w:proofErr w:type="spellStart"/>
      <w:r w:rsidRPr="00842F2A">
        <w:rPr>
          <w:rFonts w:ascii="Times New Roman" w:hAnsi="Times New Roman" w:cs="Times New Roman"/>
          <w:sz w:val="24"/>
        </w:rPr>
        <w:t>mM</w:t>
      </w:r>
      <w:proofErr w:type="spellEnd"/>
      <w:r w:rsidRPr="00842F2A">
        <w:rPr>
          <w:rFonts w:ascii="Times New Roman" w:hAnsi="Times New Roman" w:cs="Times New Roman"/>
          <w:sz w:val="24"/>
        </w:rPr>
        <w:t xml:space="preserve"> EDTA) and an aliquot was used for subsequent flow cytometry analysis. Cells were stained with anti-huCD45, anti-huCD3, anti-huCD25 and anti-huPD1 (all from </w:t>
      </w:r>
      <w:proofErr w:type="spellStart"/>
      <w:r w:rsidRPr="00842F2A">
        <w:rPr>
          <w:rFonts w:ascii="Times New Roman" w:hAnsi="Times New Roman" w:cs="Times New Roman"/>
          <w:sz w:val="24"/>
        </w:rPr>
        <w:t>Biolegend</w:t>
      </w:r>
      <w:proofErr w:type="spellEnd"/>
      <w:r w:rsidRPr="00842F2A">
        <w:rPr>
          <w:rFonts w:ascii="Times New Roman" w:hAnsi="Times New Roman" w:cs="Times New Roman"/>
          <w:sz w:val="24"/>
        </w:rPr>
        <w:t xml:space="preserve">) for 20 min at 4°C in a total volume of 100 </w:t>
      </w:r>
      <w:r w:rsidRPr="00842F2A">
        <w:rPr>
          <w:rFonts w:ascii="Symbol" w:hAnsi="Symbol" w:cs="Times New Roman"/>
          <w:sz w:val="24"/>
        </w:rPr>
        <w:t></w:t>
      </w:r>
      <w:r w:rsidRPr="00842F2A">
        <w:rPr>
          <w:rFonts w:ascii="Times New Roman" w:hAnsi="Times New Roman" w:cs="Times New Roman"/>
          <w:sz w:val="24"/>
        </w:rPr>
        <w:t>l of FACS buffer (PBS, 2% FCS, 2mM EDTA). After a washing step, the tumor cell suspension was stained with DAPI (4'</w:t>
      </w:r>
      <w:proofErr w:type="gramStart"/>
      <w:r w:rsidRPr="00842F2A">
        <w:rPr>
          <w:rFonts w:ascii="Times New Roman" w:hAnsi="Times New Roman" w:cs="Times New Roman"/>
          <w:sz w:val="24"/>
        </w:rPr>
        <w:t>,6</w:t>
      </w:r>
      <w:proofErr w:type="gramEnd"/>
      <w:r w:rsidRPr="00842F2A">
        <w:rPr>
          <w:rFonts w:ascii="Times New Roman" w:hAnsi="Times New Roman" w:cs="Times New Roman"/>
          <w:sz w:val="24"/>
        </w:rPr>
        <w:t xml:space="preserve">-diamidino-2-phenylindole) to exclude dead cells and analyzed at the LSR </w:t>
      </w:r>
      <w:proofErr w:type="spellStart"/>
      <w:r w:rsidRPr="00842F2A">
        <w:rPr>
          <w:rFonts w:ascii="Times New Roman" w:hAnsi="Times New Roman" w:cs="Times New Roman"/>
          <w:sz w:val="24"/>
        </w:rPr>
        <w:t>Fortessa</w:t>
      </w:r>
      <w:proofErr w:type="spellEnd"/>
      <w:r w:rsidRPr="00842F2A">
        <w:rPr>
          <w:rFonts w:ascii="Times New Roman" w:hAnsi="Times New Roman" w:cs="Times New Roman"/>
          <w:sz w:val="24"/>
        </w:rPr>
        <w:t xml:space="preserve"> (BD biosciences). Blood samples were lysed for erythrocytes using the BD lysis buffer (BD Pharm Lyse) and stained following the same procedure used for the tumor single cell suspension.</w:t>
      </w:r>
    </w:p>
    <w:p w14:paraId="158331CE" w14:textId="77777777" w:rsidR="008113AD" w:rsidRPr="00842F2A" w:rsidRDefault="008113AD" w:rsidP="004219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t>Isolation of splenocytes and flow cytometry analysis.</w:t>
      </w:r>
      <w:proofErr w:type="gramEnd"/>
      <w:r w:rsidRPr="00842F2A">
        <w:rPr>
          <w:rFonts w:ascii="Times New Roman" w:hAnsi="Times New Roman" w:cs="Times New Roman"/>
          <w:sz w:val="24"/>
          <w:szCs w:val="24"/>
        </w:rPr>
        <w:t xml:space="preserve"> Murine splenocytes were isolated from spleens of C57BL/6, transferred in </w:t>
      </w:r>
      <w:proofErr w:type="spellStart"/>
      <w:r w:rsidRPr="00842F2A">
        <w:rPr>
          <w:rFonts w:ascii="Times New Roman" w:hAnsi="Times New Roman" w:cs="Times New Roman"/>
          <w:sz w:val="24"/>
          <w:szCs w:val="24"/>
        </w:rPr>
        <w:t>gentleMACS</w:t>
      </w:r>
      <w:proofErr w:type="spellEnd"/>
      <w:r w:rsidRPr="00842F2A">
        <w:rPr>
          <w:rFonts w:ascii="Times New Roman" w:hAnsi="Times New Roman" w:cs="Times New Roman"/>
          <w:sz w:val="24"/>
          <w:szCs w:val="24"/>
        </w:rPr>
        <w:t xml:space="preserve"> C-tubes (</w:t>
      </w:r>
      <w:proofErr w:type="spellStart"/>
      <w:r w:rsidRPr="00842F2A">
        <w:rPr>
          <w:rFonts w:ascii="Times New Roman" w:hAnsi="Times New Roman" w:cs="Times New Roman"/>
          <w:sz w:val="24"/>
          <w:szCs w:val="24"/>
        </w:rPr>
        <w:t>Miltenyi</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biotec</w:t>
      </w:r>
      <w:proofErr w:type="spellEnd"/>
      <w:r w:rsidRPr="00842F2A">
        <w:rPr>
          <w:rFonts w:ascii="Times New Roman" w:hAnsi="Times New Roman" w:cs="Times New Roman"/>
          <w:sz w:val="24"/>
          <w:szCs w:val="24"/>
        </w:rPr>
        <w:t xml:space="preserve">) containing MACS buffer (PBS 0.5 % BSA, 2 </w:t>
      </w:r>
      <w:proofErr w:type="spellStart"/>
      <w:r w:rsidRPr="00842F2A">
        <w:rPr>
          <w:rFonts w:ascii="Times New Roman" w:hAnsi="Times New Roman" w:cs="Times New Roman"/>
          <w:sz w:val="24"/>
          <w:szCs w:val="24"/>
        </w:rPr>
        <w:t>mM</w:t>
      </w:r>
      <w:proofErr w:type="spellEnd"/>
      <w:r w:rsidRPr="00842F2A">
        <w:rPr>
          <w:rFonts w:ascii="Times New Roman" w:hAnsi="Times New Roman" w:cs="Times New Roman"/>
          <w:sz w:val="24"/>
          <w:szCs w:val="24"/>
        </w:rPr>
        <w:t xml:space="preserve"> EDTA) and dissociated using the </w:t>
      </w:r>
      <w:proofErr w:type="spellStart"/>
      <w:r w:rsidRPr="00842F2A">
        <w:rPr>
          <w:rFonts w:ascii="Times New Roman" w:hAnsi="Times New Roman" w:cs="Times New Roman"/>
          <w:sz w:val="24"/>
          <w:szCs w:val="24"/>
        </w:rPr>
        <w:t>GentleMACS</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Dissociator</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Miltenyi</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biotec</w:t>
      </w:r>
      <w:proofErr w:type="spellEnd"/>
      <w:r w:rsidRPr="00842F2A">
        <w:rPr>
          <w:rFonts w:ascii="Times New Roman" w:hAnsi="Times New Roman" w:cs="Times New Roman"/>
          <w:sz w:val="24"/>
          <w:szCs w:val="24"/>
        </w:rPr>
        <w:t>). After centrifugation, cells were passed through a 100 µm nylon cell strainer (</w:t>
      </w:r>
      <w:proofErr w:type="spellStart"/>
      <w:r w:rsidRPr="00842F2A">
        <w:rPr>
          <w:rFonts w:ascii="Times New Roman" w:hAnsi="Times New Roman" w:cs="Times New Roman"/>
          <w:sz w:val="24"/>
          <w:szCs w:val="24"/>
        </w:rPr>
        <w:t>Miltenyi</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biotec</w:t>
      </w:r>
      <w:proofErr w:type="spellEnd"/>
      <w:r w:rsidRPr="00842F2A">
        <w:rPr>
          <w:rFonts w:ascii="Times New Roman" w:hAnsi="Times New Roman" w:cs="Times New Roman"/>
          <w:sz w:val="24"/>
          <w:szCs w:val="24"/>
        </w:rPr>
        <w:t>), washed, further passed through a 70 µm nylon cell strainer (</w:t>
      </w:r>
      <w:proofErr w:type="spellStart"/>
      <w:r w:rsidRPr="00842F2A">
        <w:rPr>
          <w:rFonts w:ascii="Times New Roman" w:hAnsi="Times New Roman" w:cs="Times New Roman"/>
          <w:sz w:val="24"/>
          <w:szCs w:val="24"/>
        </w:rPr>
        <w:t>Miltenyi</w:t>
      </w:r>
      <w:proofErr w:type="spellEnd"/>
      <w:r w:rsidRPr="00842F2A">
        <w:rPr>
          <w:rFonts w:ascii="Times New Roman" w:hAnsi="Times New Roman" w:cs="Times New Roman"/>
          <w:sz w:val="24"/>
          <w:szCs w:val="24"/>
        </w:rPr>
        <w:t xml:space="preserve"> </w:t>
      </w:r>
      <w:proofErr w:type="spellStart"/>
      <w:r w:rsidRPr="00842F2A">
        <w:rPr>
          <w:rFonts w:ascii="Times New Roman" w:hAnsi="Times New Roman" w:cs="Times New Roman"/>
          <w:sz w:val="24"/>
          <w:szCs w:val="24"/>
        </w:rPr>
        <w:t>biotec</w:t>
      </w:r>
      <w:proofErr w:type="spellEnd"/>
      <w:r w:rsidRPr="00842F2A">
        <w:rPr>
          <w:rFonts w:ascii="Times New Roman" w:hAnsi="Times New Roman" w:cs="Times New Roman"/>
          <w:sz w:val="24"/>
          <w:szCs w:val="24"/>
        </w:rPr>
        <w:t>) and washed with RPMI1640, 10 % FCS (Invitrogen). Erythrocytes were lysed by incubation in ACK Lysis Buffer (0.15 M NH</w:t>
      </w:r>
      <w:r w:rsidRPr="00842F2A">
        <w:rPr>
          <w:rFonts w:ascii="Times New Roman" w:hAnsi="Times New Roman" w:cs="Times New Roman"/>
          <w:sz w:val="24"/>
          <w:szCs w:val="24"/>
          <w:vertAlign w:val="subscript"/>
        </w:rPr>
        <w:t>4</w:t>
      </w:r>
      <w:r w:rsidRPr="00842F2A">
        <w:rPr>
          <w:rFonts w:ascii="Times New Roman" w:hAnsi="Times New Roman" w:cs="Times New Roman"/>
          <w:sz w:val="24"/>
          <w:szCs w:val="24"/>
        </w:rPr>
        <w:t xml:space="preserve">CL, 10 </w:t>
      </w:r>
      <w:proofErr w:type="spellStart"/>
      <w:r w:rsidRPr="00842F2A">
        <w:rPr>
          <w:rFonts w:ascii="Times New Roman" w:hAnsi="Times New Roman" w:cs="Times New Roman"/>
          <w:sz w:val="24"/>
          <w:szCs w:val="24"/>
        </w:rPr>
        <w:t>mM</w:t>
      </w:r>
      <w:proofErr w:type="spellEnd"/>
      <w:r w:rsidRPr="00842F2A">
        <w:rPr>
          <w:rFonts w:ascii="Times New Roman" w:hAnsi="Times New Roman" w:cs="Times New Roman"/>
          <w:sz w:val="24"/>
          <w:szCs w:val="24"/>
        </w:rPr>
        <w:t xml:space="preserve"> KHCO</w:t>
      </w:r>
      <w:r w:rsidRPr="00842F2A">
        <w:rPr>
          <w:rFonts w:ascii="Times New Roman" w:hAnsi="Times New Roman" w:cs="Times New Roman"/>
          <w:sz w:val="24"/>
          <w:szCs w:val="24"/>
          <w:vertAlign w:val="subscript"/>
        </w:rPr>
        <w:t>3</w:t>
      </w:r>
      <w:r w:rsidRPr="00842F2A">
        <w:rPr>
          <w:rFonts w:ascii="Times New Roman" w:hAnsi="Times New Roman" w:cs="Times New Roman"/>
          <w:sz w:val="24"/>
          <w:szCs w:val="24"/>
        </w:rPr>
        <w:t xml:space="preserve">, 0.1 </w:t>
      </w:r>
      <w:proofErr w:type="spellStart"/>
      <w:r w:rsidRPr="00842F2A">
        <w:rPr>
          <w:rFonts w:ascii="Times New Roman" w:hAnsi="Times New Roman" w:cs="Times New Roman"/>
          <w:sz w:val="24"/>
          <w:szCs w:val="24"/>
        </w:rPr>
        <w:t>mM</w:t>
      </w:r>
      <w:proofErr w:type="spellEnd"/>
      <w:r w:rsidRPr="00842F2A">
        <w:rPr>
          <w:rFonts w:ascii="Times New Roman" w:hAnsi="Times New Roman" w:cs="Times New Roman"/>
          <w:sz w:val="24"/>
          <w:szCs w:val="24"/>
        </w:rPr>
        <w:t xml:space="preserve"> EDTA, pH 7.2-7.4) for 5 min at room temperature, splenocytes washed and used for subsequent FACS staining. For binding of CD3 antibodies to splenocytes, non-specific Fc-mediated interactions were blocked by incubating splenocytes with anti-mouse CD16/CD32 antibody mix (# 553142, BD) for 15 min on ice. Cells were washed and CD3 binding performed as described for CEA TCB. After incubation with the goat anti-human IgG Fc</w:t>
      </w:r>
      <w:r w:rsidRPr="00842F2A">
        <w:rPr>
          <w:rFonts w:ascii="Times New Roman" w:hAnsi="Times New Roman" w:cs="Times New Roman"/>
          <w:sz w:val="24"/>
          <w:szCs w:val="24"/>
        </w:rPr>
        <w:sym w:font="Symbol" w:char="F067"/>
      </w:r>
      <w:r w:rsidRPr="00842F2A">
        <w:rPr>
          <w:rFonts w:ascii="Times New Roman" w:hAnsi="Times New Roman" w:cs="Times New Roman"/>
          <w:sz w:val="24"/>
          <w:szCs w:val="24"/>
        </w:rPr>
        <w:t>-specific secondary antibody, cells were washed and incubated for 30 min at 4°C with diluted FITC anti-mouse TCRβ antibody (</w:t>
      </w:r>
      <w:proofErr w:type="spellStart"/>
      <w:r w:rsidRPr="00842F2A">
        <w:rPr>
          <w:rFonts w:ascii="Times New Roman" w:hAnsi="Times New Roman" w:cs="Times New Roman"/>
          <w:sz w:val="24"/>
          <w:szCs w:val="24"/>
        </w:rPr>
        <w:t>BioLegend</w:t>
      </w:r>
      <w:proofErr w:type="spellEnd"/>
      <w:r w:rsidRPr="00842F2A">
        <w:rPr>
          <w:rFonts w:ascii="Times New Roman" w:hAnsi="Times New Roman" w:cs="Times New Roman"/>
          <w:sz w:val="24"/>
          <w:szCs w:val="24"/>
        </w:rPr>
        <w:t xml:space="preserve">), according to manufacturers’ instructions. Cells were washed and fixed in 2% PFA-containing FACS buffer (PFA, Sigma) and analyzed using a BD FACS </w:t>
      </w:r>
      <w:proofErr w:type="spellStart"/>
      <w:r w:rsidRPr="00842F2A">
        <w:rPr>
          <w:rFonts w:ascii="Times New Roman" w:hAnsi="Times New Roman" w:cs="Times New Roman"/>
          <w:sz w:val="24"/>
          <w:szCs w:val="24"/>
        </w:rPr>
        <w:t>CantoII</w:t>
      </w:r>
      <w:proofErr w:type="spellEnd"/>
      <w:r w:rsidRPr="00842F2A">
        <w:rPr>
          <w:rFonts w:ascii="Times New Roman" w:hAnsi="Times New Roman" w:cs="Times New Roman"/>
          <w:sz w:val="24"/>
          <w:szCs w:val="24"/>
        </w:rPr>
        <w:t xml:space="preserve"> equipped with FACS Diva software.</w:t>
      </w:r>
    </w:p>
    <w:p w14:paraId="158331CF" w14:textId="77777777" w:rsidR="008113AD" w:rsidRPr="00842F2A" w:rsidRDefault="008113AD" w:rsidP="00421993">
      <w:pPr>
        <w:tabs>
          <w:tab w:val="num" w:pos="1411"/>
        </w:tabs>
        <w:spacing w:line="480" w:lineRule="auto"/>
        <w:rPr>
          <w:rFonts w:ascii="Times New Roman" w:hAnsi="Times New Roman" w:cs="Times New Roman"/>
          <w:sz w:val="24"/>
        </w:rPr>
      </w:pPr>
      <w:bookmarkStart w:id="0" w:name="_Toc398041972"/>
      <w:proofErr w:type="gramStart"/>
      <w:r w:rsidRPr="00842F2A">
        <w:rPr>
          <w:rFonts w:ascii="Times New Roman" w:hAnsi="Times New Roman" w:cs="Times New Roman"/>
          <w:b/>
          <w:iCs/>
          <w:sz w:val="24"/>
        </w:rPr>
        <w:lastRenderedPageBreak/>
        <w:t>Cell culture and preparation of cells for two-photon in vivo imaging</w:t>
      </w:r>
      <w:bookmarkEnd w:id="0"/>
      <w:r w:rsidRPr="00842F2A">
        <w:rPr>
          <w:rFonts w:ascii="Times New Roman" w:hAnsi="Times New Roman" w:cs="Times New Roman"/>
          <w:b/>
          <w:iCs/>
          <w:sz w:val="24"/>
        </w:rPr>
        <w:t>.</w:t>
      </w:r>
      <w:proofErr w:type="gramEnd"/>
      <w:r w:rsidRPr="00842F2A">
        <w:rPr>
          <w:rFonts w:ascii="Times New Roman" w:hAnsi="Times New Roman" w:cs="Times New Roman"/>
          <w:b/>
          <w:iCs/>
          <w:sz w:val="24"/>
        </w:rPr>
        <w:t xml:space="preserve"> </w:t>
      </w:r>
      <w:r w:rsidRPr="00842F2A">
        <w:rPr>
          <w:rFonts w:ascii="Times New Roman" w:hAnsi="Times New Roman" w:cs="Times New Roman"/>
          <w:sz w:val="24"/>
        </w:rPr>
        <w:t xml:space="preserve">LS174T human colon carcinoma cells stably expressing RFP (LS174T-RFP cells) were generated in house by transduction with </w:t>
      </w:r>
      <w:proofErr w:type="spellStart"/>
      <w:r w:rsidRPr="00842F2A">
        <w:rPr>
          <w:rFonts w:ascii="Times New Roman" w:hAnsi="Times New Roman" w:cs="Times New Roman"/>
          <w:sz w:val="24"/>
        </w:rPr>
        <w:t>lentiviral</w:t>
      </w:r>
      <w:proofErr w:type="spellEnd"/>
      <w:r w:rsidRPr="00842F2A">
        <w:rPr>
          <w:rFonts w:ascii="Times New Roman" w:hAnsi="Times New Roman" w:cs="Times New Roman"/>
          <w:sz w:val="24"/>
        </w:rPr>
        <w:t xml:space="preserve"> vectors. Cells were cultured in DMEM containing 10% FCS and 4 </w:t>
      </w:r>
      <w:proofErr w:type="spellStart"/>
      <w:r w:rsidRPr="00842F2A">
        <w:rPr>
          <w:rFonts w:ascii="Times New Roman" w:hAnsi="Times New Roman" w:cs="Times New Roman"/>
          <w:sz w:val="24"/>
        </w:rPr>
        <w:t>ug</w:t>
      </w:r>
      <w:proofErr w:type="spellEnd"/>
      <w:r w:rsidRPr="00842F2A">
        <w:rPr>
          <w:rFonts w:ascii="Times New Roman" w:hAnsi="Times New Roman" w:cs="Times New Roman"/>
          <w:sz w:val="24"/>
        </w:rPr>
        <w:t xml:space="preserve">/ml </w:t>
      </w:r>
      <w:proofErr w:type="spellStart"/>
      <w:r w:rsidRPr="00842F2A">
        <w:rPr>
          <w:rFonts w:ascii="Times New Roman" w:hAnsi="Times New Roman" w:cs="Times New Roman"/>
          <w:sz w:val="24"/>
        </w:rPr>
        <w:t>Puromycin</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Gibco</w:t>
      </w:r>
      <w:proofErr w:type="spellEnd"/>
      <w:r w:rsidRPr="00842F2A">
        <w:rPr>
          <w:rFonts w:ascii="Times New Roman" w:hAnsi="Times New Roman" w:cs="Times New Roman"/>
          <w:sz w:val="24"/>
        </w:rPr>
        <w:t>) under standard cell culture conditions (37°C, 5% CO</w:t>
      </w:r>
      <w:r w:rsidRPr="00842F2A">
        <w:rPr>
          <w:rFonts w:ascii="Times New Roman" w:hAnsi="Times New Roman" w:cs="Times New Roman"/>
          <w:sz w:val="24"/>
          <w:vertAlign w:val="subscript"/>
        </w:rPr>
        <w:t>2</w:t>
      </w:r>
      <w:r w:rsidRPr="00842F2A">
        <w:rPr>
          <w:rFonts w:ascii="Times New Roman" w:hAnsi="Times New Roman" w:cs="Times New Roman"/>
          <w:sz w:val="24"/>
        </w:rPr>
        <w:t xml:space="preserve">).  For live cell imaging experiments, tumor cells were harvested by </w:t>
      </w:r>
      <w:proofErr w:type="spellStart"/>
      <w:r w:rsidRPr="00842F2A">
        <w:rPr>
          <w:rFonts w:ascii="Times New Roman" w:hAnsi="Times New Roman" w:cs="Times New Roman"/>
          <w:sz w:val="24"/>
        </w:rPr>
        <w:t>trypsinization</w:t>
      </w:r>
      <w:proofErr w:type="spellEnd"/>
      <w:r w:rsidRPr="00842F2A">
        <w:rPr>
          <w:rFonts w:ascii="Times New Roman" w:hAnsi="Times New Roman" w:cs="Times New Roman"/>
          <w:sz w:val="24"/>
        </w:rPr>
        <w:t xml:space="preserve"> and mixed with CFSE-labeled T cells at an E</w:t>
      </w:r>
      <w:proofErr w:type="gramStart"/>
      <w:r w:rsidRPr="00842F2A">
        <w:rPr>
          <w:rFonts w:ascii="Times New Roman" w:hAnsi="Times New Roman" w:cs="Times New Roman"/>
          <w:sz w:val="24"/>
        </w:rPr>
        <w:t>:T</w:t>
      </w:r>
      <w:proofErr w:type="gramEnd"/>
      <w:r w:rsidRPr="00842F2A">
        <w:rPr>
          <w:rFonts w:ascii="Times New Roman" w:hAnsi="Times New Roman" w:cs="Times New Roman"/>
          <w:sz w:val="24"/>
        </w:rPr>
        <w:t xml:space="preserve"> ratio of 3:1. Cells were re-suspended in RPMI without further supplements to a final concentration of 1x10</w:t>
      </w:r>
      <w:r w:rsidRPr="00842F2A">
        <w:rPr>
          <w:rFonts w:ascii="Times New Roman" w:hAnsi="Times New Roman" w:cs="Times New Roman"/>
          <w:sz w:val="24"/>
          <w:vertAlign w:val="superscript"/>
        </w:rPr>
        <w:t>6</w:t>
      </w:r>
      <w:r w:rsidRPr="00842F2A">
        <w:rPr>
          <w:rFonts w:ascii="Times New Roman" w:hAnsi="Times New Roman" w:cs="Times New Roman"/>
          <w:sz w:val="24"/>
        </w:rPr>
        <w:t xml:space="preserve"> tumor cells, 5x10</w:t>
      </w:r>
      <w:r w:rsidRPr="00842F2A">
        <w:rPr>
          <w:rFonts w:ascii="Times New Roman" w:hAnsi="Times New Roman" w:cs="Times New Roman"/>
          <w:sz w:val="24"/>
          <w:vertAlign w:val="superscript"/>
        </w:rPr>
        <w:t>6</w:t>
      </w:r>
      <w:r w:rsidRPr="00842F2A">
        <w:rPr>
          <w:rFonts w:ascii="Times New Roman" w:hAnsi="Times New Roman" w:cs="Times New Roman"/>
          <w:sz w:val="24"/>
        </w:rPr>
        <w:t xml:space="preserve">  CFSE-labeled T cells and 5x10</w:t>
      </w:r>
      <w:r w:rsidRPr="00842F2A">
        <w:rPr>
          <w:rFonts w:ascii="Times New Roman" w:hAnsi="Times New Roman" w:cs="Times New Roman"/>
          <w:sz w:val="24"/>
          <w:vertAlign w:val="superscript"/>
        </w:rPr>
        <w:t>6</w:t>
      </w:r>
      <w:r w:rsidRPr="00842F2A">
        <w:rPr>
          <w:rFonts w:ascii="Times New Roman" w:hAnsi="Times New Roman" w:cs="Times New Roman"/>
          <w:sz w:val="24"/>
        </w:rPr>
        <w:t xml:space="preserve"> PBMC (without T-cells) per 30 </w:t>
      </w:r>
      <w:proofErr w:type="spellStart"/>
      <w:r w:rsidRPr="00842F2A">
        <w:rPr>
          <w:rFonts w:ascii="Times New Roman" w:hAnsi="Times New Roman" w:cs="Times New Roman"/>
          <w:sz w:val="24"/>
        </w:rPr>
        <w:t>ul</w:t>
      </w:r>
      <w:proofErr w:type="spellEnd"/>
      <w:r w:rsidRPr="00842F2A">
        <w:rPr>
          <w:rFonts w:ascii="Times New Roman" w:hAnsi="Times New Roman" w:cs="Times New Roman"/>
          <w:sz w:val="24"/>
        </w:rPr>
        <w:t xml:space="preserve"> (injection volume).  </w:t>
      </w:r>
      <w:bookmarkStart w:id="1" w:name="_Toc398041971"/>
    </w:p>
    <w:p w14:paraId="158331D0" w14:textId="77777777" w:rsidR="008113AD" w:rsidRPr="00842F2A" w:rsidRDefault="008113AD" w:rsidP="00421993">
      <w:pPr>
        <w:tabs>
          <w:tab w:val="num" w:pos="1411"/>
        </w:tabs>
        <w:spacing w:line="480" w:lineRule="auto"/>
        <w:rPr>
          <w:rFonts w:ascii="Times New Roman" w:hAnsi="Times New Roman" w:cs="Times New Roman"/>
          <w:sz w:val="24"/>
        </w:rPr>
      </w:pPr>
      <w:proofErr w:type="gramStart"/>
      <w:r w:rsidRPr="00842F2A">
        <w:rPr>
          <w:rFonts w:ascii="Times New Roman" w:hAnsi="Times New Roman" w:cs="Times New Roman"/>
          <w:b/>
          <w:iCs/>
          <w:sz w:val="24"/>
        </w:rPr>
        <w:t>T cell isolation from PBMC and CFSE staining</w:t>
      </w:r>
      <w:bookmarkEnd w:id="1"/>
      <w:r w:rsidRPr="00842F2A">
        <w:rPr>
          <w:rFonts w:ascii="Times New Roman" w:hAnsi="Times New Roman" w:cs="Times New Roman"/>
          <w:b/>
          <w:iCs/>
          <w:sz w:val="24"/>
        </w:rPr>
        <w:t xml:space="preserve"> for in vivo two-photon imaging.</w:t>
      </w:r>
      <w:proofErr w:type="gramEnd"/>
      <w:r w:rsidRPr="00842F2A">
        <w:rPr>
          <w:rFonts w:ascii="Times New Roman" w:hAnsi="Times New Roman" w:cs="Times New Roman"/>
          <w:b/>
          <w:iCs/>
          <w:sz w:val="24"/>
        </w:rPr>
        <w:t xml:space="preserve"> </w:t>
      </w:r>
      <w:r w:rsidRPr="00842F2A">
        <w:rPr>
          <w:rFonts w:ascii="Times New Roman" w:hAnsi="Times New Roman" w:cs="Times New Roman"/>
          <w:sz w:val="24"/>
        </w:rPr>
        <w:t xml:space="preserve">Isolated </w:t>
      </w:r>
      <w:proofErr w:type="gramStart"/>
      <w:r w:rsidRPr="00842F2A">
        <w:rPr>
          <w:rFonts w:ascii="Times New Roman" w:hAnsi="Times New Roman" w:cs="Times New Roman"/>
          <w:sz w:val="24"/>
        </w:rPr>
        <w:t>PBMCs  were</w:t>
      </w:r>
      <w:proofErr w:type="gramEnd"/>
      <w:r w:rsidRPr="00842F2A">
        <w:rPr>
          <w:rFonts w:ascii="Times New Roman" w:hAnsi="Times New Roman" w:cs="Times New Roman"/>
          <w:sz w:val="24"/>
        </w:rPr>
        <w:t xml:space="preserve"> re-suspended in MACS buffer and T cell isolation performed using the pan T cell isolation kit (</w:t>
      </w:r>
      <w:proofErr w:type="spellStart"/>
      <w:r w:rsidRPr="00842F2A">
        <w:rPr>
          <w:rFonts w:ascii="Times New Roman" w:hAnsi="Times New Roman" w:cs="Times New Roman"/>
          <w:sz w:val="24"/>
        </w:rPr>
        <w:t>Mylteni</w:t>
      </w:r>
      <w:proofErr w:type="spellEnd"/>
      <w:r w:rsidRPr="00842F2A">
        <w:rPr>
          <w:rFonts w:ascii="Times New Roman" w:hAnsi="Times New Roman" w:cs="Times New Roman"/>
          <w:sz w:val="24"/>
        </w:rPr>
        <w:t xml:space="preserve"> </w:t>
      </w:r>
      <w:proofErr w:type="spellStart"/>
      <w:r w:rsidRPr="00842F2A">
        <w:rPr>
          <w:rFonts w:ascii="Times New Roman" w:hAnsi="Times New Roman" w:cs="Times New Roman"/>
          <w:sz w:val="24"/>
        </w:rPr>
        <w:t>Biotec</w:t>
      </w:r>
      <w:proofErr w:type="spellEnd"/>
      <w:r w:rsidRPr="00842F2A">
        <w:rPr>
          <w:rFonts w:ascii="Times New Roman" w:hAnsi="Times New Roman" w:cs="Times New Roman"/>
          <w:sz w:val="24"/>
        </w:rPr>
        <w:t>). Isolated T cells and column eluted PBMC were re-suspended in PBS at a final concentration of 1x10</w:t>
      </w:r>
      <w:r w:rsidRPr="00842F2A">
        <w:rPr>
          <w:rFonts w:ascii="Times New Roman" w:hAnsi="Times New Roman" w:cs="Times New Roman"/>
          <w:sz w:val="24"/>
          <w:vertAlign w:val="superscript"/>
        </w:rPr>
        <w:t>6</w:t>
      </w:r>
      <w:r w:rsidRPr="00842F2A">
        <w:rPr>
          <w:rFonts w:ascii="Times New Roman" w:hAnsi="Times New Roman" w:cs="Times New Roman"/>
          <w:sz w:val="24"/>
        </w:rPr>
        <w:t xml:space="preserve">/ml. For CFSE staining, T cells were incubated for 10 min at 37°C in the presence of 1uM CFSE. The staining reaction was stopped by diluting the solution in RPMI complete medium. Stained T cells were washed twice before being added to the previously collected PBMC at a 1:1 ratio. </w:t>
      </w:r>
    </w:p>
    <w:p w14:paraId="158331D1" w14:textId="77777777" w:rsidR="000B71FA" w:rsidRPr="00842F2A" w:rsidRDefault="000B71FA" w:rsidP="00421993">
      <w:pPr>
        <w:tabs>
          <w:tab w:val="num" w:pos="1411"/>
        </w:tabs>
        <w:spacing w:line="480" w:lineRule="auto"/>
        <w:rPr>
          <w:rFonts w:ascii="Times New Roman" w:hAnsi="Times New Roman" w:cs="Times New Roman"/>
          <w:iCs/>
          <w:sz w:val="24"/>
        </w:rPr>
      </w:pPr>
      <w:bookmarkStart w:id="2" w:name="_Toc398041975"/>
      <w:bookmarkStart w:id="3" w:name="_Toc398041973"/>
      <w:proofErr w:type="gramStart"/>
      <w:r w:rsidRPr="00842F2A">
        <w:rPr>
          <w:rFonts w:ascii="Times New Roman" w:hAnsi="Times New Roman" w:cs="Times New Roman"/>
          <w:b/>
          <w:iCs/>
          <w:sz w:val="24"/>
        </w:rPr>
        <w:t>In vivo two-photon imaging</w:t>
      </w:r>
      <w:bookmarkEnd w:id="2"/>
      <w:r w:rsidRPr="00842F2A">
        <w:rPr>
          <w:rFonts w:ascii="Times New Roman" w:hAnsi="Times New Roman" w:cs="Times New Roman"/>
          <w:b/>
          <w:iCs/>
          <w:sz w:val="24"/>
        </w:rPr>
        <w:t>.</w:t>
      </w:r>
      <w:proofErr w:type="gramEnd"/>
      <w:r w:rsidRPr="00842F2A">
        <w:rPr>
          <w:rFonts w:ascii="Times New Roman" w:hAnsi="Times New Roman" w:cs="Times New Roman"/>
          <w:b/>
          <w:iCs/>
          <w:sz w:val="24"/>
        </w:rPr>
        <w:t xml:space="preserve"> </w:t>
      </w:r>
      <w:r w:rsidRPr="00842F2A">
        <w:rPr>
          <w:rFonts w:ascii="Times New Roman" w:hAnsi="Times New Roman" w:cs="Times New Roman"/>
          <w:sz w:val="24"/>
        </w:rPr>
        <w:t xml:space="preserve">2P microscopy was performed on a Zeiss 710 combined confocal and multiphoton system. Mice were gas- anesthetized by </w:t>
      </w:r>
      <w:proofErr w:type="spellStart"/>
      <w:r w:rsidRPr="00842F2A">
        <w:rPr>
          <w:rFonts w:ascii="Times New Roman" w:hAnsi="Times New Roman" w:cs="Times New Roman"/>
          <w:sz w:val="24"/>
        </w:rPr>
        <w:t>isoflurane</w:t>
      </w:r>
      <w:proofErr w:type="spellEnd"/>
      <w:r w:rsidRPr="00842F2A">
        <w:rPr>
          <w:rFonts w:ascii="Times New Roman" w:hAnsi="Times New Roman" w:cs="Times New Roman"/>
          <w:sz w:val="24"/>
        </w:rPr>
        <w:t xml:space="preserve">, placed on a heating pad and fixed onto the microscopic stage. During the time of an experiment, the body temperature of the study animals was monitored and kept constant at 37°C using a rectal temperature probe.  Simultaneous excitation of CFSE, SHG and Alexa 645 was achieved at an excitation wavelength of 880 nm while </w:t>
      </w:r>
      <w:proofErr w:type="spellStart"/>
      <w:r w:rsidRPr="00842F2A">
        <w:rPr>
          <w:rFonts w:ascii="Times New Roman" w:hAnsi="Times New Roman" w:cs="Times New Roman"/>
          <w:sz w:val="24"/>
        </w:rPr>
        <w:t>dsRed</w:t>
      </w:r>
      <w:proofErr w:type="spellEnd"/>
      <w:r w:rsidRPr="00842F2A">
        <w:rPr>
          <w:rFonts w:ascii="Times New Roman" w:hAnsi="Times New Roman" w:cs="Times New Roman"/>
          <w:sz w:val="24"/>
        </w:rPr>
        <w:t xml:space="preserve"> was excited at 760 nm. For time-lapse imaging, sequential 3D stacks were acquired at step sizes of 5 um. Images were reconstructed and analyzed using </w:t>
      </w:r>
      <w:proofErr w:type="spellStart"/>
      <w:r w:rsidRPr="00842F2A">
        <w:rPr>
          <w:rFonts w:ascii="Times New Roman" w:hAnsi="Times New Roman" w:cs="Times New Roman"/>
          <w:sz w:val="24"/>
        </w:rPr>
        <w:t>ImageJ</w:t>
      </w:r>
      <w:proofErr w:type="spellEnd"/>
      <w:r w:rsidRPr="00842F2A">
        <w:rPr>
          <w:rFonts w:ascii="Times New Roman" w:hAnsi="Times New Roman" w:cs="Times New Roman"/>
          <w:sz w:val="24"/>
        </w:rPr>
        <w:t xml:space="preserve">.  Fluorescence reflectance imaging was employed to monitor tumor size and total CFSE signals in the skinfold chamber. For this purpose, experimental animals were gas-anesthetized with </w:t>
      </w:r>
      <w:proofErr w:type="spellStart"/>
      <w:r w:rsidRPr="00842F2A">
        <w:rPr>
          <w:rFonts w:ascii="Times New Roman" w:hAnsi="Times New Roman" w:cs="Times New Roman"/>
          <w:sz w:val="24"/>
        </w:rPr>
        <w:t>isolflurane</w:t>
      </w:r>
      <w:proofErr w:type="spellEnd"/>
      <w:r w:rsidRPr="00842F2A">
        <w:rPr>
          <w:rFonts w:ascii="Times New Roman" w:hAnsi="Times New Roman" w:cs="Times New Roman"/>
          <w:sz w:val="24"/>
        </w:rPr>
        <w:t xml:space="preserve"> and placed in the IVIS imaging chamber. </w:t>
      </w:r>
      <w:r w:rsidRPr="00842F2A">
        <w:rPr>
          <w:rFonts w:ascii="Times New Roman" w:hAnsi="Times New Roman" w:cs="Times New Roman"/>
          <w:sz w:val="24"/>
        </w:rPr>
        <w:lastRenderedPageBreak/>
        <w:t xml:space="preserve">Spectral scans were performed using excitation from 465 - 645 nm and detection from 520 – 780 nm. Quantitative analysis of the fluorescent signal was carried out using the Living Image (Perkin Elmer) software.  See supporting information for cell culture and preparation of cells for imaging, T cell isolation from PBMC and CFSE staining and skinfold chamber surgery and tumor cell injection. </w:t>
      </w:r>
    </w:p>
    <w:p w14:paraId="76013375" w14:textId="77777777" w:rsidR="00E27E1C" w:rsidRPr="00842F2A" w:rsidRDefault="008113AD" w:rsidP="00421993">
      <w:pPr>
        <w:tabs>
          <w:tab w:val="num" w:pos="1411"/>
        </w:tabs>
        <w:spacing w:line="480" w:lineRule="auto"/>
        <w:rPr>
          <w:rFonts w:ascii="Times New Roman" w:hAnsi="Times New Roman" w:cs="Times New Roman"/>
          <w:sz w:val="24"/>
        </w:rPr>
      </w:pPr>
      <w:r w:rsidRPr="00842F2A">
        <w:rPr>
          <w:rFonts w:ascii="Times New Roman" w:hAnsi="Times New Roman" w:cs="Times New Roman"/>
          <w:b/>
          <w:iCs/>
          <w:sz w:val="24"/>
        </w:rPr>
        <w:t>Skinfold chamber surgery and tumor cell injection</w:t>
      </w:r>
      <w:bookmarkEnd w:id="3"/>
      <w:r w:rsidRPr="00842F2A">
        <w:rPr>
          <w:rFonts w:ascii="Times New Roman" w:hAnsi="Times New Roman" w:cs="Times New Roman"/>
          <w:b/>
          <w:iCs/>
          <w:sz w:val="24"/>
        </w:rPr>
        <w:t xml:space="preserve">. </w:t>
      </w:r>
      <w:r w:rsidRPr="00842F2A">
        <w:rPr>
          <w:rFonts w:ascii="Times New Roman" w:hAnsi="Times New Roman" w:cs="Times New Roman"/>
          <w:sz w:val="24"/>
        </w:rPr>
        <w:t xml:space="preserve">The skinfold chamber surgery was performed according to the procedures described by </w:t>
      </w:r>
      <w:proofErr w:type="spellStart"/>
      <w:r w:rsidRPr="00842F2A">
        <w:rPr>
          <w:rFonts w:ascii="Times New Roman" w:hAnsi="Times New Roman" w:cs="Times New Roman"/>
          <w:sz w:val="24"/>
        </w:rPr>
        <w:t>Koehl</w:t>
      </w:r>
      <w:proofErr w:type="spellEnd"/>
      <w:r w:rsidRPr="00842F2A">
        <w:rPr>
          <w:rFonts w:ascii="Times New Roman" w:hAnsi="Times New Roman" w:cs="Times New Roman"/>
          <w:sz w:val="24"/>
        </w:rPr>
        <w:t xml:space="preserve"> et al. </w:t>
      </w:r>
      <w:r w:rsidRPr="00842F2A">
        <w:rPr>
          <w:rFonts w:ascii="Times New Roman" w:hAnsi="Times New Roman" w:cs="Times New Roman"/>
          <w:sz w:val="24"/>
        </w:rPr>
        <w:fldChar w:fldCharType="begin"/>
      </w:r>
      <w:r w:rsidRPr="00842F2A">
        <w:rPr>
          <w:rFonts w:ascii="Times New Roman" w:hAnsi="Times New Roman" w:cs="Times New Roman"/>
          <w:sz w:val="24"/>
        </w:rPr>
        <w:instrText xml:space="preserve"> ADDIN EN.CITE &lt;EndNote&gt;&lt;Cite&gt;&lt;Author&gt;Koehl&lt;/Author&gt;&lt;Year&gt;2009&lt;/Year&gt;&lt;RecNum&gt;110&lt;/RecNum&gt;&lt;DisplayText&gt;(41)&lt;/DisplayText&gt;&lt;record&gt;&lt;rec-number&gt;110&lt;/rec-number&gt;&lt;foreign-keys&gt;&lt;key app="EN" db-id="ffp5epv5efedwqerxa7pepxept950dzxpa0f"&gt;110&lt;/key&gt;&lt;/foreign-keys&gt;&lt;ref-type name="Journal Article"&gt;17&lt;/ref-type&gt;&lt;contributors&gt;&lt;authors&gt;&lt;author&gt;Koehl, G. E.&lt;/author&gt;&lt;author&gt;Gaumann, A.&lt;/author&gt;&lt;author&gt;Geissler, E. K.&lt;/author&gt;&lt;/authors&gt;&lt;/contributors&gt;&lt;auth-address&gt;Department of Surgery, University of Regensburg, Franz-Josef-Strauss Allee 11, Regensburg, Germany. gudrun.koehl@klinik.uni-regensburg.de&lt;/auth-address&gt;&lt;titles&gt;&lt;title&gt;Intravital microscopy of tumor angiogenesis and regression in the dorsal skin fold chamber: mechanistic insights and preclinical testing of therapeutic strategies&lt;/title&gt;&lt;secondary-title&gt;Clinical &amp;amp; experimental metastasis&lt;/secondary-title&gt;&lt;alt-title&gt;Clin Exp Metastasis&lt;/alt-title&gt;&lt;/titles&gt;&lt;periodical&gt;&lt;full-title&gt;Clinical &amp;amp; experimental metastasis&lt;/full-title&gt;&lt;abbr-1&gt;Clin Exp Metastasis&lt;/abbr-1&gt;&lt;/periodical&gt;&lt;alt-periodical&gt;&lt;full-title&gt;Clinical &amp;amp; experimental metastasis&lt;/full-title&gt;&lt;abbr-1&gt;Clin Exp Metastasis&lt;/abbr-1&gt;&lt;/alt-periodical&gt;&lt;pages&gt;329-44&lt;/pages&gt;&lt;volume&gt;26&lt;/volume&gt;&lt;number&gt;4&lt;/number&gt;&lt;edition&gt;2009/02/05&lt;/edition&gt;&lt;keywords&gt;&lt;keyword&gt;Animals&lt;/keyword&gt;&lt;keyword&gt;Drug Evaluation, Preclinical&lt;/keyword&gt;&lt;keyword&gt;Humans&lt;/keyword&gt;&lt;keyword&gt;*Microscopy, Video&lt;/keyword&gt;&lt;keyword&gt;Neoplasms/*blood supply/drug therapy&lt;/keyword&gt;&lt;keyword&gt;Neovascularization, Pathologic/*diagnosis/drug therapy&lt;/keyword&gt;&lt;keyword&gt;Skin/blood supply&lt;/keyword&gt;&lt;/keywords&gt;&lt;dates&gt;&lt;year&gt;2009&lt;/year&gt;&lt;/dates&gt;&lt;isbn&gt;1573-7276 (Electronic)&amp;#xD;0262-0898 (Linking)&lt;/isbn&gt;&lt;accession-num&gt;19190882&lt;/accession-num&gt;&lt;work-type&gt;Review&lt;/work-type&gt;&lt;urls&gt;&lt;related-urls&gt;&lt;url&gt;http://www.ncbi.nlm.nih.gov/pubmed/19190882&lt;/url&gt;&lt;/related-urls&gt;&lt;/urls&gt;&lt;electronic-resource-num&gt;10.1007/s10585-008-9234-7&lt;/electronic-resource-num&gt;&lt;language&gt;eng&lt;/language&gt;&lt;/record&gt;&lt;/Cite&gt;&lt;/EndNote&gt;</w:instrText>
      </w:r>
      <w:r w:rsidRPr="00842F2A">
        <w:rPr>
          <w:rFonts w:ascii="Times New Roman" w:hAnsi="Times New Roman" w:cs="Times New Roman"/>
          <w:sz w:val="24"/>
        </w:rPr>
        <w:fldChar w:fldCharType="separate"/>
      </w:r>
      <w:r w:rsidRPr="00842F2A">
        <w:rPr>
          <w:rFonts w:ascii="Times New Roman" w:hAnsi="Times New Roman" w:cs="Times New Roman"/>
          <w:noProof/>
          <w:sz w:val="24"/>
        </w:rPr>
        <w:t>(</w:t>
      </w:r>
      <w:hyperlink w:anchor="_ENREF_41" w:tooltip="Koehl, 2009 #110" w:history="1">
        <w:r w:rsidRPr="00842F2A">
          <w:rPr>
            <w:rFonts w:ascii="Times New Roman" w:hAnsi="Times New Roman" w:cs="Times New Roman"/>
            <w:noProof/>
            <w:sz w:val="24"/>
          </w:rPr>
          <w:t>41</w:t>
        </w:r>
      </w:hyperlink>
      <w:r w:rsidRPr="00842F2A">
        <w:rPr>
          <w:rFonts w:ascii="Times New Roman" w:hAnsi="Times New Roman" w:cs="Times New Roman"/>
          <w:noProof/>
          <w:sz w:val="24"/>
        </w:rPr>
        <w:t>)</w:t>
      </w:r>
      <w:r w:rsidRPr="00842F2A">
        <w:rPr>
          <w:rFonts w:ascii="Times New Roman" w:hAnsi="Times New Roman" w:cs="Times New Roman"/>
          <w:sz w:val="24"/>
        </w:rPr>
        <w:fldChar w:fldCharType="end"/>
      </w:r>
      <w:r w:rsidRPr="00842F2A">
        <w:rPr>
          <w:rFonts w:ascii="Times New Roman" w:hAnsi="Times New Roman" w:cs="Times New Roman"/>
          <w:sz w:val="24"/>
        </w:rPr>
        <w:t xml:space="preserve">. Briefly, mice were anesthetized using </w:t>
      </w:r>
      <w:proofErr w:type="spellStart"/>
      <w:r w:rsidRPr="00842F2A">
        <w:rPr>
          <w:rFonts w:ascii="Times New Roman" w:hAnsi="Times New Roman" w:cs="Times New Roman"/>
          <w:sz w:val="24"/>
        </w:rPr>
        <w:t>isoflurane</w:t>
      </w:r>
      <w:proofErr w:type="spellEnd"/>
      <w:r w:rsidRPr="00842F2A">
        <w:rPr>
          <w:rFonts w:ascii="Times New Roman" w:hAnsi="Times New Roman" w:cs="Times New Roman"/>
          <w:sz w:val="24"/>
        </w:rPr>
        <w:t xml:space="preserve"> in combination with an air oxygen mixture as carrier gas and placed on a heating pad. During the entire surgery, their body temperature was monitored through a rectal probe and kept constant at 37 °C.  After formation of a dorsal skinfold on the back of the mice undergoing surgery, a round piece of skin of ca. 10 mm diameter was removed from the first layer in the fold, leaving a facial plane with associated vasculature on the opposing side. The titanium frame of the skinfold chamber was subsequently sutured onto the skin, tightening the dorsal window at the upper edge. Screws were then used to pierce the skinfold and fix the skinfold chamber onto the animal. After mounting screws and nuts, the superficial layer of fat was removed under the stereomicroscope using fine forceps, the exposed skin layer was rinsed with saline and finally a coverslip was fixed onto the chamber by a spanning ring thereby closing the window. Mice were allowed to wake under a warming infrared lamp. 24 h after the skinfold chamber surgery, cells were injected subcutaneously into the window in anesthetized mice (30 </w:t>
      </w:r>
      <w:proofErr w:type="spellStart"/>
      <w:r w:rsidRPr="00842F2A">
        <w:rPr>
          <w:rFonts w:ascii="Times New Roman" w:hAnsi="Times New Roman" w:cs="Times New Roman"/>
          <w:sz w:val="24"/>
        </w:rPr>
        <w:t>ul</w:t>
      </w:r>
      <w:proofErr w:type="spellEnd"/>
      <w:r w:rsidRPr="00842F2A">
        <w:rPr>
          <w:rFonts w:ascii="Times New Roman" w:hAnsi="Times New Roman" w:cs="Times New Roman"/>
          <w:sz w:val="24"/>
        </w:rPr>
        <w:t xml:space="preserve"> injection volume).</w:t>
      </w:r>
    </w:p>
    <w:p w14:paraId="158331D2" w14:textId="559FD2DD" w:rsidR="008113AD" w:rsidRPr="00842F2A" w:rsidRDefault="00E27E1C" w:rsidP="00421993">
      <w:pPr>
        <w:tabs>
          <w:tab w:val="num" w:pos="1411"/>
        </w:tabs>
        <w:spacing w:line="480" w:lineRule="auto"/>
        <w:rPr>
          <w:rFonts w:ascii="Times New Roman" w:hAnsi="Times New Roman" w:cs="Times New Roman"/>
          <w:sz w:val="24"/>
        </w:rPr>
      </w:pPr>
      <w:proofErr w:type="gramStart"/>
      <w:r w:rsidRPr="00842F2A">
        <w:rPr>
          <w:rFonts w:ascii="Times New Roman" w:hAnsi="Times New Roman" w:cs="Times New Roman"/>
          <w:b/>
          <w:sz w:val="24"/>
        </w:rPr>
        <w:t>Assessment of tumor targeting in vivo.</w:t>
      </w:r>
      <w:proofErr w:type="gramEnd"/>
      <w:r w:rsidRPr="00842F2A">
        <w:rPr>
          <w:rFonts w:ascii="Times New Roman" w:hAnsi="Times New Roman" w:cs="Times New Roman"/>
          <w:sz w:val="24"/>
        </w:rPr>
        <w:t xml:space="preserve"> Fluorescence imaging (FLI) experiments were </w:t>
      </w:r>
      <w:r w:rsidR="00E40953" w:rsidRPr="00842F2A">
        <w:rPr>
          <w:rFonts w:ascii="Times New Roman" w:hAnsi="Times New Roman" w:cs="Times New Roman"/>
          <w:sz w:val="24"/>
        </w:rPr>
        <w:t>performed using</w:t>
      </w:r>
      <w:r w:rsidRPr="00842F2A">
        <w:rPr>
          <w:rFonts w:ascii="Times New Roman" w:hAnsi="Times New Roman" w:cs="Times New Roman"/>
          <w:sz w:val="24"/>
        </w:rPr>
        <w:t xml:space="preserve"> </w:t>
      </w:r>
      <w:r w:rsidR="00E40953" w:rsidRPr="00842F2A">
        <w:rPr>
          <w:rFonts w:ascii="Times New Roman" w:hAnsi="Times New Roman" w:cs="Times New Roman"/>
          <w:sz w:val="24"/>
        </w:rPr>
        <w:t xml:space="preserve">high CEA-expressing </w:t>
      </w:r>
      <w:r w:rsidRPr="00842F2A">
        <w:rPr>
          <w:rFonts w:ascii="Times New Roman" w:hAnsi="Times New Roman" w:cs="Times New Roman"/>
          <w:sz w:val="24"/>
        </w:rPr>
        <w:t xml:space="preserve">MKN45 gastric </w:t>
      </w:r>
      <w:r w:rsidR="00E40953" w:rsidRPr="00842F2A">
        <w:rPr>
          <w:rFonts w:ascii="Times New Roman" w:hAnsi="Times New Roman" w:cs="Times New Roman"/>
          <w:sz w:val="24"/>
        </w:rPr>
        <w:t>carcinoma model</w:t>
      </w:r>
      <w:r w:rsidRPr="00842F2A">
        <w:rPr>
          <w:rFonts w:ascii="Times New Roman" w:hAnsi="Times New Roman" w:cs="Times New Roman"/>
          <w:sz w:val="24"/>
        </w:rPr>
        <w:t xml:space="preserve">. </w:t>
      </w:r>
      <w:r w:rsidR="00E40953" w:rsidRPr="00842F2A">
        <w:rPr>
          <w:rFonts w:ascii="Times New Roman" w:hAnsi="Times New Roman" w:cs="Times New Roman"/>
          <w:sz w:val="24"/>
        </w:rPr>
        <w:t>T</w:t>
      </w:r>
      <w:r w:rsidRPr="00842F2A">
        <w:rPr>
          <w:rFonts w:ascii="Times New Roman" w:hAnsi="Times New Roman" w:cs="Times New Roman"/>
          <w:sz w:val="24"/>
        </w:rPr>
        <w:t xml:space="preserve">umors were around 150mm3 </w:t>
      </w:r>
      <w:r w:rsidR="00E40953" w:rsidRPr="00842F2A">
        <w:rPr>
          <w:rFonts w:ascii="Times New Roman" w:hAnsi="Times New Roman" w:cs="Times New Roman"/>
          <w:sz w:val="24"/>
        </w:rPr>
        <w:t xml:space="preserve">at the time of treatment </w:t>
      </w:r>
      <w:r w:rsidRPr="00842F2A">
        <w:rPr>
          <w:rFonts w:ascii="Times New Roman" w:hAnsi="Times New Roman" w:cs="Times New Roman"/>
          <w:sz w:val="24"/>
        </w:rPr>
        <w:t>and the groups were randomized in order to ha</w:t>
      </w:r>
      <w:r w:rsidR="00E40953" w:rsidRPr="00842F2A">
        <w:rPr>
          <w:rFonts w:ascii="Times New Roman" w:hAnsi="Times New Roman" w:cs="Times New Roman"/>
          <w:sz w:val="24"/>
        </w:rPr>
        <w:t xml:space="preserve">ve comparable tumor size. Mice were </w:t>
      </w:r>
      <w:r w:rsidRPr="00842F2A">
        <w:rPr>
          <w:rFonts w:ascii="Times New Roman" w:hAnsi="Times New Roman" w:cs="Times New Roman"/>
          <w:sz w:val="24"/>
        </w:rPr>
        <w:t>shaved at the location of tumor injection (</w:t>
      </w:r>
      <w:proofErr w:type="spellStart"/>
      <w:proofErr w:type="gramStart"/>
      <w:r w:rsidRPr="00842F2A">
        <w:rPr>
          <w:rFonts w:ascii="Times New Roman" w:hAnsi="Times New Roman" w:cs="Times New Roman"/>
          <w:sz w:val="24"/>
        </w:rPr>
        <w:t>s.c</w:t>
      </w:r>
      <w:proofErr w:type="gramEnd"/>
      <w:r w:rsidRPr="00842F2A">
        <w:rPr>
          <w:rFonts w:ascii="Times New Roman" w:hAnsi="Times New Roman" w:cs="Times New Roman"/>
          <w:sz w:val="24"/>
        </w:rPr>
        <w:t>.</w:t>
      </w:r>
      <w:proofErr w:type="spellEnd"/>
      <w:r w:rsidRPr="00842F2A">
        <w:rPr>
          <w:rFonts w:ascii="Times New Roman" w:hAnsi="Times New Roman" w:cs="Times New Roman"/>
          <w:sz w:val="24"/>
        </w:rPr>
        <w:t xml:space="preserve">) to allow better detection of the fluorescence signal. At the time of in vivo FLI acquisition, mice were </w:t>
      </w:r>
      <w:r w:rsidRPr="00842F2A">
        <w:rPr>
          <w:rFonts w:ascii="Times New Roman" w:hAnsi="Times New Roman" w:cs="Times New Roman"/>
          <w:sz w:val="24"/>
        </w:rPr>
        <w:lastRenderedPageBreak/>
        <w:t>anesthetize</w:t>
      </w:r>
      <w:r w:rsidR="00E40953" w:rsidRPr="00842F2A">
        <w:rPr>
          <w:rFonts w:ascii="Times New Roman" w:hAnsi="Times New Roman" w:cs="Times New Roman"/>
          <w:sz w:val="24"/>
        </w:rPr>
        <w:t>d</w:t>
      </w:r>
      <w:r w:rsidRPr="00842F2A">
        <w:rPr>
          <w:rFonts w:ascii="Times New Roman" w:hAnsi="Times New Roman" w:cs="Times New Roman"/>
          <w:sz w:val="24"/>
        </w:rPr>
        <w:t xml:space="preserve"> by </w:t>
      </w:r>
      <w:proofErr w:type="spellStart"/>
      <w:r w:rsidRPr="00842F2A">
        <w:rPr>
          <w:rFonts w:ascii="Times New Roman" w:hAnsi="Times New Roman" w:cs="Times New Roman"/>
          <w:sz w:val="24"/>
        </w:rPr>
        <w:t>isofluorane</w:t>
      </w:r>
      <w:proofErr w:type="spellEnd"/>
      <w:r w:rsidRPr="00842F2A">
        <w:rPr>
          <w:rFonts w:ascii="Times New Roman" w:hAnsi="Times New Roman" w:cs="Times New Roman"/>
          <w:sz w:val="24"/>
        </w:rPr>
        <w:t xml:space="preserve"> inhalation and placed on the side to allow access to the tumor. </w:t>
      </w:r>
      <w:r w:rsidR="00861E82" w:rsidRPr="00842F2A">
        <w:rPr>
          <w:rFonts w:ascii="Times New Roman" w:hAnsi="Times New Roman" w:cs="Times New Roman"/>
          <w:sz w:val="24"/>
        </w:rPr>
        <w:t xml:space="preserve">At termination, liver and tumor were excised and imaged ex vivo on black tissue culture plates. </w:t>
      </w:r>
      <w:r w:rsidRPr="00842F2A">
        <w:rPr>
          <w:rFonts w:ascii="Times New Roman" w:hAnsi="Times New Roman" w:cs="Times New Roman"/>
          <w:sz w:val="24"/>
        </w:rPr>
        <w:t>The signal was followed over time and detected using the IVIS® Spectrum (PerkinElmer). The Regions of inter</w:t>
      </w:r>
      <w:r w:rsidR="00E40953" w:rsidRPr="00842F2A">
        <w:rPr>
          <w:rFonts w:ascii="Times New Roman" w:hAnsi="Times New Roman" w:cs="Times New Roman"/>
          <w:sz w:val="24"/>
        </w:rPr>
        <w:t xml:space="preserve">est (ROI) around the tumor </w:t>
      </w:r>
      <w:r w:rsidRPr="00842F2A">
        <w:rPr>
          <w:rFonts w:ascii="Times New Roman" w:hAnsi="Times New Roman" w:cs="Times New Roman"/>
          <w:sz w:val="24"/>
        </w:rPr>
        <w:t>were drawn and quantified using the Living Image software. The fluorescent signal coming from the ROI was normalized by the background signal. The resulting value was further normalized by the number of molecules labeled, label</w:t>
      </w:r>
      <w:r w:rsidR="00E40953" w:rsidRPr="00842F2A">
        <w:rPr>
          <w:rFonts w:ascii="Times New Roman" w:hAnsi="Times New Roman" w:cs="Times New Roman"/>
          <w:sz w:val="24"/>
        </w:rPr>
        <w:t>ing efficiency and injected dose for</w:t>
      </w:r>
      <w:r w:rsidRPr="00842F2A">
        <w:rPr>
          <w:rFonts w:ascii="Times New Roman" w:hAnsi="Times New Roman" w:cs="Times New Roman"/>
          <w:sz w:val="24"/>
        </w:rPr>
        <w:t xml:space="preserve"> each mouse (calculated by ELISA of the serum collected 1 h</w:t>
      </w:r>
      <w:r w:rsidR="00E40953" w:rsidRPr="00842F2A">
        <w:rPr>
          <w:rFonts w:ascii="Times New Roman" w:hAnsi="Times New Roman" w:cs="Times New Roman"/>
          <w:sz w:val="24"/>
        </w:rPr>
        <w:t xml:space="preserve"> post therapy injection). Data analysis was</w:t>
      </w:r>
      <w:r w:rsidRPr="00842F2A">
        <w:rPr>
          <w:rFonts w:ascii="Times New Roman" w:hAnsi="Times New Roman" w:cs="Times New Roman"/>
          <w:sz w:val="24"/>
        </w:rPr>
        <w:t xml:space="preserve"> </w:t>
      </w:r>
      <w:r w:rsidR="00E40953" w:rsidRPr="00842F2A">
        <w:rPr>
          <w:rFonts w:ascii="Times New Roman" w:hAnsi="Times New Roman" w:cs="Times New Roman"/>
          <w:sz w:val="24"/>
        </w:rPr>
        <w:t>done using Microsoft excel,</w:t>
      </w:r>
      <w:r w:rsidRPr="00842F2A">
        <w:rPr>
          <w:rFonts w:ascii="Times New Roman" w:hAnsi="Times New Roman" w:cs="Times New Roman"/>
          <w:sz w:val="24"/>
        </w:rPr>
        <w:t xml:space="preserve"> </w:t>
      </w:r>
      <w:r w:rsidR="00E40953" w:rsidRPr="00842F2A">
        <w:rPr>
          <w:rFonts w:ascii="Times New Roman" w:hAnsi="Times New Roman" w:cs="Times New Roman"/>
          <w:sz w:val="24"/>
        </w:rPr>
        <w:t xml:space="preserve">the statistical significance </w:t>
      </w:r>
      <w:r w:rsidRPr="00842F2A">
        <w:rPr>
          <w:rFonts w:ascii="Times New Roman" w:hAnsi="Times New Roman" w:cs="Times New Roman"/>
          <w:sz w:val="24"/>
        </w:rPr>
        <w:t xml:space="preserve">calculated using </w:t>
      </w:r>
      <w:proofErr w:type="spellStart"/>
      <w:r w:rsidRPr="00842F2A">
        <w:rPr>
          <w:rFonts w:ascii="Times New Roman" w:hAnsi="Times New Roman" w:cs="Times New Roman"/>
          <w:sz w:val="24"/>
        </w:rPr>
        <w:t>GraphPad</w:t>
      </w:r>
      <w:proofErr w:type="spellEnd"/>
      <w:r w:rsidRPr="00842F2A">
        <w:rPr>
          <w:rFonts w:ascii="Times New Roman" w:hAnsi="Times New Roman" w:cs="Times New Roman"/>
          <w:sz w:val="24"/>
        </w:rPr>
        <w:t xml:space="preserve"> Prism.</w:t>
      </w:r>
    </w:p>
    <w:p w14:paraId="10A3CB53" w14:textId="5FA128FE" w:rsidR="0040243C" w:rsidRPr="00842F2A" w:rsidRDefault="0040243C" w:rsidP="00327718">
      <w:pPr>
        <w:tabs>
          <w:tab w:val="num" w:pos="1411"/>
        </w:tabs>
        <w:spacing w:line="480" w:lineRule="auto"/>
        <w:rPr>
          <w:rFonts w:ascii="Times New Roman" w:hAnsi="Times New Roman" w:cs="Times New Roman"/>
          <w:sz w:val="24"/>
        </w:rPr>
      </w:pPr>
      <w:proofErr w:type="gramStart"/>
      <w:r w:rsidRPr="00842F2A">
        <w:rPr>
          <w:rFonts w:ascii="Times New Roman" w:hAnsi="Times New Roman" w:cs="Times New Roman"/>
          <w:b/>
          <w:sz w:val="24"/>
        </w:rPr>
        <w:t>Detection of tumor binding and retention in vitro using Ligand Tracer technology.</w:t>
      </w:r>
      <w:proofErr w:type="gramEnd"/>
      <w:r w:rsidRPr="00842F2A">
        <w:rPr>
          <w:rFonts w:ascii="Times New Roman" w:hAnsi="Times New Roman" w:cs="Times New Roman"/>
          <w:sz w:val="24"/>
        </w:rPr>
        <w:t xml:space="preserve"> The Ligand Tracer technology measures the binding kinetics on live cells in a physiologically relevant concentration range and provides a setup to measure actual </w:t>
      </w:r>
      <w:proofErr w:type="gramStart"/>
      <w:r w:rsidRPr="00842F2A">
        <w:rPr>
          <w:rFonts w:ascii="Times New Roman" w:hAnsi="Times New Roman" w:cs="Times New Roman"/>
          <w:sz w:val="24"/>
        </w:rPr>
        <w:t>k(</w:t>
      </w:r>
      <w:proofErr w:type="gramEnd"/>
      <w:r w:rsidRPr="00842F2A">
        <w:rPr>
          <w:rFonts w:ascii="Times New Roman" w:hAnsi="Times New Roman" w:cs="Times New Roman"/>
          <w:sz w:val="24"/>
        </w:rPr>
        <w:t>on), k(off), KD values on live cells.</w:t>
      </w:r>
      <w:r w:rsidR="00327718" w:rsidRPr="00842F2A">
        <w:rPr>
          <w:rFonts w:ascii="Times New Roman" w:hAnsi="Times New Roman" w:cs="Times New Roman"/>
          <w:sz w:val="24"/>
        </w:rPr>
        <w:t xml:space="preserve"> Briefly, </w:t>
      </w:r>
      <w:r w:rsidR="009541D4" w:rsidRPr="00842F2A">
        <w:rPr>
          <w:rFonts w:ascii="Times New Roman" w:hAnsi="Times New Roman" w:cs="Times New Roman"/>
          <w:sz w:val="24"/>
        </w:rPr>
        <w:t xml:space="preserve">~3x105 </w:t>
      </w:r>
      <w:r w:rsidR="00327718" w:rsidRPr="00842F2A">
        <w:rPr>
          <w:rFonts w:ascii="Times New Roman" w:hAnsi="Times New Roman" w:cs="Times New Roman"/>
          <w:sz w:val="24"/>
        </w:rPr>
        <w:t>HPAF-II cells (</w:t>
      </w:r>
      <w:r w:rsidR="009541D4" w:rsidRPr="00842F2A">
        <w:rPr>
          <w:rFonts w:ascii="Times New Roman" w:hAnsi="Times New Roman" w:cs="Times New Roman"/>
          <w:sz w:val="24"/>
        </w:rPr>
        <w:t xml:space="preserve">pancreatic adenocarcinoma, </w:t>
      </w:r>
      <w:r w:rsidR="00327718" w:rsidRPr="00842F2A">
        <w:rPr>
          <w:rFonts w:ascii="Times New Roman" w:hAnsi="Times New Roman" w:cs="Times New Roman"/>
          <w:sz w:val="24"/>
        </w:rPr>
        <w:t xml:space="preserve">high CEA expression) were </w:t>
      </w:r>
      <w:r w:rsidR="009541D4" w:rsidRPr="00842F2A">
        <w:rPr>
          <w:rFonts w:ascii="Times New Roman" w:hAnsi="Times New Roman" w:cs="Times New Roman"/>
          <w:sz w:val="24"/>
        </w:rPr>
        <w:t>seeded one day prior to measurement</w:t>
      </w:r>
      <w:r w:rsidR="00327718" w:rsidRPr="00842F2A">
        <w:rPr>
          <w:rFonts w:ascii="Times New Roman" w:hAnsi="Times New Roman" w:cs="Times New Roman"/>
          <w:sz w:val="24"/>
        </w:rPr>
        <w:t xml:space="preserve"> in cloning cylinders (Ø 15 mm)</w:t>
      </w:r>
      <w:r w:rsidR="009541D4" w:rsidRPr="00842F2A">
        <w:rPr>
          <w:rFonts w:ascii="Times New Roman" w:hAnsi="Times New Roman" w:cs="Times New Roman"/>
          <w:sz w:val="24"/>
        </w:rPr>
        <w:t>. The m</w:t>
      </w:r>
      <w:r w:rsidR="00327718" w:rsidRPr="00842F2A">
        <w:rPr>
          <w:rFonts w:ascii="Times New Roman" w:hAnsi="Times New Roman" w:cs="Times New Roman"/>
          <w:sz w:val="24"/>
        </w:rPr>
        <w:t xml:space="preserve">easuring protocol </w:t>
      </w:r>
      <w:r w:rsidR="009541D4" w:rsidRPr="00842F2A">
        <w:rPr>
          <w:rFonts w:ascii="Times New Roman" w:hAnsi="Times New Roman" w:cs="Times New Roman"/>
          <w:sz w:val="24"/>
        </w:rPr>
        <w:t xml:space="preserve">was performed at room temperature with </w:t>
      </w:r>
      <w:r w:rsidR="00327718" w:rsidRPr="00842F2A">
        <w:rPr>
          <w:rFonts w:ascii="Times New Roman" w:hAnsi="Times New Roman" w:cs="Times New Roman"/>
          <w:sz w:val="24"/>
        </w:rPr>
        <w:t>disk rotat</w:t>
      </w:r>
      <w:r w:rsidR="009541D4" w:rsidRPr="00842F2A">
        <w:rPr>
          <w:rFonts w:ascii="Times New Roman" w:hAnsi="Times New Roman" w:cs="Times New Roman"/>
          <w:sz w:val="24"/>
        </w:rPr>
        <w:t xml:space="preserve">ions </w:t>
      </w:r>
      <w:r w:rsidR="00327718" w:rsidRPr="00842F2A">
        <w:rPr>
          <w:rFonts w:ascii="Times New Roman" w:hAnsi="Times New Roman" w:cs="Times New Roman"/>
          <w:sz w:val="24"/>
        </w:rPr>
        <w:t>0.6 cycles/min</w:t>
      </w:r>
      <w:r w:rsidR="009541D4" w:rsidRPr="00842F2A">
        <w:rPr>
          <w:rFonts w:ascii="Times New Roman" w:hAnsi="Times New Roman" w:cs="Times New Roman"/>
          <w:sz w:val="24"/>
        </w:rPr>
        <w:t xml:space="preserve"> and</w:t>
      </w:r>
      <w:r w:rsidR="00327718" w:rsidRPr="00842F2A">
        <w:rPr>
          <w:rFonts w:ascii="Times New Roman" w:hAnsi="Times New Roman" w:cs="Times New Roman"/>
          <w:sz w:val="24"/>
        </w:rPr>
        <w:t xml:space="preserve"> passing the fluorescence reader </w:t>
      </w:r>
      <w:proofErr w:type="gramStart"/>
      <w:r w:rsidR="00327718" w:rsidRPr="00842F2A">
        <w:rPr>
          <w:rFonts w:ascii="Times New Roman" w:hAnsi="Times New Roman" w:cs="Times New Roman"/>
          <w:sz w:val="24"/>
        </w:rPr>
        <w:t>spot</w:t>
      </w:r>
      <w:proofErr w:type="gramEnd"/>
      <w:r w:rsidR="00327718" w:rsidRPr="00842F2A">
        <w:rPr>
          <w:rFonts w:ascii="Times New Roman" w:hAnsi="Times New Roman" w:cs="Times New Roman"/>
          <w:sz w:val="24"/>
        </w:rPr>
        <w:t xml:space="preserve"> once every round</w:t>
      </w:r>
      <w:r w:rsidR="009541D4" w:rsidRPr="00842F2A">
        <w:rPr>
          <w:rFonts w:ascii="Times New Roman" w:hAnsi="Times New Roman" w:cs="Times New Roman"/>
          <w:sz w:val="24"/>
        </w:rPr>
        <w:t>. Calibration was performed</w:t>
      </w:r>
      <w:r w:rsidR="00327718" w:rsidRPr="00842F2A">
        <w:rPr>
          <w:rFonts w:ascii="Times New Roman" w:hAnsi="Times New Roman" w:cs="Times New Roman"/>
          <w:sz w:val="24"/>
        </w:rPr>
        <w:t xml:space="preserve"> for 30 min in PBS (buffer)</w:t>
      </w:r>
      <w:r w:rsidR="009541D4" w:rsidRPr="00842F2A">
        <w:rPr>
          <w:rFonts w:ascii="Times New Roman" w:hAnsi="Times New Roman" w:cs="Times New Roman"/>
          <w:sz w:val="24"/>
        </w:rPr>
        <w:t>. T</w:t>
      </w:r>
      <w:r w:rsidR="00327718" w:rsidRPr="00842F2A">
        <w:rPr>
          <w:rFonts w:ascii="Times New Roman" w:hAnsi="Times New Roman" w:cs="Times New Roman"/>
          <w:sz w:val="24"/>
        </w:rPr>
        <w:t>w</w:t>
      </w:r>
      <w:r w:rsidR="009541D4" w:rsidRPr="00842F2A">
        <w:rPr>
          <w:rFonts w:ascii="Times New Roman" w:hAnsi="Times New Roman" w:cs="Times New Roman"/>
          <w:sz w:val="24"/>
        </w:rPr>
        <w:t>o concentrations of Alexa-label</w:t>
      </w:r>
      <w:r w:rsidR="00327718" w:rsidRPr="00842F2A">
        <w:rPr>
          <w:rFonts w:ascii="Times New Roman" w:hAnsi="Times New Roman" w:cs="Times New Roman"/>
          <w:sz w:val="24"/>
        </w:rPr>
        <w:t xml:space="preserve">ed </w:t>
      </w:r>
      <w:r w:rsidR="009541D4" w:rsidRPr="00842F2A">
        <w:rPr>
          <w:rFonts w:ascii="Times New Roman" w:hAnsi="Times New Roman" w:cs="Times New Roman"/>
          <w:sz w:val="24"/>
        </w:rPr>
        <w:t xml:space="preserve">TCB </w:t>
      </w:r>
      <w:r w:rsidR="00327718" w:rsidRPr="00842F2A">
        <w:rPr>
          <w:rFonts w:ascii="Times New Roman" w:hAnsi="Times New Roman" w:cs="Times New Roman"/>
          <w:sz w:val="24"/>
        </w:rPr>
        <w:t>antibod</w:t>
      </w:r>
      <w:r w:rsidR="009541D4" w:rsidRPr="00842F2A">
        <w:rPr>
          <w:rFonts w:ascii="Times New Roman" w:hAnsi="Times New Roman" w:cs="Times New Roman"/>
          <w:sz w:val="24"/>
        </w:rPr>
        <w:t>ies (CEA TCB_2+1 and CEA TCB_1+1) were added sequentially</w:t>
      </w:r>
      <w:r w:rsidR="00327718" w:rsidRPr="00842F2A">
        <w:rPr>
          <w:rFonts w:ascii="Times New Roman" w:hAnsi="Times New Roman" w:cs="Times New Roman"/>
          <w:sz w:val="24"/>
        </w:rPr>
        <w:t xml:space="preserve"> directly </w:t>
      </w:r>
      <w:r w:rsidR="00140488" w:rsidRPr="00842F2A">
        <w:rPr>
          <w:rFonts w:ascii="Times New Roman" w:hAnsi="Times New Roman" w:cs="Times New Roman"/>
          <w:sz w:val="24"/>
        </w:rPr>
        <w:t>in</w:t>
      </w:r>
      <w:r w:rsidR="00327718" w:rsidRPr="00842F2A">
        <w:rPr>
          <w:rFonts w:ascii="Times New Roman" w:hAnsi="Times New Roman" w:cs="Times New Roman"/>
          <w:sz w:val="24"/>
        </w:rPr>
        <w:t xml:space="preserve">to the buffer. </w:t>
      </w:r>
      <w:r w:rsidR="009541D4" w:rsidRPr="00842F2A">
        <w:rPr>
          <w:rFonts w:ascii="Times New Roman" w:hAnsi="Times New Roman" w:cs="Times New Roman"/>
          <w:sz w:val="24"/>
        </w:rPr>
        <w:t>E</w:t>
      </w:r>
      <w:r w:rsidR="00327718" w:rsidRPr="00842F2A">
        <w:rPr>
          <w:rFonts w:ascii="Times New Roman" w:hAnsi="Times New Roman" w:cs="Times New Roman"/>
          <w:sz w:val="24"/>
        </w:rPr>
        <w:t>ach association phase</w:t>
      </w:r>
      <w:r w:rsidR="009541D4" w:rsidRPr="00842F2A">
        <w:rPr>
          <w:rFonts w:ascii="Times New Roman" w:hAnsi="Times New Roman" w:cs="Times New Roman"/>
          <w:sz w:val="24"/>
        </w:rPr>
        <w:t xml:space="preserve"> was monitored for 1 – 2 h; after that, the </w:t>
      </w:r>
      <w:r w:rsidR="00327718" w:rsidRPr="00842F2A">
        <w:rPr>
          <w:rFonts w:ascii="Times New Roman" w:hAnsi="Times New Roman" w:cs="Times New Roman"/>
          <w:sz w:val="24"/>
        </w:rPr>
        <w:t>buffer</w:t>
      </w:r>
      <w:r w:rsidR="009541D4" w:rsidRPr="00842F2A">
        <w:rPr>
          <w:rFonts w:ascii="Times New Roman" w:hAnsi="Times New Roman" w:cs="Times New Roman"/>
          <w:sz w:val="24"/>
        </w:rPr>
        <w:t xml:space="preserve"> was exchanged</w:t>
      </w:r>
      <w:r w:rsidR="00327718" w:rsidRPr="00842F2A">
        <w:rPr>
          <w:rFonts w:ascii="Times New Roman" w:hAnsi="Times New Roman" w:cs="Times New Roman"/>
          <w:sz w:val="24"/>
        </w:rPr>
        <w:t xml:space="preserve"> </w:t>
      </w:r>
      <w:r w:rsidR="005F619E" w:rsidRPr="00842F2A">
        <w:rPr>
          <w:rFonts w:ascii="Times New Roman" w:hAnsi="Times New Roman" w:cs="Times New Roman"/>
          <w:sz w:val="24"/>
        </w:rPr>
        <w:t xml:space="preserve">to a new one </w:t>
      </w:r>
      <w:r w:rsidR="00140488" w:rsidRPr="00842F2A">
        <w:rPr>
          <w:rFonts w:ascii="Times New Roman" w:hAnsi="Times New Roman" w:cs="Times New Roman"/>
          <w:sz w:val="24"/>
        </w:rPr>
        <w:t>not containing</w:t>
      </w:r>
      <w:r w:rsidR="005F619E" w:rsidRPr="00842F2A">
        <w:rPr>
          <w:rFonts w:ascii="Times New Roman" w:hAnsi="Times New Roman" w:cs="Times New Roman"/>
          <w:sz w:val="24"/>
        </w:rPr>
        <w:t xml:space="preserve"> TCBs </w:t>
      </w:r>
      <w:r w:rsidR="00327718" w:rsidRPr="00842F2A">
        <w:rPr>
          <w:rFonts w:ascii="Times New Roman" w:hAnsi="Times New Roman" w:cs="Times New Roman"/>
          <w:sz w:val="24"/>
        </w:rPr>
        <w:t>to measure</w:t>
      </w:r>
      <w:r w:rsidR="009541D4" w:rsidRPr="00842F2A">
        <w:rPr>
          <w:rFonts w:ascii="Times New Roman" w:hAnsi="Times New Roman" w:cs="Times New Roman"/>
          <w:sz w:val="24"/>
        </w:rPr>
        <w:t xml:space="preserve"> the</w:t>
      </w:r>
      <w:r w:rsidR="00327718" w:rsidRPr="00842F2A">
        <w:rPr>
          <w:rFonts w:ascii="Times New Roman" w:hAnsi="Times New Roman" w:cs="Times New Roman"/>
          <w:sz w:val="24"/>
        </w:rPr>
        <w:t xml:space="preserve"> dissociation phase for 2 h</w:t>
      </w:r>
      <w:r w:rsidR="00140488" w:rsidRPr="00842F2A">
        <w:rPr>
          <w:rFonts w:ascii="Times New Roman" w:hAnsi="Times New Roman" w:cs="Times New Roman"/>
          <w:sz w:val="24"/>
        </w:rPr>
        <w:t>.</w:t>
      </w:r>
    </w:p>
    <w:p w14:paraId="65551F9B" w14:textId="77777777" w:rsidR="00E27E1C" w:rsidRPr="00842F2A" w:rsidRDefault="00E27E1C" w:rsidP="00421993">
      <w:pPr>
        <w:tabs>
          <w:tab w:val="num" w:pos="1411"/>
        </w:tabs>
        <w:spacing w:line="480" w:lineRule="auto"/>
        <w:rPr>
          <w:rFonts w:ascii="Times New Roman" w:hAnsi="Times New Roman" w:cs="Times New Roman"/>
          <w:sz w:val="24"/>
        </w:rPr>
      </w:pPr>
    </w:p>
    <w:p w14:paraId="340DE694" w14:textId="77777777" w:rsidR="0062226C" w:rsidRPr="00842F2A" w:rsidRDefault="0062226C" w:rsidP="00421993">
      <w:pPr>
        <w:tabs>
          <w:tab w:val="num" w:pos="1411"/>
        </w:tabs>
        <w:spacing w:line="480" w:lineRule="auto"/>
        <w:rPr>
          <w:rFonts w:ascii="Times New Roman" w:hAnsi="Times New Roman" w:cs="Times New Roman"/>
          <w:sz w:val="24"/>
        </w:rPr>
      </w:pPr>
    </w:p>
    <w:p w14:paraId="145390F6" w14:textId="77777777" w:rsidR="0062226C" w:rsidRPr="00842F2A" w:rsidRDefault="0062226C" w:rsidP="00421993">
      <w:pPr>
        <w:tabs>
          <w:tab w:val="num" w:pos="1411"/>
        </w:tabs>
        <w:spacing w:line="480" w:lineRule="auto"/>
        <w:rPr>
          <w:rFonts w:ascii="Times New Roman" w:hAnsi="Times New Roman" w:cs="Times New Roman"/>
          <w:sz w:val="24"/>
        </w:rPr>
      </w:pPr>
    </w:p>
    <w:p w14:paraId="158331D3" w14:textId="3E82774A" w:rsidR="00862B01" w:rsidRPr="00424F30" w:rsidRDefault="00CC6C07" w:rsidP="00421993">
      <w:pPr>
        <w:spacing w:line="480" w:lineRule="auto"/>
        <w:rPr>
          <w:rFonts w:ascii="Times New Roman" w:hAnsi="Times New Roman" w:cs="Times New Roman"/>
          <w:b/>
          <w:sz w:val="24"/>
          <w:szCs w:val="24"/>
          <w:lang w:val="fr-CH"/>
        </w:rPr>
      </w:pPr>
      <w:proofErr w:type="spellStart"/>
      <w:r w:rsidRPr="00424F30">
        <w:rPr>
          <w:rFonts w:ascii="Times New Roman" w:hAnsi="Times New Roman" w:cs="Times New Roman"/>
          <w:b/>
          <w:sz w:val="24"/>
          <w:szCs w:val="24"/>
          <w:lang w:val="fr-CH"/>
        </w:rPr>
        <w:lastRenderedPageBreak/>
        <w:t>Supplemental</w:t>
      </w:r>
      <w:proofErr w:type="spellEnd"/>
      <w:r w:rsidRPr="00424F30">
        <w:rPr>
          <w:rFonts w:ascii="Times New Roman" w:hAnsi="Times New Roman" w:cs="Times New Roman"/>
          <w:b/>
          <w:sz w:val="24"/>
          <w:szCs w:val="24"/>
          <w:lang w:val="fr-CH"/>
        </w:rPr>
        <w:t xml:space="preserve"> Information (SI): </w:t>
      </w:r>
      <w:r w:rsidR="002C573E" w:rsidRPr="00424F30">
        <w:rPr>
          <w:rFonts w:ascii="Times New Roman" w:hAnsi="Times New Roman" w:cs="Times New Roman"/>
          <w:b/>
          <w:sz w:val="24"/>
          <w:szCs w:val="24"/>
          <w:lang w:val="fr-CH"/>
        </w:rPr>
        <w:t>Figure Legends</w:t>
      </w:r>
    </w:p>
    <w:p w14:paraId="158331D4" w14:textId="77777777" w:rsidR="002C573E" w:rsidRPr="00842F2A" w:rsidRDefault="002C573E" w:rsidP="00421993">
      <w:pPr>
        <w:spacing w:line="480" w:lineRule="auto"/>
        <w:rPr>
          <w:rFonts w:ascii="Times New Roman" w:hAnsi="Times New Roman" w:cs="Times New Roman"/>
          <w:sz w:val="24"/>
        </w:rPr>
      </w:pPr>
      <w:bookmarkStart w:id="4" w:name="FigS1"/>
      <w:proofErr w:type="gramStart"/>
      <w:r w:rsidRPr="00842F2A">
        <w:rPr>
          <w:rFonts w:ascii="Times New Roman" w:hAnsi="Times New Roman" w:cs="Times New Roman"/>
          <w:b/>
          <w:sz w:val="24"/>
        </w:rPr>
        <w:t>Fig.</w:t>
      </w:r>
      <w:proofErr w:type="gramEnd"/>
      <w:r w:rsidRPr="00842F2A">
        <w:rPr>
          <w:rFonts w:ascii="Times New Roman" w:hAnsi="Times New Roman" w:cs="Times New Roman"/>
          <w:b/>
          <w:sz w:val="24"/>
        </w:rPr>
        <w:t xml:space="preserve"> S1</w:t>
      </w:r>
      <w:bookmarkEnd w:id="4"/>
      <w:r w:rsidRPr="00842F2A">
        <w:rPr>
          <w:rFonts w:ascii="Times New Roman" w:hAnsi="Times New Roman" w:cs="Times New Roman"/>
          <w:b/>
          <w:sz w:val="24"/>
        </w:rPr>
        <w:t>.</w:t>
      </w:r>
      <w:r w:rsidRPr="00842F2A">
        <w:rPr>
          <w:rFonts w:ascii="Times New Roman" w:hAnsi="Times New Roman" w:cs="Times New Roman"/>
          <w:sz w:val="24"/>
        </w:rPr>
        <w:t xml:space="preserve"> </w:t>
      </w:r>
      <w:proofErr w:type="gramStart"/>
      <w:r w:rsidRPr="00842F2A">
        <w:rPr>
          <w:rFonts w:ascii="Times New Roman" w:hAnsi="Times New Roman" w:cs="Times New Roman"/>
          <w:sz w:val="24"/>
        </w:rPr>
        <w:t>Assessment of binding of CEA TCB to human and Cynomolgus monkey CEA- and CD3-expressing cells.</w:t>
      </w:r>
      <w:proofErr w:type="gramEnd"/>
      <w:r w:rsidRPr="00842F2A">
        <w:rPr>
          <w:rFonts w:ascii="Times New Roman" w:hAnsi="Times New Roman" w:cs="Times New Roman"/>
          <w:sz w:val="24"/>
        </w:rPr>
        <w:t xml:space="preserve"> Median fluorescence intensities of binding of CEA TCB to (A) human lung adenocarcinoma cells (A549) stably transfected with plasmid coding for human CEA (A549-huCEA, circles) or Cynomolgus monkey CEA (A549-cyCEA, empty squares). (B) Binding of 12.5 nM of CH1A1A IgG-d2 (the CEA binder included in CEA TCB) to HEK EBNA cells expressing human CEA-SNAP, assessed by FRET in presence of increasing concentrations of shed CEA (</w:t>
      </w:r>
      <w:proofErr w:type="spellStart"/>
      <w:r w:rsidRPr="00842F2A">
        <w:rPr>
          <w:rFonts w:ascii="Times New Roman" w:hAnsi="Times New Roman" w:cs="Times New Roman"/>
          <w:sz w:val="24"/>
        </w:rPr>
        <w:t>sCEA</w:t>
      </w:r>
      <w:proofErr w:type="spellEnd"/>
      <w:r w:rsidRPr="00842F2A">
        <w:rPr>
          <w:rFonts w:ascii="Times New Roman" w:hAnsi="Times New Roman" w:cs="Times New Roman"/>
          <w:sz w:val="24"/>
        </w:rPr>
        <w:t xml:space="preserve">). (C) Confocal microscopy assessing the binding and eventual internalization of CH1A1A IgG to MKN45 cells over time. CH1A1A IgG displayed strong plasma membrane staining after 45 min on binding at 4°C. The same intensity and plasma membrane localization was found after incubation of pre-bound cells for 23 h at 37°C indicating the absence of internalization of the CEA binder included in CEA TCB (green, CH1A1A IgG antibody; red, early endosome marker (EEA1)). (D) Binding of </w:t>
      </w:r>
      <w:r w:rsidRPr="00842F2A">
        <w:rPr>
          <w:rFonts w:ascii="Times New Roman" w:hAnsi="Times New Roman" w:cs="Times New Roman"/>
          <w:sz w:val="24"/>
          <w:szCs w:val="24"/>
        </w:rPr>
        <w:t>CEA TCB to human CD3-expressing Jurkat cells, (E) binding of CEA TCB to Cynomolgus monkey CD3-expressing HSC</w:t>
      </w:r>
      <w:r w:rsidRPr="00842F2A">
        <w:rPr>
          <w:rFonts w:ascii="MS Mincho" w:eastAsia="MS Mincho" w:hAnsi="MS Mincho" w:cs="MS Mincho"/>
          <w:sz w:val="24"/>
          <w:szCs w:val="24"/>
        </w:rPr>
        <w:t>‑</w:t>
      </w:r>
      <w:r w:rsidRPr="00842F2A">
        <w:rPr>
          <w:rFonts w:ascii="Times New Roman" w:hAnsi="Times New Roman" w:cs="Times New Roman"/>
          <w:sz w:val="24"/>
          <w:szCs w:val="24"/>
        </w:rPr>
        <w:t>F cells, (F) Binding of CH2527 IgG (the anti-human/</w:t>
      </w:r>
      <w:proofErr w:type="spellStart"/>
      <w:r w:rsidRPr="00842F2A">
        <w:rPr>
          <w:rFonts w:ascii="Times New Roman" w:hAnsi="Times New Roman" w:cs="Times New Roman"/>
          <w:sz w:val="24"/>
          <w:szCs w:val="24"/>
        </w:rPr>
        <w:t>cyno</w:t>
      </w:r>
      <w:proofErr w:type="spellEnd"/>
      <w:r w:rsidRPr="00842F2A">
        <w:rPr>
          <w:rFonts w:ascii="Times New Roman" w:hAnsi="Times New Roman" w:cs="Times New Roman"/>
          <w:sz w:val="24"/>
          <w:szCs w:val="24"/>
        </w:rPr>
        <w:t xml:space="preserve"> CD3 binder included in CEA TCB) to murine splenocytes in comparison to the positive reference 2C11 antibody (anti-murine CD3 binder). Whereas 2C11 antibody binds well to murine splenocytes (dotted line, squares), there is no binding of CH2527 IgG to the same cells (bold line, circles), further confirming the absence of mouse cross-reactivity of the CH2527 antibody included in CEA TCB. The error bars depict SD based on triplicates. (G) Assessment of complement-dependent cellular cytotoxicity (CDC) after 2 h (LDH readout) and 22 h (</w:t>
      </w:r>
      <w:proofErr w:type="spellStart"/>
      <w:r w:rsidRPr="00842F2A">
        <w:rPr>
          <w:rFonts w:ascii="Times New Roman" w:hAnsi="Times New Roman" w:cs="Times New Roman"/>
          <w:sz w:val="24"/>
          <w:szCs w:val="24"/>
        </w:rPr>
        <w:t>Alamar</w:t>
      </w:r>
      <w:proofErr w:type="spellEnd"/>
      <w:r w:rsidRPr="00842F2A">
        <w:rPr>
          <w:rFonts w:ascii="Times New Roman" w:hAnsi="Times New Roman" w:cs="Times New Roman"/>
          <w:sz w:val="24"/>
          <w:szCs w:val="24"/>
        </w:rPr>
        <w:t xml:space="preserve"> blue readout) of incubation of MKN45 and the following molecules:  CEA TCB (empty square),  CH1A1A IgG (the anti-CEA binder included in CEA TCB) as wild-type (circle), </w:t>
      </w:r>
      <w:proofErr w:type="spellStart"/>
      <w:r w:rsidRPr="00842F2A">
        <w:rPr>
          <w:rFonts w:ascii="Times New Roman" w:hAnsi="Times New Roman" w:cs="Times New Roman"/>
          <w:sz w:val="24"/>
          <w:szCs w:val="24"/>
        </w:rPr>
        <w:t>glycoengineered</w:t>
      </w:r>
      <w:proofErr w:type="spellEnd"/>
      <w:r w:rsidRPr="00842F2A">
        <w:rPr>
          <w:rFonts w:ascii="Times New Roman" w:hAnsi="Times New Roman" w:cs="Times New Roman"/>
          <w:sz w:val="24"/>
          <w:szCs w:val="24"/>
        </w:rPr>
        <w:t xml:space="preserve"> (filled square) or P329G LALA Fc IgG1 variant (triangle). </w:t>
      </w:r>
      <w:proofErr w:type="spellStart"/>
      <w:r w:rsidRPr="00842F2A">
        <w:rPr>
          <w:rFonts w:ascii="Times New Roman" w:hAnsi="Times New Roman" w:cs="Times New Roman"/>
          <w:sz w:val="24"/>
          <w:szCs w:val="24"/>
        </w:rPr>
        <w:t>MabThera</w:t>
      </w:r>
      <w:proofErr w:type="spellEnd"/>
      <w:r w:rsidRPr="00842F2A">
        <w:rPr>
          <w:rFonts w:ascii="Times New Roman" w:hAnsi="Times New Roman" w:cs="Times New Roman"/>
          <w:sz w:val="24"/>
          <w:szCs w:val="24"/>
        </w:rPr>
        <w:t xml:space="preserve"> (rituximab) tested on Z138 cells, was used as positive control. The results of the CDC assay </w:t>
      </w:r>
      <w:r w:rsidRPr="00842F2A">
        <w:rPr>
          <w:rFonts w:ascii="Times New Roman" w:hAnsi="Times New Roman" w:cs="Times New Roman"/>
          <w:sz w:val="24"/>
          <w:szCs w:val="24"/>
        </w:rPr>
        <w:lastRenderedPageBreak/>
        <w:t xml:space="preserve">show that none of the molecules mediate CDC activity. On the contrary, </w:t>
      </w:r>
      <w:proofErr w:type="spellStart"/>
      <w:r w:rsidRPr="00842F2A">
        <w:rPr>
          <w:rFonts w:ascii="Times New Roman" w:hAnsi="Times New Roman" w:cs="Times New Roman"/>
          <w:sz w:val="24"/>
          <w:szCs w:val="24"/>
        </w:rPr>
        <w:t>MabThera</w:t>
      </w:r>
      <w:proofErr w:type="spellEnd"/>
      <w:r w:rsidRPr="00842F2A">
        <w:rPr>
          <w:rFonts w:ascii="Times New Roman" w:hAnsi="Times New Roman" w:cs="Times New Roman"/>
          <w:sz w:val="24"/>
          <w:szCs w:val="24"/>
        </w:rPr>
        <w:t xml:space="preserve"> (the positive reference) mediated good CDC activity, validating the assay conditions. (H) Assessment of antibody-dependent cellular cytotoxicity (ADCC) after 4 h (LDH readout) of incubation of MKN45 using the same molecules as in (H). Whereas the </w:t>
      </w:r>
      <w:proofErr w:type="spellStart"/>
      <w:r w:rsidRPr="00842F2A">
        <w:rPr>
          <w:rFonts w:ascii="Times New Roman" w:hAnsi="Times New Roman" w:cs="Times New Roman"/>
          <w:sz w:val="24"/>
          <w:szCs w:val="24"/>
        </w:rPr>
        <w:t>glycoengineered</w:t>
      </w:r>
      <w:proofErr w:type="spellEnd"/>
      <w:r w:rsidRPr="00842F2A">
        <w:rPr>
          <w:rFonts w:ascii="Times New Roman" w:hAnsi="Times New Roman" w:cs="Times New Roman"/>
          <w:sz w:val="24"/>
          <w:szCs w:val="24"/>
        </w:rPr>
        <w:t xml:space="preserve"> version of the parental anti-CEA binder (CH1A1A IgG </w:t>
      </w:r>
      <w:proofErr w:type="spellStart"/>
      <w:r w:rsidRPr="00842F2A">
        <w:rPr>
          <w:rFonts w:ascii="Times New Roman" w:hAnsi="Times New Roman" w:cs="Times New Roman"/>
          <w:sz w:val="24"/>
          <w:szCs w:val="24"/>
        </w:rPr>
        <w:t>glyco</w:t>
      </w:r>
      <w:proofErr w:type="spellEnd"/>
      <w:r w:rsidRPr="00842F2A">
        <w:rPr>
          <w:rFonts w:ascii="Times New Roman" w:hAnsi="Times New Roman" w:cs="Times New Roman"/>
          <w:sz w:val="24"/>
          <w:szCs w:val="24"/>
        </w:rPr>
        <w:t xml:space="preserve"> Fc) mediated weak ADCC, the other molecules were devoid of any activity.  </w:t>
      </w:r>
    </w:p>
    <w:p w14:paraId="1EBBE98A" w14:textId="77777777" w:rsidR="00AA4FFD" w:rsidRPr="00842F2A" w:rsidRDefault="002C573E" w:rsidP="00421993">
      <w:pPr>
        <w:spacing w:line="480" w:lineRule="auto"/>
        <w:rPr>
          <w:rFonts w:ascii="Times New Roman" w:hAnsi="Times New Roman" w:cs="Times New Roman"/>
          <w:sz w:val="24"/>
        </w:rPr>
      </w:pPr>
      <w:bookmarkStart w:id="5" w:name="FigS2"/>
      <w:proofErr w:type="gramStart"/>
      <w:r w:rsidRPr="00842F2A">
        <w:rPr>
          <w:rFonts w:ascii="Times New Roman" w:hAnsi="Times New Roman" w:cs="Times New Roman"/>
          <w:b/>
          <w:sz w:val="24"/>
        </w:rPr>
        <w:t>Fig.</w:t>
      </w:r>
      <w:proofErr w:type="gramEnd"/>
      <w:r w:rsidRPr="00842F2A">
        <w:rPr>
          <w:rFonts w:ascii="Times New Roman" w:hAnsi="Times New Roman" w:cs="Times New Roman"/>
          <w:b/>
          <w:sz w:val="24"/>
        </w:rPr>
        <w:t xml:space="preserve"> S2</w:t>
      </w:r>
      <w:bookmarkEnd w:id="5"/>
      <w:r w:rsidRPr="00842F2A">
        <w:rPr>
          <w:rFonts w:ascii="Times New Roman" w:hAnsi="Times New Roman" w:cs="Times New Roman"/>
          <w:b/>
          <w:sz w:val="24"/>
        </w:rPr>
        <w:t>.</w:t>
      </w:r>
      <w:r w:rsidRPr="00842F2A">
        <w:rPr>
          <w:rFonts w:ascii="Times New Roman" w:hAnsi="Times New Roman" w:cs="Times New Roman"/>
          <w:sz w:val="24"/>
        </w:rPr>
        <w:t xml:space="preserve"> </w:t>
      </w:r>
      <w:r w:rsidR="00AA4FFD" w:rsidRPr="00842F2A">
        <w:rPr>
          <w:rFonts w:ascii="Times New Roman" w:hAnsi="Times New Roman" w:cs="Times New Roman"/>
          <w:sz w:val="24"/>
        </w:rPr>
        <w:t xml:space="preserve">Pharmacokinetic profiles of CEA TCB in NOG mice. (A) PK profile of 0.5 mg/kg </w:t>
      </w:r>
      <w:proofErr w:type="spellStart"/>
      <w:r w:rsidR="00AA4FFD" w:rsidRPr="00842F2A">
        <w:rPr>
          <w:rFonts w:ascii="Times New Roman" w:hAnsi="Times New Roman" w:cs="Times New Roman"/>
          <w:sz w:val="24"/>
        </w:rPr>
        <w:t>i.v.</w:t>
      </w:r>
      <w:proofErr w:type="spellEnd"/>
      <w:r w:rsidR="00AA4FFD" w:rsidRPr="00842F2A">
        <w:rPr>
          <w:rFonts w:ascii="Times New Roman" w:hAnsi="Times New Roman" w:cs="Times New Roman"/>
          <w:sz w:val="24"/>
        </w:rPr>
        <w:t xml:space="preserve"> bolus administration of CEA TCB fit to a 2-compartmental model using Phoenix v6.2 (</w:t>
      </w:r>
      <w:proofErr w:type="spellStart"/>
      <w:r w:rsidR="00AA4FFD" w:rsidRPr="00842F2A">
        <w:rPr>
          <w:rFonts w:ascii="Times New Roman" w:hAnsi="Times New Roman" w:cs="Times New Roman"/>
          <w:sz w:val="24"/>
        </w:rPr>
        <w:t>Pharsight</w:t>
      </w:r>
      <w:proofErr w:type="spellEnd"/>
      <w:r w:rsidR="00AA4FFD" w:rsidRPr="00842F2A">
        <w:rPr>
          <w:rFonts w:ascii="Times New Roman" w:hAnsi="Times New Roman" w:cs="Times New Roman"/>
          <w:sz w:val="24"/>
        </w:rPr>
        <w:t xml:space="preserve">). (B) Predicted PK profile assuming linear kinetics of 2.5 mg/kg </w:t>
      </w:r>
      <w:proofErr w:type="spellStart"/>
      <w:r w:rsidR="00AA4FFD" w:rsidRPr="00842F2A">
        <w:rPr>
          <w:rFonts w:ascii="Times New Roman" w:hAnsi="Times New Roman" w:cs="Times New Roman"/>
          <w:sz w:val="24"/>
        </w:rPr>
        <w:t>i.v.</w:t>
      </w:r>
      <w:proofErr w:type="spellEnd"/>
      <w:r w:rsidR="00AA4FFD" w:rsidRPr="00842F2A">
        <w:rPr>
          <w:rFonts w:ascii="Times New Roman" w:hAnsi="Times New Roman" w:cs="Times New Roman"/>
          <w:sz w:val="24"/>
        </w:rPr>
        <w:t xml:space="preserve"> administration. (C) Predicted repeat dose administration of 2.5 mg/kg </w:t>
      </w:r>
      <w:proofErr w:type="spellStart"/>
      <w:r w:rsidR="00AA4FFD" w:rsidRPr="00842F2A">
        <w:rPr>
          <w:rFonts w:ascii="Times New Roman" w:hAnsi="Times New Roman" w:cs="Times New Roman"/>
          <w:sz w:val="24"/>
        </w:rPr>
        <w:t>i.v.</w:t>
      </w:r>
      <w:proofErr w:type="spellEnd"/>
      <w:r w:rsidR="00AA4FFD" w:rsidRPr="00842F2A">
        <w:rPr>
          <w:rFonts w:ascii="Times New Roman" w:hAnsi="Times New Roman" w:cs="Times New Roman"/>
          <w:sz w:val="24"/>
        </w:rPr>
        <w:t xml:space="preserve"> biweekly. (D) Analysis of CD3 downstream signaling pathway detected as in Fig.2 A using CEA TCB and untargeted TCB. No activity with untargeted TCB. (E) Kinetic analysis of early T cell activation detected as in Fig.2 D-E using CEA TCB and untargeted TCB. No activity with untargeted TCB. (F) Dose and time-dependent tumor cell lysis detected as in Fig.2 F using CEA TCB and untargeted TCB. No activity with untargeted TCB. (G) Quantification of cytokines and cytotoxic granules released into culture supernatants detected as in Fig.2 G. No activity with untargeted TCB, only minor secretion of IL-6, IL-10 and </w:t>
      </w:r>
      <w:proofErr w:type="spellStart"/>
      <w:r w:rsidR="00AA4FFD" w:rsidRPr="00842F2A">
        <w:rPr>
          <w:rFonts w:ascii="Times New Roman" w:hAnsi="Times New Roman" w:cs="Times New Roman"/>
          <w:sz w:val="24"/>
        </w:rPr>
        <w:t>granzyme</w:t>
      </w:r>
      <w:proofErr w:type="spellEnd"/>
      <w:r w:rsidR="00AA4FFD" w:rsidRPr="00842F2A">
        <w:rPr>
          <w:rFonts w:ascii="Times New Roman" w:hAnsi="Times New Roman" w:cs="Times New Roman"/>
          <w:sz w:val="24"/>
        </w:rPr>
        <w:t xml:space="preserve"> B at the highest TCB concentration. </w:t>
      </w:r>
    </w:p>
    <w:p w14:paraId="158331D6" w14:textId="29FB1645" w:rsidR="004F1794" w:rsidRPr="00842F2A" w:rsidRDefault="008D0031" w:rsidP="00421993">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t>Fig.</w:t>
      </w:r>
      <w:proofErr w:type="gramEnd"/>
      <w:r w:rsidRPr="00842F2A">
        <w:rPr>
          <w:rFonts w:ascii="Times New Roman" w:hAnsi="Times New Roman" w:cs="Times New Roman"/>
          <w:b/>
          <w:sz w:val="24"/>
          <w:szCs w:val="24"/>
        </w:rPr>
        <w:t xml:space="preserve"> S3.</w:t>
      </w:r>
      <w:r w:rsidRPr="00842F2A">
        <w:rPr>
          <w:rFonts w:ascii="Times New Roman" w:hAnsi="Times New Roman" w:cs="Times New Roman"/>
          <w:sz w:val="24"/>
          <w:szCs w:val="24"/>
        </w:rPr>
        <w:t xml:space="preserve"> (A-D) Detection of tumor targeting by in vivo imaging (fluorescent intensity, FLI) of several Alexa647-labeled TCB formats. (A) Schematic of the experimental schedule. The time points indicate the time of FLI acquisition post-therapeutic injection. Bleeding was performed 1 h post TCB injection to calculate the injected dose. (B) Representative images during the FLI acquisition 96 h post injection. The signal intensity is represented in bright yellow, scaling progressively down to a dark red, which represents low intensity of FLI. (C) Chart representation of the FLI signal over time at tumor location of the different TCB formats. Stars represent significance of the CEA TCB_2+1 over all other groups (n=6). The </w:t>
      </w:r>
      <w:r w:rsidRPr="00842F2A">
        <w:rPr>
          <w:rFonts w:ascii="Times New Roman" w:hAnsi="Times New Roman" w:cs="Times New Roman"/>
          <w:sz w:val="24"/>
          <w:szCs w:val="24"/>
        </w:rPr>
        <w:lastRenderedPageBreak/>
        <w:t xml:space="preserve">detailed significance is </w:t>
      </w:r>
      <w:r w:rsidR="00B51EAE" w:rsidRPr="00842F2A">
        <w:rPr>
          <w:rFonts w:ascii="Times New Roman" w:hAnsi="Times New Roman" w:cs="Times New Roman"/>
          <w:sz w:val="24"/>
          <w:szCs w:val="24"/>
        </w:rPr>
        <w:t>illustrated in the table below.</w:t>
      </w:r>
      <w:r w:rsidRPr="00842F2A">
        <w:rPr>
          <w:rFonts w:ascii="Times New Roman" w:hAnsi="Times New Roman" w:cs="Times New Roman"/>
          <w:sz w:val="24"/>
          <w:szCs w:val="24"/>
        </w:rPr>
        <w:t xml:space="preserve"> (D) At termination tumor and liver were extracted and analyzed ex vivo for FLI signal (n=6).  *=p&lt;0.05 **=p&lt;0.01 ***=p&lt;0.001 ****=p&lt;0.0001. The data analysis was performed with 2-way AN</w:t>
      </w:r>
      <w:r w:rsidR="00B51EAE" w:rsidRPr="00842F2A">
        <w:rPr>
          <w:rFonts w:ascii="Times New Roman" w:hAnsi="Times New Roman" w:cs="Times New Roman"/>
          <w:sz w:val="24"/>
          <w:szCs w:val="24"/>
        </w:rPr>
        <w:t xml:space="preserve">OVA with </w:t>
      </w:r>
      <w:proofErr w:type="spellStart"/>
      <w:r w:rsidR="00B51EAE" w:rsidRPr="00842F2A">
        <w:rPr>
          <w:rFonts w:ascii="Times New Roman" w:hAnsi="Times New Roman" w:cs="Times New Roman"/>
          <w:sz w:val="24"/>
          <w:szCs w:val="24"/>
        </w:rPr>
        <w:t>Tukey</w:t>
      </w:r>
      <w:proofErr w:type="spellEnd"/>
      <w:r w:rsidR="00B51EAE" w:rsidRPr="00842F2A">
        <w:rPr>
          <w:rFonts w:ascii="Times New Roman" w:hAnsi="Times New Roman" w:cs="Times New Roman"/>
          <w:sz w:val="24"/>
          <w:szCs w:val="24"/>
        </w:rPr>
        <w:t xml:space="preserve"> correction. D</w:t>
      </w:r>
      <w:r w:rsidRPr="00842F2A">
        <w:rPr>
          <w:rFonts w:ascii="Times New Roman" w:hAnsi="Times New Roman" w:cs="Times New Roman"/>
          <w:sz w:val="24"/>
          <w:szCs w:val="24"/>
        </w:rPr>
        <w:t>ata represent</w:t>
      </w:r>
      <w:r w:rsidR="00B51EAE" w:rsidRPr="00842F2A">
        <w:rPr>
          <w:rFonts w:ascii="Times New Roman" w:hAnsi="Times New Roman" w:cs="Times New Roman"/>
          <w:sz w:val="24"/>
          <w:szCs w:val="24"/>
        </w:rPr>
        <w:t xml:space="preserve"> combined results of two</w:t>
      </w:r>
      <w:r w:rsidRPr="00842F2A">
        <w:rPr>
          <w:rFonts w:ascii="Times New Roman" w:hAnsi="Times New Roman" w:cs="Times New Roman"/>
          <w:sz w:val="24"/>
          <w:szCs w:val="24"/>
        </w:rPr>
        <w:t xml:space="preserve"> independent experiments. CEA TCB_2+1 corresponds to the molecule used through the manuscript (</w:t>
      </w:r>
      <w:proofErr w:type="spellStart"/>
      <w:r w:rsidR="00B51EAE" w:rsidRPr="00842F2A">
        <w:rPr>
          <w:rFonts w:ascii="Times New Roman" w:hAnsi="Times New Roman" w:cs="Times New Roman"/>
          <w:sz w:val="24"/>
          <w:szCs w:val="24"/>
        </w:rPr>
        <w:t>ie</w:t>
      </w:r>
      <w:proofErr w:type="spellEnd"/>
      <w:r w:rsidR="00B51EAE" w:rsidRPr="00842F2A">
        <w:rPr>
          <w:rFonts w:ascii="Times New Roman" w:hAnsi="Times New Roman" w:cs="Times New Roman"/>
          <w:sz w:val="24"/>
          <w:szCs w:val="24"/>
        </w:rPr>
        <w:t xml:space="preserve"> the one</w:t>
      </w:r>
      <w:r w:rsidRPr="00842F2A">
        <w:rPr>
          <w:rFonts w:ascii="Times New Roman" w:hAnsi="Times New Roman" w:cs="Times New Roman"/>
          <w:sz w:val="24"/>
          <w:szCs w:val="24"/>
        </w:rPr>
        <w:t xml:space="preserve"> currently in the clinics) having</w:t>
      </w:r>
      <w:r w:rsidR="003E3C39" w:rsidRPr="00842F2A">
        <w:rPr>
          <w:rFonts w:ascii="Times New Roman" w:hAnsi="Times New Roman" w:cs="Times New Roman"/>
          <w:sz w:val="24"/>
          <w:szCs w:val="24"/>
        </w:rPr>
        <w:t xml:space="preserve"> bivalent binding for CEA </w:t>
      </w:r>
      <w:r w:rsidRPr="00842F2A">
        <w:rPr>
          <w:rFonts w:ascii="Times New Roman" w:hAnsi="Times New Roman" w:cs="Times New Roman"/>
          <w:sz w:val="24"/>
          <w:szCs w:val="24"/>
        </w:rPr>
        <w:t xml:space="preserve">and </w:t>
      </w:r>
      <w:r w:rsidR="003E3C39" w:rsidRPr="00842F2A">
        <w:rPr>
          <w:rFonts w:ascii="Times New Roman" w:hAnsi="Times New Roman" w:cs="Times New Roman"/>
          <w:sz w:val="24"/>
          <w:szCs w:val="24"/>
        </w:rPr>
        <w:t>monovalent</w:t>
      </w:r>
      <w:r w:rsidRPr="00842F2A">
        <w:rPr>
          <w:rFonts w:ascii="Times New Roman" w:hAnsi="Times New Roman" w:cs="Times New Roman"/>
          <w:sz w:val="24"/>
          <w:szCs w:val="24"/>
        </w:rPr>
        <w:t xml:space="preserve"> for CD3;  CEATCB_1+1_HT corresponds to CEA TCB having </w:t>
      </w:r>
      <w:r w:rsidR="003E3C39" w:rsidRPr="00842F2A">
        <w:rPr>
          <w:rFonts w:ascii="Times New Roman" w:hAnsi="Times New Roman" w:cs="Times New Roman"/>
          <w:sz w:val="24"/>
          <w:szCs w:val="24"/>
        </w:rPr>
        <w:t xml:space="preserve">monovalent binding for CEA </w:t>
      </w:r>
      <w:r w:rsidRPr="00842F2A">
        <w:rPr>
          <w:rFonts w:ascii="Times New Roman" w:hAnsi="Times New Roman" w:cs="Times New Roman"/>
          <w:sz w:val="24"/>
          <w:szCs w:val="24"/>
        </w:rPr>
        <w:t>and for CD3</w:t>
      </w:r>
      <w:r w:rsidR="003E3C39" w:rsidRPr="00842F2A">
        <w:rPr>
          <w:rFonts w:ascii="Times New Roman" w:hAnsi="Times New Roman" w:cs="Times New Roman"/>
          <w:sz w:val="24"/>
          <w:szCs w:val="24"/>
        </w:rPr>
        <w:t xml:space="preserve">, </w:t>
      </w:r>
      <w:r w:rsidRPr="00842F2A">
        <w:rPr>
          <w:rFonts w:ascii="Times New Roman" w:hAnsi="Times New Roman" w:cs="Times New Roman"/>
          <w:sz w:val="24"/>
          <w:szCs w:val="24"/>
        </w:rPr>
        <w:t>fused</w:t>
      </w:r>
      <w:r w:rsidR="003E3C39" w:rsidRPr="00842F2A">
        <w:rPr>
          <w:rFonts w:ascii="Times New Roman" w:hAnsi="Times New Roman" w:cs="Times New Roman"/>
          <w:sz w:val="24"/>
          <w:szCs w:val="24"/>
        </w:rPr>
        <w:t xml:space="preserve"> together in a </w:t>
      </w:r>
      <w:r w:rsidRPr="00842F2A">
        <w:rPr>
          <w:rFonts w:ascii="Times New Roman" w:hAnsi="Times New Roman" w:cs="Times New Roman"/>
          <w:sz w:val="24"/>
          <w:szCs w:val="24"/>
        </w:rPr>
        <w:t>Head to Tail (HT)</w:t>
      </w:r>
      <w:r w:rsidR="003E3C39" w:rsidRPr="00842F2A">
        <w:rPr>
          <w:rFonts w:ascii="Times New Roman" w:hAnsi="Times New Roman" w:cs="Times New Roman"/>
          <w:sz w:val="24"/>
          <w:szCs w:val="24"/>
        </w:rPr>
        <w:t xml:space="preserve"> orientation</w:t>
      </w:r>
      <w:r w:rsidRPr="00842F2A">
        <w:rPr>
          <w:rFonts w:ascii="Times New Roman" w:hAnsi="Times New Roman" w:cs="Times New Roman"/>
          <w:sz w:val="24"/>
          <w:szCs w:val="24"/>
        </w:rPr>
        <w:t xml:space="preserve">. </w:t>
      </w:r>
      <w:r w:rsidR="0014421A" w:rsidRPr="00842F2A">
        <w:rPr>
          <w:rFonts w:ascii="Times New Roman" w:hAnsi="Times New Roman" w:cs="Times New Roman"/>
          <w:sz w:val="24"/>
          <w:szCs w:val="24"/>
        </w:rPr>
        <w:t xml:space="preserve">(E) Detection of tumor </w:t>
      </w:r>
      <w:r w:rsidR="0040243C" w:rsidRPr="00842F2A">
        <w:rPr>
          <w:rFonts w:ascii="Times New Roman" w:hAnsi="Times New Roman" w:cs="Times New Roman"/>
          <w:sz w:val="24"/>
          <w:szCs w:val="24"/>
        </w:rPr>
        <w:t xml:space="preserve">binding and retention </w:t>
      </w:r>
      <w:r w:rsidR="0014421A" w:rsidRPr="00842F2A">
        <w:rPr>
          <w:rFonts w:ascii="Times New Roman" w:hAnsi="Times New Roman" w:cs="Times New Roman"/>
          <w:sz w:val="24"/>
          <w:szCs w:val="24"/>
        </w:rPr>
        <w:t>in vitro using Ligand Tracer technology</w:t>
      </w:r>
      <w:r w:rsidR="006D2A81" w:rsidRPr="00842F2A">
        <w:rPr>
          <w:rFonts w:ascii="Times New Roman" w:hAnsi="Times New Roman" w:cs="Times New Roman"/>
          <w:sz w:val="24"/>
          <w:szCs w:val="24"/>
        </w:rPr>
        <w:t xml:space="preserve"> and HPAF-II cell line (high CEA expression level)</w:t>
      </w:r>
      <w:r w:rsidR="0014421A" w:rsidRPr="00842F2A">
        <w:rPr>
          <w:rFonts w:ascii="Times New Roman" w:hAnsi="Times New Roman" w:cs="Times New Roman"/>
          <w:sz w:val="24"/>
          <w:szCs w:val="24"/>
        </w:rPr>
        <w:t xml:space="preserve">. </w:t>
      </w:r>
      <w:r w:rsidR="006D2A81" w:rsidRPr="00842F2A">
        <w:rPr>
          <w:rFonts w:ascii="Times New Roman" w:hAnsi="Times New Roman" w:cs="Times New Roman"/>
          <w:sz w:val="24"/>
          <w:szCs w:val="24"/>
        </w:rPr>
        <w:t xml:space="preserve">Mono- and bivalent binding is differentiated by the shape of the curves; a higher avidity results in a higher total binding signal. </w:t>
      </w:r>
      <w:r w:rsidR="0014421A" w:rsidRPr="00842F2A">
        <w:rPr>
          <w:rFonts w:ascii="Times New Roman" w:hAnsi="Times New Roman" w:cs="Times New Roman"/>
          <w:sz w:val="24"/>
          <w:szCs w:val="24"/>
        </w:rPr>
        <w:t xml:space="preserve">Binding curves of the Ligand Tracer experiments show large portion of bivalent binding </w:t>
      </w:r>
      <w:r w:rsidR="006D2A81" w:rsidRPr="00842F2A">
        <w:rPr>
          <w:rFonts w:ascii="Times New Roman" w:hAnsi="Times New Roman" w:cs="Times New Roman"/>
          <w:sz w:val="24"/>
          <w:szCs w:val="24"/>
        </w:rPr>
        <w:t>for</w:t>
      </w:r>
      <w:r w:rsidR="0014421A" w:rsidRPr="00842F2A">
        <w:rPr>
          <w:rFonts w:ascii="Times New Roman" w:hAnsi="Times New Roman" w:cs="Times New Roman"/>
          <w:sz w:val="24"/>
          <w:szCs w:val="24"/>
        </w:rPr>
        <w:t xml:space="preserve"> </w:t>
      </w:r>
      <w:r w:rsidR="006D2A81" w:rsidRPr="00842F2A">
        <w:rPr>
          <w:rFonts w:ascii="Times New Roman" w:hAnsi="Times New Roman" w:cs="Times New Roman"/>
          <w:sz w:val="24"/>
          <w:szCs w:val="24"/>
        </w:rPr>
        <w:t>CEA TCB_2+1</w:t>
      </w:r>
      <w:r w:rsidR="0014421A" w:rsidRPr="00842F2A">
        <w:rPr>
          <w:rFonts w:ascii="Times New Roman" w:hAnsi="Times New Roman" w:cs="Times New Roman"/>
          <w:sz w:val="24"/>
          <w:szCs w:val="24"/>
        </w:rPr>
        <w:t xml:space="preserve"> and monovalent binding </w:t>
      </w:r>
      <w:r w:rsidR="006D2A81" w:rsidRPr="00842F2A">
        <w:rPr>
          <w:rFonts w:ascii="Times New Roman" w:hAnsi="Times New Roman" w:cs="Times New Roman"/>
          <w:sz w:val="24"/>
          <w:szCs w:val="24"/>
        </w:rPr>
        <w:t>for</w:t>
      </w:r>
      <w:r w:rsidR="0014421A" w:rsidRPr="00842F2A">
        <w:rPr>
          <w:rFonts w:ascii="Times New Roman" w:hAnsi="Times New Roman" w:cs="Times New Roman"/>
          <w:sz w:val="24"/>
          <w:szCs w:val="24"/>
        </w:rPr>
        <w:t xml:space="preserve"> </w:t>
      </w:r>
      <w:r w:rsidR="006D2A81" w:rsidRPr="00842F2A">
        <w:rPr>
          <w:rFonts w:ascii="Times New Roman" w:hAnsi="Times New Roman" w:cs="Times New Roman"/>
          <w:sz w:val="24"/>
          <w:szCs w:val="24"/>
        </w:rPr>
        <w:t xml:space="preserve">CEA TCB_1+1. </w:t>
      </w:r>
      <w:r w:rsidR="0014421A" w:rsidRPr="00842F2A">
        <w:rPr>
          <w:rFonts w:ascii="Times New Roman" w:hAnsi="Times New Roman" w:cs="Times New Roman"/>
          <w:sz w:val="24"/>
          <w:szCs w:val="24"/>
        </w:rPr>
        <w:t xml:space="preserve">The bivalent binding </w:t>
      </w:r>
      <w:r w:rsidR="006D2A81" w:rsidRPr="00842F2A">
        <w:rPr>
          <w:rFonts w:ascii="Times New Roman" w:hAnsi="Times New Roman" w:cs="Times New Roman"/>
          <w:sz w:val="24"/>
          <w:szCs w:val="24"/>
        </w:rPr>
        <w:t xml:space="preserve">mode </w:t>
      </w:r>
      <w:r w:rsidR="0014421A" w:rsidRPr="00842F2A">
        <w:rPr>
          <w:rFonts w:ascii="Times New Roman" w:hAnsi="Times New Roman" w:cs="Times New Roman"/>
          <w:sz w:val="24"/>
          <w:szCs w:val="24"/>
        </w:rPr>
        <w:t xml:space="preserve">of </w:t>
      </w:r>
      <w:r w:rsidR="006D2A81" w:rsidRPr="00842F2A">
        <w:rPr>
          <w:rFonts w:ascii="Times New Roman" w:hAnsi="Times New Roman" w:cs="Times New Roman"/>
          <w:sz w:val="24"/>
          <w:szCs w:val="24"/>
        </w:rPr>
        <w:t xml:space="preserve">CEA TCB_2+1 </w:t>
      </w:r>
      <w:r w:rsidR="0014421A" w:rsidRPr="00842F2A">
        <w:rPr>
          <w:rFonts w:ascii="Times New Roman" w:hAnsi="Times New Roman" w:cs="Times New Roman"/>
          <w:sz w:val="24"/>
          <w:szCs w:val="24"/>
        </w:rPr>
        <w:t xml:space="preserve">increases the KD </w:t>
      </w:r>
      <w:r w:rsidR="006D2A81" w:rsidRPr="00842F2A">
        <w:rPr>
          <w:rFonts w:ascii="Times New Roman" w:hAnsi="Times New Roman" w:cs="Times New Roman"/>
          <w:sz w:val="24"/>
          <w:szCs w:val="24"/>
        </w:rPr>
        <w:t xml:space="preserve">value </w:t>
      </w:r>
      <w:r w:rsidR="0014421A" w:rsidRPr="00842F2A">
        <w:rPr>
          <w:rFonts w:ascii="Times New Roman" w:hAnsi="Times New Roman" w:cs="Times New Roman"/>
          <w:sz w:val="24"/>
          <w:szCs w:val="24"/>
        </w:rPr>
        <w:t>by 100</w:t>
      </w:r>
      <w:r w:rsidR="006D2A81" w:rsidRPr="00842F2A">
        <w:rPr>
          <w:rFonts w:ascii="Times New Roman" w:hAnsi="Times New Roman" w:cs="Times New Roman"/>
          <w:sz w:val="24"/>
          <w:szCs w:val="24"/>
        </w:rPr>
        <w:t>x</w:t>
      </w:r>
      <w:r w:rsidR="0014421A" w:rsidRPr="00842F2A">
        <w:rPr>
          <w:rFonts w:ascii="Times New Roman" w:hAnsi="Times New Roman" w:cs="Times New Roman"/>
          <w:sz w:val="24"/>
          <w:szCs w:val="24"/>
        </w:rPr>
        <w:t xml:space="preserve"> </w:t>
      </w:r>
      <w:r w:rsidR="006D2A81" w:rsidRPr="00842F2A">
        <w:rPr>
          <w:rFonts w:ascii="Times New Roman" w:hAnsi="Times New Roman" w:cs="Times New Roman"/>
          <w:sz w:val="24"/>
          <w:szCs w:val="24"/>
        </w:rPr>
        <w:t xml:space="preserve">as compared to monovalent binding, </w:t>
      </w:r>
      <w:proofErr w:type="spellStart"/>
      <w:r w:rsidR="006D2A81" w:rsidRPr="00842F2A">
        <w:rPr>
          <w:rFonts w:ascii="Times New Roman" w:hAnsi="Times New Roman" w:cs="Times New Roman"/>
          <w:sz w:val="24"/>
          <w:szCs w:val="24"/>
        </w:rPr>
        <w:t>ie</w:t>
      </w:r>
      <w:proofErr w:type="spellEnd"/>
      <w:r w:rsidR="006D2A81" w:rsidRPr="00842F2A">
        <w:rPr>
          <w:rFonts w:ascii="Times New Roman" w:hAnsi="Times New Roman" w:cs="Times New Roman"/>
          <w:sz w:val="24"/>
          <w:szCs w:val="24"/>
        </w:rPr>
        <w:t xml:space="preserve"> from 2.7x10</w:t>
      </w:r>
      <w:r w:rsidR="006D2A81" w:rsidRPr="00842F2A">
        <w:rPr>
          <w:rFonts w:ascii="Times New Roman" w:hAnsi="Times New Roman" w:cs="Times New Roman"/>
          <w:sz w:val="24"/>
          <w:szCs w:val="24"/>
          <w:vertAlign w:val="superscript"/>
        </w:rPr>
        <w:t>-9</w:t>
      </w:r>
      <w:r w:rsidR="006D2A81" w:rsidRPr="00842F2A">
        <w:rPr>
          <w:rFonts w:ascii="Times New Roman" w:hAnsi="Times New Roman" w:cs="Times New Roman"/>
          <w:sz w:val="24"/>
          <w:szCs w:val="24"/>
        </w:rPr>
        <w:t xml:space="preserve"> to 1.8x10</w:t>
      </w:r>
      <w:r w:rsidR="006D2A81" w:rsidRPr="00842F2A">
        <w:rPr>
          <w:rFonts w:ascii="Times New Roman" w:hAnsi="Times New Roman" w:cs="Times New Roman"/>
          <w:sz w:val="24"/>
          <w:szCs w:val="24"/>
          <w:vertAlign w:val="superscript"/>
        </w:rPr>
        <w:t>-7</w:t>
      </w:r>
      <w:r w:rsidR="00B71599" w:rsidRPr="00842F2A">
        <w:rPr>
          <w:rFonts w:ascii="Times New Roman" w:hAnsi="Times New Roman" w:cs="Times New Roman"/>
          <w:sz w:val="24"/>
          <w:szCs w:val="24"/>
        </w:rPr>
        <w:t xml:space="preserve">, </w:t>
      </w:r>
      <w:r w:rsidR="0014421A" w:rsidRPr="00842F2A">
        <w:rPr>
          <w:rFonts w:ascii="Times New Roman" w:hAnsi="Times New Roman" w:cs="Times New Roman"/>
          <w:sz w:val="24"/>
          <w:szCs w:val="24"/>
        </w:rPr>
        <w:t xml:space="preserve">caused by </w:t>
      </w:r>
      <w:r w:rsidR="006D2A81" w:rsidRPr="00842F2A">
        <w:rPr>
          <w:rFonts w:ascii="Times New Roman" w:hAnsi="Times New Roman" w:cs="Times New Roman"/>
          <w:sz w:val="24"/>
          <w:szCs w:val="24"/>
        </w:rPr>
        <w:t>its</w:t>
      </w:r>
      <w:r w:rsidR="0014421A" w:rsidRPr="00842F2A">
        <w:rPr>
          <w:rFonts w:ascii="Times New Roman" w:hAnsi="Times New Roman" w:cs="Times New Roman"/>
          <w:sz w:val="24"/>
          <w:szCs w:val="24"/>
        </w:rPr>
        <w:t xml:space="preserve"> slower dissociation</w:t>
      </w:r>
      <w:r w:rsidR="006D2A81" w:rsidRPr="00842F2A">
        <w:rPr>
          <w:rFonts w:ascii="Times New Roman" w:hAnsi="Times New Roman" w:cs="Times New Roman"/>
          <w:sz w:val="24"/>
          <w:szCs w:val="24"/>
        </w:rPr>
        <w:t xml:space="preserve"> rate further demonstrating better tumor retention </w:t>
      </w:r>
      <w:r w:rsidR="00B71599" w:rsidRPr="00842F2A">
        <w:rPr>
          <w:rFonts w:ascii="Times New Roman" w:hAnsi="Times New Roman" w:cs="Times New Roman"/>
          <w:sz w:val="24"/>
          <w:szCs w:val="24"/>
        </w:rPr>
        <w:t>obtained via the</w:t>
      </w:r>
      <w:r w:rsidR="006D2A81" w:rsidRPr="00842F2A">
        <w:rPr>
          <w:rFonts w:ascii="Times New Roman" w:hAnsi="Times New Roman" w:cs="Times New Roman"/>
          <w:sz w:val="24"/>
          <w:szCs w:val="24"/>
        </w:rPr>
        <w:t xml:space="preserve"> bivalen</w:t>
      </w:r>
      <w:r w:rsidR="00CD714D" w:rsidRPr="00842F2A">
        <w:rPr>
          <w:rFonts w:ascii="Times New Roman" w:hAnsi="Times New Roman" w:cs="Times New Roman"/>
          <w:sz w:val="24"/>
          <w:szCs w:val="24"/>
        </w:rPr>
        <w:t>t binding to</w:t>
      </w:r>
      <w:r w:rsidR="006D2A81" w:rsidRPr="00842F2A">
        <w:rPr>
          <w:rFonts w:ascii="Times New Roman" w:hAnsi="Times New Roman" w:cs="Times New Roman"/>
          <w:sz w:val="24"/>
          <w:szCs w:val="24"/>
        </w:rPr>
        <w:t xml:space="preserve"> tumor antigen</w:t>
      </w:r>
      <w:r w:rsidR="0014421A" w:rsidRPr="00842F2A">
        <w:rPr>
          <w:rFonts w:ascii="Times New Roman" w:hAnsi="Times New Roman" w:cs="Times New Roman"/>
          <w:sz w:val="24"/>
          <w:szCs w:val="24"/>
        </w:rPr>
        <w:t>.</w:t>
      </w:r>
      <w:r w:rsidR="006D2A81" w:rsidRPr="00842F2A">
        <w:rPr>
          <w:rFonts w:ascii="Times New Roman" w:hAnsi="Times New Roman" w:cs="Times New Roman"/>
          <w:sz w:val="24"/>
          <w:szCs w:val="24"/>
        </w:rPr>
        <w:t xml:space="preserve"> </w:t>
      </w:r>
    </w:p>
    <w:p w14:paraId="28043BDE" w14:textId="612C4960" w:rsidR="00C62C06" w:rsidRPr="00842F2A" w:rsidRDefault="00CC6C07" w:rsidP="00C62C06">
      <w:pPr>
        <w:spacing w:line="480" w:lineRule="auto"/>
        <w:rPr>
          <w:rFonts w:ascii="Minion" w:hAnsi="Minion"/>
          <w:b/>
          <w:lang w:val="fr-CH"/>
        </w:rPr>
      </w:pPr>
      <w:r w:rsidRPr="00842F2A">
        <w:rPr>
          <w:rFonts w:ascii="Times New Roman" w:hAnsi="Times New Roman" w:cs="Times New Roman"/>
          <w:b/>
          <w:sz w:val="24"/>
          <w:szCs w:val="24"/>
        </w:rPr>
        <w:t>Supplemental Information (SI):</w:t>
      </w:r>
      <w:r w:rsidR="00F6609F">
        <w:rPr>
          <w:rFonts w:ascii="Times New Roman" w:hAnsi="Times New Roman" w:cs="Times New Roman"/>
          <w:b/>
          <w:sz w:val="24"/>
          <w:szCs w:val="24"/>
        </w:rPr>
        <w:t xml:space="preserve"> Videos</w:t>
      </w:r>
      <w:bookmarkStart w:id="6" w:name="_GoBack"/>
      <w:bookmarkEnd w:id="6"/>
    </w:p>
    <w:p w14:paraId="4815E446" w14:textId="77777777" w:rsidR="00F21029" w:rsidRPr="00842F2A" w:rsidRDefault="00F21029" w:rsidP="00F21029">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t>Video 1.</w:t>
      </w:r>
      <w:proofErr w:type="gramEnd"/>
      <w:r w:rsidRPr="00842F2A">
        <w:rPr>
          <w:rFonts w:ascii="Times New Roman" w:hAnsi="Times New Roman" w:cs="Times New Roman"/>
          <w:sz w:val="24"/>
          <w:szCs w:val="24"/>
        </w:rPr>
        <w:t xml:space="preserve"> Representative videos of intravital two-photon (2P) microscopy of tumors treated with untargeted TCB. LS174T-RFP cells (RFP, red fluorescence protein, red) were co-grafted with human PBMCs at E</w:t>
      </w:r>
      <w:proofErr w:type="gramStart"/>
      <w:r w:rsidRPr="00842F2A">
        <w:rPr>
          <w:rFonts w:ascii="Times New Roman" w:hAnsi="Times New Roman" w:cs="Times New Roman"/>
          <w:sz w:val="24"/>
          <w:szCs w:val="24"/>
        </w:rPr>
        <w:t>:T</w:t>
      </w:r>
      <w:proofErr w:type="gramEnd"/>
      <w:r w:rsidRPr="00842F2A">
        <w:rPr>
          <w:rFonts w:ascii="Times New Roman" w:hAnsi="Times New Roman" w:cs="Times New Roman"/>
          <w:sz w:val="24"/>
          <w:szCs w:val="24"/>
        </w:rPr>
        <w:t xml:space="preserve"> 5:1 (T cells labeled with CFSE, green), injected into the skinfold chamber and allowed to grow for 4 days. Representative videos were obtained 24 h after single injection of untargeted control (MCSP TCB) at 2.5 mg/kg.</w:t>
      </w:r>
    </w:p>
    <w:p w14:paraId="5245C3AE" w14:textId="0AE3255A" w:rsidR="00F21029" w:rsidRPr="00842F2A" w:rsidRDefault="00F21029" w:rsidP="00F21029">
      <w:pPr>
        <w:spacing w:line="480" w:lineRule="auto"/>
        <w:rPr>
          <w:rFonts w:ascii="Times New Roman" w:hAnsi="Times New Roman" w:cs="Times New Roman"/>
          <w:sz w:val="24"/>
          <w:szCs w:val="24"/>
        </w:rPr>
      </w:pPr>
      <w:proofErr w:type="gramStart"/>
      <w:r w:rsidRPr="00842F2A">
        <w:rPr>
          <w:rFonts w:ascii="Times New Roman" w:hAnsi="Times New Roman" w:cs="Times New Roman"/>
          <w:b/>
          <w:sz w:val="24"/>
          <w:szCs w:val="24"/>
        </w:rPr>
        <w:t>Video 2.</w:t>
      </w:r>
      <w:proofErr w:type="gramEnd"/>
      <w:r w:rsidRPr="00842F2A">
        <w:rPr>
          <w:rFonts w:ascii="Times New Roman" w:hAnsi="Times New Roman" w:cs="Times New Roman"/>
          <w:sz w:val="24"/>
          <w:szCs w:val="24"/>
        </w:rPr>
        <w:t xml:space="preserve"> Representative videos of intravital two-photon (2P) microscopy of tumors treated with CEA TCB. LS174T-RFP cells (RFP, red fluorescence protein, red) were co-grafted with </w:t>
      </w:r>
      <w:r w:rsidRPr="00842F2A">
        <w:rPr>
          <w:rFonts w:ascii="Times New Roman" w:hAnsi="Times New Roman" w:cs="Times New Roman"/>
          <w:sz w:val="24"/>
          <w:szCs w:val="24"/>
        </w:rPr>
        <w:lastRenderedPageBreak/>
        <w:t>human PBMCs at E</w:t>
      </w:r>
      <w:proofErr w:type="gramStart"/>
      <w:r w:rsidRPr="00842F2A">
        <w:rPr>
          <w:rFonts w:ascii="Times New Roman" w:hAnsi="Times New Roman" w:cs="Times New Roman"/>
          <w:sz w:val="24"/>
          <w:szCs w:val="24"/>
        </w:rPr>
        <w:t>:T</w:t>
      </w:r>
      <w:proofErr w:type="gramEnd"/>
      <w:r w:rsidRPr="00842F2A">
        <w:rPr>
          <w:rFonts w:ascii="Times New Roman" w:hAnsi="Times New Roman" w:cs="Times New Roman"/>
          <w:sz w:val="24"/>
          <w:szCs w:val="24"/>
        </w:rPr>
        <w:t xml:space="preserve"> 5:1 (T cells labeled with CFSE, green), injected into the skinfold chamber and allowed to grow for 4 days. Representative videos were obtained 24 h after single injection of CEA TCB at 2.5 mg/kg.</w:t>
      </w:r>
    </w:p>
    <w:sectPr w:rsidR="00F21029" w:rsidRPr="0084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mago">
    <w:panose1 w:val="02000500060000020004"/>
    <w:charset w:val="00"/>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D"/>
    <w:rsid w:val="00005A0B"/>
    <w:rsid w:val="000115D5"/>
    <w:rsid w:val="0001279D"/>
    <w:rsid w:val="00015726"/>
    <w:rsid w:val="000157D9"/>
    <w:rsid w:val="00016FA1"/>
    <w:rsid w:val="00021B69"/>
    <w:rsid w:val="00023D01"/>
    <w:rsid w:val="0002469B"/>
    <w:rsid w:val="000249CB"/>
    <w:rsid w:val="000255B8"/>
    <w:rsid w:val="00027EF9"/>
    <w:rsid w:val="00031AF9"/>
    <w:rsid w:val="00032B43"/>
    <w:rsid w:val="00032C52"/>
    <w:rsid w:val="000332A7"/>
    <w:rsid w:val="000343A3"/>
    <w:rsid w:val="00034702"/>
    <w:rsid w:val="000347CC"/>
    <w:rsid w:val="00035D97"/>
    <w:rsid w:val="00035DA0"/>
    <w:rsid w:val="000374FA"/>
    <w:rsid w:val="0004254E"/>
    <w:rsid w:val="0004304C"/>
    <w:rsid w:val="0004326A"/>
    <w:rsid w:val="0005307B"/>
    <w:rsid w:val="000541CF"/>
    <w:rsid w:val="00055CF8"/>
    <w:rsid w:val="00056F4D"/>
    <w:rsid w:val="0005789A"/>
    <w:rsid w:val="00057B20"/>
    <w:rsid w:val="00057E0B"/>
    <w:rsid w:val="00061573"/>
    <w:rsid w:val="00064904"/>
    <w:rsid w:val="00065171"/>
    <w:rsid w:val="000659E3"/>
    <w:rsid w:val="00065D40"/>
    <w:rsid w:val="00067324"/>
    <w:rsid w:val="000704FF"/>
    <w:rsid w:val="00070A77"/>
    <w:rsid w:val="0007279D"/>
    <w:rsid w:val="00073D4E"/>
    <w:rsid w:val="000768A1"/>
    <w:rsid w:val="00077143"/>
    <w:rsid w:val="0007726B"/>
    <w:rsid w:val="000815F5"/>
    <w:rsid w:val="00082046"/>
    <w:rsid w:val="000912DC"/>
    <w:rsid w:val="00091B03"/>
    <w:rsid w:val="00094726"/>
    <w:rsid w:val="0009485F"/>
    <w:rsid w:val="00094C62"/>
    <w:rsid w:val="00095A74"/>
    <w:rsid w:val="00096258"/>
    <w:rsid w:val="000A0586"/>
    <w:rsid w:val="000A0B5A"/>
    <w:rsid w:val="000A161D"/>
    <w:rsid w:val="000A1882"/>
    <w:rsid w:val="000A26DA"/>
    <w:rsid w:val="000A3A1C"/>
    <w:rsid w:val="000A3BC6"/>
    <w:rsid w:val="000A5745"/>
    <w:rsid w:val="000A69DA"/>
    <w:rsid w:val="000B0E3D"/>
    <w:rsid w:val="000B0F70"/>
    <w:rsid w:val="000B197A"/>
    <w:rsid w:val="000B2286"/>
    <w:rsid w:val="000B2A05"/>
    <w:rsid w:val="000B2A0F"/>
    <w:rsid w:val="000B3BF1"/>
    <w:rsid w:val="000B4730"/>
    <w:rsid w:val="000B4956"/>
    <w:rsid w:val="000B71FA"/>
    <w:rsid w:val="000C2781"/>
    <w:rsid w:val="000C2790"/>
    <w:rsid w:val="000C2947"/>
    <w:rsid w:val="000C3D28"/>
    <w:rsid w:val="000C4469"/>
    <w:rsid w:val="000D085F"/>
    <w:rsid w:val="000D2989"/>
    <w:rsid w:val="000D3EF6"/>
    <w:rsid w:val="000D5447"/>
    <w:rsid w:val="000E2CFA"/>
    <w:rsid w:val="000E50A2"/>
    <w:rsid w:val="000E69F9"/>
    <w:rsid w:val="000F281B"/>
    <w:rsid w:val="000F2CDC"/>
    <w:rsid w:val="000F2E43"/>
    <w:rsid w:val="000F4211"/>
    <w:rsid w:val="000F44EF"/>
    <w:rsid w:val="000F46AB"/>
    <w:rsid w:val="000F5376"/>
    <w:rsid w:val="000F6598"/>
    <w:rsid w:val="000F7F86"/>
    <w:rsid w:val="00103C26"/>
    <w:rsid w:val="00103C9C"/>
    <w:rsid w:val="00111910"/>
    <w:rsid w:val="001162AA"/>
    <w:rsid w:val="0011679A"/>
    <w:rsid w:val="001169F8"/>
    <w:rsid w:val="00116E84"/>
    <w:rsid w:val="00117DC8"/>
    <w:rsid w:val="0012173B"/>
    <w:rsid w:val="001219FA"/>
    <w:rsid w:val="0012560E"/>
    <w:rsid w:val="001267F5"/>
    <w:rsid w:val="0013546A"/>
    <w:rsid w:val="00136E0E"/>
    <w:rsid w:val="00140488"/>
    <w:rsid w:val="00140D13"/>
    <w:rsid w:val="001428DA"/>
    <w:rsid w:val="0014421A"/>
    <w:rsid w:val="00144B24"/>
    <w:rsid w:val="00145B9C"/>
    <w:rsid w:val="00150CF3"/>
    <w:rsid w:val="001513C4"/>
    <w:rsid w:val="00152A46"/>
    <w:rsid w:val="0015494F"/>
    <w:rsid w:val="00155503"/>
    <w:rsid w:val="0015663E"/>
    <w:rsid w:val="00156C59"/>
    <w:rsid w:val="00156EE4"/>
    <w:rsid w:val="0016074B"/>
    <w:rsid w:val="00160FF7"/>
    <w:rsid w:val="00161031"/>
    <w:rsid w:val="00162ECA"/>
    <w:rsid w:val="00167C1D"/>
    <w:rsid w:val="001705D6"/>
    <w:rsid w:val="0017245D"/>
    <w:rsid w:val="001737C5"/>
    <w:rsid w:val="00177670"/>
    <w:rsid w:val="00177D4B"/>
    <w:rsid w:val="00177E5C"/>
    <w:rsid w:val="00182DFB"/>
    <w:rsid w:val="00183543"/>
    <w:rsid w:val="0018356F"/>
    <w:rsid w:val="00183B28"/>
    <w:rsid w:val="00184718"/>
    <w:rsid w:val="00185F6D"/>
    <w:rsid w:val="00191864"/>
    <w:rsid w:val="001941A4"/>
    <w:rsid w:val="0019504B"/>
    <w:rsid w:val="00195F36"/>
    <w:rsid w:val="00196291"/>
    <w:rsid w:val="001A089E"/>
    <w:rsid w:val="001A32F8"/>
    <w:rsid w:val="001A59E0"/>
    <w:rsid w:val="001A5D06"/>
    <w:rsid w:val="001A5EE8"/>
    <w:rsid w:val="001A6495"/>
    <w:rsid w:val="001B212A"/>
    <w:rsid w:val="001B2678"/>
    <w:rsid w:val="001B26D9"/>
    <w:rsid w:val="001B7B8F"/>
    <w:rsid w:val="001C03CD"/>
    <w:rsid w:val="001C1B26"/>
    <w:rsid w:val="001C20E6"/>
    <w:rsid w:val="001C218D"/>
    <w:rsid w:val="001C22D9"/>
    <w:rsid w:val="001C470A"/>
    <w:rsid w:val="001D28CE"/>
    <w:rsid w:val="001D513C"/>
    <w:rsid w:val="001D6102"/>
    <w:rsid w:val="001E2DC0"/>
    <w:rsid w:val="001E5D32"/>
    <w:rsid w:val="001E7062"/>
    <w:rsid w:val="001F1952"/>
    <w:rsid w:val="001F20CA"/>
    <w:rsid w:val="001F3055"/>
    <w:rsid w:val="001F4FED"/>
    <w:rsid w:val="001F694A"/>
    <w:rsid w:val="001F739A"/>
    <w:rsid w:val="001F73DA"/>
    <w:rsid w:val="001F762C"/>
    <w:rsid w:val="001F7644"/>
    <w:rsid w:val="001F7B8A"/>
    <w:rsid w:val="00202132"/>
    <w:rsid w:val="002022E2"/>
    <w:rsid w:val="00202501"/>
    <w:rsid w:val="00202D97"/>
    <w:rsid w:val="00204F08"/>
    <w:rsid w:val="00205F28"/>
    <w:rsid w:val="00211462"/>
    <w:rsid w:val="00213BEB"/>
    <w:rsid w:val="00214D55"/>
    <w:rsid w:val="00216254"/>
    <w:rsid w:val="002169DB"/>
    <w:rsid w:val="002177BA"/>
    <w:rsid w:val="002216F2"/>
    <w:rsid w:val="00222148"/>
    <w:rsid w:val="00223E09"/>
    <w:rsid w:val="00224F64"/>
    <w:rsid w:val="0023285B"/>
    <w:rsid w:val="002342AF"/>
    <w:rsid w:val="00234CB5"/>
    <w:rsid w:val="00236635"/>
    <w:rsid w:val="002368EF"/>
    <w:rsid w:val="00236D29"/>
    <w:rsid w:val="00237218"/>
    <w:rsid w:val="00241709"/>
    <w:rsid w:val="00241F16"/>
    <w:rsid w:val="002425D3"/>
    <w:rsid w:val="002444B9"/>
    <w:rsid w:val="00247187"/>
    <w:rsid w:val="002505D2"/>
    <w:rsid w:val="00250BC1"/>
    <w:rsid w:val="00253628"/>
    <w:rsid w:val="00253F4A"/>
    <w:rsid w:val="00254D65"/>
    <w:rsid w:val="00257234"/>
    <w:rsid w:val="0025724C"/>
    <w:rsid w:val="00257B5C"/>
    <w:rsid w:val="00260207"/>
    <w:rsid w:val="00261389"/>
    <w:rsid w:val="00261781"/>
    <w:rsid w:val="002637C2"/>
    <w:rsid w:val="00264128"/>
    <w:rsid w:val="0026478D"/>
    <w:rsid w:val="002650D9"/>
    <w:rsid w:val="002655A1"/>
    <w:rsid w:val="002655C8"/>
    <w:rsid w:val="002661B5"/>
    <w:rsid w:val="002663A5"/>
    <w:rsid w:val="00266D6A"/>
    <w:rsid w:val="002702A4"/>
    <w:rsid w:val="002713DB"/>
    <w:rsid w:val="00271728"/>
    <w:rsid w:val="002737EE"/>
    <w:rsid w:val="0027481A"/>
    <w:rsid w:val="00274BD0"/>
    <w:rsid w:val="00275B68"/>
    <w:rsid w:val="00275C64"/>
    <w:rsid w:val="0027764B"/>
    <w:rsid w:val="0028177E"/>
    <w:rsid w:val="00281A25"/>
    <w:rsid w:val="002825B0"/>
    <w:rsid w:val="00284998"/>
    <w:rsid w:val="00284BF8"/>
    <w:rsid w:val="0028625D"/>
    <w:rsid w:val="002872E6"/>
    <w:rsid w:val="00294885"/>
    <w:rsid w:val="00295ABE"/>
    <w:rsid w:val="00295BE4"/>
    <w:rsid w:val="0029668E"/>
    <w:rsid w:val="002A0503"/>
    <w:rsid w:val="002A1E68"/>
    <w:rsid w:val="002A32EA"/>
    <w:rsid w:val="002A3B9F"/>
    <w:rsid w:val="002A464D"/>
    <w:rsid w:val="002A5DF5"/>
    <w:rsid w:val="002A6D7F"/>
    <w:rsid w:val="002A7215"/>
    <w:rsid w:val="002B1985"/>
    <w:rsid w:val="002B35C1"/>
    <w:rsid w:val="002B60E0"/>
    <w:rsid w:val="002C0957"/>
    <w:rsid w:val="002C0AFC"/>
    <w:rsid w:val="002C1036"/>
    <w:rsid w:val="002C2C4A"/>
    <w:rsid w:val="002C3A60"/>
    <w:rsid w:val="002C554F"/>
    <w:rsid w:val="002C573E"/>
    <w:rsid w:val="002D00C8"/>
    <w:rsid w:val="002D49EF"/>
    <w:rsid w:val="002D5D6D"/>
    <w:rsid w:val="002D6ED5"/>
    <w:rsid w:val="002E521D"/>
    <w:rsid w:val="002E5572"/>
    <w:rsid w:val="002E76A7"/>
    <w:rsid w:val="002F05F6"/>
    <w:rsid w:val="002F35AA"/>
    <w:rsid w:val="0030226E"/>
    <w:rsid w:val="00310320"/>
    <w:rsid w:val="0031155A"/>
    <w:rsid w:val="00311C93"/>
    <w:rsid w:val="00311F35"/>
    <w:rsid w:val="003125CB"/>
    <w:rsid w:val="0031517E"/>
    <w:rsid w:val="00316F80"/>
    <w:rsid w:val="0031773E"/>
    <w:rsid w:val="00321F37"/>
    <w:rsid w:val="00322A93"/>
    <w:rsid w:val="00324570"/>
    <w:rsid w:val="003248A6"/>
    <w:rsid w:val="00324F41"/>
    <w:rsid w:val="00327718"/>
    <w:rsid w:val="00330240"/>
    <w:rsid w:val="0033086E"/>
    <w:rsid w:val="00335663"/>
    <w:rsid w:val="00336A26"/>
    <w:rsid w:val="00337AE7"/>
    <w:rsid w:val="003405BC"/>
    <w:rsid w:val="00341292"/>
    <w:rsid w:val="003429FE"/>
    <w:rsid w:val="003432D9"/>
    <w:rsid w:val="00343783"/>
    <w:rsid w:val="00344DAA"/>
    <w:rsid w:val="00345144"/>
    <w:rsid w:val="003456B4"/>
    <w:rsid w:val="003456ED"/>
    <w:rsid w:val="00351166"/>
    <w:rsid w:val="003524E0"/>
    <w:rsid w:val="00360C75"/>
    <w:rsid w:val="0036163E"/>
    <w:rsid w:val="00363F44"/>
    <w:rsid w:val="003656E8"/>
    <w:rsid w:val="00366B16"/>
    <w:rsid w:val="0037050E"/>
    <w:rsid w:val="003706A1"/>
    <w:rsid w:val="00372151"/>
    <w:rsid w:val="00374698"/>
    <w:rsid w:val="00374AF3"/>
    <w:rsid w:val="00384980"/>
    <w:rsid w:val="00384DF8"/>
    <w:rsid w:val="00384F9F"/>
    <w:rsid w:val="0039007E"/>
    <w:rsid w:val="00390161"/>
    <w:rsid w:val="00390998"/>
    <w:rsid w:val="00391EA9"/>
    <w:rsid w:val="00395F39"/>
    <w:rsid w:val="003965D9"/>
    <w:rsid w:val="00396C09"/>
    <w:rsid w:val="003A02EF"/>
    <w:rsid w:val="003A152E"/>
    <w:rsid w:val="003A281C"/>
    <w:rsid w:val="003A3A3C"/>
    <w:rsid w:val="003A533D"/>
    <w:rsid w:val="003B0FA7"/>
    <w:rsid w:val="003B254E"/>
    <w:rsid w:val="003B2C15"/>
    <w:rsid w:val="003B47BA"/>
    <w:rsid w:val="003B4A56"/>
    <w:rsid w:val="003B5237"/>
    <w:rsid w:val="003B53EF"/>
    <w:rsid w:val="003B733C"/>
    <w:rsid w:val="003C0C6D"/>
    <w:rsid w:val="003D020B"/>
    <w:rsid w:val="003D045D"/>
    <w:rsid w:val="003D1E95"/>
    <w:rsid w:val="003D3217"/>
    <w:rsid w:val="003D44C4"/>
    <w:rsid w:val="003D6CED"/>
    <w:rsid w:val="003E0DD4"/>
    <w:rsid w:val="003E15C1"/>
    <w:rsid w:val="003E2F13"/>
    <w:rsid w:val="003E3C39"/>
    <w:rsid w:val="003E4657"/>
    <w:rsid w:val="003E6DA4"/>
    <w:rsid w:val="003E7E00"/>
    <w:rsid w:val="003F1162"/>
    <w:rsid w:val="003F25DC"/>
    <w:rsid w:val="003F63F2"/>
    <w:rsid w:val="003F6CFA"/>
    <w:rsid w:val="0040243C"/>
    <w:rsid w:val="00402F16"/>
    <w:rsid w:val="0040474E"/>
    <w:rsid w:val="00404EFC"/>
    <w:rsid w:val="00410AC2"/>
    <w:rsid w:val="00411704"/>
    <w:rsid w:val="0041721A"/>
    <w:rsid w:val="004173EF"/>
    <w:rsid w:val="00417730"/>
    <w:rsid w:val="004213DA"/>
    <w:rsid w:val="00421837"/>
    <w:rsid w:val="00421993"/>
    <w:rsid w:val="00421A3B"/>
    <w:rsid w:val="00422A18"/>
    <w:rsid w:val="00424A17"/>
    <w:rsid w:val="00424F30"/>
    <w:rsid w:val="00426A54"/>
    <w:rsid w:val="004277A3"/>
    <w:rsid w:val="00430B7D"/>
    <w:rsid w:val="004311CC"/>
    <w:rsid w:val="00432D06"/>
    <w:rsid w:val="004334B8"/>
    <w:rsid w:val="00435783"/>
    <w:rsid w:val="00437079"/>
    <w:rsid w:val="00437720"/>
    <w:rsid w:val="0044000A"/>
    <w:rsid w:val="0044144D"/>
    <w:rsid w:val="0044271D"/>
    <w:rsid w:val="00443B51"/>
    <w:rsid w:val="004444B6"/>
    <w:rsid w:val="004464D6"/>
    <w:rsid w:val="0044708D"/>
    <w:rsid w:val="0044792A"/>
    <w:rsid w:val="00454B74"/>
    <w:rsid w:val="00454EA4"/>
    <w:rsid w:val="00456082"/>
    <w:rsid w:val="004621FE"/>
    <w:rsid w:val="00463DAF"/>
    <w:rsid w:val="00464CB5"/>
    <w:rsid w:val="00466B9A"/>
    <w:rsid w:val="00473229"/>
    <w:rsid w:val="00474819"/>
    <w:rsid w:val="00474964"/>
    <w:rsid w:val="00474A71"/>
    <w:rsid w:val="004820F2"/>
    <w:rsid w:val="00486DA6"/>
    <w:rsid w:val="004917AD"/>
    <w:rsid w:val="00492D96"/>
    <w:rsid w:val="00494309"/>
    <w:rsid w:val="00495D68"/>
    <w:rsid w:val="004A0443"/>
    <w:rsid w:val="004A05A1"/>
    <w:rsid w:val="004A3063"/>
    <w:rsid w:val="004A44EE"/>
    <w:rsid w:val="004A49E7"/>
    <w:rsid w:val="004A5C4F"/>
    <w:rsid w:val="004A5C8E"/>
    <w:rsid w:val="004A618D"/>
    <w:rsid w:val="004A7B17"/>
    <w:rsid w:val="004A7BA8"/>
    <w:rsid w:val="004B0A9B"/>
    <w:rsid w:val="004B2A06"/>
    <w:rsid w:val="004B2C55"/>
    <w:rsid w:val="004B3997"/>
    <w:rsid w:val="004B4C37"/>
    <w:rsid w:val="004B5C39"/>
    <w:rsid w:val="004B75B7"/>
    <w:rsid w:val="004C0339"/>
    <w:rsid w:val="004C24F6"/>
    <w:rsid w:val="004C3725"/>
    <w:rsid w:val="004C3856"/>
    <w:rsid w:val="004C5E66"/>
    <w:rsid w:val="004C735B"/>
    <w:rsid w:val="004D0B68"/>
    <w:rsid w:val="004D14D2"/>
    <w:rsid w:val="004D286D"/>
    <w:rsid w:val="004D55EF"/>
    <w:rsid w:val="004D6A6B"/>
    <w:rsid w:val="004D7267"/>
    <w:rsid w:val="004D7B16"/>
    <w:rsid w:val="004E1758"/>
    <w:rsid w:val="004E411F"/>
    <w:rsid w:val="004F1794"/>
    <w:rsid w:val="004F2F9A"/>
    <w:rsid w:val="005034DD"/>
    <w:rsid w:val="00505A33"/>
    <w:rsid w:val="00505DF6"/>
    <w:rsid w:val="0050690A"/>
    <w:rsid w:val="00511252"/>
    <w:rsid w:val="00513207"/>
    <w:rsid w:val="00513AD0"/>
    <w:rsid w:val="00515C2C"/>
    <w:rsid w:val="00517C83"/>
    <w:rsid w:val="005202B0"/>
    <w:rsid w:val="00522828"/>
    <w:rsid w:val="00522C25"/>
    <w:rsid w:val="0052349B"/>
    <w:rsid w:val="005237DE"/>
    <w:rsid w:val="00525162"/>
    <w:rsid w:val="005304D8"/>
    <w:rsid w:val="00531DEE"/>
    <w:rsid w:val="00533ACD"/>
    <w:rsid w:val="00535FD6"/>
    <w:rsid w:val="0053675F"/>
    <w:rsid w:val="00536EC1"/>
    <w:rsid w:val="0054376F"/>
    <w:rsid w:val="0054470A"/>
    <w:rsid w:val="00544B01"/>
    <w:rsid w:val="00546439"/>
    <w:rsid w:val="005515A3"/>
    <w:rsid w:val="00552A0A"/>
    <w:rsid w:val="005608A4"/>
    <w:rsid w:val="00561E32"/>
    <w:rsid w:val="00563596"/>
    <w:rsid w:val="005652EC"/>
    <w:rsid w:val="005655C8"/>
    <w:rsid w:val="00565DEC"/>
    <w:rsid w:val="00565FFB"/>
    <w:rsid w:val="0057072A"/>
    <w:rsid w:val="0057558A"/>
    <w:rsid w:val="0058298E"/>
    <w:rsid w:val="00593E1E"/>
    <w:rsid w:val="005959E1"/>
    <w:rsid w:val="00595E9E"/>
    <w:rsid w:val="00596464"/>
    <w:rsid w:val="005968EC"/>
    <w:rsid w:val="00597CAF"/>
    <w:rsid w:val="005A12A2"/>
    <w:rsid w:val="005A65F6"/>
    <w:rsid w:val="005A70DE"/>
    <w:rsid w:val="005A77FE"/>
    <w:rsid w:val="005B0737"/>
    <w:rsid w:val="005B2800"/>
    <w:rsid w:val="005B48E2"/>
    <w:rsid w:val="005B49D4"/>
    <w:rsid w:val="005B5079"/>
    <w:rsid w:val="005B5A0A"/>
    <w:rsid w:val="005B755F"/>
    <w:rsid w:val="005B7C2B"/>
    <w:rsid w:val="005C0E67"/>
    <w:rsid w:val="005C0FAF"/>
    <w:rsid w:val="005C1D63"/>
    <w:rsid w:val="005C3FAB"/>
    <w:rsid w:val="005C5C0E"/>
    <w:rsid w:val="005C6F76"/>
    <w:rsid w:val="005D04F3"/>
    <w:rsid w:val="005D1744"/>
    <w:rsid w:val="005D23F9"/>
    <w:rsid w:val="005D2A67"/>
    <w:rsid w:val="005D39C2"/>
    <w:rsid w:val="005D64CF"/>
    <w:rsid w:val="005E1AE1"/>
    <w:rsid w:val="005E2426"/>
    <w:rsid w:val="005E3C69"/>
    <w:rsid w:val="005E464C"/>
    <w:rsid w:val="005F095F"/>
    <w:rsid w:val="005F0F2B"/>
    <w:rsid w:val="005F1733"/>
    <w:rsid w:val="005F5BAF"/>
    <w:rsid w:val="005F619E"/>
    <w:rsid w:val="005F6260"/>
    <w:rsid w:val="005F7A28"/>
    <w:rsid w:val="006018C2"/>
    <w:rsid w:val="006020AB"/>
    <w:rsid w:val="0060217B"/>
    <w:rsid w:val="0060288D"/>
    <w:rsid w:val="00604EA7"/>
    <w:rsid w:val="00606474"/>
    <w:rsid w:val="00611B9A"/>
    <w:rsid w:val="00613541"/>
    <w:rsid w:val="00613E58"/>
    <w:rsid w:val="0061570D"/>
    <w:rsid w:val="00615E4B"/>
    <w:rsid w:val="00617972"/>
    <w:rsid w:val="00620DCF"/>
    <w:rsid w:val="0062226C"/>
    <w:rsid w:val="00624090"/>
    <w:rsid w:val="0062475C"/>
    <w:rsid w:val="0062578B"/>
    <w:rsid w:val="00625B7C"/>
    <w:rsid w:val="006261D1"/>
    <w:rsid w:val="00627203"/>
    <w:rsid w:val="00640764"/>
    <w:rsid w:val="00641CB6"/>
    <w:rsid w:val="00642274"/>
    <w:rsid w:val="006426DC"/>
    <w:rsid w:val="00646581"/>
    <w:rsid w:val="006470D6"/>
    <w:rsid w:val="00647E98"/>
    <w:rsid w:val="006517AC"/>
    <w:rsid w:val="006530F2"/>
    <w:rsid w:val="00653379"/>
    <w:rsid w:val="006537CD"/>
    <w:rsid w:val="00653A5D"/>
    <w:rsid w:val="00656C0D"/>
    <w:rsid w:val="006604A9"/>
    <w:rsid w:val="0066104A"/>
    <w:rsid w:val="00666E06"/>
    <w:rsid w:val="00671C2D"/>
    <w:rsid w:val="00672A0E"/>
    <w:rsid w:val="0067304A"/>
    <w:rsid w:val="00673486"/>
    <w:rsid w:val="006750EB"/>
    <w:rsid w:val="0068025D"/>
    <w:rsid w:val="006813C5"/>
    <w:rsid w:val="00682102"/>
    <w:rsid w:val="006841E7"/>
    <w:rsid w:val="00686476"/>
    <w:rsid w:val="00686882"/>
    <w:rsid w:val="00690880"/>
    <w:rsid w:val="00691BCC"/>
    <w:rsid w:val="00694991"/>
    <w:rsid w:val="00695371"/>
    <w:rsid w:val="0069618A"/>
    <w:rsid w:val="00696721"/>
    <w:rsid w:val="00697B4C"/>
    <w:rsid w:val="006A1BBF"/>
    <w:rsid w:val="006A4814"/>
    <w:rsid w:val="006A6103"/>
    <w:rsid w:val="006A66C7"/>
    <w:rsid w:val="006A7BEA"/>
    <w:rsid w:val="006B0C19"/>
    <w:rsid w:val="006B17D0"/>
    <w:rsid w:val="006B17DD"/>
    <w:rsid w:val="006C3887"/>
    <w:rsid w:val="006C4CF1"/>
    <w:rsid w:val="006C533A"/>
    <w:rsid w:val="006C55B4"/>
    <w:rsid w:val="006C776A"/>
    <w:rsid w:val="006D0348"/>
    <w:rsid w:val="006D0A3F"/>
    <w:rsid w:val="006D28A0"/>
    <w:rsid w:val="006D2A81"/>
    <w:rsid w:val="006D3AF7"/>
    <w:rsid w:val="006D4D43"/>
    <w:rsid w:val="006E1AF7"/>
    <w:rsid w:val="006E281E"/>
    <w:rsid w:val="006E489D"/>
    <w:rsid w:val="006E6DEB"/>
    <w:rsid w:val="006F01CE"/>
    <w:rsid w:val="006F17CE"/>
    <w:rsid w:val="006F37CD"/>
    <w:rsid w:val="006F61AD"/>
    <w:rsid w:val="007013F1"/>
    <w:rsid w:val="007016DB"/>
    <w:rsid w:val="007030DB"/>
    <w:rsid w:val="00703191"/>
    <w:rsid w:val="0070328B"/>
    <w:rsid w:val="007045D3"/>
    <w:rsid w:val="0070723E"/>
    <w:rsid w:val="007109B5"/>
    <w:rsid w:val="007123E4"/>
    <w:rsid w:val="00715FB9"/>
    <w:rsid w:val="00721380"/>
    <w:rsid w:val="00722FA7"/>
    <w:rsid w:val="007236E3"/>
    <w:rsid w:val="00724C7C"/>
    <w:rsid w:val="00725DA1"/>
    <w:rsid w:val="00730684"/>
    <w:rsid w:val="00730D19"/>
    <w:rsid w:val="007338AC"/>
    <w:rsid w:val="00733DAA"/>
    <w:rsid w:val="00733DB2"/>
    <w:rsid w:val="007348A0"/>
    <w:rsid w:val="00735CDD"/>
    <w:rsid w:val="00735FC2"/>
    <w:rsid w:val="00740375"/>
    <w:rsid w:val="007411FD"/>
    <w:rsid w:val="00741CC1"/>
    <w:rsid w:val="0074524F"/>
    <w:rsid w:val="00747740"/>
    <w:rsid w:val="007518E2"/>
    <w:rsid w:val="00752870"/>
    <w:rsid w:val="0075474B"/>
    <w:rsid w:val="00755847"/>
    <w:rsid w:val="007561A8"/>
    <w:rsid w:val="007624F5"/>
    <w:rsid w:val="00762EA7"/>
    <w:rsid w:val="00763EFD"/>
    <w:rsid w:val="0076466D"/>
    <w:rsid w:val="00765DBF"/>
    <w:rsid w:val="007763F4"/>
    <w:rsid w:val="00781DFC"/>
    <w:rsid w:val="00784E1A"/>
    <w:rsid w:val="00785B3B"/>
    <w:rsid w:val="00786435"/>
    <w:rsid w:val="00786EDD"/>
    <w:rsid w:val="007947DA"/>
    <w:rsid w:val="00796BEB"/>
    <w:rsid w:val="00797299"/>
    <w:rsid w:val="007A0F30"/>
    <w:rsid w:val="007A619F"/>
    <w:rsid w:val="007B1244"/>
    <w:rsid w:val="007B442B"/>
    <w:rsid w:val="007B7329"/>
    <w:rsid w:val="007B79F4"/>
    <w:rsid w:val="007B7ABE"/>
    <w:rsid w:val="007C06A9"/>
    <w:rsid w:val="007C28AB"/>
    <w:rsid w:val="007C5666"/>
    <w:rsid w:val="007C6342"/>
    <w:rsid w:val="007D0814"/>
    <w:rsid w:val="007D1EF1"/>
    <w:rsid w:val="007D3BD8"/>
    <w:rsid w:val="007D59B3"/>
    <w:rsid w:val="007D697B"/>
    <w:rsid w:val="007D6AEE"/>
    <w:rsid w:val="007E0E56"/>
    <w:rsid w:val="007E132C"/>
    <w:rsid w:val="007E27FF"/>
    <w:rsid w:val="007E2BC5"/>
    <w:rsid w:val="007E2FE1"/>
    <w:rsid w:val="007E3608"/>
    <w:rsid w:val="007E509C"/>
    <w:rsid w:val="007E67F3"/>
    <w:rsid w:val="007F4871"/>
    <w:rsid w:val="007F6229"/>
    <w:rsid w:val="007F62F5"/>
    <w:rsid w:val="00801E2B"/>
    <w:rsid w:val="00802BD0"/>
    <w:rsid w:val="008037DC"/>
    <w:rsid w:val="008045FF"/>
    <w:rsid w:val="008065C7"/>
    <w:rsid w:val="008107BE"/>
    <w:rsid w:val="008110E6"/>
    <w:rsid w:val="008113AD"/>
    <w:rsid w:val="008122BD"/>
    <w:rsid w:val="008123F5"/>
    <w:rsid w:val="0081250D"/>
    <w:rsid w:val="00813BB8"/>
    <w:rsid w:val="00816687"/>
    <w:rsid w:val="00816B68"/>
    <w:rsid w:val="00820B01"/>
    <w:rsid w:val="0082231D"/>
    <w:rsid w:val="008233DB"/>
    <w:rsid w:val="008244A4"/>
    <w:rsid w:val="00825C0B"/>
    <w:rsid w:val="00825CA7"/>
    <w:rsid w:val="00830BE5"/>
    <w:rsid w:val="00833FD2"/>
    <w:rsid w:val="00834C62"/>
    <w:rsid w:val="00841107"/>
    <w:rsid w:val="00841CC4"/>
    <w:rsid w:val="00842F2A"/>
    <w:rsid w:val="00844A27"/>
    <w:rsid w:val="008518B7"/>
    <w:rsid w:val="00853135"/>
    <w:rsid w:val="008536F2"/>
    <w:rsid w:val="00855817"/>
    <w:rsid w:val="00857D6D"/>
    <w:rsid w:val="00861E82"/>
    <w:rsid w:val="00862B01"/>
    <w:rsid w:val="00862BA2"/>
    <w:rsid w:val="00862C3D"/>
    <w:rsid w:val="00862D76"/>
    <w:rsid w:val="00865AA7"/>
    <w:rsid w:val="00865DD6"/>
    <w:rsid w:val="00867868"/>
    <w:rsid w:val="00872CA1"/>
    <w:rsid w:val="0088127E"/>
    <w:rsid w:val="008832AE"/>
    <w:rsid w:val="00884EB2"/>
    <w:rsid w:val="00890338"/>
    <w:rsid w:val="00891077"/>
    <w:rsid w:val="00892163"/>
    <w:rsid w:val="008952E3"/>
    <w:rsid w:val="008959F8"/>
    <w:rsid w:val="0089663D"/>
    <w:rsid w:val="008A0E75"/>
    <w:rsid w:val="008A2F42"/>
    <w:rsid w:val="008A3D88"/>
    <w:rsid w:val="008A70BA"/>
    <w:rsid w:val="008A7EF5"/>
    <w:rsid w:val="008B0922"/>
    <w:rsid w:val="008B346B"/>
    <w:rsid w:val="008B477E"/>
    <w:rsid w:val="008B4C4F"/>
    <w:rsid w:val="008B61A3"/>
    <w:rsid w:val="008B7FC5"/>
    <w:rsid w:val="008C0257"/>
    <w:rsid w:val="008C0E86"/>
    <w:rsid w:val="008C3534"/>
    <w:rsid w:val="008C4DF8"/>
    <w:rsid w:val="008C4FE3"/>
    <w:rsid w:val="008C4FF9"/>
    <w:rsid w:val="008C5CC5"/>
    <w:rsid w:val="008D0031"/>
    <w:rsid w:val="008D10E4"/>
    <w:rsid w:val="008D2C67"/>
    <w:rsid w:val="008D359B"/>
    <w:rsid w:val="008D55C4"/>
    <w:rsid w:val="008D7F23"/>
    <w:rsid w:val="008E3F17"/>
    <w:rsid w:val="008E4063"/>
    <w:rsid w:val="008E44AF"/>
    <w:rsid w:val="008E68B0"/>
    <w:rsid w:val="008E6A69"/>
    <w:rsid w:val="008F0690"/>
    <w:rsid w:val="008F074C"/>
    <w:rsid w:val="008F1310"/>
    <w:rsid w:val="008F6587"/>
    <w:rsid w:val="008F7BC8"/>
    <w:rsid w:val="008F7F61"/>
    <w:rsid w:val="00900D34"/>
    <w:rsid w:val="00900E1C"/>
    <w:rsid w:val="009012A2"/>
    <w:rsid w:val="00903462"/>
    <w:rsid w:val="009042A8"/>
    <w:rsid w:val="00904CFE"/>
    <w:rsid w:val="00904FE1"/>
    <w:rsid w:val="0090599A"/>
    <w:rsid w:val="009060E7"/>
    <w:rsid w:val="00906CC0"/>
    <w:rsid w:val="00911A4C"/>
    <w:rsid w:val="00914184"/>
    <w:rsid w:val="0091441E"/>
    <w:rsid w:val="0091573A"/>
    <w:rsid w:val="00923253"/>
    <w:rsid w:val="00925721"/>
    <w:rsid w:val="00926024"/>
    <w:rsid w:val="00926293"/>
    <w:rsid w:val="009264D5"/>
    <w:rsid w:val="00926A31"/>
    <w:rsid w:val="00933B48"/>
    <w:rsid w:val="00935C26"/>
    <w:rsid w:val="00942505"/>
    <w:rsid w:val="0094410A"/>
    <w:rsid w:val="00945081"/>
    <w:rsid w:val="00950031"/>
    <w:rsid w:val="0095005B"/>
    <w:rsid w:val="0095038E"/>
    <w:rsid w:val="0095186E"/>
    <w:rsid w:val="009541D4"/>
    <w:rsid w:val="0095781C"/>
    <w:rsid w:val="00957E21"/>
    <w:rsid w:val="00960510"/>
    <w:rsid w:val="009613FF"/>
    <w:rsid w:val="00963E13"/>
    <w:rsid w:val="00964608"/>
    <w:rsid w:val="00965431"/>
    <w:rsid w:val="00970835"/>
    <w:rsid w:val="00970C0D"/>
    <w:rsid w:val="009715BB"/>
    <w:rsid w:val="00971CD4"/>
    <w:rsid w:val="009769D7"/>
    <w:rsid w:val="00982247"/>
    <w:rsid w:val="00982E0E"/>
    <w:rsid w:val="00983357"/>
    <w:rsid w:val="00983378"/>
    <w:rsid w:val="00983DFE"/>
    <w:rsid w:val="00984092"/>
    <w:rsid w:val="009845AC"/>
    <w:rsid w:val="00986C98"/>
    <w:rsid w:val="009927BE"/>
    <w:rsid w:val="00994292"/>
    <w:rsid w:val="00995A25"/>
    <w:rsid w:val="009965FE"/>
    <w:rsid w:val="009A1012"/>
    <w:rsid w:val="009A192B"/>
    <w:rsid w:val="009A25F0"/>
    <w:rsid w:val="009A53B2"/>
    <w:rsid w:val="009A6C8B"/>
    <w:rsid w:val="009B1B40"/>
    <w:rsid w:val="009B29A8"/>
    <w:rsid w:val="009B36DA"/>
    <w:rsid w:val="009B5BF8"/>
    <w:rsid w:val="009B618E"/>
    <w:rsid w:val="009C153A"/>
    <w:rsid w:val="009C2329"/>
    <w:rsid w:val="009C3BD6"/>
    <w:rsid w:val="009C3DF1"/>
    <w:rsid w:val="009C7EF6"/>
    <w:rsid w:val="009D0408"/>
    <w:rsid w:val="009D1038"/>
    <w:rsid w:val="009D153D"/>
    <w:rsid w:val="009D1F2E"/>
    <w:rsid w:val="009D2A63"/>
    <w:rsid w:val="009D2CC0"/>
    <w:rsid w:val="009D41FE"/>
    <w:rsid w:val="009D6C6C"/>
    <w:rsid w:val="009D7C35"/>
    <w:rsid w:val="009E08A1"/>
    <w:rsid w:val="009E3FB5"/>
    <w:rsid w:val="009E42C5"/>
    <w:rsid w:val="009E4FFA"/>
    <w:rsid w:val="009E5E5C"/>
    <w:rsid w:val="009E66DE"/>
    <w:rsid w:val="009E7402"/>
    <w:rsid w:val="009E7B7C"/>
    <w:rsid w:val="009F09F5"/>
    <w:rsid w:val="009F0ECC"/>
    <w:rsid w:val="009F1DDD"/>
    <w:rsid w:val="009F6404"/>
    <w:rsid w:val="00A0056F"/>
    <w:rsid w:val="00A03711"/>
    <w:rsid w:val="00A039FE"/>
    <w:rsid w:val="00A03BB6"/>
    <w:rsid w:val="00A07FC5"/>
    <w:rsid w:val="00A10246"/>
    <w:rsid w:val="00A11988"/>
    <w:rsid w:val="00A12447"/>
    <w:rsid w:val="00A12C61"/>
    <w:rsid w:val="00A1422D"/>
    <w:rsid w:val="00A1509E"/>
    <w:rsid w:val="00A16D82"/>
    <w:rsid w:val="00A1701C"/>
    <w:rsid w:val="00A17736"/>
    <w:rsid w:val="00A20D45"/>
    <w:rsid w:val="00A215F6"/>
    <w:rsid w:val="00A21E38"/>
    <w:rsid w:val="00A222E6"/>
    <w:rsid w:val="00A266FE"/>
    <w:rsid w:val="00A31B72"/>
    <w:rsid w:val="00A31BD5"/>
    <w:rsid w:val="00A3238E"/>
    <w:rsid w:val="00A32BC8"/>
    <w:rsid w:val="00A34E0F"/>
    <w:rsid w:val="00A40668"/>
    <w:rsid w:val="00A42EF7"/>
    <w:rsid w:val="00A43585"/>
    <w:rsid w:val="00A4418C"/>
    <w:rsid w:val="00A47F9C"/>
    <w:rsid w:val="00A521AC"/>
    <w:rsid w:val="00A52E08"/>
    <w:rsid w:val="00A542BD"/>
    <w:rsid w:val="00A56173"/>
    <w:rsid w:val="00A56CAD"/>
    <w:rsid w:val="00A624C8"/>
    <w:rsid w:val="00A651BF"/>
    <w:rsid w:val="00A65BC3"/>
    <w:rsid w:val="00A66A69"/>
    <w:rsid w:val="00A733B5"/>
    <w:rsid w:val="00A761E4"/>
    <w:rsid w:val="00A81F00"/>
    <w:rsid w:val="00A848DA"/>
    <w:rsid w:val="00A87372"/>
    <w:rsid w:val="00A900CB"/>
    <w:rsid w:val="00A90F79"/>
    <w:rsid w:val="00A91ACA"/>
    <w:rsid w:val="00A9392F"/>
    <w:rsid w:val="00A93ACC"/>
    <w:rsid w:val="00A9518E"/>
    <w:rsid w:val="00A957D7"/>
    <w:rsid w:val="00A95AE8"/>
    <w:rsid w:val="00A97784"/>
    <w:rsid w:val="00A97A37"/>
    <w:rsid w:val="00AA01BE"/>
    <w:rsid w:val="00AA1B2E"/>
    <w:rsid w:val="00AA1F11"/>
    <w:rsid w:val="00AA3C75"/>
    <w:rsid w:val="00AA4CB2"/>
    <w:rsid w:val="00AA4FFD"/>
    <w:rsid w:val="00AA5696"/>
    <w:rsid w:val="00AA6EA3"/>
    <w:rsid w:val="00AA7D37"/>
    <w:rsid w:val="00AB02F5"/>
    <w:rsid w:val="00AB13D6"/>
    <w:rsid w:val="00AB1745"/>
    <w:rsid w:val="00AB5F1F"/>
    <w:rsid w:val="00AB610D"/>
    <w:rsid w:val="00AC0194"/>
    <w:rsid w:val="00AC1086"/>
    <w:rsid w:val="00AC266B"/>
    <w:rsid w:val="00AC2AB8"/>
    <w:rsid w:val="00AC7830"/>
    <w:rsid w:val="00AC7978"/>
    <w:rsid w:val="00AD0ECF"/>
    <w:rsid w:val="00AD1E2C"/>
    <w:rsid w:val="00AD211D"/>
    <w:rsid w:val="00AD3E59"/>
    <w:rsid w:val="00AD5451"/>
    <w:rsid w:val="00AD5ADE"/>
    <w:rsid w:val="00AD5E67"/>
    <w:rsid w:val="00AE02F2"/>
    <w:rsid w:val="00AE0583"/>
    <w:rsid w:val="00AE0A5A"/>
    <w:rsid w:val="00AE16B5"/>
    <w:rsid w:val="00AE440A"/>
    <w:rsid w:val="00AE5317"/>
    <w:rsid w:val="00AF1026"/>
    <w:rsid w:val="00AF4BA0"/>
    <w:rsid w:val="00AF4BD6"/>
    <w:rsid w:val="00AF54D0"/>
    <w:rsid w:val="00B011F4"/>
    <w:rsid w:val="00B128C0"/>
    <w:rsid w:val="00B1396D"/>
    <w:rsid w:val="00B15F99"/>
    <w:rsid w:val="00B20645"/>
    <w:rsid w:val="00B218D3"/>
    <w:rsid w:val="00B3158A"/>
    <w:rsid w:val="00B31B84"/>
    <w:rsid w:val="00B31DE6"/>
    <w:rsid w:val="00B34CEA"/>
    <w:rsid w:val="00B37990"/>
    <w:rsid w:val="00B4122C"/>
    <w:rsid w:val="00B413EC"/>
    <w:rsid w:val="00B430EC"/>
    <w:rsid w:val="00B44B8B"/>
    <w:rsid w:val="00B45754"/>
    <w:rsid w:val="00B465AF"/>
    <w:rsid w:val="00B5006C"/>
    <w:rsid w:val="00B50772"/>
    <w:rsid w:val="00B51EAE"/>
    <w:rsid w:val="00B527F2"/>
    <w:rsid w:val="00B52E6C"/>
    <w:rsid w:val="00B63A60"/>
    <w:rsid w:val="00B70D72"/>
    <w:rsid w:val="00B712B8"/>
    <w:rsid w:val="00B71599"/>
    <w:rsid w:val="00B72C37"/>
    <w:rsid w:val="00B7458F"/>
    <w:rsid w:val="00B75CA9"/>
    <w:rsid w:val="00B762E0"/>
    <w:rsid w:val="00B77ECC"/>
    <w:rsid w:val="00B80E21"/>
    <w:rsid w:val="00B856E8"/>
    <w:rsid w:val="00B85C12"/>
    <w:rsid w:val="00B85E3A"/>
    <w:rsid w:val="00B909AF"/>
    <w:rsid w:val="00B9259A"/>
    <w:rsid w:val="00B93448"/>
    <w:rsid w:val="00B93BE0"/>
    <w:rsid w:val="00B95812"/>
    <w:rsid w:val="00B95BF2"/>
    <w:rsid w:val="00B963FA"/>
    <w:rsid w:val="00B966F4"/>
    <w:rsid w:val="00BA01D6"/>
    <w:rsid w:val="00BA0C64"/>
    <w:rsid w:val="00BA441C"/>
    <w:rsid w:val="00BA45C5"/>
    <w:rsid w:val="00BA4C76"/>
    <w:rsid w:val="00BA584E"/>
    <w:rsid w:val="00BA7D78"/>
    <w:rsid w:val="00BB0433"/>
    <w:rsid w:val="00BB06A5"/>
    <w:rsid w:val="00BB6AA8"/>
    <w:rsid w:val="00BD0548"/>
    <w:rsid w:val="00BD0692"/>
    <w:rsid w:val="00BD1652"/>
    <w:rsid w:val="00BD2195"/>
    <w:rsid w:val="00BD2BA0"/>
    <w:rsid w:val="00BD3E30"/>
    <w:rsid w:val="00BD6F98"/>
    <w:rsid w:val="00BE03A7"/>
    <w:rsid w:val="00BE2FF9"/>
    <w:rsid w:val="00BF1168"/>
    <w:rsid w:val="00BF2279"/>
    <w:rsid w:val="00BF268F"/>
    <w:rsid w:val="00BF3254"/>
    <w:rsid w:val="00BF363F"/>
    <w:rsid w:val="00BF41C8"/>
    <w:rsid w:val="00BF4A3D"/>
    <w:rsid w:val="00BF5675"/>
    <w:rsid w:val="00BF6021"/>
    <w:rsid w:val="00BF70D7"/>
    <w:rsid w:val="00C01DBF"/>
    <w:rsid w:val="00C01EF8"/>
    <w:rsid w:val="00C0362C"/>
    <w:rsid w:val="00C05E14"/>
    <w:rsid w:val="00C073EB"/>
    <w:rsid w:val="00C07FFE"/>
    <w:rsid w:val="00C1071F"/>
    <w:rsid w:val="00C113CF"/>
    <w:rsid w:val="00C117AD"/>
    <w:rsid w:val="00C11BEB"/>
    <w:rsid w:val="00C168AE"/>
    <w:rsid w:val="00C179AE"/>
    <w:rsid w:val="00C20F6E"/>
    <w:rsid w:val="00C2540E"/>
    <w:rsid w:val="00C26B9C"/>
    <w:rsid w:val="00C27C56"/>
    <w:rsid w:val="00C27EDF"/>
    <w:rsid w:val="00C31205"/>
    <w:rsid w:val="00C3733E"/>
    <w:rsid w:val="00C37AB6"/>
    <w:rsid w:val="00C40CF4"/>
    <w:rsid w:val="00C40F7A"/>
    <w:rsid w:val="00C428F8"/>
    <w:rsid w:val="00C43017"/>
    <w:rsid w:val="00C436EC"/>
    <w:rsid w:val="00C45A3F"/>
    <w:rsid w:val="00C4665F"/>
    <w:rsid w:val="00C50934"/>
    <w:rsid w:val="00C5158C"/>
    <w:rsid w:val="00C53CF4"/>
    <w:rsid w:val="00C54271"/>
    <w:rsid w:val="00C54611"/>
    <w:rsid w:val="00C54835"/>
    <w:rsid w:val="00C564AB"/>
    <w:rsid w:val="00C56891"/>
    <w:rsid w:val="00C57057"/>
    <w:rsid w:val="00C60241"/>
    <w:rsid w:val="00C62B9C"/>
    <w:rsid w:val="00C62C06"/>
    <w:rsid w:val="00C62D4B"/>
    <w:rsid w:val="00C63963"/>
    <w:rsid w:val="00C6526A"/>
    <w:rsid w:val="00C65DF6"/>
    <w:rsid w:val="00C66031"/>
    <w:rsid w:val="00C666EA"/>
    <w:rsid w:val="00C705C5"/>
    <w:rsid w:val="00C707A0"/>
    <w:rsid w:val="00C72D99"/>
    <w:rsid w:val="00C747AD"/>
    <w:rsid w:val="00C749DF"/>
    <w:rsid w:val="00C74FE0"/>
    <w:rsid w:val="00C75D9B"/>
    <w:rsid w:val="00C75DAA"/>
    <w:rsid w:val="00C8322A"/>
    <w:rsid w:val="00C83EC9"/>
    <w:rsid w:val="00C83F1C"/>
    <w:rsid w:val="00C850BA"/>
    <w:rsid w:val="00C86C69"/>
    <w:rsid w:val="00C90BC1"/>
    <w:rsid w:val="00C938E0"/>
    <w:rsid w:val="00C945F5"/>
    <w:rsid w:val="00C947A4"/>
    <w:rsid w:val="00C958D0"/>
    <w:rsid w:val="00CA1538"/>
    <w:rsid w:val="00CA3451"/>
    <w:rsid w:val="00CA3ADF"/>
    <w:rsid w:val="00CB24FC"/>
    <w:rsid w:val="00CB31A0"/>
    <w:rsid w:val="00CC042D"/>
    <w:rsid w:val="00CC1A94"/>
    <w:rsid w:val="00CC2E04"/>
    <w:rsid w:val="00CC4B8D"/>
    <w:rsid w:val="00CC4F11"/>
    <w:rsid w:val="00CC678C"/>
    <w:rsid w:val="00CC6C07"/>
    <w:rsid w:val="00CC6E2C"/>
    <w:rsid w:val="00CD328F"/>
    <w:rsid w:val="00CD3509"/>
    <w:rsid w:val="00CD3AD5"/>
    <w:rsid w:val="00CD4378"/>
    <w:rsid w:val="00CD52DB"/>
    <w:rsid w:val="00CD567C"/>
    <w:rsid w:val="00CD63F4"/>
    <w:rsid w:val="00CD6C1A"/>
    <w:rsid w:val="00CD714D"/>
    <w:rsid w:val="00CE0539"/>
    <w:rsid w:val="00CE1168"/>
    <w:rsid w:val="00CE21E3"/>
    <w:rsid w:val="00CE3BF9"/>
    <w:rsid w:val="00CE44D0"/>
    <w:rsid w:val="00CE64BB"/>
    <w:rsid w:val="00CE735C"/>
    <w:rsid w:val="00CE76C2"/>
    <w:rsid w:val="00CF1EB6"/>
    <w:rsid w:val="00CF364D"/>
    <w:rsid w:val="00CF4D1A"/>
    <w:rsid w:val="00CF7EE4"/>
    <w:rsid w:val="00D06A41"/>
    <w:rsid w:val="00D12EF4"/>
    <w:rsid w:val="00D13170"/>
    <w:rsid w:val="00D135A6"/>
    <w:rsid w:val="00D13A51"/>
    <w:rsid w:val="00D154D9"/>
    <w:rsid w:val="00D1592A"/>
    <w:rsid w:val="00D17C7D"/>
    <w:rsid w:val="00D210DA"/>
    <w:rsid w:val="00D21E10"/>
    <w:rsid w:val="00D232ED"/>
    <w:rsid w:val="00D23BB9"/>
    <w:rsid w:val="00D25149"/>
    <w:rsid w:val="00D25E5F"/>
    <w:rsid w:val="00D30EFE"/>
    <w:rsid w:val="00D319B8"/>
    <w:rsid w:val="00D32C38"/>
    <w:rsid w:val="00D33854"/>
    <w:rsid w:val="00D34275"/>
    <w:rsid w:val="00D34538"/>
    <w:rsid w:val="00D3583A"/>
    <w:rsid w:val="00D367ED"/>
    <w:rsid w:val="00D40AE8"/>
    <w:rsid w:val="00D40E6E"/>
    <w:rsid w:val="00D42DE4"/>
    <w:rsid w:val="00D43F79"/>
    <w:rsid w:val="00D472BA"/>
    <w:rsid w:val="00D50F4C"/>
    <w:rsid w:val="00D52963"/>
    <w:rsid w:val="00D52CFA"/>
    <w:rsid w:val="00D53BED"/>
    <w:rsid w:val="00D54098"/>
    <w:rsid w:val="00D54736"/>
    <w:rsid w:val="00D55AB3"/>
    <w:rsid w:val="00D67551"/>
    <w:rsid w:val="00D71FB7"/>
    <w:rsid w:val="00D75FEA"/>
    <w:rsid w:val="00D77ACD"/>
    <w:rsid w:val="00D837CE"/>
    <w:rsid w:val="00D846C5"/>
    <w:rsid w:val="00D84E89"/>
    <w:rsid w:val="00D85634"/>
    <w:rsid w:val="00D861ED"/>
    <w:rsid w:val="00D93BAB"/>
    <w:rsid w:val="00D943C0"/>
    <w:rsid w:val="00D97B98"/>
    <w:rsid w:val="00DA04EA"/>
    <w:rsid w:val="00DA2E70"/>
    <w:rsid w:val="00DA7FE3"/>
    <w:rsid w:val="00DB08FC"/>
    <w:rsid w:val="00DB1716"/>
    <w:rsid w:val="00DB26AB"/>
    <w:rsid w:val="00DB2DF0"/>
    <w:rsid w:val="00DB5A8C"/>
    <w:rsid w:val="00DC4ACC"/>
    <w:rsid w:val="00DC5FF7"/>
    <w:rsid w:val="00DC6E46"/>
    <w:rsid w:val="00DC7889"/>
    <w:rsid w:val="00DD05D8"/>
    <w:rsid w:val="00DD0740"/>
    <w:rsid w:val="00DD0C9E"/>
    <w:rsid w:val="00DD14E2"/>
    <w:rsid w:val="00DD3C8C"/>
    <w:rsid w:val="00DD3FD4"/>
    <w:rsid w:val="00DD542E"/>
    <w:rsid w:val="00DD5C4B"/>
    <w:rsid w:val="00DD6EC0"/>
    <w:rsid w:val="00DE32F1"/>
    <w:rsid w:val="00DE40E7"/>
    <w:rsid w:val="00DE62AB"/>
    <w:rsid w:val="00DE63D8"/>
    <w:rsid w:val="00DF0917"/>
    <w:rsid w:val="00DF1D09"/>
    <w:rsid w:val="00DF63C3"/>
    <w:rsid w:val="00DF68C3"/>
    <w:rsid w:val="00E007B6"/>
    <w:rsid w:val="00E0579B"/>
    <w:rsid w:val="00E05B76"/>
    <w:rsid w:val="00E06C08"/>
    <w:rsid w:val="00E0774E"/>
    <w:rsid w:val="00E10249"/>
    <w:rsid w:val="00E111B2"/>
    <w:rsid w:val="00E1142F"/>
    <w:rsid w:val="00E15C80"/>
    <w:rsid w:val="00E17395"/>
    <w:rsid w:val="00E20CE5"/>
    <w:rsid w:val="00E24160"/>
    <w:rsid w:val="00E26F2E"/>
    <w:rsid w:val="00E27330"/>
    <w:rsid w:val="00E27E1C"/>
    <w:rsid w:val="00E30871"/>
    <w:rsid w:val="00E36D6F"/>
    <w:rsid w:val="00E37C5D"/>
    <w:rsid w:val="00E408CC"/>
    <w:rsid w:val="00E40953"/>
    <w:rsid w:val="00E40D48"/>
    <w:rsid w:val="00E42C04"/>
    <w:rsid w:val="00E431A6"/>
    <w:rsid w:val="00E43290"/>
    <w:rsid w:val="00E43EAC"/>
    <w:rsid w:val="00E459EA"/>
    <w:rsid w:val="00E47B20"/>
    <w:rsid w:val="00E50F31"/>
    <w:rsid w:val="00E512FE"/>
    <w:rsid w:val="00E52F70"/>
    <w:rsid w:val="00E5307E"/>
    <w:rsid w:val="00E54A5D"/>
    <w:rsid w:val="00E60CBB"/>
    <w:rsid w:val="00E61333"/>
    <w:rsid w:val="00E62467"/>
    <w:rsid w:val="00E62E74"/>
    <w:rsid w:val="00E64D8B"/>
    <w:rsid w:val="00E67F70"/>
    <w:rsid w:val="00E7176C"/>
    <w:rsid w:val="00E731A5"/>
    <w:rsid w:val="00E73AC8"/>
    <w:rsid w:val="00E740FF"/>
    <w:rsid w:val="00E7766A"/>
    <w:rsid w:val="00E8132D"/>
    <w:rsid w:val="00E82B67"/>
    <w:rsid w:val="00E842B7"/>
    <w:rsid w:val="00E8685C"/>
    <w:rsid w:val="00E87174"/>
    <w:rsid w:val="00E90B8E"/>
    <w:rsid w:val="00E90EAE"/>
    <w:rsid w:val="00E944AE"/>
    <w:rsid w:val="00E96207"/>
    <w:rsid w:val="00E96D38"/>
    <w:rsid w:val="00E97004"/>
    <w:rsid w:val="00E974C1"/>
    <w:rsid w:val="00EA07BF"/>
    <w:rsid w:val="00EA0B05"/>
    <w:rsid w:val="00EA2A6D"/>
    <w:rsid w:val="00EA2F6B"/>
    <w:rsid w:val="00EB01D5"/>
    <w:rsid w:val="00EB1246"/>
    <w:rsid w:val="00EB26BA"/>
    <w:rsid w:val="00EB76D2"/>
    <w:rsid w:val="00EC199B"/>
    <w:rsid w:val="00EC1E93"/>
    <w:rsid w:val="00EC34E8"/>
    <w:rsid w:val="00EC431E"/>
    <w:rsid w:val="00EC5C6C"/>
    <w:rsid w:val="00EC6A45"/>
    <w:rsid w:val="00EC7549"/>
    <w:rsid w:val="00ED027C"/>
    <w:rsid w:val="00ED2E7D"/>
    <w:rsid w:val="00ED2FE8"/>
    <w:rsid w:val="00ED4D87"/>
    <w:rsid w:val="00ED6E0D"/>
    <w:rsid w:val="00ED785E"/>
    <w:rsid w:val="00ED78FE"/>
    <w:rsid w:val="00EE0651"/>
    <w:rsid w:val="00EE1A1D"/>
    <w:rsid w:val="00EE54F8"/>
    <w:rsid w:val="00EE56A6"/>
    <w:rsid w:val="00EE692D"/>
    <w:rsid w:val="00EE7233"/>
    <w:rsid w:val="00EE7E69"/>
    <w:rsid w:val="00EE7EF2"/>
    <w:rsid w:val="00EF562E"/>
    <w:rsid w:val="00EF5A6D"/>
    <w:rsid w:val="00EF6DC4"/>
    <w:rsid w:val="00F0134F"/>
    <w:rsid w:val="00F03076"/>
    <w:rsid w:val="00F032C0"/>
    <w:rsid w:val="00F039D3"/>
    <w:rsid w:val="00F06B8C"/>
    <w:rsid w:val="00F11B3A"/>
    <w:rsid w:val="00F1640E"/>
    <w:rsid w:val="00F1665D"/>
    <w:rsid w:val="00F201DD"/>
    <w:rsid w:val="00F21029"/>
    <w:rsid w:val="00F210B9"/>
    <w:rsid w:val="00F21877"/>
    <w:rsid w:val="00F21888"/>
    <w:rsid w:val="00F21D45"/>
    <w:rsid w:val="00F248D9"/>
    <w:rsid w:val="00F24DF3"/>
    <w:rsid w:val="00F25050"/>
    <w:rsid w:val="00F25B3D"/>
    <w:rsid w:val="00F26701"/>
    <w:rsid w:val="00F2774B"/>
    <w:rsid w:val="00F31796"/>
    <w:rsid w:val="00F3716F"/>
    <w:rsid w:val="00F44126"/>
    <w:rsid w:val="00F45A17"/>
    <w:rsid w:val="00F50682"/>
    <w:rsid w:val="00F526C2"/>
    <w:rsid w:val="00F551E0"/>
    <w:rsid w:val="00F55717"/>
    <w:rsid w:val="00F5575C"/>
    <w:rsid w:val="00F607BD"/>
    <w:rsid w:val="00F60EAF"/>
    <w:rsid w:val="00F632D0"/>
    <w:rsid w:val="00F638B0"/>
    <w:rsid w:val="00F64B71"/>
    <w:rsid w:val="00F65E27"/>
    <w:rsid w:val="00F6609F"/>
    <w:rsid w:val="00F7000A"/>
    <w:rsid w:val="00F70606"/>
    <w:rsid w:val="00F72746"/>
    <w:rsid w:val="00F73242"/>
    <w:rsid w:val="00F7629B"/>
    <w:rsid w:val="00F775C3"/>
    <w:rsid w:val="00F82C26"/>
    <w:rsid w:val="00F851C1"/>
    <w:rsid w:val="00F851E1"/>
    <w:rsid w:val="00F90438"/>
    <w:rsid w:val="00F90869"/>
    <w:rsid w:val="00F90F9D"/>
    <w:rsid w:val="00F915E2"/>
    <w:rsid w:val="00F93732"/>
    <w:rsid w:val="00F94515"/>
    <w:rsid w:val="00F95B07"/>
    <w:rsid w:val="00F97376"/>
    <w:rsid w:val="00FA2896"/>
    <w:rsid w:val="00FA3320"/>
    <w:rsid w:val="00FA332A"/>
    <w:rsid w:val="00FA4CAD"/>
    <w:rsid w:val="00FA6180"/>
    <w:rsid w:val="00FB0359"/>
    <w:rsid w:val="00FB0889"/>
    <w:rsid w:val="00FB0BCC"/>
    <w:rsid w:val="00FB19C3"/>
    <w:rsid w:val="00FB2014"/>
    <w:rsid w:val="00FB2EAA"/>
    <w:rsid w:val="00FB37B5"/>
    <w:rsid w:val="00FC1A83"/>
    <w:rsid w:val="00FC294B"/>
    <w:rsid w:val="00FC4AB5"/>
    <w:rsid w:val="00FC52AD"/>
    <w:rsid w:val="00FC7F86"/>
    <w:rsid w:val="00FD0A7A"/>
    <w:rsid w:val="00FD504D"/>
    <w:rsid w:val="00FE002F"/>
    <w:rsid w:val="00FE33D7"/>
    <w:rsid w:val="00FE5871"/>
    <w:rsid w:val="00FE6A6B"/>
    <w:rsid w:val="00FE6CD8"/>
    <w:rsid w:val="00FF1045"/>
    <w:rsid w:val="00FF2B84"/>
    <w:rsid w:val="00FF2E53"/>
    <w:rsid w:val="00FF7181"/>
    <w:rsid w:val="00FF7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61721C988F34881DDB0F38ED4B694" ma:contentTypeVersion="7" ma:contentTypeDescription="Create a new document." ma:contentTypeScope="" ma:versionID="0e2b331556414ed12b0263343bc9409f">
  <xsd:schema xmlns:xsd="http://www.w3.org/2001/XMLSchema" xmlns:xs="http://www.w3.org/2001/XMLSchema" xmlns:p="http://schemas.microsoft.com/office/2006/metadata/properties" xmlns:ns1="http://schemas.microsoft.com/sharepoint/v3" xmlns:ns2="6b249353-6f20-4f55-932d-8fccfd8f4795" targetNamespace="http://schemas.microsoft.com/office/2006/metadata/properties" ma:root="true" ma:fieldsID="0a37f9274dad2da56ffb8b7537383a73" ns1:_="" ns2:_="">
    <xsd:import namespace="http://schemas.microsoft.com/sharepoint/v3"/>
    <xsd:import namespace="6b249353-6f20-4f55-932d-8fccfd8f4795"/>
    <xsd:element name="properties">
      <xsd:complexType>
        <xsd:sequence>
          <xsd:element name="documentManagement">
            <xsd:complexType>
              <xsd:all>
                <xsd:element ref="ns2:TaxKeywordTaxHTField" minOccurs="0"/>
                <xsd:element ref="ns2: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249353-6f20-4f55-932d-8fccfd8f479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e524d88-b15c-45be-b47d-0b7bbdedae4e}" ma:internalName="TaxCatchAll" ma:showField="CatchAllData" ma:web="6b249353-6f20-4f55-932d-8fccfd8f4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b249353-6f20-4f55-932d-8fccfd8f4795">
      <Terms xmlns="http://schemas.microsoft.com/office/infopath/2007/PartnerControls"/>
    </TaxKeywordTaxHTField>
    <TaxCatchAll xmlns="6b249353-6f20-4f55-932d-8fccfd8f4795"/>
    <_dlc_ExpireDateSaved xmlns="http://schemas.microsoft.com/sharepoint/v3" xsi:nil="true"/>
    <_dlc_ExpireDate xmlns="http://schemas.microsoft.com/sharepoint/v3">2018-12-10T23:40:28+00:00</_dlc_ExpireDate>
  </documentManagement>
</p:properties>
</file>

<file path=customXml/itemProps1.xml><?xml version="1.0" encoding="utf-8"?>
<ds:datastoreItem xmlns:ds="http://schemas.openxmlformats.org/officeDocument/2006/customXml" ds:itemID="{BC449ECD-8BC2-4F71-A82D-00E3536A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49353-6f20-4f55-932d-8fccfd8f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DD0AC-950E-4138-8913-8666F79EF83A}">
  <ds:schemaRefs>
    <ds:schemaRef ds:uri="http://schemas.microsoft.com/sharepoint/v3/contenttype/forms"/>
  </ds:schemaRefs>
</ds:datastoreItem>
</file>

<file path=customXml/itemProps3.xml><?xml version="1.0" encoding="utf-8"?>
<ds:datastoreItem xmlns:ds="http://schemas.openxmlformats.org/officeDocument/2006/customXml" ds:itemID="{8F8F97DB-6411-48AD-9899-20D2E4A44A0E}">
  <ds:schemaRefs>
    <ds:schemaRef ds:uri="http://schemas.microsoft.com/office/2006/metadata/properties"/>
    <ds:schemaRef ds:uri="http://schemas.microsoft.com/office/infopath/2007/PartnerControls"/>
    <ds:schemaRef ds:uri="6b249353-6f20-4f55-932d-8fccfd8f479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Bacac, Marina {POSC~Schlieren}</dc:creator>
  <cp:lastModifiedBy>Bacac, Marina {POSC~Schlieren}</cp:lastModifiedBy>
  <cp:revision>4</cp:revision>
  <dcterms:created xsi:type="dcterms:W3CDTF">2016-01-09T10:47:00Z</dcterms:created>
  <dcterms:modified xsi:type="dcterms:W3CDTF">2016-01-09T11:03:00Z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0x01010037261721C988F34881DDB0F38ED4B694</vt:lpwstr>
  </property>
  <property fmtid="{D5CDD505-2E9C-101B-9397-08002B2CF9AE}" pid="3" name="ItemRetentionFormula">
    <vt:lpwstr>&lt;formula id="Roche.Common.Coremap.ExpirationFormula" /&gt;</vt:lpwstr>
  </property>
  <property fmtid="{D5CDD505-2E9C-101B-9397-08002B2CF9AE}" pid="4" name="_dlc_policyId">
    <vt:lpwstr>/team/20120E36/Discovery</vt:lpwstr>
  </property>
</Properties>
</file>