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5" w:rsidRPr="000D0BA4" w:rsidRDefault="000D0BA4">
      <w:pPr>
        <w:rPr>
          <w:rFonts w:ascii="Times New Roman" w:hAnsi="Times New Roman"/>
          <w:b/>
        </w:rPr>
      </w:pPr>
      <w:r w:rsidRPr="000D0BA4">
        <w:rPr>
          <w:rFonts w:ascii="Times New Roman" w:hAnsi="Times New Roman"/>
          <w:b/>
        </w:rPr>
        <w:t>Supplementa</w:t>
      </w:r>
      <w:r w:rsidR="00944612">
        <w:rPr>
          <w:rFonts w:ascii="Times New Roman" w:hAnsi="Times New Roman"/>
          <w:b/>
        </w:rPr>
        <w:t>l</w:t>
      </w:r>
      <w:r w:rsidRPr="000D0BA4">
        <w:rPr>
          <w:rFonts w:ascii="Times New Roman" w:hAnsi="Times New Roman"/>
          <w:b/>
        </w:rPr>
        <w:t xml:space="preserve"> Figure Legends</w:t>
      </w:r>
    </w:p>
    <w:p w:rsidR="000D0BA4" w:rsidRDefault="000D0BA4"/>
    <w:p w:rsidR="00D86587" w:rsidRPr="002C6B33" w:rsidRDefault="00944612" w:rsidP="00D86587">
      <w:pPr>
        <w:spacing w:after="120" w:line="360" w:lineRule="auto"/>
        <w:rPr>
          <w:rFonts w:ascii="Times New Roman" w:hAnsi="Times New Roman"/>
          <w:b/>
          <w:szCs w:val="22"/>
        </w:rPr>
      </w:pPr>
      <w:proofErr w:type="gramStart"/>
      <w:r>
        <w:rPr>
          <w:rFonts w:ascii="Times New Roman" w:hAnsi="Times New Roman"/>
          <w:b/>
          <w:szCs w:val="22"/>
        </w:rPr>
        <w:t>Supplemental</w:t>
      </w:r>
      <w:r w:rsidR="000D0BA4" w:rsidRPr="002C6B33">
        <w:rPr>
          <w:rFonts w:ascii="Times New Roman" w:hAnsi="Times New Roman"/>
          <w:b/>
          <w:szCs w:val="22"/>
        </w:rPr>
        <w:t xml:space="preserve"> </w:t>
      </w:r>
      <w:proofErr w:type="spellStart"/>
      <w:r w:rsidR="000D0BA4" w:rsidRPr="002C6B33">
        <w:rPr>
          <w:rFonts w:ascii="Times New Roman" w:hAnsi="Times New Roman"/>
          <w:b/>
          <w:szCs w:val="22"/>
        </w:rPr>
        <w:t>Fgiure</w:t>
      </w:r>
      <w:proofErr w:type="spellEnd"/>
      <w:r w:rsidR="000D0BA4" w:rsidRPr="002C6B33">
        <w:rPr>
          <w:rFonts w:ascii="Times New Roman" w:hAnsi="Times New Roman"/>
          <w:b/>
          <w:szCs w:val="22"/>
        </w:rPr>
        <w:t xml:space="preserve"> </w:t>
      </w:r>
      <w:r w:rsidR="0022659C" w:rsidRPr="002C6B33">
        <w:rPr>
          <w:rFonts w:ascii="Times New Roman" w:hAnsi="Times New Roman"/>
          <w:b/>
          <w:szCs w:val="22"/>
        </w:rPr>
        <w:t>1</w:t>
      </w:r>
      <w:r w:rsidR="000D0BA4" w:rsidRPr="002C6B33">
        <w:rPr>
          <w:rFonts w:ascii="Times New Roman" w:hAnsi="Times New Roman"/>
          <w:b/>
          <w:szCs w:val="22"/>
        </w:rPr>
        <w:t>.</w:t>
      </w:r>
      <w:proofErr w:type="gramEnd"/>
      <w:r w:rsidR="000D0BA4" w:rsidRPr="002C6B33">
        <w:rPr>
          <w:rFonts w:ascii="Times New Roman" w:hAnsi="Times New Roman"/>
          <w:b/>
          <w:szCs w:val="22"/>
        </w:rPr>
        <w:t xml:space="preserve"> </w:t>
      </w:r>
      <w:bookmarkStart w:id="0" w:name="_GoBack"/>
      <w:r w:rsidR="00D86587" w:rsidRPr="002C6B33">
        <w:rPr>
          <w:rFonts w:ascii="Times New Roman" w:hAnsi="Times New Roman"/>
          <w:b/>
          <w:szCs w:val="22"/>
        </w:rPr>
        <w:t xml:space="preserve">TIGIT expression associates with up-regulation of multiple inhibitory receptors.  </w:t>
      </w:r>
      <w:bookmarkEnd w:id="0"/>
    </w:p>
    <w:p w:rsidR="00D86587" w:rsidRPr="002C6B33" w:rsidRDefault="00C14D9E" w:rsidP="00D86587">
      <w:pPr>
        <w:spacing w:after="120" w:line="360" w:lineRule="auto"/>
        <w:rPr>
          <w:rFonts w:ascii="Times New Roman" w:hAnsi="Times New Roman"/>
          <w:szCs w:val="22"/>
        </w:rPr>
      </w:pPr>
      <w:r w:rsidRPr="00C14D9E">
        <w:rPr>
          <w:rFonts w:ascii="Times New Roman" w:hAnsi="Times New Roman"/>
          <w:szCs w:val="22"/>
        </w:rPr>
        <w:t>Flow cytometry analysis of expression of PD-1, CD160, 2B4, BTLA, TIM-3, and LAG3 on TIGIT</w:t>
      </w:r>
      <w:r w:rsidRPr="00C14D9E">
        <w:rPr>
          <w:rFonts w:ascii="Times New Roman" w:hAnsi="Times New Roman"/>
          <w:szCs w:val="22"/>
          <w:vertAlign w:val="superscript"/>
        </w:rPr>
        <w:t>-</w:t>
      </w:r>
      <w:r w:rsidRPr="00C14D9E">
        <w:rPr>
          <w:rFonts w:ascii="Times New Roman" w:hAnsi="Times New Roman"/>
          <w:szCs w:val="22"/>
        </w:rPr>
        <w:t xml:space="preserve"> vs. TIGIT</w:t>
      </w:r>
      <w:r w:rsidRPr="00C14D9E">
        <w:rPr>
          <w:rFonts w:ascii="Times New Roman" w:hAnsi="Times New Roman"/>
          <w:szCs w:val="22"/>
          <w:vertAlign w:val="superscript"/>
        </w:rPr>
        <w:t>+</w:t>
      </w:r>
      <w:r w:rsidRPr="00C14D9E">
        <w:rPr>
          <w:rFonts w:ascii="Times New Roman" w:hAnsi="Times New Roman"/>
          <w:szCs w:val="22"/>
        </w:rPr>
        <w:t xml:space="preserve"> CD8</w:t>
      </w:r>
      <w:r w:rsidRPr="00C14D9E">
        <w:rPr>
          <w:rFonts w:ascii="Times New Roman" w:hAnsi="Times New Roman"/>
          <w:szCs w:val="22"/>
          <w:vertAlign w:val="superscript"/>
        </w:rPr>
        <w:t>+</w:t>
      </w:r>
      <w:r w:rsidRPr="00C14D9E">
        <w:rPr>
          <w:rFonts w:ascii="Times New Roman" w:hAnsi="Times New Roman"/>
          <w:szCs w:val="22"/>
        </w:rPr>
        <w:t xml:space="preserve"> T cells from AML patients (n=22-24). (A-F) Representative histograms display the expression of above receptors on TIGIT</w:t>
      </w:r>
      <w:r w:rsidRPr="00C14D9E">
        <w:rPr>
          <w:rFonts w:ascii="Times New Roman" w:hAnsi="Times New Roman"/>
          <w:szCs w:val="22"/>
          <w:vertAlign w:val="superscript"/>
        </w:rPr>
        <w:t>-</w:t>
      </w:r>
      <w:r w:rsidRPr="00C14D9E">
        <w:rPr>
          <w:rFonts w:ascii="Times New Roman" w:hAnsi="Times New Roman"/>
          <w:szCs w:val="22"/>
        </w:rPr>
        <w:t xml:space="preserve"> vs. TIGIT</w:t>
      </w:r>
      <w:r w:rsidRPr="00C14D9E">
        <w:rPr>
          <w:rFonts w:ascii="Times New Roman" w:hAnsi="Times New Roman"/>
          <w:szCs w:val="22"/>
          <w:vertAlign w:val="superscript"/>
        </w:rPr>
        <w:t>+</w:t>
      </w:r>
      <w:r w:rsidRPr="00C14D9E">
        <w:rPr>
          <w:rFonts w:ascii="Times New Roman" w:hAnsi="Times New Roman"/>
          <w:szCs w:val="22"/>
        </w:rPr>
        <w:t xml:space="preserve"> cells (gated with CD8</w:t>
      </w:r>
      <w:r w:rsidRPr="00C14D9E">
        <w:rPr>
          <w:rFonts w:ascii="Times New Roman" w:hAnsi="Times New Roman"/>
          <w:szCs w:val="22"/>
          <w:vertAlign w:val="superscript"/>
        </w:rPr>
        <w:t>+</w:t>
      </w:r>
      <w:r w:rsidRPr="00C14D9E">
        <w:rPr>
          <w:rFonts w:ascii="Times New Roman" w:hAnsi="Times New Roman"/>
          <w:szCs w:val="22"/>
        </w:rPr>
        <w:t xml:space="preserve"> T cells). Percentage of cells expressing each receptor is shown. Panels on right are plots of expression of each receptor on TIGIT</w:t>
      </w:r>
      <w:r w:rsidRPr="00C14D9E">
        <w:rPr>
          <w:rFonts w:ascii="Times New Roman" w:hAnsi="Times New Roman"/>
          <w:szCs w:val="22"/>
          <w:vertAlign w:val="superscript"/>
        </w:rPr>
        <w:t>-</w:t>
      </w:r>
      <w:r w:rsidRPr="00C14D9E">
        <w:rPr>
          <w:rFonts w:ascii="Times New Roman" w:hAnsi="Times New Roman"/>
          <w:szCs w:val="22"/>
        </w:rPr>
        <w:t xml:space="preserve"> vs. TIGIT</w:t>
      </w:r>
      <w:r w:rsidRPr="00C14D9E">
        <w:rPr>
          <w:rFonts w:ascii="Times New Roman" w:hAnsi="Times New Roman"/>
          <w:szCs w:val="22"/>
          <w:vertAlign w:val="superscript"/>
        </w:rPr>
        <w:t>+</w:t>
      </w:r>
      <w:r w:rsidRPr="00C14D9E">
        <w:rPr>
          <w:rFonts w:ascii="Times New Roman" w:hAnsi="Times New Roman"/>
          <w:szCs w:val="22"/>
        </w:rPr>
        <w:t xml:space="preserve"> CD8</w:t>
      </w:r>
      <w:r w:rsidRPr="00C14D9E">
        <w:rPr>
          <w:rFonts w:ascii="Times New Roman" w:hAnsi="Times New Roman"/>
          <w:szCs w:val="22"/>
          <w:vertAlign w:val="superscript"/>
        </w:rPr>
        <w:t>+</w:t>
      </w:r>
      <w:r w:rsidRPr="00C14D9E">
        <w:rPr>
          <w:rFonts w:ascii="Times New Roman" w:hAnsi="Times New Roman"/>
          <w:szCs w:val="22"/>
        </w:rPr>
        <w:t xml:space="preserve"> T cells from AML patients (n=22-24). </w:t>
      </w:r>
      <w:r w:rsidRPr="00C14D9E">
        <w:rPr>
          <w:rFonts w:ascii="Times New Roman" w:hAnsi="Times New Roman"/>
          <w:i/>
          <w:color w:val="000000"/>
          <w:kern w:val="24"/>
        </w:rPr>
        <w:t>P</w:t>
      </w:r>
      <w:r w:rsidRPr="00C14D9E">
        <w:rPr>
          <w:rFonts w:ascii="Times New Roman" w:hAnsi="Times New Roman"/>
          <w:color w:val="000000"/>
          <w:kern w:val="24"/>
        </w:rPr>
        <w:t xml:space="preserve"> values were obtained by unpaired t test (PD-1, CD160, </w:t>
      </w:r>
      <w:proofErr w:type="gramStart"/>
      <w:r w:rsidRPr="00C14D9E">
        <w:rPr>
          <w:rFonts w:ascii="Times New Roman" w:hAnsi="Times New Roman"/>
          <w:color w:val="000000"/>
          <w:kern w:val="24"/>
        </w:rPr>
        <w:t>PD</w:t>
      </w:r>
      <w:proofErr w:type="gramEnd"/>
      <w:r w:rsidRPr="00C14D9E">
        <w:rPr>
          <w:rFonts w:ascii="Times New Roman" w:hAnsi="Times New Roman"/>
          <w:color w:val="000000"/>
          <w:kern w:val="24"/>
        </w:rPr>
        <w:t xml:space="preserve">-1) or </w:t>
      </w:r>
      <w:r w:rsidRPr="00C14D9E">
        <w:rPr>
          <w:rFonts w:ascii="Times New Roman" w:hAnsi="Times New Roman" w:cs="Arial"/>
          <w:szCs w:val="22"/>
        </w:rPr>
        <w:t>Mann-Whitney U test (BTLA, TIM-3, LAG-3)</w:t>
      </w:r>
      <w:r w:rsidRPr="00C14D9E">
        <w:rPr>
          <w:rFonts w:ascii="Times New Roman" w:hAnsi="Times New Roman"/>
          <w:color w:val="000000"/>
          <w:kern w:val="24"/>
        </w:rPr>
        <w:t>.</w:t>
      </w:r>
      <w:r w:rsidR="002C6B33" w:rsidRPr="002C6B33">
        <w:rPr>
          <w:rFonts w:ascii="Times New Roman" w:hAnsi="Times New Roman"/>
          <w:szCs w:val="22"/>
        </w:rPr>
        <w:t xml:space="preserve"> </w:t>
      </w:r>
      <w:r w:rsidRPr="00C14D9E">
        <w:rPr>
          <w:rFonts w:ascii="Times New Roman" w:hAnsi="Times New Roman"/>
          <w:szCs w:val="22"/>
        </w:rPr>
        <w:t>(G-L) Correlative analysis of TIGIT and expression of above receptors are shown. ***</w:t>
      </w:r>
      <w:r w:rsidRPr="00C14D9E">
        <w:rPr>
          <w:rFonts w:ascii="Times New Roman" w:hAnsi="Times New Roman"/>
          <w:i/>
          <w:szCs w:val="22"/>
        </w:rPr>
        <w:t>P</w:t>
      </w:r>
      <w:r w:rsidRPr="00C14D9E">
        <w:rPr>
          <w:rFonts w:ascii="Times New Roman" w:hAnsi="Times New Roman"/>
          <w:szCs w:val="22"/>
        </w:rPr>
        <w:t>&lt;0.001.</w:t>
      </w:r>
    </w:p>
    <w:p w:rsidR="000D0BA4" w:rsidRDefault="000D0BA4" w:rsidP="000D0BA4">
      <w:pPr>
        <w:pStyle w:val="NormalWeb"/>
        <w:spacing w:before="0" w:beforeAutospacing="0" w:after="0" w:afterAutospacing="0" w:line="360" w:lineRule="auto"/>
        <w:rPr>
          <w:rFonts w:cs="Arial"/>
          <w:szCs w:val="22"/>
        </w:rPr>
      </w:pPr>
    </w:p>
    <w:p w:rsidR="000D0BA4" w:rsidRPr="00406BFD" w:rsidRDefault="00944612" w:rsidP="000D0BA4">
      <w:pPr>
        <w:spacing w:after="120" w:line="360" w:lineRule="auto"/>
        <w:rPr>
          <w:rFonts w:ascii="Times New Roman" w:hAnsi="Times New Roman" w:cs="Arial"/>
          <w:b/>
          <w:szCs w:val="22"/>
        </w:rPr>
      </w:pPr>
      <w:proofErr w:type="gramStart"/>
      <w:r>
        <w:rPr>
          <w:rFonts w:ascii="Times New Roman" w:hAnsi="Times New Roman" w:cs="Arial"/>
          <w:b/>
          <w:szCs w:val="22"/>
        </w:rPr>
        <w:t>Supplemental</w:t>
      </w:r>
      <w:r w:rsidR="000D0BA4">
        <w:rPr>
          <w:rFonts w:ascii="Times New Roman" w:hAnsi="Times New Roman" w:cs="Arial"/>
          <w:b/>
          <w:szCs w:val="22"/>
        </w:rPr>
        <w:t xml:space="preserve"> </w:t>
      </w:r>
      <w:r w:rsidR="000D0BA4" w:rsidRPr="008037D0">
        <w:rPr>
          <w:rFonts w:ascii="Times New Roman" w:hAnsi="Times New Roman" w:cs="Arial"/>
          <w:b/>
          <w:szCs w:val="22"/>
        </w:rPr>
        <w:t xml:space="preserve">Figure </w:t>
      </w:r>
      <w:r w:rsidR="002C6B33">
        <w:rPr>
          <w:rFonts w:ascii="Times New Roman" w:hAnsi="Times New Roman" w:cs="Arial" w:hint="eastAsia"/>
          <w:b/>
          <w:szCs w:val="22"/>
        </w:rPr>
        <w:t>2</w:t>
      </w:r>
      <w:r w:rsidR="000D0BA4" w:rsidRPr="008037D0">
        <w:rPr>
          <w:rFonts w:ascii="Times New Roman" w:hAnsi="Times New Roman" w:cs="Arial"/>
          <w:b/>
          <w:szCs w:val="22"/>
        </w:rPr>
        <w:t>.</w:t>
      </w:r>
      <w:proofErr w:type="gramEnd"/>
      <w:r w:rsidR="000D0BA4" w:rsidRPr="008037D0">
        <w:rPr>
          <w:rFonts w:ascii="Times New Roman" w:hAnsi="Times New Roman" w:cs="Arial"/>
          <w:b/>
          <w:szCs w:val="22"/>
        </w:rPr>
        <w:t xml:space="preserve"> </w:t>
      </w:r>
      <w:r w:rsidR="000D0BA4" w:rsidRPr="006F797D">
        <w:rPr>
          <w:rFonts w:ascii="Times New Roman" w:hAnsi="Times New Roman" w:cs="Arial"/>
          <w:b/>
          <w:szCs w:val="22"/>
        </w:rPr>
        <w:t>TIGIT</w:t>
      </w:r>
      <w:r w:rsidR="000D0BA4" w:rsidRPr="006F797D">
        <w:rPr>
          <w:rFonts w:ascii="Times New Roman" w:hAnsi="Times New Roman" w:cs="Arial"/>
          <w:b/>
          <w:szCs w:val="22"/>
          <w:vertAlign w:val="superscript"/>
        </w:rPr>
        <w:t>+</w:t>
      </w:r>
      <w:r w:rsidR="000D0BA4" w:rsidRPr="006F797D">
        <w:rPr>
          <w:rFonts w:ascii="Times New Roman" w:hAnsi="Times New Roman" w:cs="Arial"/>
          <w:b/>
          <w:szCs w:val="22"/>
        </w:rPr>
        <w:t xml:space="preserve"> CD8</w:t>
      </w:r>
      <w:r w:rsidR="000D0BA4" w:rsidRPr="006F797D">
        <w:rPr>
          <w:rFonts w:ascii="Times New Roman" w:hAnsi="Times New Roman" w:cs="Arial"/>
          <w:b/>
          <w:szCs w:val="22"/>
          <w:vertAlign w:val="superscript"/>
        </w:rPr>
        <w:t>+</w:t>
      </w:r>
      <w:r w:rsidR="000D0BA4" w:rsidRPr="006F797D">
        <w:rPr>
          <w:rFonts w:ascii="Times New Roman" w:hAnsi="Times New Roman" w:cs="Arial"/>
          <w:b/>
          <w:szCs w:val="22"/>
        </w:rPr>
        <w:t xml:space="preserve"> T cells from </w:t>
      </w:r>
      <w:r w:rsidR="000D0BA4">
        <w:rPr>
          <w:rFonts w:ascii="Times New Roman" w:hAnsi="Times New Roman" w:cs="Arial"/>
          <w:b/>
          <w:szCs w:val="22"/>
        </w:rPr>
        <w:t>AML patients</w:t>
      </w:r>
      <w:r w:rsidR="000D0BA4" w:rsidRPr="006F797D">
        <w:rPr>
          <w:rFonts w:ascii="Times New Roman" w:hAnsi="Times New Roman" w:cs="Arial"/>
          <w:b/>
          <w:szCs w:val="22"/>
        </w:rPr>
        <w:t xml:space="preserve"> </w:t>
      </w:r>
      <w:r w:rsidR="000D0BA4">
        <w:rPr>
          <w:rFonts w:ascii="Times New Roman" w:hAnsi="Times New Roman" w:cs="Arial"/>
          <w:b/>
          <w:szCs w:val="22"/>
        </w:rPr>
        <w:t>retain capacity of proliferation and cytotoxicity.</w:t>
      </w:r>
    </w:p>
    <w:p w:rsidR="000D0BA4" w:rsidRDefault="000D0BA4" w:rsidP="000D0BA4">
      <w:pPr>
        <w:pStyle w:val="NormalWeb"/>
        <w:spacing w:before="0" w:beforeAutospacing="0" w:after="0" w:afterAutospacing="0" w:line="360" w:lineRule="auto"/>
        <w:rPr>
          <w:color w:val="000000"/>
          <w:kern w:val="24"/>
        </w:rPr>
      </w:pPr>
      <w:r>
        <w:rPr>
          <w:color w:val="000000"/>
          <w:kern w:val="24"/>
        </w:rPr>
        <w:t>(A) Representative flow data (left) and a plot (right) of ki-67 expression on TIGIT</w:t>
      </w:r>
      <w:r w:rsidRPr="00457279">
        <w:rPr>
          <w:color w:val="000000"/>
          <w:kern w:val="24"/>
          <w:vertAlign w:val="superscript"/>
        </w:rPr>
        <w:t>-</w:t>
      </w:r>
      <w:r>
        <w:rPr>
          <w:color w:val="000000"/>
          <w:kern w:val="24"/>
        </w:rPr>
        <w:t xml:space="preserve"> vs. TIGIT</w:t>
      </w:r>
      <w:r w:rsidRPr="00457279">
        <w:rPr>
          <w:color w:val="000000"/>
          <w:kern w:val="24"/>
          <w:vertAlign w:val="superscript"/>
        </w:rPr>
        <w:t>+</w:t>
      </w:r>
      <w:r>
        <w:rPr>
          <w:color w:val="000000"/>
          <w:kern w:val="24"/>
        </w:rPr>
        <w:t xml:space="preserve"> CD8</w:t>
      </w:r>
      <w:r w:rsidRPr="00457279">
        <w:rPr>
          <w:color w:val="000000"/>
          <w:kern w:val="24"/>
          <w:vertAlign w:val="superscript"/>
        </w:rPr>
        <w:t>+</w:t>
      </w:r>
      <w:r>
        <w:rPr>
          <w:color w:val="000000"/>
          <w:kern w:val="24"/>
        </w:rPr>
        <w:t xml:space="preserve"> </w:t>
      </w:r>
      <w:r w:rsidRPr="0071406D">
        <w:rPr>
          <w:color w:val="000000"/>
          <w:kern w:val="24"/>
        </w:rPr>
        <w:t>T cells</w:t>
      </w:r>
      <w:r>
        <w:rPr>
          <w:color w:val="000000"/>
          <w:kern w:val="24"/>
        </w:rPr>
        <w:t xml:space="preserve"> from AML patients (n=20). </w:t>
      </w:r>
      <w:r w:rsidR="00235E66" w:rsidRPr="0088452B">
        <w:rPr>
          <w:i/>
          <w:color w:val="000000"/>
          <w:kern w:val="24"/>
        </w:rPr>
        <w:t>P</w:t>
      </w:r>
      <w:r w:rsidR="00235E66">
        <w:rPr>
          <w:color w:val="000000"/>
          <w:kern w:val="24"/>
        </w:rPr>
        <w:t xml:space="preserve"> values were obtained by </w:t>
      </w:r>
      <w:r w:rsidR="00235E66">
        <w:rPr>
          <w:rFonts w:cs="Arial"/>
          <w:szCs w:val="22"/>
        </w:rPr>
        <w:t>Wilcoxon matched-pairs signed rank</w:t>
      </w:r>
      <w:r w:rsidR="00235E66" w:rsidRPr="006231AD">
        <w:rPr>
          <w:rFonts w:cs="Arial"/>
          <w:szCs w:val="22"/>
        </w:rPr>
        <w:t xml:space="preserve"> test</w:t>
      </w:r>
      <w:r w:rsidR="00235E66">
        <w:rPr>
          <w:rFonts w:cs="Arial" w:hint="eastAsia"/>
          <w:szCs w:val="22"/>
        </w:rPr>
        <w:t>.</w:t>
      </w:r>
      <w:r w:rsidR="00235E66">
        <w:rPr>
          <w:rFonts w:cs="Arial"/>
          <w:szCs w:val="22"/>
        </w:rPr>
        <w:t xml:space="preserve"> </w:t>
      </w:r>
      <w:r>
        <w:rPr>
          <w:color w:val="000000"/>
          <w:kern w:val="24"/>
        </w:rPr>
        <w:t>(B) Representative flow data</w:t>
      </w:r>
      <w:r w:rsidRPr="0071406D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(left) and a plot (right) of proliferation analysis by CFSE assay on TIGIT</w:t>
      </w:r>
      <w:r w:rsidRPr="00457279">
        <w:rPr>
          <w:color w:val="000000"/>
          <w:kern w:val="24"/>
          <w:vertAlign w:val="superscript"/>
        </w:rPr>
        <w:t>-</w:t>
      </w:r>
      <w:r>
        <w:rPr>
          <w:color w:val="000000"/>
          <w:kern w:val="24"/>
        </w:rPr>
        <w:t xml:space="preserve"> or TIGIT</w:t>
      </w:r>
      <w:r w:rsidRPr="00457279">
        <w:rPr>
          <w:color w:val="000000"/>
          <w:kern w:val="24"/>
          <w:vertAlign w:val="superscript"/>
        </w:rPr>
        <w:t>+</w:t>
      </w:r>
      <w:r>
        <w:rPr>
          <w:color w:val="000000"/>
          <w:kern w:val="24"/>
        </w:rPr>
        <w:t xml:space="preserve"> CD8</w:t>
      </w:r>
      <w:r w:rsidRPr="00457279">
        <w:rPr>
          <w:color w:val="000000"/>
          <w:kern w:val="24"/>
          <w:vertAlign w:val="superscript"/>
        </w:rPr>
        <w:t>+</w:t>
      </w:r>
      <w:r>
        <w:rPr>
          <w:color w:val="000000"/>
          <w:kern w:val="24"/>
        </w:rPr>
        <w:t xml:space="preserve"> </w:t>
      </w:r>
      <w:r w:rsidRPr="0071406D">
        <w:rPr>
          <w:color w:val="000000"/>
          <w:kern w:val="24"/>
        </w:rPr>
        <w:t>T cells</w:t>
      </w:r>
      <w:r>
        <w:rPr>
          <w:color w:val="000000"/>
          <w:kern w:val="24"/>
        </w:rPr>
        <w:t xml:space="preserve"> from AML patients (n=</w:t>
      </w:r>
      <w:r w:rsidR="00040E77">
        <w:rPr>
          <w:rFonts w:hint="eastAsia"/>
          <w:color w:val="000000"/>
          <w:kern w:val="24"/>
        </w:rPr>
        <w:t>5</w:t>
      </w:r>
      <w:r>
        <w:rPr>
          <w:color w:val="000000"/>
          <w:kern w:val="24"/>
        </w:rPr>
        <w:t xml:space="preserve">). </w:t>
      </w:r>
      <w:r w:rsidR="00CE1974" w:rsidRPr="0009083F">
        <w:rPr>
          <w:i/>
          <w:color w:val="000000"/>
          <w:kern w:val="24"/>
        </w:rPr>
        <w:t>P</w:t>
      </w:r>
      <w:r w:rsidR="00CE1974">
        <w:rPr>
          <w:color w:val="000000"/>
          <w:kern w:val="24"/>
        </w:rPr>
        <w:t xml:space="preserve"> values were obtained by 2-tailed, paired t tests. </w:t>
      </w:r>
      <w:r>
        <w:rPr>
          <w:color w:val="000000"/>
          <w:kern w:val="24"/>
        </w:rPr>
        <w:t>(C) Representative flow data (left) and a plot perforin expression on TIGIT</w:t>
      </w:r>
      <w:r w:rsidRPr="00457279">
        <w:rPr>
          <w:color w:val="000000"/>
          <w:kern w:val="24"/>
          <w:vertAlign w:val="superscript"/>
        </w:rPr>
        <w:t>-</w:t>
      </w:r>
      <w:r>
        <w:rPr>
          <w:color w:val="000000"/>
          <w:kern w:val="24"/>
        </w:rPr>
        <w:t xml:space="preserve"> or TIGIT</w:t>
      </w:r>
      <w:r w:rsidRPr="00457279">
        <w:rPr>
          <w:color w:val="000000"/>
          <w:kern w:val="24"/>
          <w:vertAlign w:val="superscript"/>
        </w:rPr>
        <w:t>+</w:t>
      </w:r>
      <w:r>
        <w:rPr>
          <w:color w:val="000000"/>
          <w:kern w:val="24"/>
        </w:rPr>
        <w:t xml:space="preserve"> CD8</w:t>
      </w:r>
      <w:r w:rsidRPr="00457279">
        <w:rPr>
          <w:color w:val="000000"/>
          <w:kern w:val="24"/>
          <w:vertAlign w:val="superscript"/>
        </w:rPr>
        <w:t>+</w:t>
      </w:r>
      <w:r>
        <w:rPr>
          <w:color w:val="000000"/>
          <w:kern w:val="24"/>
        </w:rPr>
        <w:t xml:space="preserve"> </w:t>
      </w:r>
      <w:r w:rsidRPr="0071406D">
        <w:rPr>
          <w:color w:val="000000"/>
          <w:kern w:val="24"/>
        </w:rPr>
        <w:t>T cells</w:t>
      </w:r>
      <w:r>
        <w:rPr>
          <w:color w:val="000000"/>
          <w:kern w:val="24"/>
        </w:rPr>
        <w:t xml:space="preserve"> from AML patients (n=18). </w:t>
      </w:r>
      <w:r w:rsidRPr="0009083F">
        <w:rPr>
          <w:i/>
          <w:color w:val="000000"/>
          <w:kern w:val="24"/>
        </w:rPr>
        <w:t>P</w:t>
      </w:r>
      <w:r>
        <w:rPr>
          <w:color w:val="000000"/>
          <w:kern w:val="24"/>
        </w:rPr>
        <w:t xml:space="preserve"> values were obtained by 2-tailed, paired t tests.</w:t>
      </w:r>
    </w:p>
    <w:p w:rsidR="004D185B" w:rsidRDefault="004D185B"/>
    <w:sectPr w:rsidR="004D185B" w:rsidSect="00AE40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83" w:rsidRDefault="00D12383" w:rsidP="00155C25">
      <w:r>
        <w:separator/>
      </w:r>
    </w:p>
  </w:endnote>
  <w:endnote w:type="continuationSeparator" w:id="0">
    <w:p w:rsidR="00D12383" w:rsidRDefault="00D12383" w:rsidP="0015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83" w:rsidRDefault="00D12383" w:rsidP="00155C25">
      <w:r>
        <w:separator/>
      </w:r>
    </w:p>
  </w:footnote>
  <w:footnote w:type="continuationSeparator" w:id="0">
    <w:p w:rsidR="00D12383" w:rsidRDefault="00D12383" w:rsidP="0015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4"/>
    <w:rsid w:val="00040E77"/>
    <w:rsid w:val="0008132C"/>
    <w:rsid w:val="000D0BA4"/>
    <w:rsid w:val="00122EE5"/>
    <w:rsid w:val="00155C25"/>
    <w:rsid w:val="0022659C"/>
    <w:rsid w:val="00235E66"/>
    <w:rsid w:val="00242D59"/>
    <w:rsid w:val="002C6B33"/>
    <w:rsid w:val="003075B1"/>
    <w:rsid w:val="004D185B"/>
    <w:rsid w:val="00512985"/>
    <w:rsid w:val="0063470C"/>
    <w:rsid w:val="00670230"/>
    <w:rsid w:val="00771004"/>
    <w:rsid w:val="00944612"/>
    <w:rsid w:val="00AE4095"/>
    <w:rsid w:val="00B04882"/>
    <w:rsid w:val="00BD279F"/>
    <w:rsid w:val="00C14D9E"/>
    <w:rsid w:val="00CE1974"/>
    <w:rsid w:val="00D12383"/>
    <w:rsid w:val="00D86587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BA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04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04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55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C2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5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BA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04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04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55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C2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5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yaxian kong</dc:creator>
  <cp:lastModifiedBy>User</cp:lastModifiedBy>
  <cp:revision>3</cp:revision>
  <dcterms:created xsi:type="dcterms:W3CDTF">2015-10-28T15:19:00Z</dcterms:created>
  <dcterms:modified xsi:type="dcterms:W3CDTF">2015-12-09T15:53:00Z</dcterms:modified>
</cp:coreProperties>
</file>