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B73C7" w14:textId="1A13170E" w:rsidR="007C7614" w:rsidRPr="00753FC1" w:rsidRDefault="007C7614" w:rsidP="007C7614">
      <w:pPr>
        <w:jc w:val="center"/>
        <w:rPr>
          <w:rFonts w:asciiTheme="majorHAnsi" w:hAnsiTheme="majorHAnsi"/>
          <w:b/>
          <w:lang w:val="en-GB"/>
        </w:rPr>
      </w:pPr>
      <w:r w:rsidRPr="00753FC1">
        <w:rPr>
          <w:rFonts w:asciiTheme="majorHAnsi" w:hAnsiTheme="majorHAnsi"/>
          <w:b/>
          <w:sz w:val="32"/>
          <w:lang w:val="en-GB"/>
        </w:rPr>
        <w:t>IgG glycome in colorectal cancer</w:t>
      </w:r>
    </w:p>
    <w:p w14:paraId="2BE57010" w14:textId="77777777" w:rsidR="007C7614" w:rsidRPr="00753FC1" w:rsidRDefault="007C7614" w:rsidP="007C7614">
      <w:pPr>
        <w:rPr>
          <w:rFonts w:asciiTheme="majorHAnsi" w:hAnsiTheme="majorHAnsi"/>
          <w:lang w:val="en-GB"/>
        </w:rPr>
      </w:pPr>
    </w:p>
    <w:p w14:paraId="1C08D654" w14:textId="77777777" w:rsidR="007C7614" w:rsidRPr="00753FC1" w:rsidRDefault="007C7614" w:rsidP="007C7614">
      <w:pPr>
        <w:rPr>
          <w:rFonts w:asciiTheme="majorHAnsi" w:hAnsiTheme="majorHAnsi"/>
          <w:vertAlign w:val="superscript"/>
          <w:lang w:val="en-GB"/>
        </w:rPr>
      </w:pPr>
      <w:proofErr w:type="spellStart"/>
      <w:r w:rsidRPr="00753FC1">
        <w:rPr>
          <w:rFonts w:asciiTheme="majorHAnsi" w:hAnsiTheme="majorHAnsi"/>
          <w:lang w:val="en-GB"/>
        </w:rPr>
        <w:t>Frano</w:t>
      </w:r>
      <w:proofErr w:type="spellEnd"/>
      <w:r w:rsidRPr="00753FC1">
        <w:rPr>
          <w:rFonts w:asciiTheme="majorHAnsi" w:hAnsiTheme="majorHAnsi"/>
          <w:lang w:val="en-GB"/>
        </w:rPr>
        <w:t xml:space="preserve"> Vučković</w:t>
      </w:r>
      <w:r w:rsidRPr="00753FC1">
        <w:rPr>
          <w:rFonts w:asciiTheme="majorHAnsi" w:hAnsiTheme="majorHAnsi"/>
          <w:vertAlign w:val="superscript"/>
          <w:lang w:val="en-GB"/>
        </w:rPr>
        <w:t>1</w:t>
      </w:r>
      <w:proofErr w:type="gramStart"/>
      <w:r w:rsidRPr="00753FC1">
        <w:rPr>
          <w:rFonts w:asciiTheme="majorHAnsi" w:hAnsiTheme="majorHAnsi"/>
          <w:vertAlign w:val="superscript"/>
          <w:lang w:val="en-GB"/>
        </w:rPr>
        <w:t>,*</w:t>
      </w:r>
      <w:proofErr w:type="gramEnd"/>
      <w:r w:rsidRPr="00753FC1">
        <w:rPr>
          <w:rFonts w:asciiTheme="majorHAnsi" w:hAnsiTheme="majorHAnsi"/>
          <w:lang w:val="en-GB"/>
        </w:rPr>
        <w:t xml:space="preserve">, </w:t>
      </w:r>
      <w:proofErr w:type="spellStart"/>
      <w:r w:rsidRPr="00753FC1">
        <w:rPr>
          <w:rFonts w:asciiTheme="majorHAnsi" w:hAnsiTheme="majorHAnsi"/>
          <w:lang w:val="en-GB"/>
        </w:rPr>
        <w:t>Evropi</w:t>
      </w:r>
      <w:proofErr w:type="spellEnd"/>
      <w:r w:rsidRPr="00753FC1">
        <w:rPr>
          <w:rFonts w:asciiTheme="majorHAnsi" w:hAnsiTheme="majorHAnsi"/>
          <w:lang w:val="en-GB"/>
        </w:rPr>
        <w:t xml:space="preserve"> Theodoratou</w:t>
      </w:r>
      <w:r w:rsidRPr="00753FC1">
        <w:rPr>
          <w:rFonts w:asciiTheme="majorHAnsi" w:hAnsiTheme="majorHAnsi"/>
          <w:vertAlign w:val="superscript"/>
          <w:lang w:val="en-GB"/>
        </w:rPr>
        <w:t>2,3,*</w:t>
      </w:r>
      <w:r w:rsidRPr="00753FC1">
        <w:rPr>
          <w:rFonts w:asciiTheme="majorHAnsi" w:hAnsiTheme="majorHAnsi"/>
          <w:lang w:val="en-GB"/>
        </w:rPr>
        <w:t xml:space="preserve">, </w:t>
      </w:r>
      <w:proofErr w:type="spellStart"/>
      <w:r w:rsidRPr="00753FC1">
        <w:rPr>
          <w:rFonts w:asciiTheme="majorHAnsi" w:hAnsiTheme="majorHAnsi"/>
          <w:lang w:val="en-GB"/>
        </w:rPr>
        <w:t>Kujtim</w:t>
      </w:r>
      <w:proofErr w:type="spellEnd"/>
      <w:r w:rsidRPr="00753FC1">
        <w:rPr>
          <w:rFonts w:asciiTheme="majorHAnsi" w:hAnsiTheme="majorHAnsi"/>
          <w:lang w:val="en-GB"/>
        </w:rPr>
        <w:t xml:space="preserve"> Thaçi</w:t>
      </w:r>
      <w:r w:rsidRPr="00753FC1">
        <w:rPr>
          <w:rFonts w:asciiTheme="majorHAnsi" w:hAnsiTheme="majorHAnsi"/>
          <w:vertAlign w:val="superscript"/>
          <w:lang w:val="en-GB"/>
        </w:rPr>
        <w:t>1,*</w:t>
      </w:r>
      <w:r w:rsidRPr="00753FC1">
        <w:rPr>
          <w:rFonts w:asciiTheme="majorHAnsi" w:hAnsiTheme="majorHAnsi"/>
          <w:lang w:val="en-GB"/>
        </w:rPr>
        <w:t>, Maria Timofeeva</w:t>
      </w:r>
      <w:r w:rsidRPr="00753FC1">
        <w:rPr>
          <w:rFonts w:asciiTheme="majorHAnsi" w:hAnsiTheme="majorHAnsi"/>
          <w:vertAlign w:val="superscript"/>
          <w:lang w:val="en-GB"/>
        </w:rPr>
        <w:t>3</w:t>
      </w:r>
      <w:r w:rsidRPr="00753FC1">
        <w:rPr>
          <w:rFonts w:asciiTheme="majorHAnsi" w:hAnsiTheme="majorHAnsi"/>
          <w:lang w:val="en-GB"/>
        </w:rPr>
        <w:t xml:space="preserve">, </w:t>
      </w:r>
      <w:proofErr w:type="spellStart"/>
      <w:r w:rsidRPr="00753FC1">
        <w:rPr>
          <w:rFonts w:asciiTheme="majorHAnsi" w:hAnsiTheme="majorHAnsi"/>
          <w:lang w:val="en-GB"/>
        </w:rPr>
        <w:t>Aleksandar</w:t>
      </w:r>
      <w:proofErr w:type="spellEnd"/>
      <w:r w:rsidRPr="00753FC1">
        <w:rPr>
          <w:rFonts w:asciiTheme="majorHAnsi" w:hAnsiTheme="majorHAnsi"/>
          <w:lang w:val="en-GB"/>
        </w:rPr>
        <w:t xml:space="preserve"> Vojta</w:t>
      </w:r>
      <w:r w:rsidRPr="00753FC1">
        <w:rPr>
          <w:rFonts w:asciiTheme="majorHAnsi" w:hAnsiTheme="majorHAnsi"/>
          <w:vertAlign w:val="superscript"/>
          <w:lang w:val="en-GB"/>
        </w:rPr>
        <w:t>4</w:t>
      </w:r>
      <w:r w:rsidRPr="00753FC1">
        <w:rPr>
          <w:rFonts w:asciiTheme="majorHAnsi" w:hAnsiTheme="majorHAnsi"/>
          <w:lang w:val="en-GB"/>
        </w:rPr>
        <w:t xml:space="preserve">, </w:t>
      </w:r>
      <w:proofErr w:type="spellStart"/>
      <w:r w:rsidRPr="00753FC1">
        <w:rPr>
          <w:rFonts w:asciiTheme="majorHAnsi" w:hAnsiTheme="majorHAnsi"/>
          <w:lang w:val="en-GB"/>
        </w:rPr>
        <w:t>Jerko</w:t>
      </w:r>
      <w:proofErr w:type="spellEnd"/>
      <w:r w:rsidRPr="00753FC1">
        <w:rPr>
          <w:rFonts w:asciiTheme="majorHAnsi" w:hAnsiTheme="majorHAnsi"/>
          <w:lang w:val="en-GB"/>
        </w:rPr>
        <w:t xml:space="preserve"> Štambuk</w:t>
      </w:r>
      <w:r w:rsidRPr="00753FC1">
        <w:rPr>
          <w:rFonts w:asciiTheme="majorHAnsi" w:hAnsiTheme="majorHAnsi"/>
          <w:vertAlign w:val="superscript"/>
          <w:lang w:val="en-GB"/>
        </w:rPr>
        <w:t>1</w:t>
      </w:r>
      <w:r w:rsidRPr="00753FC1">
        <w:rPr>
          <w:rFonts w:asciiTheme="majorHAnsi" w:hAnsiTheme="majorHAnsi"/>
          <w:lang w:val="en-GB"/>
        </w:rPr>
        <w:t xml:space="preserve">, </w:t>
      </w:r>
      <w:proofErr w:type="spellStart"/>
      <w:r w:rsidRPr="00753FC1">
        <w:rPr>
          <w:rFonts w:asciiTheme="majorHAnsi" w:hAnsiTheme="majorHAnsi"/>
          <w:lang w:val="en-GB"/>
        </w:rPr>
        <w:t>Maja</w:t>
      </w:r>
      <w:proofErr w:type="spellEnd"/>
      <w:r w:rsidRPr="00753FC1">
        <w:rPr>
          <w:rFonts w:asciiTheme="majorHAnsi" w:hAnsiTheme="majorHAnsi"/>
          <w:lang w:val="en-GB"/>
        </w:rPr>
        <w:t xml:space="preserve"> Pučić-Baković</w:t>
      </w:r>
      <w:r w:rsidRPr="00753FC1">
        <w:rPr>
          <w:rFonts w:asciiTheme="majorHAnsi" w:hAnsiTheme="majorHAnsi"/>
          <w:vertAlign w:val="superscript"/>
          <w:lang w:val="en-GB"/>
        </w:rPr>
        <w:t>1</w:t>
      </w:r>
      <w:r w:rsidRPr="00753FC1">
        <w:rPr>
          <w:rFonts w:asciiTheme="majorHAnsi" w:hAnsiTheme="majorHAnsi"/>
          <w:lang w:val="en-GB"/>
        </w:rPr>
        <w:t>, Pauline Rudd</w:t>
      </w:r>
      <w:r w:rsidRPr="00753FC1">
        <w:rPr>
          <w:rFonts w:asciiTheme="majorHAnsi" w:hAnsiTheme="majorHAnsi"/>
          <w:vertAlign w:val="superscript"/>
          <w:lang w:val="en-GB"/>
        </w:rPr>
        <w:t>5</w:t>
      </w:r>
      <w:r w:rsidRPr="00753FC1">
        <w:rPr>
          <w:rFonts w:asciiTheme="majorHAnsi" w:hAnsiTheme="majorHAnsi"/>
          <w:lang w:val="en-GB"/>
        </w:rPr>
        <w:t>, Annika Wennerstr</w:t>
      </w:r>
      <w:r w:rsidRPr="00753FC1">
        <w:rPr>
          <w:rFonts w:asciiTheme="majorHAnsi" w:hAnsiTheme="majorHAnsi" w:cs="Lucida Grande"/>
          <w:color w:val="000000"/>
          <w:lang w:val="en-GB"/>
        </w:rPr>
        <w:t>ö</w:t>
      </w:r>
      <w:r w:rsidRPr="00753FC1">
        <w:rPr>
          <w:rFonts w:asciiTheme="majorHAnsi" w:hAnsiTheme="majorHAnsi"/>
          <w:lang w:val="en-GB"/>
        </w:rPr>
        <w:t>m</w:t>
      </w:r>
      <w:r w:rsidRPr="00753FC1">
        <w:rPr>
          <w:rFonts w:asciiTheme="majorHAnsi" w:hAnsiTheme="majorHAnsi"/>
          <w:vertAlign w:val="superscript"/>
          <w:lang w:val="en-GB"/>
        </w:rPr>
        <w:t>6</w:t>
      </w:r>
      <w:r w:rsidRPr="00753FC1">
        <w:rPr>
          <w:rFonts w:asciiTheme="majorHAnsi" w:hAnsiTheme="majorHAnsi"/>
          <w:lang w:val="en-GB"/>
        </w:rPr>
        <w:t>, Susan M Farrington</w:t>
      </w:r>
      <w:r w:rsidRPr="00753FC1">
        <w:rPr>
          <w:rFonts w:asciiTheme="majorHAnsi" w:hAnsiTheme="majorHAnsi"/>
          <w:vertAlign w:val="superscript"/>
          <w:lang w:val="en-GB"/>
        </w:rPr>
        <w:t>3</w:t>
      </w:r>
      <w:r w:rsidRPr="00753FC1">
        <w:rPr>
          <w:rFonts w:asciiTheme="majorHAnsi" w:hAnsiTheme="majorHAnsi"/>
          <w:lang w:val="en-GB"/>
        </w:rPr>
        <w:t>, Markus Perola</w:t>
      </w:r>
      <w:r w:rsidRPr="00753FC1">
        <w:rPr>
          <w:rFonts w:asciiTheme="majorHAnsi" w:hAnsiTheme="majorHAnsi"/>
          <w:vertAlign w:val="superscript"/>
          <w:lang w:val="en-GB"/>
        </w:rPr>
        <w:t>6</w:t>
      </w:r>
      <w:r w:rsidRPr="00753FC1">
        <w:rPr>
          <w:rFonts w:asciiTheme="majorHAnsi" w:hAnsiTheme="majorHAnsi"/>
          <w:lang w:val="en-GB"/>
        </w:rPr>
        <w:t xml:space="preserve">, </w:t>
      </w:r>
      <w:proofErr w:type="spellStart"/>
      <w:r w:rsidRPr="00753FC1">
        <w:rPr>
          <w:rFonts w:asciiTheme="majorHAnsi" w:hAnsiTheme="majorHAnsi"/>
          <w:lang w:val="en-GB"/>
        </w:rPr>
        <w:t>Yurii</w:t>
      </w:r>
      <w:proofErr w:type="spellEnd"/>
      <w:r w:rsidRPr="00753FC1">
        <w:rPr>
          <w:rFonts w:asciiTheme="majorHAnsi" w:hAnsiTheme="majorHAnsi"/>
          <w:lang w:val="en-GB"/>
        </w:rPr>
        <w:t xml:space="preserve"> Aulchenko</w:t>
      </w:r>
      <w:r w:rsidRPr="00753FC1">
        <w:rPr>
          <w:rFonts w:asciiTheme="majorHAnsi" w:hAnsiTheme="majorHAnsi"/>
          <w:vertAlign w:val="superscript"/>
          <w:lang w:val="en-GB"/>
        </w:rPr>
        <w:t>7</w:t>
      </w:r>
      <w:r w:rsidRPr="00753FC1">
        <w:rPr>
          <w:rFonts w:asciiTheme="majorHAnsi" w:hAnsiTheme="majorHAnsi"/>
          <w:lang w:val="en-GB"/>
        </w:rPr>
        <w:t>, Malcolm G Dunlop</w:t>
      </w:r>
      <w:r w:rsidRPr="00753FC1">
        <w:rPr>
          <w:rFonts w:asciiTheme="majorHAnsi" w:hAnsiTheme="majorHAnsi"/>
          <w:vertAlign w:val="superscript"/>
          <w:lang w:val="en-GB"/>
        </w:rPr>
        <w:t>3</w:t>
      </w:r>
      <w:r w:rsidRPr="00753FC1">
        <w:rPr>
          <w:rFonts w:asciiTheme="majorHAnsi" w:hAnsiTheme="majorHAnsi"/>
          <w:lang w:val="en-GB"/>
        </w:rPr>
        <w:t>, Harry Campbell</w:t>
      </w:r>
      <w:r w:rsidRPr="00753FC1">
        <w:rPr>
          <w:rFonts w:asciiTheme="majorHAnsi" w:hAnsiTheme="majorHAnsi"/>
          <w:vertAlign w:val="superscript"/>
          <w:lang w:val="en-GB"/>
        </w:rPr>
        <w:t>2,3,*</w:t>
      </w:r>
      <w:r w:rsidRPr="00753FC1">
        <w:rPr>
          <w:rFonts w:asciiTheme="majorHAnsi" w:hAnsiTheme="majorHAnsi"/>
          <w:lang w:val="en-GB"/>
        </w:rPr>
        <w:t>, Gordan Lauc</w:t>
      </w:r>
      <w:r w:rsidRPr="00753FC1">
        <w:rPr>
          <w:rFonts w:asciiTheme="majorHAnsi" w:hAnsiTheme="majorHAnsi"/>
          <w:vertAlign w:val="superscript"/>
          <w:lang w:val="en-GB"/>
        </w:rPr>
        <w:t>1,8,*</w:t>
      </w:r>
    </w:p>
    <w:p w14:paraId="61E03AC7" w14:textId="77777777" w:rsidR="007C7614" w:rsidRDefault="007C7614">
      <w:pPr>
        <w:rPr>
          <w:rFonts w:asciiTheme="majorHAnsi" w:hAnsiTheme="majorHAnsi"/>
          <w:b/>
          <w:lang w:val="en-GB"/>
        </w:rPr>
      </w:pPr>
    </w:p>
    <w:p w14:paraId="10965318" w14:textId="77777777" w:rsidR="007C7614" w:rsidRPr="00753FC1" w:rsidRDefault="007C7614" w:rsidP="007C7614">
      <w:pPr>
        <w:rPr>
          <w:rFonts w:asciiTheme="majorHAnsi" w:hAnsiTheme="majorHAnsi"/>
          <w:lang w:val="en-GB"/>
        </w:rPr>
      </w:pPr>
      <w:r w:rsidRPr="00753FC1">
        <w:rPr>
          <w:rFonts w:asciiTheme="majorHAnsi" w:hAnsiTheme="majorHAnsi"/>
          <w:b/>
          <w:lang w:val="en-GB"/>
        </w:rPr>
        <w:t xml:space="preserve">1 </w:t>
      </w:r>
      <w:r w:rsidRPr="00753FC1">
        <w:rPr>
          <w:rFonts w:asciiTheme="majorHAnsi" w:hAnsiTheme="majorHAnsi"/>
          <w:lang w:val="en-GB"/>
        </w:rPr>
        <w:t xml:space="preserve">Genos Glycoscience Research Laboratory, Zagreb, Croatia </w:t>
      </w:r>
    </w:p>
    <w:p w14:paraId="71FE895F" w14:textId="77777777" w:rsidR="007C7614" w:rsidRPr="00753FC1" w:rsidRDefault="007C7614" w:rsidP="007C7614">
      <w:pPr>
        <w:rPr>
          <w:rFonts w:asciiTheme="majorHAnsi" w:hAnsiTheme="majorHAnsi"/>
          <w:b/>
          <w:lang w:val="en-GB"/>
        </w:rPr>
      </w:pPr>
      <w:r w:rsidRPr="00753FC1">
        <w:rPr>
          <w:rFonts w:asciiTheme="majorHAnsi" w:hAnsiTheme="majorHAnsi"/>
          <w:b/>
          <w:lang w:val="en-GB"/>
        </w:rPr>
        <w:t xml:space="preserve">2 </w:t>
      </w:r>
      <w:proofErr w:type="gramStart"/>
      <w:r w:rsidRPr="00753FC1">
        <w:rPr>
          <w:rFonts w:asciiTheme="majorHAnsi" w:hAnsiTheme="majorHAnsi"/>
          <w:lang w:val="en-GB"/>
        </w:rPr>
        <w:t>Centre</w:t>
      </w:r>
      <w:proofErr w:type="gramEnd"/>
      <w:r w:rsidRPr="00753FC1">
        <w:rPr>
          <w:rFonts w:asciiTheme="majorHAnsi" w:hAnsiTheme="majorHAnsi"/>
          <w:lang w:val="en-GB"/>
        </w:rPr>
        <w:t xml:space="preserve"> for Population Health Sciences, University of Edinburgh, Edinburgh, UK</w:t>
      </w:r>
    </w:p>
    <w:p w14:paraId="4CE8F08E" w14:textId="77777777" w:rsidR="007C7614" w:rsidRPr="00753FC1" w:rsidRDefault="007C7614" w:rsidP="007C7614">
      <w:pPr>
        <w:rPr>
          <w:rFonts w:asciiTheme="majorHAnsi" w:hAnsiTheme="majorHAnsi"/>
          <w:lang w:val="en-GB"/>
        </w:rPr>
      </w:pPr>
      <w:r w:rsidRPr="00753FC1">
        <w:rPr>
          <w:rFonts w:asciiTheme="majorHAnsi" w:hAnsiTheme="majorHAnsi"/>
          <w:b/>
          <w:lang w:val="en-GB"/>
        </w:rPr>
        <w:t xml:space="preserve">3 </w:t>
      </w:r>
      <w:r w:rsidRPr="00753FC1">
        <w:rPr>
          <w:rFonts w:asciiTheme="majorHAnsi" w:hAnsiTheme="majorHAnsi"/>
          <w:lang w:val="en-GB"/>
        </w:rPr>
        <w:t xml:space="preserve">Colon Cancer Genetics Group, Institute of Genetics and Molecular Medicine, University of Edinburgh and Medical Research Council Human Genetics Unit, Edinburgh, UK </w:t>
      </w:r>
    </w:p>
    <w:p w14:paraId="1F6158EC" w14:textId="77777777" w:rsidR="007C7614" w:rsidRPr="00753FC1" w:rsidRDefault="007C7614" w:rsidP="007C7614">
      <w:pPr>
        <w:rPr>
          <w:rFonts w:asciiTheme="majorHAnsi" w:hAnsiTheme="majorHAnsi"/>
          <w:lang w:val="en-GB"/>
        </w:rPr>
      </w:pPr>
      <w:r w:rsidRPr="00753FC1">
        <w:rPr>
          <w:rFonts w:asciiTheme="majorHAnsi" w:hAnsiTheme="majorHAnsi"/>
          <w:b/>
          <w:lang w:val="en-GB"/>
        </w:rPr>
        <w:t xml:space="preserve">4 </w:t>
      </w:r>
      <w:r w:rsidRPr="00753FC1">
        <w:rPr>
          <w:rFonts w:asciiTheme="majorHAnsi" w:hAnsiTheme="majorHAnsi"/>
          <w:lang w:val="en-GB"/>
        </w:rPr>
        <w:t>University of Zagreb Faculty of Science, Zagreb, Croatia</w:t>
      </w:r>
    </w:p>
    <w:p w14:paraId="749D0756" w14:textId="77777777" w:rsidR="007C7614" w:rsidRPr="00753FC1" w:rsidRDefault="007C7614" w:rsidP="007C7614">
      <w:pPr>
        <w:rPr>
          <w:rFonts w:asciiTheme="majorHAnsi" w:hAnsiTheme="majorHAnsi"/>
          <w:lang w:val="en-GB"/>
        </w:rPr>
      </w:pPr>
      <w:r w:rsidRPr="00753FC1">
        <w:rPr>
          <w:rFonts w:asciiTheme="majorHAnsi" w:hAnsiTheme="majorHAnsi"/>
          <w:b/>
          <w:lang w:val="en-GB"/>
        </w:rPr>
        <w:t xml:space="preserve">5 </w:t>
      </w:r>
      <w:r w:rsidRPr="00753FC1">
        <w:rPr>
          <w:rFonts w:asciiTheme="majorHAnsi" w:hAnsiTheme="majorHAnsi"/>
          <w:lang w:val="en-GB"/>
        </w:rPr>
        <w:t>National institute for bioprocessing research &amp; training, Dublin, Ireland</w:t>
      </w:r>
    </w:p>
    <w:p w14:paraId="472F5186" w14:textId="77777777" w:rsidR="007C7614" w:rsidRPr="00753FC1" w:rsidRDefault="007C7614" w:rsidP="007C7614">
      <w:pPr>
        <w:rPr>
          <w:rFonts w:asciiTheme="majorHAnsi" w:hAnsiTheme="majorHAnsi"/>
          <w:lang w:val="en-GB"/>
        </w:rPr>
      </w:pPr>
      <w:r w:rsidRPr="00753FC1">
        <w:rPr>
          <w:rFonts w:asciiTheme="majorHAnsi" w:hAnsiTheme="majorHAnsi"/>
          <w:b/>
          <w:lang w:val="en-GB"/>
        </w:rPr>
        <w:t xml:space="preserve">6 </w:t>
      </w:r>
      <w:r w:rsidRPr="00753FC1">
        <w:rPr>
          <w:rFonts w:asciiTheme="majorHAnsi" w:hAnsiTheme="majorHAnsi"/>
          <w:lang w:val="en-GB"/>
        </w:rPr>
        <w:t>Department of Health, THL, Finland</w:t>
      </w:r>
    </w:p>
    <w:p w14:paraId="7D574F14" w14:textId="77777777" w:rsidR="007C7614" w:rsidRPr="00753FC1" w:rsidRDefault="007C7614" w:rsidP="007C7614">
      <w:pPr>
        <w:rPr>
          <w:rFonts w:asciiTheme="majorHAnsi" w:hAnsiTheme="majorHAnsi"/>
          <w:b/>
          <w:lang w:val="en-GB"/>
        </w:rPr>
      </w:pPr>
      <w:r w:rsidRPr="00753FC1">
        <w:rPr>
          <w:rFonts w:asciiTheme="majorHAnsi" w:hAnsiTheme="majorHAnsi"/>
          <w:b/>
          <w:lang w:val="en-GB"/>
        </w:rPr>
        <w:t>7</w:t>
      </w:r>
      <w:r w:rsidRPr="00753FC1">
        <w:rPr>
          <w:rFonts w:asciiTheme="majorHAnsi" w:hAnsiTheme="majorHAnsi"/>
          <w:lang w:val="en-GB"/>
        </w:rPr>
        <w:t xml:space="preserve"> </w:t>
      </w:r>
      <w:proofErr w:type="spellStart"/>
      <w:r w:rsidRPr="00753FC1">
        <w:rPr>
          <w:rFonts w:asciiTheme="majorHAnsi" w:hAnsiTheme="majorHAnsi"/>
          <w:lang w:val="en-GB"/>
        </w:rPr>
        <w:t>Polyomica</w:t>
      </w:r>
      <w:proofErr w:type="spellEnd"/>
      <w:r w:rsidRPr="00753FC1">
        <w:rPr>
          <w:rFonts w:asciiTheme="majorHAnsi" w:hAnsiTheme="majorHAnsi"/>
          <w:lang w:val="en-GB"/>
        </w:rPr>
        <w:t xml:space="preserve">, </w:t>
      </w:r>
      <w:r w:rsidRPr="00753FC1">
        <w:rPr>
          <w:rFonts w:asciiTheme="majorHAnsi" w:hAnsiTheme="majorHAnsi" w:cs="Tahoma"/>
          <w:lang w:val="en-GB"/>
        </w:rPr>
        <w:t>Groningen, The Netherlands</w:t>
      </w:r>
    </w:p>
    <w:p w14:paraId="1981A476" w14:textId="77777777" w:rsidR="007C7614" w:rsidRPr="00753FC1" w:rsidRDefault="007C7614" w:rsidP="007C7614">
      <w:pPr>
        <w:rPr>
          <w:rFonts w:asciiTheme="majorHAnsi" w:hAnsiTheme="majorHAnsi"/>
          <w:lang w:val="en-GB"/>
        </w:rPr>
      </w:pPr>
      <w:r w:rsidRPr="00753FC1">
        <w:rPr>
          <w:rFonts w:asciiTheme="majorHAnsi" w:hAnsiTheme="majorHAnsi"/>
          <w:b/>
          <w:lang w:val="en-GB"/>
        </w:rPr>
        <w:t>8</w:t>
      </w:r>
      <w:r w:rsidRPr="00753FC1">
        <w:rPr>
          <w:rFonts w:asciiTheme="majorHAnsi" w:hAnsiTheme="majorHAnsi"/>
          <w:lang w:val="en-GB"/>
        </w:rPr>
        <w:t xml:space="preserve"> University of Zagreb </w:t>
      </w:r>
      <w:proofErr w:type="gramStart"/>
      <w:r w:rsidRPr="00753FC1">
        <w:rPr>
          <w:rFonts w:asciiTheme="majorHAnsi" w:hAnsiTheme="majorHAnsi"/>
          <w:lang w:val="en-GB"/>
        </w:rPr>
        <w:t>Faculty</w:t>
      </w:r>
      <w:proofErr w:type="gramEnd"/>
      <w:r w:rsidRPr="00753FC1">
        <w:rPr>
          <w:rFonts w:asciiTheme="majorHAnsi" w:hAnsiTheme="majorHAnsi"/>
          <w:lang w:val="en-GB"/>
        </w:rPr>
        <w:t xml:space="preserve"> of Pharmacy and Biochemistry, Zagreb, Croatia</w:t>
      </w:r>
    </w:p>
    <w:p w14:paraId="1D8EEF74" w14:textId="77777777" w:rsidR="007C7614" w:rsidRPr="00753FC1" w:rsidRDefault="007C7614" w:rsidP="007C7614">
      <w:pPr>
        <w:rPr>
          <w:rFonts w:asciiTheme="majorHAnsi" w:hAnsiTheme="majorHAnsi"/>
          <w:b/>
          <w:lang w:val="en-GB"/>
        </w:rPr>
      </w:pPr>
    </w:p>
    <w:p w14:paraId="0F84EB8B" w14:textId="77777777" w:rsidR="007C7614" w:rsidRPr="00753FC1" w:rsidRDefault="007C7614" w:rsidP="007C7614">
      <w:pPr>
        <w:rPr>
          <w:rFonts w:asciiTheme="majorHAnsi" w:hAnsiTheme="majorHAnsi"/>
          <w:lang w:val="en-GB"/>
        </w:rPr>
      </w:pPr>
      <w:r w:rsidRPr="00753FC1">
        <w:rPr>
          <w:rFonts w:asciiTheme="majorHAnsi" w:hAnsiTheme="majorHAnsi"/>
          <w:lang w:val="en-GB"/>
        </w:rPr>
        <w:t>*These authors contributed equally</w:t>
      </w:r>
    </w:p>
    <w:p w14:paraId="5D777D53" w14:textId="77777777" w:rsidR="007C7614" w:rsidRDefault="007C7614">
      <w:pPr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br w:type="page"/>
      </w:r>
    </w:p>
    <w:p w14:paraId="74A6F619" w14:textId="696832F3" w:rsidR="00E170C4" w:rsidRPr="003E397D" w:rsidRDefault="00E170C4">
      <w:pPr>
        <w:rPr>
          <w:rFonts w:asciiTheme="majorHAnsi" w:hAnsiTheme="majorHAnsi"/>
          <w:b/>
          <w:lang w:val="en-GB"/>
        </w:rPr>
      </w:pPr>
      <w:proofErr w:type="gramStart"/>
      <w:r w:rsidRPr="003E397D">
        <w:rPr>
          <w:rFonts w:asciiTheme="majorHAnsi" w:hAnsiTheme="majorHAnsi"/>
          <w:b/>
          <w:lang w:val="en-GB"/>
        </w:rPr>
        <w:lastRenderedPageBreak/>
        <w:t>Supplementary Table 1.</w:t>
      </w:r>
      <w:proofErr w:type="gramEnd"/>
      <w:r w:rsidRPr="003E397D">
        <w:rPr>
          <w:rFonts w:asciiTheme="majorHAnsi" w:hAnsiTheme="majorHAnsi"/>
          <w:b/>
          <w:lang w:val="en-GB"/>
        </w:rPr>
        <w:t xml:space="preserve"> Directly measured glycans and derived glycan traits</w:t>
      </w:r>
    </w:p>
    <w:p w14:paraId="0C051411" w14:textId="17A90A04" w:rsidR="00B503EC" w:rsidRDefault="00E170C4">
      <w:pPr>
        <w:rPr>
          <w:rFonts w:asciiTheme="majorHAnsi" w:hAnsiTheme="majorHAnsi"/>
          <w:lang w:val="en-GB"/>
        </w:rPr>
        <w:sectPr w:rsidR="00B503EC" w:rsidSect="005239BC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  <w:r w:rsidRPr="003E397D">
        <w:rPr>
          <w:rFonts w:asciiTheme="majorHAnsi" w:hAnsiTheme="majorHAnsi"/>
          <w:noProof/>
        </w:rPr>
        <w:drawing>
          <wp:inline distT="0" distB="0" distL="0" distR="0" wp14:anchorId="3AF44019" wp14:editId="36D17612">
            <wp:extent cx="5270500" cy="8567528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56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397D">
        <w:rPr>
          <w:rFonts w:asciiTheme="majorHAnsi" w:hAnsiTheme="majorHAnsi"/>
          <w:lang w:val="en-GB"/>
        </w:rPr>
        <w:br w:type="page"/>
      </w:r>
      <w:bookmarkStart w:id="0" w:name="_GoBack"/>
      <w:bookmarkEnd w:id="0"/>
    </w:p>
    <w:p w14:paraId="1CA68CBA" w14:textId="7D3F8E82" w:rsidR="00915ED2" w:rsidRPr="00786233" w:rsidRDefault="00786233" w:rsidP="00786233">
      <w:pPr>
        <w:rPr>
          <w:rFonts w:asciiTheme="majorHAnsi" w:hAnsiTheme="majorHAnsi"/>
          <w:b/>
          <w:lang w:val="en-GB"/>
        </w:rPr>
      </w:pPr>
      <w:proofErr w:type="gramStart"/>
      <w:r w:rsidRPr="003E397D">
        <w:rPr>
          <w:rFonts w:asciiTheme="majorHAnsi" w:hAnsiTheme="majorHAnsi"/>
          <w:b/>
          <w:lang w:val="en-GB"/>
        </w:rPr>
        <w:lastRenderedPageBreak/>
        <w:t>Supplementary Table 2.</w:t>
      </w:r>
      <w:proofErr w:type="gramEnd"/>
      <w:r w:rsidRPr="003E397D">
        <w:rPr>
          <w:rFonts w:asciiTheme="majorHAnsi" w:hAnsiTheme="majorHAnsi"/>
          <w:b/>
          <w:lang w:val="en-GB"/>
        </w:rPr>
        <w:t xml:space="preserve"> IgG glycome composition in CRC patients and controls</w:t>
      </w:r>
    </w:p>
    <w:tbl>
      <w:tblPr>
        <w:tblW w:w="15122" w:type="dxa"/>
        <w:tblInd w:w="-550" w:type="dxa"/>
        <w:tblLook w:val="04A0" w:firstRow="1" w:lastRow="0" w:firstColumn="1" w:lastColumn="0" w:noHBand="0" w:noVBand="1"/>
      </w:tblPr>
      <w:tblGrid>
        <w:gridCol w:w="960"/>
        <w:gridCol w:w="5140"/>
        <w:gridCol w:w="727"/>
        <w:gridCol w:w="1673"/>
        <w:gridCol w:w="672"/>
        <w:gridCol w:w="1548"/>
        <w:gridCol w:w="1083"/>
        <w:gridCol w:w="1260"/>
        <w:gridCol w:w="960"/>
        <w:gridCol w:w="1099"/>
      </w:tblGrid>
      <w:tr w:rsidR="00786233" w:rsidRPr="00B46D1D" w14:paraId="4A5B71CE" w14:textId="77777777" w:rsidTr="00240F7D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14:paraId="529833DD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Glycan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14:paraId="340A8CFD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4F81BD"/>
            <w:noWrap/>
            <w:vAlign w:val="bottom"/>
            <w:hideMark/>
          </w:tcPr>
          <w:p w14:paraId="13CF8860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Control (</w:t>
            </w:r>
            <w:proofErr w:type="gramStart"/>
            <w:r w:rsidRPr="00B46D1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median[</w:t>
            </w:r>
            <w:proofErr w:type="gramEnd"/>
            <w:r w:rsidRPr="00B46D1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IQR])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4F81BD"/>
            <w:noWrap/>
            <w:vAlign w:val="bottom"/>
            <w:hideMark/>
          </w:tcPr>
          <w:p w14:paraId="1BAF82C6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Patient (</w:t>
            </w:r>
            <w:proofErr w:type="gramStart"/>
            <w:r w:rsidRPr="00B46D1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median[</w:t>
            </w:r>
            <w:proofErr w:type="gramEnd"/>
            <w:r w:rsidRPr="00B46D1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IQR])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14:paraId="3738ACBD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B46D1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OddsRatio</w:t>
            </w:r>
            <w:proofErr w:type="spellEnd"/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14:paraId="14479B17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95%ConfInt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14:paraId="1A157F53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proofErr w:type="gramStart"/>
            <w:r w:rsidRPr="00B46D1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p</w:t>
            </w:r>
            <w:proofErr w:type="gramEnd"/>
            <w:r w:rsidRPr="00B46D1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.value</w:t>
            </w:r>
            <w:proofErr w:type="spellEnd"/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14:paraId="45C24EF2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proofErr w:type="gramStart"/>
            <w:r w:rsidRPr="00B46D1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p</w:t>
            </w:r>
            <w:proofErr w:type="gramEnd"/>
            <w:r w:rsidRPr="00B46D1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.adjusted</w:t>
            </w:r>
            <w:proofErr w:type="spellEnd"/>
          </w:p>
        </w:tc>
      </w:tr>
      <w:tr w:rsidR="00786233" w:rsidRPr="00B46D1D" w14:paraId="44BF0EFF" w14:textId="77777777" w:rsidTr="00240F7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14:paraId="3129C826" w14:textId="77777777" w:rsidR="00786233" w:rsidRPr="00B46D1D" w:rsidRDefault="00786233" w:rsidP="00240F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GP1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2AF02B41" w14:textId="77777777" w:rsidR="00786233" w:rsidRPr="00B46D1D" w:rsidRDefault="00786233" w:rsidP="00240F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The percentage of FA1 glycan in </w:t>
            </w:r>
            <w:proofErr w:type="gramStart"/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  IgG</w:t>
            </w:r>
            <w:proofErr w:type="gramEnd"/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glycans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B8CCE4"/>
            <w:noWrap/>
            <w:vAlign w:val="bottom"/>
            <w:hideMark/>
          </w:tcPr>
          <w:p w14:paraId="5AB82119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64DA96AB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(0,08-0,22)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B8CCE4"/>
            <w:noWrap/>
            <w:vAlign w:val="bottom"/>
            <w:hideMark/>
          </w:tcPr>
          <w:p w14:paraId="30D30F1D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2BF7A214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(0,10-0,26)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5611AB3C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7EE3120E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(1,11 - 1,48)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6838AD8D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5,20E-04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6166EDD6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1,17E-03</w:t>
            </w:r>
          </w:p>
        </w:tc>
      </w:tr>
      <w:tr w:rsidR="00786233" w:rsidRPr="00B46D1D" w14:paraId="1C35A373" w14:textId="77777777" w:rsidTr="00240F7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70AF27D2" w14:textId="77777777" w:rsidR="00786233" w:rsidRPr="00B46D1D" w:rsidRDefault="00786233" w:rsidP="00240F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GP2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0A97A5AB" w14:textId="77777777" w:rsidR="00786233" w:rsidRPr="00B46D1D" w:rsidRDefault="00786233" w:rsidP="00240F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The percentage of A2 glycan in </w:t>
            </w:r>
            <w:proofErr w:type="gramStart"/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  IgG</w:t>
            </w:r>
            <w:proofErr w:type="gramEnd"/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glycans 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DBE5F1"/>
            <w:noWrap/>
            <w:vAlign w:val="bottom"/>
            <w:hideMark/>
          </w:tcPr>
          <w:p w14:paraId="76BB46B1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0993EFA3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(0,34-0,71)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DBE5F1"/>
            <w:noWrap/>
            <w:vAlign w:val="bottom"/>
            <w:hideMark/>
          </w:tcPr>
          <w:p w14:paraId="0B5CF318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07E6A003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(0,36-0,79)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359540B9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39E0C470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(1,03 - 1,37)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7EDCBE3F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2,10E-02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757B749D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3,15E-02</w:t>
            </w:r>
          </w:p>
        </w:tc>
      </w:tr>
      <w:tr w:rsidR="00786233" w:rsidRPr="00B46D1D" w14:paraId="7FD89A2C" w14:textId="77777777" w:rsidTr="00240F7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14:paraId="50CC225B" w14:textId="77777777" w:rsidR="00786233" w:rsidRPr="00B46D1D" w:rsidRDefault="00786233" w:rsidP="00240F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GP3</w:t>
            </w:r>
          </w:p>
        </w:tc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424EE403" w14:textId="77777777" w:rsidR="00786233" w:rsidRPr="00B46D1D" w:rsidRDefault="00786233" w:rsidP="00240F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The percentage of A2B glycan in </w:t>
            </w:r>
            <w:proofErr w:type="gramStart"/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  IgG</w:t>
            </w:r>
            <w:proofErr w:type="gramEnd"/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glycans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B8CCE4"/>
            <w:noWrap/>
            <w:vAlign w:val="bottom"/>
            <w:hideMark/>
          </w:tcPr>
          <w:p w14:paraId="678E1098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501F7853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(0,29-0,52)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B8CCE4"/>
            <w:noWrap/>
            <w:vAlign w:val="bottom"/>
            <w:hideMark/>
          </w:tcPr>
          <w:p w14:paraId="6257F193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62DB840B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(0,34-0,65)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1A658C90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44CE3FBD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(1,29 - 1,74)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376FFDD1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4,79E-08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5E6911B1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1,72E-07</w:t>
            </w:r>
          </w:p>
        </w:tc>
      </w:tr>
      <w:tr w:rsidR="00786233" w:rsidRPr="00B46D1D" w14:paraId="1D0F6AD6" w14:textId="77777777" w:rsidTr="00240F7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339F9940" w14:textId="77777777" w:rsidR="00786233" w:rsidRPr="00B46D1D" w:rsidRDefault="00786233" w:rsidP="00240F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GP4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0CC6EB1E" w14:textId="77777777" w:rsidR="00786233" w:rsidRPr="00B46D1D" w:rsidRDefault="00786233" w:rsidP="00240F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The percentage of FA2 glycan in </w:t>
            </w:r>
            <w:proofErr w:type="gramStart"/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  IgG</w:t>
            </w:r>
            <w:proofErr w:type="gramEnd"/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glycans 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DBE5F1"/>
            <w:noWrap/>
            <w:vAlign w:val="bottom"/>
            <w:hideMark/>
          </w:tcPr>
          <w:p w14:paraId="4636A096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18,68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38BB674B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(15,42-21,98)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DBE5F1"/>
            <w:noWrap/>
            <w:vAlign w:val="bottom"/>
            <w:hideMark/>
          </w:tcPr>
          <w:p w14:paraId="0876890F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22,34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4674ABA3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(18,34-26,87)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04E965FC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2,33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08FA18E4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(1,94 - 2,79)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7D9999F9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1,83E-23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08B4D9AD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2,20E-22</w:t>
            </w:r>
          </w:p>
        </w:tc>
      </w:tr>
      <w:tr w:rsidR="00786233" w:rsidRPr="00B46D1D" w14:paraId="55FE2EE0" w14:textId="77777777" w:rsidTr="00240F7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14:paraId="738254ED" w14:textId="77777777" w:rsidR="00786233" w:rsidRPr="00B46D1D" w:rsidRDefault="00786233" w:rsidP="00240F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GP5</w:t>
            </w:r>
          </w:p>
        </w:tc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6A010959" w14:textId="77777777" w:rsidR="00786233" w:rsidRPr="00B46D1D" w:rsidRDefault="00786233" w:rsidP="00240F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The percentage of M5 glycan in </w:t>
            </w:r>
            <w:proofErr w:type="gramStart"/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  IgG</w:t>
            </w:r>
            <w:proofErr w:type="gramEnd"/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glycans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B8CCE4"/>
            <w:noWrap/>
            <w:vAlign w:val="bottom"/>
            <w:hideMark/>
          </w:tcPr>
          <w:p w14:paraId="44D081E9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0E1494AD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(0,24-0,37)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B8CCE4"/>
            <w:noWrap/>
            <w:vAlign w:val="bottom"/>
            <w:hideMark/>
          </w:tcPr>
          <w:p w14:paraId="469859D5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5DBB27EE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(0,26-0,41)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6FF7B059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0C352CD6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(1,09 - 1,46)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6F05D3CC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1,30E-03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4D9B32F1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2,47E-03</w:t>
            </w:r>
          </w:p>
        </w:tc>
      </w:tr>
      <w:tr w:rsidR="00786233" w:rsidRPr="00B46D1D" w14:paraId="53B885B9" w14:textId="77777777" w:rsidTr="00240F7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135933B9" w14:textId="77777777" w:rsidR="00786233" w:rsidRPr="00B46D1D" w:rsidRDefault="00786233" w:rsidP="00240F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GP6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60220CB5" w14:textId="77777777" w:rsidR="00786233" w:rsidRPr="00B46D1D" w:rsidRDefault="00786233" w:rsidP="00240F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The percentage of FA2B glycan in </w:t>
            </w:r>
            <w:proofErr w:type="gramStart"/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  IgG</w:t>
            </w:r>
            <w:proofErr w:type="gramEnd"/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glycans 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DBE5F1"/>
            <w:noWrap/>
            <w:vAlign w:val="bottom"/>
            <w:hideMark/>
          </w:tcPr>
          <w:p w14:paraId="154E670E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4,97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7BD43BC1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(4,02-6,01)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DBE5F1"/>
            <w:noWrap/>
            <w:vAlign w:val="bottom"/>
            <w:hideMark/>
          </w:tcPr>
          <w:p w14:paraId="180559BF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5,39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2050A6F7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(4,53-6,45)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51221C82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1,44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24AC8BB5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(1,23 - 1,69)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0A78687D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4,13E-06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484D2CB2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1,24E-05</w:t>
            </w:r>
          </w:p>
        </w:tc>
      </w:tr>
      <w:tr w:rsidR="00786233" w:rsidRPr="00B46D1D" w14:paraId="4E9DB5EA" w14:textId="77777777" w:rsidTr="00240F7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14:paraId="68EEFAF9" w14:textId="77777777" w:rsidR="00786233" w:rsidRPr="00B46D1D" w:rsidRDefault="00786233" w:rsidP="00240F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GP7</w:t>
            </w:r>
          </w:p>
        </w:tc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331F0A75" w14:textId="77777777" w:rsidR="00786233" w:rsidRPr="00B46D1D" w:rsidRDefault="00786233" w:rsidP="00240F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The percentage of A2G1 glycan in </w:t>
            </w:r>
            <w:proofErr w:type="gramStart"/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  IgG</w:t>
            </w:r>
            <w:proofErr w:type="gramEnd"/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glycans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B8CCE4"/>
            <w:noWrap/>
            <w:vAlign w:val="bottom"/>
            <w:hideMark/>
          </w:tcPr>
          <w:p w14:paraId="48E108D7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7C1CEDE1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(0,43-0,75)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B8CCE4"/>
            <w:noWrap/>
            <w:vAlign w:val="bottom"/>
            <w:hideMark/>
          </w:tcPr>
          <w:p w14:paraId="7CDEBF67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0861DD90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(0,39-0,76)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2D7D9CA1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46EE929F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(0,77 - 1,02)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497BB833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8,42E-02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2A565F96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1,05E-01</w:t>
            </w:r>
          </w:p>
        </w:tc>
      </w:tr>
      <w:tr w:rsidR="00786233" w:rsidRPr="00B46D1D" w14:paraId="02E7C637" w14:textId="77777777" w:rsidTr="00240F7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1358A33C" w14:textId="77777777" w:rsidR="00786233" w:rsidRPr="00B46D1D" w:rsidRDefault="00786233" w:rsidP="00240F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GP8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4A7AE460" w14:textId="77777777" w:rsidR="00786233" w:rsidRPr="00B46D1D" w:rsidRDefault="00786233" w:rsidP="00240F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The percentage of </w:t>
            </w:r>
            <w:proofErr w:type="gramStart"/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FA2[</w:t>
            </w:r>
            <w:proofErr w:type="gramEnd"/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6]G1 glycan in total  IgG glycans 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DBE5F1"/>
            <w:noWrap/>
            <w:vAlign w:val="bottom"/>
            <w:hideMark/>
          </w:tcPr>
          <w:p w14:paraId="67981DD3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51BD1785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(17,73-20,18)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DBE5F1"/>
            <w:noWrap/>
            <w:vAlign w:val="bottom"/>
            <w:hideMark/>
          </w:tcPr>
          <w:p w14:paraId="5E3C2A6C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18,82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45345AA9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(17,59-19,97)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0486CEAE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42B38F0D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(0,74 - 0,98)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7D83B525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2,43E-02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40C93AF6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3,51E-02</w:t>
            </w:r>
          </w:p>
        </w:tc>
      </w:tr>
      <w:tr w:rsidR="00786233" w:rsidRPr="00B46D1D" w14:paraId="2B008088" w14:textId="77777777" w:rsidTr="00240F7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14:paraId="10ABCD1A" w14:textId="77777777" w:rsidR="00786233" w:rsidRPr="00B46D1D" w:rsidRDefault="00786233" w:rsidP="00240F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GP9</w:t>
            </w:r>
          </w:p>
        </w:tc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29E81CDD" w14:textId="77777777" w:rsidR="00786233" w:rsidRPr="00B46D1D" w:rsidRDefault="00786233" w:rsidP="00240F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The percentage of </w:t>
            </w:r>
            <w:proofErr w:type="gramStart"/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FA2[</w:t>
            </w:r>
            <w:proofErr w:type="gramEnd"/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3]G1 glycan in total  IgG glycans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B8CCE4"/>
            <w:noWrap/>
            <w:vAlign w:val="bottom"/>
            <w:hideMark/>
          </w:tcPr>
          <w:p w14:paraId="48A82087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9,87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74F4B780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(8,89-11,04)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B8CCE4"/>
            <w:noWrap/>
            <w:vAlign w:val="bottom"/>
            <w:hideMark/>
          </w:tcPr>
          <w:p w14:paraId="6B30AF3F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9,66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45BFE691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(8,80-10,54)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6DFD2B0E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2469A4E2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(0,68 - 0,90)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03E7420E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5,52E-04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59DDBF4B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1,17E-03</w:t>
            </w:r>
          </w:p>
        </w:tc>
      </w:tr>
      <w:tr w:rsidR="00786233" w:rsidRPr="00B46D1D" w14:paraId="11B58BD2" w14:textId="77777777" w:rsidTr="00240F7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4D4FA48B" w14:textId="77777777" w:rsidR="00786233" w:rsidRPr="00B46D1D" w:rsidRDefault="00786233" w:rsidP="00240F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GP10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036838C0" w14:textId="77777777" w:rsidR="00786233" w:rsidRPr="00B46D1D" w:rsidRDefault="00786233" w:rsidP="00240F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The percentage of </w:t>
            </w:r>
            <w:proofErr w:type="gramStart"/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FA2[</w:t>
            </w:r>
            <w:proofErr w:type="gramEnd"/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6]BG1 glycan in total  IgG glycans 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DBE5F1"/>
            <w:noWrap/>
            <w:vAlign w:val="bottom"/>
            <w:hideMark/>
          </w:tcPr>
          <w:p w14:paraId="5055BF78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5,62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049F2E65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(4,95-6,43)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DBE5F1"/>
            <w:noWrap/>
            <w:vAlign w:val="bottom"/>
            <w:hideMark/>
          </w:tcPr>
          <w:p w14:paraId="69C39D53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5,37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107761AE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(4,66-6,27)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4EEB1299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2B354EE0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(0,62 - 0,83)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371FB24E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4,65E-06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56082663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1,29E-05</w:t>
            </w:r>
          </w:p>
        </w:tc>
      </w:tr>
      <w:tr w:rsidR="00786233" w:rsidRPr="00B46D1D" w14:paraId="12449275" w14:textId="77777777" w:rsidTr="00240F7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14:paraId="7CC1A152" w14:textId="77777777" w:rsidR="00786233" w:rsidRPr="00B46D1D" w:rsidRDefault="00786233" w:rsidP="00240F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GP11</w:t>
            </w:r>
          </w:p>
        </w:tc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2B56C32C" w14:textId="77777777" w:rsidR="00786233" w:rsidRPr="00B46D1D" w:rsidRDefault="00786233" w:rsidP="00240F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The percentage of </w:t>
            </w:r>
            <w:proofErr w:type="gramStart"/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FA2[</w:t>
            </w:r>
            <w:proofErr w:type="gramEnd"/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3]BG1 glycan in total  IgG glycans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B8CCE4"/>
            <w:noWrap/>
            <w:vAlign w:val="bottom"/>
            <w:hideMark/>
          </w:tcPr>
          <w:p w14:paraId="3A8A368B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635B37E1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(0,72-0,95)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B8CCE4"/>
            <w:noWrap/>
            <w:vAlign w:val="bottom"/>
            <w:hideMark/>
          </w:tcPr>
          <w:p w14:paraId="3D7B9438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48F20E3F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(0,70-0,91)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091961EE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2DCE8F2D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(0,68 - 0,91)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68576F29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8,05E-04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7D507279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1,61E-03</w:t>
            </w:r>
          </w:p>
        </w:tc>
      </w:tr>
      <w:tr w:rsidR="00786233" w:rsidRPr="00B46D1D" w14:paraId="0C2A6388" w14:textId="77777777" w:rsidTr="00240F7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6BB347C7" w14:textId="77777777" w:rsidR="00786233" w:rsidRPr="00B46D1D" w:rsidRDefault="00786233" w:rsidP="00240F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GP12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57D57CC0" w14:textId="77777777" w:rsidR="00786233" w:rsidRPr="00B46D1D" w:rsidRDefault="00786233" w:rsidP="00240F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The percentage of A2G2 glycan in </w:t>
            </w:r>
            <w:proofErr w:type="gramStart"/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  IgG</w:t>
            </w:r>
            <w:proofErr w:type="gramEnd"/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glycans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BE5F1"/>
            <w:noWrap/>
            <w:vAlign w:val="bottom"/>
            <w:hideMark/>
          </w:tcPr>
          <w:p w14:paraId="341FBB7A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4067F61C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(0,50-0,93)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BE5F1"/>
            <w:noWrap/>
            <w:vAlign w:val="bottom"/>
            <w:hideMark/>
          </w:tcPr>
          <w:p w14:paraId="6F597240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5580F889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(0,37-0,77)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4FCB8034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4D021BF6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(0,51 - 0,70)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64F79ABC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9,93E-12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09F80D7E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5,11E-11</w:t>
            </w:r>
          </w:p>
        </w:tc>
      </w:tr>
      <w:tr w:rsidR="00786233" w:rsidRPr="00B46D1D" w14:paraId="38BD4047" w14:textId="77777777" w:rsidTr="00240F7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14:paraId="51391A31" w14:textId="77777777" w:rsidR="00786233" w:rsidRPr="00B46D1D" w:rsidRDefault="00786233" w:rsidP="00240F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GP13</w:t>
            </w:r>
          </w:p>
        </w:tc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16AEB613" w14:textId="77777777" w:rsidR="00786233" w:rsidRPr="00B46D1D" w:rsidRDefault="00786233" w:rsidP="00240F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The percentage of A2BG2 glycan in </w:t>
            </w:r>
            <w:proofErr w:type="gramStart"/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  IgG</w:t>
            </w:r>
            <w:proofErr w:type="gramEnd"/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glycans 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B8CCE4"/>
            <w:noWrap/>
            <w:vAlign w:val="bottom"/>
            <w:hideMark/>
          </w:tcPr>
          <w:p w14:paraId="478BBC70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56C8DDBE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(0,36-0,57)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B8CCE4"/>
            <w:noWrap/>
            <w:vAlign w:val="bottom"/>
            <w:hideMark/>
          </w:tcPr>
          <w:p w14:paraId="72EF9FAE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6DCDD85C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(0,31-0,53)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0CF22EE5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41FDC934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(0,58 - 0,78)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401CAAB4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1,09E-07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26CD9AED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3,55E-07</w:t>
            </w:r>
          </w:p>
        </w:tc>
      </w:tr>
      <w:tr w:rsidR="00786233" w:rsidRPr="00B46D1D" w14:paraId="19D33AA8" w14:textId="77777777" w:rsidTr="00240F7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4F57B6E3" w14:textId="77777777" w:rsidR="00786233" w:rsidRPr="00B46D1D" w:rsidRDefault="00786233" w:rsidP="00240F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GP14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73100D29" w14:textId="77777777" w:rsidR="00786233" w:rsidRPr="00B46D1D" w:rsidRDefault="00786233" w:rsidP="00240F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The percentage of FA2G2 glycan in </w:t>
            </w:r>
            <w:proofErr w:type="gramStart"/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  IgG</w:t>
            </w:r>
            <w:proofErr w:type="gramEnd"/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glycans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BE5F1"/>
            <w:noWrap/>
            <w:vAlign w:val="bottom"/>
            <w:hideMark/>
          </w:tcPr>
          <w:p w14:paraId="49D5D0E9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13,59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2ABC4D97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(11,57-15,90)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BE5F1"/>
            <w:noWrap/>
            <w:vAlign w:val="bottom"/>
            <w:hideMark/>
          </w:tcPr>
          <w:p w14:paraId="14F9769F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11,45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4148604B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(9,40-13,80)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10A2EF5F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55C5C5FC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(0,30 - 0,45)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1F493069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4,21E-29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55D2FA25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7,57E-28</w:t>
            </w:r>
          </w:p>
        </w:tc>
      </w:tr>
      <w:tr w:rsidR="00786233" w:rsidRPr="00B46D1D" w14:paraId="34EBE2C6" w14:textId="77777777" w:rsidTr="00240F7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14:paraId="577DF102" w14:textId="77777777" w:rsidR="00786233" w:rsidRPr="00B46D1D" w:rsidRDefault="00786233" w:rsidP="00240F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GP15</w:t>
            </w:r>
          </w:p>
        </w:tc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1593B97D" w14:textId="77777777" w:rsidR="00786233" w:rsidRPr="00B46D1D" w:rsidRDefault="00786233" w:rsidP="00240F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The percentage of FA2BG2 glycan in </w:t>
            </w:r>
            <w:proofErr w:type="gramStart"/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  IgG</w:t>
            </w:r>
            <w:proofErr w:type="gramEnd"/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glycans 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B8CCE4"/>
            <w:noWrap/>
            <w:vAlign w:val="bottom"/>
            <w:hideMark/>
          </w:tcPr>
          <w:p w14:paraId="5F3FA921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1,73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28484416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(1,47-2,06)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B8CCE4"/>
            <w:noWrap/>
            <w:vAlign w:val="bottom"/>
            <w:hideMark/>
          </w:tcPr>
          <w:p w14:paraId="7768C573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096BB53B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(1,20-1,82)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04145401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1AE76D5A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(0,41 - 0,57)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3B5AD802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6,94E-20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271D950D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5,00E-19</w:t>
            </w:r>
          </w:p>
        </w:tc>
      </w:tr>
      <w:tr w:rsidR="00786233" w:rsidRPr="00B46D1D" w14:paraId="4189D1E0" w14:textId="77777777" w:rsidTr="00240F7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5867919B" w14:textId="77777777" w:rsidR="00786233" w:rsidRPr="00B46D1D" w:rsidRDefault="00786233" w:rsidP="00240F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GP16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1849D2AF" w14:textId="77777777" w:rsidR="00786233" w:rsidRPr="00B46D1D" w:rsidRDefault="00786233" w:rsidP="00240F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The percentage of FA2G1S1 glycan in </w:t>
            </w:r>
            <w:proofErr w:type="gramStart"/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  IgG</w:t>
            </w:r>
            <w:proofErr w:type="gramEnd"/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glycans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BE5F1"/>
            <w:noWrap/>
            <w:vAlign w:val="bottom"/>
            <w:hideMark/>
          </w:tcPr>
          <w:p w14:paraId="63244236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3,27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010D0C21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(2,95-3,65)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BE5F1"/>
            <w:noWrap/>
            <w:vAlign w:val="bottom"/>
            <w:hideMark/>
          </w:tcPr>
          <w:p w14:paraId="6C9700CA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3,37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78062510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(2,99-3,76)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1EC8E0E8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1B68F522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(1,02 - 1,34)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2490CC74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2,65E-02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62005355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3,67E-02</w:t>
            </w:r>
          </w:p>
        </w:tc>
      </w:tr>
      <w:tr w:rsidR="00786233" w:rsidRPr="00B46D1D" w14:paraId="412FE5AF" w14:textId="77777777" w:rsidTr="00240F7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14:paraId="5F454ABA" w14:textId="77777777" w:rsidR="00786233" w:rsidRPr="00B46D1D" w:rsidRDefault="00786233" w:rsidP="00240F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GP17</w:t>
            </w:r>
          </w:p>
        </w:tc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00509EEF" w14:textId="77777777" w:rsidR="00786233" w:rsidRPr="00B46D1D" w:rsidRDefault="00786233" w:rsidP="00240F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The percentage of </w:t>
            </w:r>
            <w:proofErr w:type="gramStart"/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A2G2S1  glycan</w:t>
            </w:r>
            <w:proofErr w:type="gramEnd"/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 total  IgG glycans 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B8CCE4"/>
            <w:noWrap/>
            <w:vAlign w:val="bottom"/>
            <w:hideMark/>
          </w:tcPr>
          <w:p w14:paraId="2FEDF6BD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0,94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571F882D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(0,82-1,08)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B8CCE4"/>
            <w:noWrap/>
            <w:vAlign w:val="bottom"/>
            <w:hideMark/>
          </w:tcPr>
          <w:p w14:paraId="6FB81491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03F9DFF0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(0,80-1,07)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2410A4F9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2D95B36F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(0,79 - 1,06)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63116E08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2,39E-01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2EB71867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2,60E-01</w:t>
            </w:r>
          </w:p>
        </w:tc>
      </w:tr>
      <w:tr w:rsidR="00786233" w:rsidRPr="00B46D1D" w14:paraId="4C67F845" w14:textId="77777777" w:rsidTr="00240F7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658B423D" w14:textId="77777777" w:rsidR="00786233" w:rsidRPr="00B46D1D" w:rsidRDefault="00786233" w:rsidP="00240F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GP18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2A790BEF" w14:textId="77777777" w:rsidR="00786233" w:rsidRPr="00B46D1D" w:rsidRDefault="00786233" w:rsidP="00240F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The percentage of FA2G2S1 glycan in </w:t>
            </w:r>
            <w:proofErr w:type="gramStart"/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  IgG</w:t>
            </w:r>
            <w:proofErr w:type="gramEnd"/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glycans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BE5F1"/>
            <w:noWrap/>
            <w:vAlign w:val="bottom"/>
            <w:hideMark/>
          </w:tcPr>
          <w:p w14:paraId="00CB8746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9,52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1B114BCB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(8,09-11,43)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BE5F1"/>
            <w:noWrap/>
            <w:vAlign w:val="bottom"/>
            <w:hideMark/>
          </w:tcPr>
          <w:p w14:paraId="0195698B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8,47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5BFE9A5A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(6,98-9,99)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51744E44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75EB730C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(0,47 - 0,66)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64A98639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8,05E-13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568F2414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4,83E-12</w:t>
            </w:r>
          </w:p>
        </w:tc>
      </w:tr>
      <w:tr w:rsidR="00786233" w:rsidRPr="00B46D1D" w14:paraId="6E02FD86" w14:textId="77777777" w:rsidTr="00240F7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14:paraId="4BAC4336" w14:textId="77777777" w:rsidR="00786233" w:rsidRPr="00B46D1D" w:rsidRDefault="00786233" w:rsidP="00240F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GP19</w:t>
            </w:r>
          </w:p>
        </w:tc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2A9B47C9" w14:textId="77777777" w:rsidR="00786233" w:rsidRPr="00B46D1D" w:rsidRDefault="00786233" w:rsidP="00240F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The percentage of FA2BG2S1 glycan in </w:t>
            </w:r>
            <w:proofErr w:type="gramStart"/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  IgG</w:t>
            </w:r>
            <w:proofErr w:type="gramEnd"/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glycans 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B8CCE4"/>
            <w:noWrap/>
            <w:vAlign w:val="bottom"/>
            <w:hideMark/>
          </w:tcPr>
          <w:p w14:paraId="221DA358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1,88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661018B8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(1,65-2,15)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B8CCE4"/>
            <w:noWrap/>
            <w:vAlign w:val="bottom"/>
            <w:hideMark/>
          </w:tcPr>
          <w:p w14:paraId="12913C10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1,81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68B9F6E5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(1,61-2,07)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41419B2A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0CEA6A49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(0,72 - 0,95)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17FC25B3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5,63E-03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3F3EF9D4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9,64E-03</w:t>
            </w:r>
          </w:p>
        </w:tc>
      </w:tr>
      <w:tr w:rsidR="00786233" w:rsidRPr="00B46D1D" w14:paraId="5A6224E7" w14:textId="77777777" w:rsidTr="00240F7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03C4F0C6" w14:textId="77777777" w:rsidR="00786233" w:rsidRPr="00B46D1D" w:rsidRDefault="00786233" w:rsidP="00240F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GP20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35558F68" w14:textId="77777777" w:rsidR="00786233" w:rsidRPr="00B46D1D" w:rsidRDefault="00786233" w:rsidP="00240F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Structure not determined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BE5F1"/>
            <w:noWrap/>
            <w:vAlign w:val="bottom"/>
            <w:hideMark/>
          </w:tcPr>
          <w:p w14:paraId="2E6B5A74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6779ED87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(0,25-0,51)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BE5F1"/>
            <w:noWrap/>
            <w:vAlign w:val="bottom"/>
            <w:hideMark/>
          </w:tcPr>
          <w:p w14:paraId="4B9A48A2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78E13A9A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(0,27-0,52)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73921848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46BA898D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(0,96 - 1,30)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7D3BC8C0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1,41E-01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7991687B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1,64E-01</w:t>
            </w:r>
          </w:p>
        </w:tc>
      </w:tr>
      <w:tr w:rsidR="00786233" w:rsidRPr="00B46D1D" w14:paraId="5BB55174" w14:textId="77777777" w:rsidTr="00240F7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14:paraId="022E9341" w14:textId="77777777" w:rsidR="00786233" w:rsidRPr="00B46D1D" w:rsidRDefault="00786233" w:rsidP="00240F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GP21</w:t>
            </w:r>
          </w:p>
        </w:tc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4FD3D637" w14:textId="77777777" w:rsidR="00786233" w:rsidRPr="00B46D1D" w:rsidRDefault="00786233" w:rsidP="00240F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The percentage of A2G2S2 glycan in </w:t>
            </w:r>
            <w:proofErr w:type="gramStart"/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  IgG</w:t>
            </w:r>
            <w:proofErr w:type="gramEnd"/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glycans 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B8CCE4"/>
            <w:noWrap/>
            <w:vAlign w:val="bottom"/>
            <w:hideMark/>
          </w:tcPr>
          <w:p w14:paraId="0CCDDF44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50FAF1AB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(0,74-1,06)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B8CCE4"/>
            <w:noWrap/>
            <w:vAlign w:val="bottom"/>
            <w:hideMark/>
          </w:tcPr>
          <w:p w14:paraId="46160F47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5754EEAF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(0,77-1,10)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70558BE2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1CE454EA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(0,96 - 1,28)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7E9A5990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1,71E-01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026AF13D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1,93E-01</w:t>
            </w:r>
          </w:p>
        </w:tc>
      </w:tr>
      <w:tr w:rsidR="00786233" w:rsidRPr="00B46D1D" w14:paraId="6F3B2CA3" w14:textId="77777777" w:rsidTr="00240F7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5602B3FF" w14:textId="77777777" w:rsidR="00786233" w:rsidRPr="00B46D1D" w:rsidRDefault="00786233" w:rsidP="00240F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GP22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40C01AD9" w14:textId="77777777" w:rsidR="00786233" w:rsidRPr="00B46D1D" w:rsidRDefault="00786233" w:rsidP="00240F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The percentage of A2BG2S2 glycan in </w:t>
            </w:r>
            <w:proofErr w:type="gramStart"/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  IgG</w:t>
            </w:r>
            <w:proofErr w:type="gramEnd"/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glycans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BE5F1"/>
            <w:noWrap/>
            <w:vAlign w:val="bottom"/>
            <w:hideMark/>
          </w:tcPr>
          <w:p w14:paraId="24D2CF2D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4662AABE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(0,11-0,24)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BE5F1"/>
            <w:noWrap/>
            <w:vAlign w:val="bottom"/>
            <w:hideMark/>
          </w:tcPr>
          <w:p w14:paraId="523D1A1B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0D1F6AE8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(0,10-0,21)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09550BBE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1EB03A1D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(0,73 - 0,97)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69B225F3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1,62E-02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7266DD0D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2,66E-02</w:t>
            </w:r>
          </w:p>
        </w:tc>
      </w:tr>
      <w:tr w:rsidR="00786233" w:rsidRPr="00B46D1D" w14:paraId="28079C5D" w14:textId="77777777" w:rsidTr="00240F7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14:paraId="4C2C5F3A" w14:textId="77777777" w:rsidR="00786233" w:rsidRPr="00B46D1D" w:rsidRDefault="00786233" w:rsidP="00240F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GP23</w:t>
            </w:r>
          </w:p>
        </w:tc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5D4E1134" w14:textId="77777777" w:rsidR="00786233" w:rsidRPr="00B46D1D" w:rsidRDefault="00786233" w:rsidP="00240F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The percentage of FA2G2S2 glycan in </w:t>
            </w:r>
            <w:proofErr w:type="gramStart"/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  IgG</w:t>
            </w:r>
            <w:proofErr w:type="gramEnd"/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glycans 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B8CCE4"/>
            <w:noWrap/>
            <w:vAlign w:val="bottom"/>
            <w:hideMark/>
          </w:tcPr>
          <w:p w14:paraId="16F6EFA1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1A53B102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(1,14-1,85)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B8CCE4"/>
            <w:noWrap/>
            <w:vAlign w:val="bottom"/>
            <w:hideMark/>
          </w:tcPr>
          <w:p w14:paraId="17BA5213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61EB6D28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(1,11-1,72)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1FC77199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415DBACC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(0,84 - 1,11)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43D3F123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5,96E-01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34D69B11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6,03E-01</w:t>
            </w:r>
          </w:p>
        </w:tc>
      </w:tr>
      <w:tr w:rsidR="00786233" w:rsidRPr="00B46D1D" w14:paraId="7BBF478B" w14:textId="77777777" w:rsidTr="00240F7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470676AC" w14:textId="77777777" w:rsidR="00786233" w:rsidRPr="00B46D1D" w:rsidRDefault="00786233" w:rsidP="00240F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GP24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5E038AFC" w14:textId="77777777" w:rsidR="00786233" w:rsidRPr="00B46D1D" w:rsidRDefault="00786233" w:rsidP="00240F7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The percentage of FA2BG2S2 glycan in </w:t>
            </w:r>
            <w:proofErr w:type="gramStart"/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  IgG</w:t>
            </w:r>
            <w:proofErr w:type="gramEnd"/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glycans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DBE5F1"/>
            <w:noWrap/>
            <w:vAlign w:val="bottom"/>
            <w:hideMark/>
          </w:tcPr>
          <w:p w14:paraId="48F7D1F8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1,78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663EEA90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(1,48-2,13)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DBE5F1"/>
            <w:noWrap/>
            <w:vAlign w:val="bottom"/>
            <w:hideMark/>
          </w:tcPr>
          <w:p w14:paraId="16B97D7E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651002D1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(1,43-2,08)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32490709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369FA875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(0,82 - 1,09)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260E4F39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4,44E-01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0E01F276" w14:textId="77777777" w:rsidR="00786233" w:rsidRPr="00B46D1D" w:rsidRDefault="00786233" w:rsidP="00240F7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46D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4,71E-01</w:t>
            </w:r>
          </w:p>
        </w:tc>
      </w:tr>
    </w:tbl>
    <w:p w14:paraId="542343F5" w14:textId="77777777" w:rsidR="00786233" w:rsidRDefault="00786233">
      <w:pPr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br w:type="page"/>
      </w:r>
    </w:p>
    <w:p w14:paraId="499489EF" w14:textId="667290A0" w:rsidR="00915ED2" w:rsidRPr="003E397D" w:rsidRDefault="00DA20B1" w:rsidP="002A5E58">
      <w:pPr>
        <w:jc w:val="both"/>
        <w:rPr>
          <w:rFonts w:asciiTheme="majorHAnsi" w:hAnsiTheme="majorHAnsi"/>
          <w:lang w:val="en-GB"/>
        </w:rPr>
      </w:pPr>
      <w:proofErr w:type="gramStart"/>
      <w:r w:rsidRPr="003E397D">
        <w:rPr>
          <w:rFonts w:asciiTheme="majorHAnsi" w:hAnsiTheme="majorHAnsi"/>
          <w:b/>
          <w:lang w:val="en-GB"/>
        </w:rPr>
        <w:lastRenderedPageBreak/>
        <w:t>Supplementary Table 3.</w:t>
      </w:r>
      <w:proofErr w:type="gramEnd"/>
      <w:r w:rsidRPr="003E397D">
        <w:rPr>
          <w:rFonts w:asciiTheme="majorHAnsi" w:hAnsiTheme="majorHAnsi"/>
          <w:b/>
          <w:lang w:val="en-GB"/>
        </w:rPr>
        <w:t xml:space="preserve"> </w:t>
      </w:r>
      <w:proofErr w:type="gramStart"/>
      <w:r w:rsidRPr="003E397D">
        <w:rPr>
          <w:rFonts w:asciiTheme="majorHAnsi" w:hAnsiTheme="majorHAnsi"/>
          <w:b/>
          <w:lang w:val="en-GB"/>
        </w:rPr>
        <w:t>Pleiotropic effects of top glycan SNPs relevant for fucosylation on CRC</w:t>
      </w:r>
      <w:r w:rsidR="007E2B83" w:rsidRPr="003E397D">
        <w:rPr>
          <w:rFonts w:asciiTheme="majorHAnsi" w:hAnsiTheme="majorHAnsi"/>
          <w:lang w:val="en-GB"/>
        </w:rPr>
        <w:t>.</w:t>
      </w:r>
      <w:proofErr w:type="gramEnd"/>
      <w:r w:rsidR="007E2B83" w:rsidRPr="003E397D">
        <w:rPr>
          <w:rFonts w:asciiTheme="majorHAnsi" w:hAnsiTheme="majorHAnsi"/>
          <w:lang w:val="en-GB"/>
        </w:rPr>
        <w:t xml:space="preserve"> SNPs with strongest associations with IgG fucosylation in our recent IgG glycome GWAS (Lauc et al, </w:t>
      </w:r>
      <w:proofErr w:type="spellStart"/>
      <w:r w:rsidR="007E2B83" w:rsidRPr="003E397D">
        <w:rPr>
          <w:rFonts w:asciiTheme="majorHAnsi" w:hAnsiTheme="majorHAnsi"/>
          <w:lang w:val="en-GB"/>
        </w:rPr>
        <w:t>Plos</w:t>
      </w:r>
      <w:proofErr w:type="spellEnd"/>
      <w:r w:rsidR="007E2B83" w:rsidRPr="003E397D">
        <w:rPr>
          <w:rFonts w:asciiTheme="majorHAnsi" w:hAnsiTheme="majorHAnsi"/>
          <w:lang w:val="en-GB"/>
        </w:rPr>
        <w:t xml:space="preserve"> Genet, 2013) were selected and their association</w:t>
      </w:r>
      <w:r w:rsidR="002A5E58" w:rsidRPr="003E397D">
        <w:rPr>
          <w:rFonts w:asciiTheme="majorHAnsi" w:hAnsiTheme="majorHAnsi"/>
          <w:lang w:val="en-GB"/>
        </w:rPr>
        <w:t>s</w:t>
      </w:r>
      <w:r w:rsidR="007E2B83" w:rsidRPr="003E397D">
        <w:rPr>
          <w:rFonts w:asciiTheme="majorHAnsi" w:hAnsiTheme="majorHAnsi"/>
          <w:lang w:val="en-GB"/>
        </w:rPr>
        <w:t xml:space="preserve"> with CRC in the SOCCS cohort </w:t>
      </w:r>
      <w:r w:rsidR="002A5E58" w:rsidRPr="003E397D">
        <w:rPr>
          <w:rFonts w:asciiTheme="majorHAnsi" w:hAnsiTheme="majorHAnsi"/>
          <w:lang w:val="en-GB"/>
        </w:rPr>
        <w:t>are</w:t>
      </w:r>
      <w:r w:rsidR="007E2B83" w:rsidRPr="003E397D">
        <w:rPr>
          <w:rFonts w:asciiTheme="majorHAnsi" w:hAnsiTheme="majorHAnsi"/>
          <w:lang w:val="en-GB"/>
        </w:rPr>
        <w:t xml:space="preserve"> presented here.</w:t>
      </w:r>
      <w:r w:rsidR="002A5E58" w:rsidRPr="003E397D">
        <w:rPr>
          <w:rFonts w:asciiTheme="majorHAnsi" w:hAnsiTheme="majorHAnsi"/>
          <w:lang w:val="en-GB"/>
        </w:rPr>
        <w:t xml:space="preserve"> Genetic associations are based on 939 cases and 945 controls from phase 1 initial GWAS from SOCCS (as described in Dunlop et al., Nat Genet, 2012; Al-</w:t>
      </w:r>
      <w:proofErr w:type="spellStart"/>
      <w:r w:rsidR="002A5E58" w:rsidRPr="003E397D">
        <w:rPr>
          <w:rFonts w:asciiTheme="majorHAnsi" w:hAnsiTheme="majorHAnsi"/>
          <w:lang w:val="en-GB"/>
        </w:rPr>
        <w:t>Tassan</w:t>
      </w:r>
      <w:proofErr w:type="spellEnd"/>
      <w:r w:rsidR="002A5E58" w:rsidRPr="003E397D">
        <w:rPr>
          <w:rFonts w:asciiTheme="majorHAnsi" w:hAnsiTheme="majorHAnsi"/>
          <w:lang w:val="en-GB"/>
        </w:rPr>
        <w:t xml:space="preserve"> et al., </w:t>
      </w:r>
      <w:proofErr w:type="spellStart"/>
      <w:r w:rsidR="002A5E58" w:rsidRPr="003E397D">
        <w:rPr>
          <w:rFonts w:asciiTheme="majorHAnsi" w:hAnsiTheme="majorHAnsi"/>
          <w:lang w:val="en-GB"/>
        </w:rPr>
        <w:t>Sci</w:t>
      </w:r>
      <w:proofErr w:type="spellEnd"/>
      <w:r w:rsidR="002A5E58" w:rsidRPr="003E397D">
        <w:rPr>
          <w:rFonts w:asciiTheme="majorHAnsi" w:hAnsiTheme="majorHAnsi"/>
          <w:lang w:val="en-GB"/>
        </w:rPr>
        <w:t xml:space="preserve"> Rep, 2015) imputed to 1000 Genome data (phase 1, v3).</w:t>
      </w:r>
    </w:p>
    <w:p w14:paraId="627C7116" w14:textId="77777777" w:rsidR="00915ED2" w:rsidRPr="003E397D" w:rsidRDefault="00915ED2">
      <w:pPr>
        <w:rPr>
          <w:rFonts w:asciiTheme="majorHAnsi" w:hAnsiTheme="majorHAnsi"/>
          <w:lang w:val="en-GB"/>
        </w:rPr>
      </w:pPr>
    </w:p>
    <w:p w14:paraId="5B0B3BF9" w14:textId="4DD5F4AB" w:rsidR="00915ED2" w:rsidRPr="003E397D" w:rsidRDefault="00DA20B1">
      <w:pPr>
        <w:rPr>
          <w:rFonts w:asciiTheme="majorHAnsi" w:hAnsiTheme="majorHAnsi"/>
          <w:lang w:val="en-GB"/>
        </w:rPr>
      </w:pPr>
      <w:r w:rsidRPr="003E397D">
        <w:rPr>
          <w:rFonts w:asciiTheme="majorHAnsi" w:hAnsiTheme="majorHAnsi"/>
          <w:lang w:val="en-GB"/>
        </w:rPr>
        <w:t xml:space="preserve"> </w:t>
      </w:r>
      <w:r w:rsidR="00915ED2" w:rsidRPr="003E397D">
        <w:rPr>
          <w:rFonts w:asciiTheme="majorHAnsi" w:hAnsiTheme="majorHAnsi"/>
          <w:lang w:val="en-GB"/>
        </w:rPr>
        <w:t xml:space="preserve"> </w:t>
      </w:r>
    </w:p>
    <w:tbl>
      <w:tblPr>
        <w:tblW w:w="16181" w:type="dxa"/>
        <w:tblInd w:w="-1044" w:type="dxa"/>
        <w:tblLayout w:type="fixed"/>
        <w:tblLook w:val="04A0" w:firstRow="1" w:lastRow="0" w:firstColumn="1" w:lastColumn="0" w:noHBand="0" w:noVBand="1"/>
      </w:tblPr>
      <w:tblGrid>
        <w:gridCol w:w="1175"/>
        <w:gridCol w:w="656"/>
        <w:gridCol w:w="1027"/>
        <w:gridCol w:w="694"/>
        <w:gridCol w:w="719"/>
        <w:gridCol w:w="3010"/>
        <w:gridCol w:w="1276"/>
        <w:gridCol w:w="833"/>
        <w:gridCol w:w="1134"/>
        <w:gridCol w:w="1256"/>
        <w:gridCol w:w="842"/>
        <w:gridCol w:w="951"/>
        <w:gridCol w:w="1162"/>
        <w:gridCol w:w="1446"/>
      </w:tblGrid>
      <w:tr w:rsidR="0077072D" w:rsidRPr="0077072D" w14:paraId="5ECF2E0B" w14:textId="77777777" w:rsidTr="006B2EB5">
        <w:trPr>
          <w:trHeight w:val="1120"/>
        </w:trPr>
        <w:tc>
          <w:tcPr>
            <w:tcW w:w="117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vAlign w:val="bottom"/>
            <w:hideMark/>
          </w:tcPr>
          <w:p w14:paraId="4FB64203" w14:textId="77777777" w:rsidR="0077072D" w:rsidRPr="0077072D" w:rsidRDefault="0077072D" w:rsidP="0077072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GB"/>
              </w:rPr>
              <w:t>SNP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vAlign w:val="bottom"/>
            <w:hideMark/>
          </w:tcPr>
          <w:p w14:paraId="1E0F4A4E" w14:textId="77777777" w:rsidR="0077072D" w:rsidRPr="0077072D" w:rsidRDefault="0077072D" w:rsidP="0077072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GB"/>
              </w:rPr>
              <w:t>CHR</w:t>
            </w:r>
          </w:p>
        </w:tc>
        <w:tc>
          <w:tcPr>
            <w:tcW w:w="1027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vAlign w:val="bottom"/>
            <w:hideMark/>
          </w:tcPr>
          <w:p w14:paraId="4BA24450" w14:textId="77777777" w:rsidR="0077072D" w:rsidRPr="0077072D" w:rsidRDefault="0077072D" w:rsidP="0077072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GB"/>
              </w:rPr>
              <w:t>Position (</w:t>
            </w:r>
            <w:proofErr w:type="spellStart"/>
            <w:r w:rsidRPr="0077072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GB"/>
              </w:rPr>
              <w:t>bp</w:t>
            </w:r>
            <w:proofErr w:type="spellEnd"/>
            <w:r w:rsidRPr="0077072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GB"/>
              </w:rPr>
              <w:t>)</w:t>
            </w:r>
          </w:p>
        </w:tc>
        <w:tc>
          <w:tcPr>
            <w:tcW w:w="694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vAlign w:val="bottom"/>
            <w:hideMark/>
          </w:tcPr>
          <w:p w14:paraId="2B2390D3" w14:textId="77777777" w:rsidR="0077072D" w:rsidRPr="0077072D" w:rsidRDefault="0077072D" w:rsidP="0077072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GB"/>
              </w:rPr>
              <w:t>Effect allele</w:t>
            </w:r>
          </w:p>
        </w:tc>
        <w:tc>
          <w:tcPr>
            <w:tcW w:w="719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vAlign w:val="bottom"/>
            <w:hideMark/>
          </w:tcPr>
          <w:p w14:paraId="0E77A760" w14:textId="77777777" w:rsidR="0077072D" w:rsidRPr="0077072D" w:rsidRDefault="0077072D" w:rsidP="0077072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GB"/>
              </w:rPr>
              <w:t>Gene</w:t>
            </w:r>
          </w:p>
        </w:tc>
        <w:tc>
          <w:tcPr>
            <w:tcW w:w="301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vAlign w:val="bottom"/>
            <w:hideMark/>
          </w:tcPr>
          <w:p w14:paraId="1F5CD49C" w14:textId="77777777" w:rsidR="0077072D" w:rsidRPr="0077072D" w:rsidRDefault="0077072D" w:rsidP="0077072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SNP location </w:t>
            </w:r>
          </w:p>
        </w:tc>
        <w:tc>
          <w:tcPr>
            <w:tcW w:w="1276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vAlign w:val="bottom"/>
            <w:hideMark/>
          </w:tcPr>
          <w:p w14:paraId="47552A21" w14:textId="6FA0B847" w:rsidR="0077072D" w:rsidRPr="0077072D" w:rsidRDefault="0077072D" w:rsidP="000B57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GB"/>
              </w:rPr>
              <w:t>Glycan</w:t>
            </w:r>
            <w:r w:rsidR="000B5736">
              <w:rPr>
                <w:rStyle w:val="EndnoteReference"/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GB"/>
              </w:rPr>
              <w:endnoteReference w:id="1"/>
            </w:r>
          </w:p>
        </w:tc>
        <w:tc>
          <w:tcPr>
            <w:tcW w:w="833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vAlign w:val="bottom"/>
            <w:hideMark/>
          </w:tcPr>
          <w:p w14:paraId="293E1C71" w14:textId="4C2F98E8" w:rsidR="0077072D" w:rsidRPr="0077072D" w:rsidRDefault="0077072D" w:rsidP="0077072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GB"/>
              </w:rPr>
              <w:t>Beta</w:t>
            </w:r>
            <w:r w:rsidR="006B2EB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GB"/>
              </w:rPr>
              <w:br/>
            </w:r>
            <w:r w:rsidRPr="0077072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GB"/>
              </w:rPr>
              <w:t>glycans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vAlign w:val="bottom"/>
            <w:hideMark/>
          </w:tcPr>
          <w:p w14:paraId="4ED5D678" w14:textId="4A7ED655" w:rsidR="0077072D" w:rsidRPr="0077072D" w:rsidRDefault="0077072D" w:rsidP="0077072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GB"/>
              </w:rPr>
              <w:t>P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 </w:t>
            </w:r>
            <w:r w:rsidRPr="0077072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GB"/>
              </w:rPr>
              <w:t>glycans</w:t>
            </w:r>
          </w:p>
        </w:tc>
        <w:tc>
          <w:tcPr>
            <w:tcW w:w="1256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vAlign w:val="bottom"/>
            <w:hideMark/>
          </w:tcPr>
          <w:p w14:paraId="7C919501" w14:textId="77777777" w:rsidR="0077072D" w:rsidRPr="0077072D" w:rsidRDefault="0077072D" w:rsidP="0077072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GB"/>
              </w:rPr>
              <w:t>Effect Direction in Glycans Analysis</w:t>
            </w:r>
          </w:p>
        </w:tc>
        <w:tc>
          <w:tcPr>
            <w:tcW w:w="842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vAlign w:val="bottom"/>
            <w:hideMark/>
          </w:tcPr>
          <w:p w14:paraId="780E3847" w14:textId="7400F70F" w:rsidR="0077072D" w:rsidRPr="0077072D" w:rsidRDefault="0077072D" w:rsidP="0077072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OR for CRC analysis </w:t>
            </w:r>
          </w:p>
        </w:tc>
        <w:tc>
          <w:tcPr>
            <w:tcW w:w="951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vAlign w:val="bottom"/>
            <w:hideMark/>
          </w:tcPr>
          <w:p w14:paraId="5491F1CE" w14:textId="10125788" w:rsidR="0077072D" w:rsidRPr="0077072D" w:rsidRDefault="0077072D" w:rsidP="0077072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P for </w:t>
            </w:r>
            <w:r w:rsidRPr="0077072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GB"/>
              </w:rPr>
              <w:t>CRC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 analysis </w:t>
            </w:r>
          </w:p>
        </w:tc>
        <w:tc>
          <w:tcPr>
            <w:tcW w:w="1162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vAlign w:val="bottom"/>
            <w:hideMark/>
          </w:tcPr>
          <w:p w14:paraId="7DF648F8" w14:textId="77777777" w:rsidR="0077072D" w:rsidRPr="0077072D" w:rsidRDefault="0077072D" w:rsidP="0077072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Effect Direction in CRC risk analysis </w:t>
            </w:r>
          </w:p>
        </w:tc>
        <w:tc>
          <w:tcPr>
            <w:tcW w:w="1446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F81BD" w:fill="4F81BD"/>
            <w:vAlign w:val="bottom"/>
            <w:hideMark/>
          </w:tcPr>
          <w:p w14:paraId="6C5A49D4" w14:textId="228A5C3B" w:rsidR="0077072D" w:rsidRPr="0077072D" w:rsidRDefault="0077072D" w:rsidP="0077072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FDR corrected p value for CRC analysis </w:t>
            </w:r>
          </w:p>
        </w:tc>
      </w:tr>
      <w:tr w:rsidR="0077072D" w:rsidRPr="0077072D" w14:paraId="64AFF1F7" w14:textId="77777777" w:rsidTr="006B2EB5">
        <w:trPr>
          <w:trHeight w:val="30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D2648B7" w14:textId="77777777" w:rsidR="0077072D" w:rsidRPr="0077072D" w:rsidRDefault="0077072D" w:rsidP="007707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rs3742597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0C083D3" w14:textId="77777777" w:rsidR="0077072D" w:rsidRPr="0077072D" w:rsidRDefault="0077072D" w:rsidP="0077072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48E0C59" w14:textId="77777777" w:rsidR="0077072D" w:rsidRPr="0077072D" w:rsidRDefault="0077072D" w:rsidP="0077072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66200177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87C6BE0" w14:textId="77777777" w:rsidR="0077072D" w:rsidRPr="0077072D" w:rsidRDefault="0077072D" w:rsidP="007707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G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8435D65" w14:textId="77777777" w:rsidR="0077072D" w:rsidRPr="0077072D" w:rsidRDefault="0077072D" w:rsidP="007707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14:paraId="0B62D08C" w14:textId="77777777" w:rsidR="0077072D" w:rsidRPr="0077072D" w:rsidRDefault="0077072D" w:rsidP="007707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8E75111" w14:textId="7D9C7CEA" w:rsidR="0077072D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 total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/G0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D1DDA96" w14:textId="77777777" w:rsidR="0077072D" w:rsidRPr="0077072D" w:rsidRDefault="0077072D" w:rsidP="0077072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-0.290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D576510" w14:textId="77777777" w:rsidR="0077072D" w:rsidRPr="0077072D" w:rsidRDefault="0077072D" w:rsidP="0077072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6.05E-17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CCCF5F9" w14:textId="77777777" w:rsidR="0077072D" w:rsidRPr="0077072D" w:rsidRDefault="0077072D" w:rsidP="007707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E051F28" w14:textId="77777777" w:rsidR="0077072D" w:rsidRPr="0077072D" w:rsidRDefault="0077072D" w:rsidP="0077072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0.914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589293C" w14:textId="77777777" w:rsidR="0077072D" w:rsidRPr="0077072D" w:rsidRDefault="0077072D" w:rsidP="0077072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0.248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9FFA542" w14:textId="77777777" w:rsidR="0077072D" w:rsidRPr="0077072D" w:rsidRDefault="0077072D" w:rsidP="007707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0F73B33D" w14:textId="77777777" w:rsidR="0077072D" w:rsidRPr="0077072D" w:rsidRDefault="0077072D" w:rsidP="0077072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0.636</w:t>
            </w:r>
          </w:p>
        </w:tc>
      </w:tr>
      <w:tr w:rsidR="006B2EB5" w:rsidRPr="0077072D" w14:paraId="546B3A5C" w14:textId="77777777" w:rsidTr="006B2EB5">
        <w:trPr>
          <w:trHeight w:val="30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CE28385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rs1950557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8DC69A6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ACDC119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66201757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275B3F9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C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88633C4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  <w:hideMark/>
          </w:tcPr>
          <w:p w14:paraId="7F7CDE03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45E03EF" w14:textId="23474E0E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 total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/G0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5C9E8ED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0.290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DF9A4BD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6.37E-17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D31BBEE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803680F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1.097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5BBF60B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0.234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6DAE1BA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4612A5B0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0.605</w:t>
            </w:r>
          </w:p>
        </w:tc>
      </w:tr>
      <w:tr w:rsidR="006B2EB5" w:rsidRPr="0077072D" w14:paraId="47BABC70" w14:textId="77777777" w:rsidTr="006B2EB5">
        <w:trPr>
          <w:trHeight w:val="56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0AACB11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rs2268962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33D1761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9B6B3A9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66147273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11748E9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G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5550FDA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14:paraId="4B4DE5C0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non_coding_transcript_variant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673E280" w14:textId="01A86E50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 total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/G0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6C5039F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0.251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F28AA4C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3.56E-16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61A2704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4576C3E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1.163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8E04B4F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0.021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FB5E5CC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303DA39E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0.101</w:t>
            </w:r>
          </w:p>
        </w:tc>
      </w:tr>
      <w:tr w:rsidR="006B2EB5" w:rsidRPr="0077072D" w14:paraId="73B72664" w14:textId="77777777" w:rsidTr="006B2EB5">
        <w:trPr>
          <w:trHeight w:val="56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1DBFEEF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rs11627067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FD00664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A9215EC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66182953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15FF8A4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G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9D299CC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  <w:hideMark/>
          </w:tcPr>
          <w:p w14:paraId="4F63085E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non_coding_transcript_variant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544CF26" w14:textId="4BC80751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 total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/G0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BCBA5D7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0.251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EA61C6C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3.59E-16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59D239E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86C29B4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1.156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888DF45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0.027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5EA1DBA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1183433D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0.101</w:t>
            </w:r>
          </w:p>
        </w:tc>
      </w:tr>
      <w:tr w:rsidR="006B2EB5" w:rsidRPr="0077072D" w14:paraId="231016BC" w14:textId="77777777" w:rsidTr="006B2EB5">
        <w:trPr>
          <w:trHeight w:val="56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448C31D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rs8018278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67201E3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EBF067A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66180088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1686C2E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G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E0B1632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14:paraId="0A5F752D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non_coding_transcript_variant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B1F0050" w14:textId="13B77D5F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 total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/G0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F5BC30C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0.251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E566FDD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3.60E-16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50E3639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D42E061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1.168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9A6C180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0.018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D5A4AA7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4BEECBDF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0.101</w:t>
            </w:r>
          </w:p>
        </w:tc>
      </w:tr>
      <w:tr w:rsidR="006B2EB5" w:rsidRPr="0077072D" w14:paraId="2E83FA6D" w14:textId="77777777" w:rsidTr="006B2EB5">
        <w:trPr>
          <w:trHeight w:val="56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B44F347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rs2411351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F35C17C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C4C91F5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66171541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0882AAA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C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2D97A3F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  <w:hideMark/>
          </w:tcPr>
          <w:p w14:paraId="7C33AF74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non_coding_transcript_variant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5DEFCE9" w14:textId="2600E5BA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 total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/G0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6995594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0.251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374EDED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3.61E-16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7D86ACD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485FBD0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1.164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31A1D07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0.020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BD84D70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641FAEDB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0.101</w:t>
            </w:r>
          </w:p>
        </w:tc>
      </w:tr>
      <w:tr w:rsidR="006B2EB5" w:rsidRPr="0077072D" w14:paraId="3C3DB18A" w14:textId="77777777" w:rsidTr="006B2EB5">
        <w:trPr>
          <w:trHeight w:val="56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82AEC89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rs2268961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1C0FB71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37AF652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66146765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F485A37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C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5B9D32F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14:paraId="54E79ECB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non_coding_transcript_variant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4C3C117" w14:textId="25E8434A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 total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/G0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4D3660B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0.251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CFEBA44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3.65E-16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33CAFBA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A2E3123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1.163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91FD8E4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0.021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5D0971F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2E423024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0.101</w:t>
            </w:r>
          </w:p>
        </w:tc>
      </w:tr>
      <w:tr w:rsidR="006B2EB5" w:rsidRPr="0077072D" w14:paraId="6A7D9995" w14:textId="77777777" w:rsidTr="006B2EB5">
        <w:trPr>
          <w:trHeight w:val="56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5D0DA85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rs11628765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85BDC8F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7293549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66168449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2EE1B77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C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3A09E49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  <w:hideMark/>
          </w:tcPr>
          <w:p w14:paraId="23E5529A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non_coding_transcript_variant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F9EAFFE" w14:textId="085FC5DE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 total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/G0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5D27923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0.251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67E3A10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3.74E-16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3864583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1259A4A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1.164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A9CF1B4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0.020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1F18B03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5A6EDF69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0.101</w:t>
            </w:r>
          </w:p>
        </w:tc>
      </w:tr>
      <w:tr w:rsidR="006B2EB5" w:rsidRPr="0077072D" w14:paraId="33A59D27" w14:textId="77777777" w:rsidTr="006B2EB5">
        <w:trPr>
          <w:trHeight w:val="56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F79CC2E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rs12588838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E9B05DC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C3C9A39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66162638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BF53342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G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8BC2771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14:paraId="45420A4B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non_coding_transcript_variant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191BCD6" w14:textId="01FFF89B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 total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/G0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F060C33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-0.250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60ECBAE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4.00E-16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0A8B32B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2EE541C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0.860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C1D87B2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0.021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3EB831F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7D11EC5D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0.101</w:t>
            </w:r>
          </w:p>
        </w:tc>
      </w:tr>
      <w:tr w:rsidR="006B2EB5" w:rsidRPr="0077072D" w14:paraId="2C67CC89" w14:textId="77777777" w:rsidTr="006B2EB5">
        <w:trPr>
          <w:trHeight w:val="56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38AB443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rs2064694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B32590A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58EA149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66148246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BCE4065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G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2891220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  <w:hideMark/>
          </w:tcPr>
          <w:p w14:paraId="5F890846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non_coding_transcript_variant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70F5D8B" w14:textId="2E4462EA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 total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/G0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3846E7F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-0.250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A8FBF2C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4.18E-16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7A5EE4C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3B3C85B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0.860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31A105D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0.021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9F2C0A9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00D5FD6C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0.101</w:t>
            </w:r>
          </w:p>
        </w:tc>
      </w:tr>
      <w:tr w:rsidR="006B2EB5" w:rsidRPr="0077072D" w14:paraId="26FDF548" w14:textId="77777777" w:rsidTr="006B2EB5">
        <w:trPr>
          <w:trHeight w:val="56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51E755F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rs1998036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C897513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05D1488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66138199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DE9978F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C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5682B8E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14:paraId="785BC1EC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non_coding_transcript_variant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32B64AE" w14:textId="6607253C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 total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/G0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2C2616B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0.250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620299A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4.54E-16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AE8C9B8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F8F6A57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1.157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BEF64EB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0.026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9FF78FE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48D17839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0.101</w:t>
            </w:r>
          </w:p>
        </w:tc>
      </w:tr>
      <w:tr w:rsidR="006B2EB5" w:rsidRPr="0077072D" w14:paraId="23E2CA05" w14:textId="77777777" w:rsidTr="006B2EB5">
        <w:trPr>
          <w:trHeight w:val="84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7B78513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lastRenderedPageBreak/>
              <w:t>rs7142651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6791366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DEA26AA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66132721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ADA3634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C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05E38D7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  <w:hideMark/>
          </w:tcPr>
          <w:p w14:paraId="79B762AC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non_coding_transcript_variant</w:t>
            </w:r>
            <w:proofErr w:type="spell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upstream_gene_variant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B516722" w14:textId="6E3C6F66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 total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/G0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CEE4690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-0.250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C15D987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4.77E-16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D46FA5E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6FFB866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0.861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B51E922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0.022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069B383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22189397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0.101</w:t>
            </w:r>
          </w:p>
        </w:tc>
      </w:tr>
      <w:tr w:rsidR="006B2EB5" w:rsidRPr="0077072D" w14:paraId="6A5BB191" w14:textId="77777777" w:rsidTr="006B2EB5">
        <w:trPr>
          <w:trHeight w:val="56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E6CE434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rs11627185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27B762F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571B401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66121492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613566A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G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EE7085B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14:paraId="303881D2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non_coding_transcript_variant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2D92B63" w14:textId="028D4AB8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 total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/G0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0621D20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0.249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F043C41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5.40E-16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0885C1C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A42777D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1.161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2EEBDAC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0.023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BEF18FF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3E9EBA3E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0.101</w:t>
            </w:r>
          </w:p>
        </w:tc>
      </w:tr>
      <w:tr w:rsidR="006B2EB5" w:rsidRPr="0077072D" w14:paraId="0689A9EE" w14:textId="77777777" w:rsidTr="006B2EB5">
        <w:trPr>
          <w:trHeight w:val="56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AB7E7BC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rs11627184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C41EBE4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8036670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66121443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57DC402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C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4D55B18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  <w:hideMark/>
          </w:tcPr>
          <w:p w14:paraId="28145D72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non_coding_transcript_variant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0519AF5" w14:textId="06878A1D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 total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/G0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5B279DA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-0.249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AF979A8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5.66E-16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FBD1D96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524F191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0.862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553F4B5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0.023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0DFA3F6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5EA1F6E5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0.101</w:t>
            </w:r>
          </w:p>
        </w:tc>
      </w:tr>
      <w:tr w:rsidR="006B2EB5" w:rsidRPr="0077072D" w14:paraId="52ED9BE3" w14:textId="77777777" w:rsidTr="006B2EB5">
        <w:trPr>
          <w:trHeight w:val="56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A48B0CD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rs2300865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1B3A229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360B1C5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66120015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F90B939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C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E1E8457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14:paraId="33C7E622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non_coding_transcript_variant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6D468BE" w14:textId="4DB475DD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 total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/G0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DC2F1F3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0.249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AC8E891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6.06E-16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88EF518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F5D5B48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1.161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B83B086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0.023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617D694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7B8FB3B2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0.101</w:t>
            </w:r>
          </w:p>
        </w:tc>
      </w:tr>
      <w:tr w:rsidR="006B2EB5" w:rsidRPr="0077072D" w14:paraId="46229893" w14:textId="77777777" w:rsidTr="006B2EB5">
        <w:trPr>
          <w:trHeight w:val="56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08246C9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rs11622829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0E22F0A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03357F2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66191782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CC19E90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T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AECF2FC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  <w:hideMark/>
          </w:tcPr>
          <w:p w14:paraId="4F3288BC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downstream_gene_variant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0B4704F" w14:textId="1711AE6B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 total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/G0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54562A4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-0.249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1E5DC2F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6.13E-16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A3CD029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A0AB3FA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0.856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7A733B1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0.018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476FE25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24009A0D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0.101</w:t>
            </w:r>
          </w:p>
        </w:tc>
      </w:tr>
      <w:tr w:rsidR="006B2EB5" w:rsidRPr="0077072D" w14:paraId="63FE6CCE" w14:textId="77777777" w:rsidTr="006B2EB5">
        <w:trPr>
          <w:trHeight w:val="56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8440D8E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rs12890902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5C8C55F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2489D9D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66116622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6D34A2E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T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2D19EC1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14:paraId="3EC41600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non_coding_transcript_variant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38CC736" w14:textId="053A275B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 total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/G0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AC3187E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-0.249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98F6441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6.17E-16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D05DA38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491708E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0.863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A97EC1A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0.025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149664F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77E69566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0.101</w:t>
            </w:r>
          </w:p>
        </w:tc>
      </w:tr>
      <w:tr w:rsidR="006B2EB5" w:rsidRPr="0077072D" w14:paraId="7A048202" w14:textId="77777777" w:rsidTr="006B2EB5">
        <w:trPr>
          <w:trHeight w:val="30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2A0FEDE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rs8012278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55E50EE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E53A2D5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66082573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99AC68F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G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1C0151E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  <w:hideMark/>
          </w:tcPr>
          <w:p w14:paraId="20F71071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13E9226" w14:textId="5BC982B6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 total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/G0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8798024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0.248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835B1BC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8.28E-16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EF025CF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DE725A1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1.161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79B6A82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0.023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051A89C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17BE4908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0.101</w:t>
            </w:r>
          </w:p>
        </w:tc>
      </w:tr>
      <w:tr w:rsidR="006B2EB5" w:rsidRPr="0077072D" w14:paraId="2963C758" w14:textId="77777777" w:rsidTr="006B2EB5">
        <w:trPr>
          <w:trHeight w:val="30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9FC7938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rs11624104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5C321CE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9F481C0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66196137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4227925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G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98E447A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14:paraId="41E5D376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8EE3939" w14:textId="39ECA271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 total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/G0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6161400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0.248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80A2B1A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9.61E-16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9245BE3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2E5EC54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1.153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9A83CB0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0.029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62D149D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4A7C9B6F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0.103</w:t>
            </w:r>
          </w:p>
        </w:tc>
      </w:tr>
      <w:tr w:rsidR="006B2EB5" w:rsidRPr="0077072D" w14:paraId="7C1635CA" w14:textId="77777777" w:rsidTr="006B2EB5">
        <w:trPr>
          <w:trHeight w:val="30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3E34286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rs1535173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07BFA6D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F43093A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66199139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9C5E9FC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C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8AE4250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  <w:hideMark/>
          </w:tcPr>
          <w:p w14:paraId="4032C1C4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64059B6" w14:textId="726DD619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 total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/G0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DBE8F55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-0.247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28D7F3B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1.01E-15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956BB9E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F689DA7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0.865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B74CFE2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0.027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B57DE22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44F16756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0.101</w:t>
            </w:r>
          </w:p>
        </w:tc>
      </w:tr>
      <w:tr w:rsidR="006B2EB5" w:rsidRPr="0077072D" w14:paraId="704979E5" w14:textId="77777777" w:rsidTr="006B2EB5">
        <w:trPr>
          <w:trHeight w:val="30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B1A87A1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rs927004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3D2386E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2CBA10F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66200911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8EEB922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C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9410A6B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14:paraId="5F398622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CDBA955" w14:textId="08E30922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 total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/G0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1FBF9B2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0.247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AA6F702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1.16E-15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25EDD4C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C5C70B9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1.157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15D20F5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0.025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CC626DD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58CDF554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0.101</w:t>
            </w:r>
          </w:p>
        </w:tc>
      </w:tr>
      <w:tr w:rsidR="006B2EB5" w:rsidRPr="0077072D" w14:paraId="2361AA7A" w14:textId="77777777" w:rsidTr="006B2EB5">
        <w:trPr>
          <w:trHeight w:val="30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DD632FD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rs8010876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D6EE3DC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228417F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66206976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D655F0F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G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4FC8596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  <w:hideMark/>
          </w:tcPr>
          <w:p w14:paraId="069D9BBF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76C901A" w14:textId="397C04D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 total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/G0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AE12B9B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0.247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B52C44F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1.17E-15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141CCDC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45CFCAD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1.157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E5629EC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0.025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A9341F6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0E5664B2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0.101</w:t>
            </w:r>
          </w:p>
        </w:tc>
      </w:tr>
      <w:tr w:rsidR="006B2EB5" w:rsidRPr="0077072D" w14:paraId="67C8E6FF" w14:textId="77777777" w:rsidTr="006B2EB5">
        <w:trPr>
          <w:trHeight w:val="30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4D5CB6E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rs12887134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8EA353E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C097625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66045543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206557C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C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80A7366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14:paraId="43FA0BE9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AA7CD39" w14:textId="08428052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 total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/G0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278ECE8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0.247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4255B05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1.31E-15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821A762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E1F28E6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1.155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C70F8A3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0.027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4FF736F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16FC4AA9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0.101</w:t>
            </w:r>
          </w:p>
        </w:tc>
      </w:tr>
      <w:tr w:rsidR="006B2EB5" w:rsidRPr="0077072D" w14:paraId="381E9227" w14:textId="77777777" w:rsidTr="006B2EB5">
        <w:trPr>
          <w:trHeight w:val="30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152A7EB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rs7155541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B00AFB2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4612AE2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66046242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EB71D9A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C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1F7A6AA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  <w:hideMark/>
          </w:tcPr>
          <w:p w14:paraId="24C19C34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2924591" w14:textId="28C824DA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 total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/G0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0839AE0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0.247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3D95CFD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1.32E-15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4D1390B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9861A62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1.156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8AF1511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0.026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FC8037E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473ADC34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0.101</w:t>
            </w:r>
          </w:p>
        </w:tc>
      </w:tr>
      <w:tr w:rsidR="006B2EB5" w:rsidRPr="0077072D" w14:paraId="32D68E98" w14:textId="77777777" w:rsidTr="006B2EB5">
        <w:trPr>
          <w:trHeight w:val="30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7D9C527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rs2149841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86D1A9F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CA31B1C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66010319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853B061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C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DA23D58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14:paraId="54185D71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5C59749" w14:textId="50AB67D8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 total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/G0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849A030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-0.247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B933504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1.40E-15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965C3A6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00FB869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0.868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6224658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0.030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BF192A3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1D933149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0.106</w:t>
            </w:r>
          </w:p>
        </w:tc>
      </w:tr>
      <w:tr w:rsidR="006B2EB5" w:rsidRPr="0077072D" w14:paraId="7B89C6FA" w14:textId="77777777" w:rsidTr="006B2EB5">
        <w:trPr>
          <w:trHeight w:val="30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C292539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rs3825640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185EAE8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99168AD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65961204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A6976A3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C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AF91CA0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  <w:hideMark/>
          </w:tcPr>
          <w:p w14:paraId="31CBFA4F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94E722A" w14:textId="548B2960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 total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/G0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17EA610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-0.246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2B58C28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1.51E-15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9CE93EE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50DCA2F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0.871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D124ACE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0.034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1CC6DF2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6AA29DBA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0.109</w:t>
            </w:r>
          </w:p>
        </w:tc>
      </w:tr>
      <w:tr w:rsidR="006B2EB5" w:rsidRPr="0077072D" w14:paraId="418EA2E7" w14:textId="77777777" w:rsidTr="006B2EB5">
        <w:trPr>
          <w:trHeight w:val="30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FA35FED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rs11158601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9A3F1B8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17D0BF7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66025363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540E0B1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G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4F8B799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14:paraId="34A8457E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67ED59B" w14:textId="6A4766D9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 total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/G0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AD56530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0.244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797C006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2.30E-15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3AE7B01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7B17A27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1.158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EA80B20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0.025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FBFA61D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1654780F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0.101</w:t>
            </w:r>
          </w:p>
        </w:tc>
      </w:tr>
      <w:tr w:rsidR="006B2EB5" w:rsidRPr="0077072D" w14:paraId="28466477" w14:textId="77777777" w:rsidTr="006B2EB5">
        <w:trPr>
          <w:trHeight w:val="56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80C4E63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rs12589698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B27F6F8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73A5B1D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65920435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4C64B44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G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642407A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  <w:hideMark/>
          </w:tcPr>
          <w:p w14:paraId="46B05AD1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non_coding_transcript_variant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698DD3D" w14:textId="14D1554B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 total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/G0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16C5AC7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-0.246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4E37A9C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2.33E-15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5E35EE0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EBBBE06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0.843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375AF63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0.009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4D6668C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3028CCD2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0.101</w:t>
            </w:r>
          </w:p>
        </w:tc>
      </w:tr>
      <w:tr w:rsidR="006B2EB5" w:rsidRPr="0077072D" w14:paraId="75E246B4" w14:textId="77777777" w:rsidTr="006B2EB5">
        <w:trPr>
          <w:trHeight w:val="30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F88EA58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rs1958561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29305E4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D55C016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66036761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DB6F809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G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F566EA0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14:paraId="51DEC59E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A5021E7" w14:textId="58F49F1D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 total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/G0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F317D27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0.244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89AF9AA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2.43E-15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C68C6F2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AA52A19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1.161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D4CE869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0.023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A7CCA20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0063207F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0.101</w:t>
            </w:r>
          </w:p>
        </w:tc>
      </w:tr>
      <w:tr w:rsidR="006B2EB5" w:rsidRPr="0077072D" w14:paraId="052A525C" w14:textId="77777777" w:rsidTr="006B2EB5">
        <w:trPr>
          <w:trHeight w:val="30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4BF6BCB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rs7161123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E970B1C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3920C23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66052901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4E861D2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G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1FD9D96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  <w:hideMark/>
          </w:tcPr>
          <w:p w14:paraId="29937DB4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A4A1FC2" w14:textId="76CB323B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 total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/G0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8B12640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-0.244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F1537BF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2.45E-15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C0873B3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B4B87A6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0.866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B9FBB2E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0.028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9DC9F51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0FD8A478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0.103</w:t>
            </w:r>
          </w:p>
        </w:tc>
      </w:tr>
      <w:tr w:rsidR="006B2EB5" w:rsidRPr="0077072D" w14:paraId="5ADA3EF3" w14:textId="77777777" w:rsidTr="006B2EB5">
        <w:trPr>
          <w:trHeight w:val="30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3A640D4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rs4581615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C11E1B3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50C8451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66055943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C3CEDAB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C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8769596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14:paraId="48555483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C980833" w14:textId="5835AF0B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 total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/G0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F7F4181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-0.244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000B574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2.45E-15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63DD07A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C7387AE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0.863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728C9E5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0.025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2D62C10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6D651B6E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0.101</w:t>
            </w:r>
          </w:p>
        </w:tc>
      </w:tr>
      <w:tr w:rsidR="006B2EB5" w:rsidRPr="0077072D" w14:paraId="7BE2477F" w14:textId="77777777" w:rsidTr="006B2EB5">
        <w:trPr>
          <w:trHeight w:val="30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1ADE818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rs3783709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7AD7ED8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5E7D8B3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66058664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A710649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T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D0B031C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  <w:hideMark/>
          </w:tcPr>
          <w:p w14:paraId="5A833092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5EB445A" w14:textId="1DC097D1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 total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/G0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DAA1F70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-0.244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284F782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2.46E-15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2181EAE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25DB4A2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0.864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FE75FE7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0.025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A56EB78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53945088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0.101</w:t>
            </w:r>
          </w:p>
        </w:tc>
      </w:tr>
      <w:tr w:rsidR="006B2EB5" w:rsidRPr="0077072D" w14:paraId="06408A24" w14:textId="77777777" w:rsidTr="006B2EB5">
        <w:trPr>
          <w:trHeight w:val="30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2DDC807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rs12889002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14F75CF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06741B1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66063582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45005AE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C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CF6DC79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14:paraId="6574D5F6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E412D8F" w14:textId="6D826CA6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 total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/G0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57DB612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-0.244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2BE9254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2.46E-15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400666C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E662922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0.862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044C669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0.024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97C6172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03B307D8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0.101</w:t>
            </w:r>
          </w:p>
        </w:tc>
      </w:tr>
      <w:tr w:rsidR="006B2EB5" w:rsidRPr="0077072D" w14:paraId="4C63CFB8" w14:textId="77777777" w:rsidTr="006B2EB5">
        <w:trPr>
          <w:trHeight w:val="30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500420B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lastRenderedPageBreak/>
              <w:t>rs743085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5F29E54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7B0B995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66068133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1CC6465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G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9343350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  <w:hideMark/>
          </w:tcPr>
          <w:p w14:paraId="02A13586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D8EF54C" w14:textId="6E926F24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 total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/G0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0655779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0.244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AD9BF41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2.46E-15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E8B1C06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9BECBF4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1.158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7A304D6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0.024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3FD8499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6FD4A8FC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0.101</w:t>
            </w:r>
          </w:p>
        </w:tc>
      </w:tr>
      <w:tr w:rsidR="006B2EB5" w:rsidRPr="0077072D" w14:paraId="1461F451" w14:textId="77777777" w:rsidTr="006B2EB5">
        <w:trPr>
          <w:trHeight w:val="30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C24AF92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rs11627084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67032D5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95AD118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65978836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C147D01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G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90C6FCC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14:paraId="0D29B62F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43EF115" w14:textId="5A77C76B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 total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/G0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DB37B75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0.244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994269F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2.85E-15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39A89EA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AA99C12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1.154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7D50BA5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0.029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32CA01E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22077D63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0.103</w:t>
            </w:r>
          </w:p>
        </w:tc>
      </w:tr>
      <w:tr w:rsidR="006B2EB5" w:rsidRPr="0077072D" w14:paraId="16669ECA" w14:textId="77777777" w:rsidTr="006B2EB5">
        <w:trPr>
          <w:trHeight w:val="56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CE6877E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rs2184603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2E8ABDE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31614E1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65930670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12BBC2D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C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5DF0348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FUT8, RPL21P8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  <w:hideMark/>
          </w:tcPr>
          <w:p w14:paraId="478DC197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downstream_gene_variant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4488EEE" w14:textId="51A439F2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 total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/G0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EA00878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0.244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C71AC6D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3.54E-15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FF09A5B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C5E56D8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1.149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A3688BD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0.033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928A6A2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478D64F3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0.109</w:t>
            </w:r>
          </w:p>
        </w:tc>
      </w:tr>
      <w:tr w:rsidR="006B2EB5" w:rsidRPr="0077072D" w14:paraId="2F0A515F" w14:textId="77777777" w:rsidTr="006B2EB5">
        <w:trPr>
          <w:trHeight w:val="56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9E65D0F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rs4899179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58CF2B3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B478661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65926748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1FB30C5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G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C8AE73B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14:paraId="77D5B153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downstream_gene_variant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C00B6C2" w14:textId="753E4CDC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 total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/G0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2702930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0.244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3E8E1D1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3.68E-15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82BDE6C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600CAB9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1.191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76DEDDB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0.008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F4AAB73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0EA019CC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0.101</w:t>
            </w:r>
          </w:p>
        </w:tc>
      </w:tr>
      <w:tr w:rsidR="006B2EB5" w:rsidRPr="0077072D" w14:paraId="2630733B" w14:textId="77777777" w:rsidTr="006B2EB5">
        <w:trPr>
          <w:trHeight w:val="30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9E06E12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rs11621680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1EB8A18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41DA796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66014681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0B322D9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G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34CB453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  <w:hideMark/>
          </w:tcPr>
          <w:p w14:paraId="10AEB7A9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9C88A44" w14:textId="632E899C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 total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/G0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D6D0B33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0.240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B537BB8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7.18E-15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CBE13AA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3054815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1.148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CAB3A0E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0.035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FDED832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4318B6FA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0.110</w:t>
            </w:r>
          </w:p>
        </w:tc>
      </w:tr>
      <w:tr w:rsidR="006B2EB5" w:rsidRPr="0077072D" w14:paraId="6CE7345C" w14:textId="77777777" w:rsidTr="006B2EB5">
        <w:trPr>
          <w:trHeight w:val="30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BC1732E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rs10483780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76C6FE6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60D8945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65980170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057F72D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C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9B274C2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14:paraId="3E35F02C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64B9C94" w14:textId="22AE37C8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 total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/G0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DC2B661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0.240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1DB6E33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8.49E-15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A1F4E87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E146D21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1.151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0AB84E5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0.032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F163368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11BF247B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0.109</w:t>
            </w:r>
          </w:p>
        </w:tc>
      </w:tr>
      <w:tr w:rsidR="006B2EB5" w:rsidRPr="0077072D" w14:paraId="0CB3999C" w14:textId="77777777" w:rsidTr="006B2EB5">
        <w:trPr>
          <w:trHeight w:val="56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CD097AB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rs12892058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9576AD6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9AA8D59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65903441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EFD87F7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C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F55F980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  <w:hideMark/>
          </w:tcPr>
          <w:p w14:paraId="00519D90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non_coding_transcript_variant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6164CAB" w14:textId="5FE04676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 total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/G0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0880E2C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0.239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E946BDF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1.29E-14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EFB4B90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98EAF67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1.193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1EBBEF7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0.007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C09B438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3B537B72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0.101</w:t>
            </w:r>
          </w:p>
        </w:tc>
      </w:tr>
      <w:tr w:rsidR="006B2EB5" w:rsidRPr="0077072D" w14:paraId="212D5FE9" w14:textId="77777777" w:rsidTr="006B2EB5">
        <w:trPr>
          <w:trHeight w:val="84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118BD4D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rs1953416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D2325B1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869AE4D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65878807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9507FE3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C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046FEFC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14:paraId="0EB0C305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non_coding_transcript_variant</w:t>
            </w:r>
            <w:proofErr w:type="spell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upstream_gene_variant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E365682" w14:textId="2D39EC6A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 total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/G0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5A17BD6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-0.235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F18ACF0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2.49E-14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0AF581F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1D44413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0.841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7446A31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0.008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6AA9E37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5A84513C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0.101</w:t>
            </w:r>
          </w:p>
        </w:tc>
      </w:tr>
      <w:tr w:rsidR="006B2EB5" w:rsidRPr="0077072D" w14:paraId="6DF9142E" w14:textId="77777777" w:rsidTr="006B2EB5">
        <w:trPr>
          <w:trHeight w:val="56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4C543CF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rs883081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EC7580D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089F497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65880621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7792717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C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DDD55DA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  <w:hideMark/>
          </w:tcPr>
          <w:p w14:paraId="3F336463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non_coding_transcript_variant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19EFBCA" w14:textId="38D97EA8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 total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/G0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B2E3559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-0.235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6C15D50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2.57E-14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325B8ED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9344779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0.871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5A6ABAC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0.034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614C099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752D829F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0.109</w:t>
            </w:r>
          </w:p>
        </w:tc>
      </w:tr>
      <w:tr w:rsidR="006B2EB5" w:rsidRPr="0077072D" w14:paraId="261300ED" w14:textId="77777777" w:rsidTr="006B2EB5">
        <w:trPr>
          <w:trHeight w:val="56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78823D2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rs12879971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CD2F38D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3D62DE9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65901604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AABF447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G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1C6F6D9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14:paraId="58F8BF5E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non_coding_transcript_variant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9D25F80" w14:textId="1D40E6CE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 total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/G0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6A68FFB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-0.235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EEE9242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2.93E-14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16DD467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D7A58F1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0.837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9B31A79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0.007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70B76CA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1DD8ED44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0.101</w:t>
            </w:r>
          </w:p>
        </w:tc>
      </w:tr>
      <w:tr w:rsidR="006B2EB5" w:rsidRPr="0077072D" w14:paraId="02A0AB34" w14:textId="77777777" w:rsidTr="006B2EB5">
        <w:trPr>
          <w:trHeight w:val="56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21758EB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rs2411822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4BAFA87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429C7A3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65878395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1DC93B4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G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61B31E9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  <w:hideMark/>
          </w:tcPr>
          <w:p w14:paraId="0C56A977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upstream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_gene_variant</w:t>
            </w:r>
            <w:proofErr w:type="spell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, 5_prime_UTR_variant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3AFEA68" w14:textId="17585A1C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 total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/G0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EC0901E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0.232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C659DF2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4.82E-14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1693EF4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DA1022A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1.195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4DCD1D6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0.007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66ACAA4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29ECF5DB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0.101</w:t>
            </w:r>
          </w:p>
        </w:tc>
      </w:tr>
      <w:tr w:rsidR="006B2EB5" w:rsidRPr="0077072D" w14:paraId="1F0052B9" w14:textId="77777777" w:rsidTr="006B2EB5">
        <w:trPr>
          <w:trHeight w:val="56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8D498CB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rs883082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EF698B6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54D5D5B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65880940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4031A5D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G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617455E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14:paraId="15CCE9FD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non_coding_transcript_variant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1394348" w14:textId="3F122D84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 total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/G0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CD72016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0.232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3F6BA72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5.02E-14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B5B61B5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BC042BC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1.148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9CCE1F0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0.034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404A481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7127CD6A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0.109</w:t>
            </w:r>
          </w:p>
        </w:tc>
      </w:tr>
      <w:tr w:rsidR="006B2EB5" w:rsidRPr="0077072D" w14:paraId="6B3D5334" w14:textId="77777777" w:rsidTr="006B2EB5">
        <w:trPr>
          <w:trHeight w:val="56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A723661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rs867972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A9D29C4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A5807B7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65895761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E2CC435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C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66FFF17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  <w:hideMark/>
          </w:tcPr>
          <w:p w14:paraId="419A0D64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non_coding_transcript_variant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E008EDE" w14:textId="1CD1200E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 total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/G0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675B6D0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0.232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CF30D12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1.07E-13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3495EA1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0C02053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1.190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5A50831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0.008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737F2F9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38713CFC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0.101</w:t>
            </w:r>
          </w:p>
        </w:tc>
      </w:tr>
      <w:tr w:rsidR="006B2EB5" w:rsidRPr="0077072D" w14:paraId="0CDAA9B9" w14:textId="77777777" w:rsidTr="006B2EB5">
        <w:trPr>
          <w:trHeight w:val="30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AADF2EB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rs3742597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E4CF31E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917A642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66200177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B51FC3B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G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3463D7F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14:paraId="48B217B7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3449481" w14:textId="1B3BD400" w:rsidR="006B2EB5" w:rsidRPr="006B2EB5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 xml:space="preserve"> total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9020E94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-0.244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EF60507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1.34E-12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F2BBF66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C5A8E6F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0.914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917251F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0.248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7F7E636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6C477830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0.636</w:t>
            </w:r>
          </w:p>
        </w:tc>
      </w:tr>
      <w:tr w:rsidR="006B2EB5" w:rsidRPr="0077072D" w14:paraId="191ACF41" w14:textId="77777777" w:rsidTr="006B2EB5">
        <w:trPr>
          <w:trHeight w:val="30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BADE16B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rs1950557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8AD9D17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7703F50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66201757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839D69A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C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DEA930F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  <w:hideMark/>
          </w:tcPr>
          <w:p w14:paraId="1B187A5F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51B52C6" w14:textId="2DC5EE21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 xml:space="preserve"> total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4433B9D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0.244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252CD07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1.39E-12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D905AF6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5FE6BE8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1.097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C7E6345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0.234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7B32C8C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2FC0F8F0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0.605</w:t>
            </w:r>
          </w:p>
        </w:tc>
      </w:tr>
      <w:tr w:rsidR="006B2EB5" w:rsidRPr="0077072D" w14:paraId="11CBA416" w14:textId="77777777" w:rsidTr="006B2EB5">
        <w:trPr>
          <w:trHeight w:val="56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48DAFB4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rs2268962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A9A63FC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FFA7AFC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66147273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74CF77A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G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EBEECAB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14:paraId="3D8A44CC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non_coding_transcript_variant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C7E166E" w14:textId="03EB80C0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FG2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 total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/G2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C2F6F61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0.216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2D081A1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1.57E-12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409C977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682BB1C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1.163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0511C0E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0.021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2AE1ABC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6C444302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0.101</w:t>
            </w:r>
          </w:p>
        </w:tc>
      </w:tr>
      <w:tr w:rsidR="006B2EB5" w:rsidRPr="0077072D" w14:paraId="587A982B" w14:textId="77777777" w:rsidTr="006B2EB5">
        <w:trPr>
          <w:trHeight w:val="56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C6289E0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rs11627185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B5044D1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16CFC16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66121492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D0FC310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G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0BB2C4E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  <w:hideMark/>
          </w:tcPr>
          <w:p w14:paraId="679F90F6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non_coding_transcript_variant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F892B65" w14:textId="3CDFD86C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FG2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 total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/G2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C52AF75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0.216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B221FC2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1.59E-12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728F985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9F924F4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1.161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60B82FA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0.023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2AC7E99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4E817BE3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0.101</w:t>
            </w:r>
          </w:p>
        </w:tc>
      </w:tr>
      <w:tr w:rsidR="006B2EB5" w:rsidRPr="0077072D" w14:paraId="085B71A8" w14:textId="77777777" w:rsidTr="006B2EB5">
        <w:trPr>
          <w:trHeight w:val="56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22C8841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lastRenderedPageBreak/>
              <w:t>rs2268961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1740F43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C7A5BAD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66146765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D1BC9A0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C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E12C76D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14:paraId="3179ABAA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non_coding_transcript_variant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3BB7765" w14:textId="2F4EB3BA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FG2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 total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/G2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9E020FA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0.216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65DF501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1.59E-12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D8D0D90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74E4439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1.163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09C22BC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0.021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0ED72F2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205F7014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0.101</w:t>
            </w:r>
          </w:p>
        </w:tc>
      </w:tr>
      <w:tr w:rsidR="006B2EB5" w:rsidRPr="0077072D" w14:paraId="168829AC" w14:textId="77777777" w:rsidTr="006B2EB5">
        <w:trPr>
          <w:trHeight w:val="56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723EAF6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rs11627184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7F9AA4B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006F1A9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66121443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571C851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C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91EC927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  <w:hideMark/>
          </w:tcPr>
          <w:p w14:paraId="0D17D56E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non_coding_transcript_variant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663A4E4" w14:textId="518C015A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FG2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 total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/G2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7B9A70E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-0.216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84A90F6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1.63E-12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FA81524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E3FF5E0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0.862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6C84627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0.023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C380D5A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2D64FE9A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0.101</w:t>
            </w:r>
          </w:p>
        </w:tc>
      </w:tr>
      <w:tr w:rsidR="006B2EB5" w:rsidRPr="0077072D" w14:paraId="726225D4" w14:textId="77777777" w:rsidTr="006B2EB5">
        <w:trPr>
          <w:trHeight w:val="56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0B36928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rs2300865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DD5C372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CB7FB28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66120015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92AED99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C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EE9C5AC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14:paraId="79512F13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non_coding_transcript_variant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A87D2B4" w14:textId="7D84835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FG2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 total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/G2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7AB2553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0.215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BC3A423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1.68E-12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B7CBB64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B2DBBA6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1.161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484C4B7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0.023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47B929A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13B3C390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0.101</w:t>
            </w:r>
          </w:p>
        </w:tc>
      </w:tr>
      <w:tr w:rsidR="006B2EB5" w:rsidRPr="0077072D" w14:paraId="35A40C1D" w14:textId="77777777" w:rsidTr="006B2EB5">
        <w:trPr>
          <w:trHeight w:val="56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A5230E6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rs12890902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E2ABD32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8A9189B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66116622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A21CC73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T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DAD1EF6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  <w:hideMark/>
          </w:tcPr>
          <w:p w14:paraId="15898C46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non_coding_transcript_variant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8D72927" w14:textId="08AE550F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FG2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 total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/G2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152A132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-0.215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9FEE7CF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1.68E-12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30FD892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1F45A37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0.863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635CF83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0.025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966C521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26A57C73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0.101</w:t>
            </w:r>
          </w:p>
        </w:tc>
      </w:tr>
      <w:tr w:rsidR="006B2EB5" w:rsidRPr="0077072D" w14:paraId="3F699456" w14:textId="77777777" w:rsidTr="006B2EB5">
        <w:trPr>
          <w:trHeight w:val="30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171812F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rs1054218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A75E14F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75169A5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66209190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94E9F87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C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84AEDE9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14:paraId="2D95E4C1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3_prime_UTR_variant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A75832C" w14:textId="4112A73F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 total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/G0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9361EA1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-0.224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C41D2B0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1.75E-12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43C9FBA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4C86ABB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0.954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7B33856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0.484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185221E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4B7AC1CC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0.701</w:t>
            </w:r>
          </w:p>
        </w:tc>
      </w:tr>
      <w:tr w:rsidR="006B2EB5" w:rsidRPr="0077072D" w14:paraId="2DACF460" w14:textId="77777777" w:rsidTr="006B2EB5">
        <w:trPr>
          <w:trHeight w:val="30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06C904A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rs761830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FE85A0C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FD35F2B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66212986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AF6C22C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G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783EBBF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  <w:hideMark/>
          </w:tcPr>
          <w:p w14:paraId="7AF7EF73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downstream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_gene_variant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4AA12A7" w14:textId="7B7D44CB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 total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/G0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B9A5E84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-0.224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C28E397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1.76E-12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7AFF870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4DABFB3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0.958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6F8F5CB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0.528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7FA3654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1502F63B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0.701</w:t>
            </w:r>
          </w:p>
        </w:tc>
      </w:tr>
      <w:tr w:rsidR="006B2EB5" w:rsidRPr="0077072D" w14:paraId="4DAB349E" w14:textId="77777777" w:rsidTr="006B2EB5">
        <w:trPr>
          <w:trHeight w:val="56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F27D087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rs1998036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577BA17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D2ABF2D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66138199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BF4EB60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C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DF6AD65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14:paraId="5B66EEA1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non_coding_transcript_variant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6DD88C2" w14:textId="658CEA75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FG2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 total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/G2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BD42E07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0.216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5F69B2F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1.76E-12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0AC2F59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8A11191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1.157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62BD646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0.026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AC7FE44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45725171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0.101</w:t>
            </w:r>
          </w:p>
        </w:tc>
      </w:tr>
      <w:tr w:rsidR="006B2EB5" w:rsidRPr="0077072D" w14:paraId="55A4728A" w14:textId="77777777" w:rsidTr="006B2EB5">
        <w:trPr>
          <w:trHeight w:val="84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C0E5FB3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rs7142651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E7A28C0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F7A159A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66132721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99BBC92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C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69DD7D3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  <w:hideMark/>
          </w:tcPr>
          <w:p w14:paraId="606D88A0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non_coding_transcript_variant</w:t>
            </w:r>
            <w:proofErr w:type="spell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upstream_gene_variant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51F4D32" w14:textId="2341A84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FG2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 total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/G2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CE166A7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-0.215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E2C1FA8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1.78E-12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DC76E23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6D9032A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0.861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E5B42EA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0.022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E22F0FC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4D83D58D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0.101</w:t>
            </w:r>
          </w:p>
        </w:tc>
      </w:tr>
      <w:tr w:rsidR="006B2EB5" w:rsidRPr="0077072D" w14:paraId="6BB88078" w14:textId="77777777" w:rsidTr="006B2EB5">
        <w:trPr>
          <w:trHeight w:val="30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0CAFCB0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rs8012278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64CBCA3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8ED84BE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66082573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B0A4A75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G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4D757C0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14:paraId="644E344B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7390F64" w14:textId="5BE73C9B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FG2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 total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/G2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310499E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0.215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2E50785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1.86E-12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75E39FB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4E322A9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1.161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8B56404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0.023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1CAD741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2DB09E5F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0.101</w:t>
            </w:r>
          </w:p>
        </w:tc>
      </w:tr>
      <w:tr w:rsidR="006B2EB5" w:rsidRPr="0077072D" w14:paraId="7148265E" w14:textId="77777777" w:rsidTr="006B2EB5">
        <w:trPr>
          <w:trHeight w:val="56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0257342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rs11627185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7C36199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D841461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66121492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F0EB95C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G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2E9DC76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  <w:hideMark/>
          </w:tcPr>
          <w:p w14:paraId="60BB4CC5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non_coding_transcript_variant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C7CFA5D" w14:textId="5B582F7B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 xml:space="preserve"> total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19D6F45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0.215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FC2675B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2.24E-12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003FE3A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43CCDC4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1.161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BAE91BF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0.023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31A3968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50192FB6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0.101</w:t>
            </w:r>
          </w:p>
        </w:tc>
      </w:tr>
      <w:tr w:rsidR="006B2EB5" w:rsidRPr="0077072D" w14:paraId="0AE074DE" w14:textId="77777777" w:rsidTr="006B2EB5">
        <w:trPr>
          <w:trHeight w:val="56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7F4C866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rs11627184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4B8F2C2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645C023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66121443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CE8D960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C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BE82FD7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14:paraId="657FF73C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non_coding_transcript_variant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93CB879" w14:textId="760BAAD1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 xml:space="preserve"> total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97DE794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-0.215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E29E8B6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2.26E-12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8D1870E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936DE01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0.862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8EFB5DC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0.023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F20AF89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43FAE2ED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0.101</w:t>
            </w:r>
          </w:p>
        </w:tc>
      </w:tr>
      <w:tr w:rsidR="006B2EB5" w:rsidRPr="0077072D" w14:paraId="4C4208AD" w14:textId="77777777" w:rsidTr="006B2EB5">
        <w:trPr>
          <w:trHeight w:val="56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FF02929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rs12890902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B67F2CC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DDA3AF9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66116622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8154B82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T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3FE872E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  <w:hideMark/>
          </w:tcPr>
          <w:p w14:paraId="7694B817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non_coding_transcript_variant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2673607" w14:textId="2FD330BD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 xml:space="preserve"> total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C908522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-0.215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F5033FC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2.27E-12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2E6FAB9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22D838B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0.863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71C3A65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0.025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0F918CB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7F39175B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0.101</w:t>
            </w:r>
          </w:p>
        </w:tc>
      </w:tr>
      <w:tr w:rsidR="006B2EB5" w:rsidRPr="0077072D" w14:paraId="48538126" w14:textId="77777777" w:rsidTr="006B2EB5">
        <w:trPr>
          <w:trHeight w:val="56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C53B030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rs2300865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19AE506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E50EAE0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66120015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14F6918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C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E7F8FC5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14:paraId="1EBB2813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non_coding_transcript_variant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CFD1A87" w14:textId="4F6DC0DF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 xml:space="preserve"> total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4EF544E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0.215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C821511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2.28E-12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56F1A1F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249F527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1.161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A4E7D22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0.023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0236262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4882430F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0.101</w:t>
            </w:r>
          </w:p>
        </w:tc>
      </w:tr>
      <w:tr w:rsidR="006B2EB5" w:rsidRPr="0077072D" w14:paraId="78CDF9E8" w14:textId="77777777" w:rsidTr="006B2EB5">
        <w:trPr>
          <w:trHeight w:val="30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68E5B75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rs8012278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E576A60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A98BAAB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66082573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03E0B23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G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73E0F76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  <w:hideMark/>
          </w:tcPr>
          <w:p w14:paraId="02E4023B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036352E" w14:textId="7F15BA5A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 xml:space="preserve"> total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AA2CB7A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0.215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264E6C7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2.39E-12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3F6133F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24D1F25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1.161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3B09E50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0.023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9B65507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42E8D206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0.101</w:t>
            </w:r>
          </w:p>
        </w:tc>
      </w:tr>
      <w:tr w:rsidR="006B2EB5" w:rsidRPr="0077072D" w14:paraId="178517BE" w14:textId="77777777" w:rsidTr="006B2EB5">
        <w:trPr>
          <w:trHeight w:val="56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0F92F4C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rs11628765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2982D62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311D9F9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66168449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EE40956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C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D4706F3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14:paraId="38E288E5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non_coding_transcript_variant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5AA9341" w14:textId="32560C52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FG2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 total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/G2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BE00B30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0.214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D1A23D4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2.48E-12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EDD4B5E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AA11655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1.164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0E2BC22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0.020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5582490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017F9BB5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0.101</w:t>
            </w:r>
          </w:p>
        </w:tc>
      </w:tr>
      <w:tr w:rsidR="006B2EB5" w:rsidRPr="0077072D" w14:paraId="563476F0" w14:textId="77777777" w:rsidTr="006B2EB5">
        <w:trPr>
          <w:trHeight w:val="56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7EC9536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rs2411351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A251F01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D235E8C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66171541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0EF245C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C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152AEE0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  <w:hideMark/>
          </w:tcPr>
          <w:p w14:paraId="5C0B657F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non_coding_transcript_variant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C4193BA" w14:textId="4B30D8D0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FG2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 total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/G2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ACD1CAA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0.214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9D17448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2.49E-12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366D5C9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B243B83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1.164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80BF2F8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0.020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D7500E3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0CAFFAC8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0.101</w:t>
            </w:r>
          </w:p>
        </w:tc>
      </w:tr>
      <w:tr w:rsidR="006B2EB5" w:rsidRPr="0077072D" w14:paraId="3CA3E6C2" w14:textId="77777777" w:rsidTr="006B2EB5">
        <w:trPr>
          <w:trHeight w:val="56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5C3BC71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rs8018278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120FA11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9262ECC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66180088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8DE3309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G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F589B76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14:paraId="3550EABD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non_coding_transcript_variant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C4A2BA6" w14:textId="714BBF99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FG2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 total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/G2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4797B16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0.214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373D788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2.53E-12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E203C66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5B9CD2E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1.168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401130F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0.018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8450CE0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0C0BD2D5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0.101</w:t>
            </w:r>
          </w:p>
        </w:tc>
      </w:tr>
      <w:tr w:rsidR="006B2EB5" w:rsidRPr="0077072D" w14:paraId="0CEA594E" w14:textId="77777777" w:rsidTr="006B2EB5">
        <w:trPr>
          <w:trHeight w:val="56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6D86ED9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lastRenderedPageBreak/>
              <w:t>rs12588838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8217AE2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7741A46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66162638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C20D807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G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30C7443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  <w:hideMark/>
          </w:tcPr>
          <w:p w14:paraId="4FD50196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non_coding_transcript_variant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9AAA9C4" w14:textId="7BBE6C2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FG2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 total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/G2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33F889C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-0.214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768C2A8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2.54E-12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90075C8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1B34FD4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0.860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70A2726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0.021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B8C99F2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6BFABB25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0.101</w:t>
            </w:r>
          </w:p>
        </w:tc>
      </w:tr>
      <w:tr w:rsidR="006B2EB5" w:rsidRPr="0077072D" w14:paraId="1FC8878D" w14:textId="77777777" w:rsidTr="006B2EB5">
        <w:trPr>
          <w:trHeight w:val="56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570B751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rs2064694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03557D3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976F260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66148246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33D139C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G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9260D21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14:paraId="43D29370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non_coding_transcript_variant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06F119F" w14:textId="7367CF2C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FG2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 total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/G2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003C3BF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-0.214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B795F0F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2.57E-12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A40C49A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1C30F0E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0.860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3254E07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0.021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92F1006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2D8699D7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0.101</w:t>
            </w:r>
          </w:p>
        </w:tc>
      </w:tr>
      <w:tr w:rsidR="006B2EB5" w:rsidRPr="0077072D" w14:paraId="0756FE57" w14:textId="77777777" w:rsidTr="006B2EB5">
        <w:trPr>
          <w:trHeight w:val="56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B04F9C5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rs11627067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8EEFAB2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3144984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66182953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C553866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G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C618D06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  <w:hideMark/>
          </w:tcPr>
          <w:p w14:paraId="756C15A3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non_coding_transcript_variant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E871529" w14:textId="5EA3C0D3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FG2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 total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/G2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F43A4FB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0.214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11CF7EA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2.57E-12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F5FB7D4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61C2876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1.156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1493F03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0.027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2033193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2F91CC4A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0.101</w:t>
            </w:r>
          </w:p>
        </w:tc>
      </w:tr>
      <w:tr w:rsidR="006B2EB5" w:rsidRPr="0077072D" w14:paraId="063CB385" w14:textId="77777777" w:rsidTr="006B2EB5">
        <w:trPr>
          <w:trHeight w:val="30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F67FFB6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rs11627084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3C9B41F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C0FDC49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65978836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78299E2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G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8566A3C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14:paraId="563678CE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2C55E17" w14:textId="012CCF1F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FG2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 total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/G2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8B7575E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0.214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C9FA823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2.70E-12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4022246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0E9D649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1.154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5CE75EC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0.029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C8EE2E9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60A3C801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0.103</w:t>
            </w:r>
          </w:p>
        </w:tc>
      </w:tr>
      <w:tr w:rsidR="006B2EB5" w:rsidRPr="0077072D" w14:paraId="12A8ECB7" w14:textId="77777777" w:rsidTr="006B2EB5">
        <w:trPr>
          <w:trHeight w:val="56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1BFB108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rs2184603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1F77732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DA4733B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65930670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8E595DF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C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AB35404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FUT8, RPL21P8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  <w:hideMark/>
          </w:tcPr>
          <w:p w14:paraId="7CAB0CA5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downstream_gene_variant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911050F" w14:textId="4F5B3E09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FG2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 total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/G2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CFBF8AD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0.215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97FD1B9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2.75E-12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79D8DFC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25CC5FB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1.149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C23E1F6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0.033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7A0618C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3ECB2721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0.109</w:t>
            </w:r>
          </w:p>
        </w:tc>
      </w:tr>
      <w:tr w:rsidR="006B2EB5" w:rsidRPr="0077072D" w14:paraId="5BAAD14D" w14:textId="77777777" w:rsidTr="006B2EB5">
        <w:trPr>
          <w:trHeight w:val="56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58DE625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rs4899179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FC30616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7CD6284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65926748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D494AB3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G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FC3B2AE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14:paraId="11AAAE95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downstream_gene_variant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BF836DC" w14:textId="0973F205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FG2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 total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/G2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C5D809E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0.215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A1C206B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2.82E-12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4145560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B1C4008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1.191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5D14C00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0.008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95D4E5B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2B93AEEF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0.101</w:t>
            </w:r>
          </w:p>
        </w:tc>
      </w:tr>
      <w:tr w:rsidR="006B2EB5" w:rsidRPr="0077072D" w14:paraId="32EEB859" w14:textId="77777777" w:rsidTr="006B2EB5">
        <w:trPr>
          <w:trHeight w:val="84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32C65F1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rs7142651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94FA8C4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00A355B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66132721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2ADA8D8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C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B333692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  <w:hideMark/>
          </w:tcPr>
          <w:p w14:paraId="16C13930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non_coding_transcript_variant</w:t>
            </w:r>
            <w:proofErr w:type="spell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upstream_gene_variant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DBB981E" w14:textId="1B46690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 xml:space="preserve"> total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0C77AC8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-0.214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FBE3A3A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3.00E-12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FCC8861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498CBC0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0.861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4CD6EC7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0.022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81F7C97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4AFBA4D1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0.101</w:t>
            </w:r>
          </w:p>
        </w:tc>
      </w:tr>
      <w:tr w:rsidR="006B2EB5" w:rsidRPr="0077072D" w14:paraId="04664ECF" w14:textId="77777777" w:rsidTr="006B2EB5">
        <w:trPr>
          <w:trHeight w:val="56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B2300AF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rs2268962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8DDDE96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2B1165B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66147273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EB3702E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G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4E38DB8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14:paraId="58C0B32B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non_coding_transcript_variant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3A6650A" w14:textId="54192B83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 xml:space="preserve"> total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17F2A77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0.214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68CFE8F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3.00E-12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A0E79EF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8689253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1.163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EC26573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0.021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2BACAD0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130365D5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0.101</w:t>
            </w:r>
          </w:p>
        </w:tc>
      </w:tr>
      <w:tr w:rsidR="006B2EB5" w:rsidRPr="0077072D" w14:paraId="22921BE0" w14:textId="77777777" w:rsidTr="006B2EB5">
        <w:trPr>
          <w:trHeight w:val="56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3EA180A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rs2268961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6A9245B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1E4800A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66146765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610D652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C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EFB0E0F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  <w:hideMark/>
          </w:tcPr>
          <w:p w14:paraId="00574279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non_coding_transcript_variant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E9DDA86" w14:textId="76643825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 xml:space="preserve"> total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8D513DB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0.214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167A43C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3.01E-12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0144606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4CF1ECF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1.163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8DDC1BD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0.021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E5E67FF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16C8708A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0.101</w:t>
            </w:r>
          </w:p>
        </w:tc>
      </w:tr>
      <w:tr w:rsidR="006B2EB5" w:rsidRPr="0077072D" w14:paraId="6D96723E" w14:textId="77777777" w:rsidTr="006B2EB5">
        <w:trPr>
          <w:trHeight w:val="56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A442DA0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rs1998036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4973762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8345F6D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66138199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C3DB49C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C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646A09B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14:paraId="0E8C55A5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non_coding_transcript_variant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8BE4DD2" w14:textId="327EE5B0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 xml:space="preserve"> total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7BC3193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0.214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9C6CEC4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3.06E-12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AF6DA25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B1B85F8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1.157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9EF74B4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0.026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25CEFAA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4263112B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0.101</w:t>
            </w:r>
          </w:p>
        </w:tc>
      </w:tr>
      <w:tr w:rsidR="006B2EB5" w:rsidRPr="0077072D" w14:paraId="1555D89D" w14:textId="77777777" w:rsidTr="006B2EB5">
        <w:trPr>
          <w:trHeight w:val="30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FA99A47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rs11158601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890630B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6348141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66025363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74F4F71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G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8A757B4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  <w:hideMark/>
          </w:tcPr>
          <w:p w14:paraId="36DC49F7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C0E5DB3" w14:textId="2C024873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FG2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 total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/G2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E2D751F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0.213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0F2D89E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3.23E-12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F6CDB45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E24D6EA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1.158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6557CCA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0.025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8A12A8D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29EA1C8B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0.101</w:t>
            </w:r>
          </w:p>
        </w:tc>
      </w:tr>
      <w:tr w:rsidR="006B2EB5" w:rsidRPr="0077072D" w14:paraId="5364D696" w14:textId="77777777" w:rsidTr="006B2EB5">
        <w:trPr>
          <w:trHeight w:val="30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963C9E4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rs1958561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444F4EA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4747A9F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66036761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390CF6D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G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5723BC6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14:paraId="6A6BF717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AF3173B" w14:textId="0CE4AB2A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FG2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 total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/G2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ACEFF28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0.213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21FA1BC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3.38E-12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28C7B0B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259355A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1.161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360AE2A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0.023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F064D62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5FD3976B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0.101</w:t>
            </w:r>
          </w:p>
        </w:tc>
      </w:tr>
      <w:tr w:rsidR="006B2EB5" w:rsidRPr="0077072D" w14:paraId="0370112C" w14:textId="77777777" w:rsidTr="006B2EB5">
        <w:trPr>
          <w:trHeight w:val="30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E8915DA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rs4581615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C183279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7552379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66055943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83EB8CA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C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9440370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  <w:hideMark/>
          </w:tcPr>
          <w:p w14:paraId="6144A272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118E98D" w14:textId="2C309D24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FG2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 total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/G2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3C47C8B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-0.212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3EAD4C9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3.77E-12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2F1F943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7F45BCE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0.863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472A6DB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0.025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D78022B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1FF7E099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0.101</w:t>
            </w:r>
          </w:p>
        </w:tc>
      </w:tr>
      <w:tr w:rsidR="006B2EB5" w:rsidRPr="0077072D" w14:paraId="0A0C8C7A" w14:textId="77777777" w:rsidTr="006B2EB5">
        <w:trPr>
          <w:trHeight w:val="30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D4F7250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rs7161123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BE16324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0A5547D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66052901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1A7155B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G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1EB04A6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14:paraId="501E1DCF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E6A6F4F" w14:textId="5383A94E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FG2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 total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/G2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43CECC3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-0.212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053BE1E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3.77E-12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7B17776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E40DFBB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0.866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9D3D80F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0.028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F148A18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1202A1F9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0.103</w:t>
            </w:r>
          </w:p>
        </w:tc>
      </w:tr>
      <w:tr w:rsidR="006B2EB5" w:rsidRPr="0077072D" w14:paraId="49528952" w14:textId="77777777" w:rsidTr="006B2EB5">
        <w:trPr>
          <w:trHeight w:val="30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E75CE95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rs3783709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882EEB1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20BB77F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66058664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68B49A5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T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89515DC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  <w:hideMark/>
          </w:tcPr>
          <w:p w14:paraId="4A74675F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EAE882B" w14:textId="0BB7AE85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FG2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 total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/G2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8AABF99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-0.212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98532AB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3.77E-12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5F574AE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48A17A5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0.864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0B9E605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0.025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6B9EF75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56244AB3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0.101</w:t>
            </w:r>
          </w:p>
        </w:tc>
      </w:tr>
      <w:tr w:rsidR="006B2EB5" w:rsidRPr="0077072D" w14:paraId="6265B678" w14:textId="77777777" w:rsidTr="006B2EB5">
        <w:trPr>
          <w:trHeight w:val="30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E6AF5E3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rs12889002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8680344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9524701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66063582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47AE281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C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950537E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14:paraId="799FE070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5721676" w14:textId="1809A0E0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FG2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 total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/G2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4D46465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-0.212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31C1AA8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3.77E-12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8378010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438C845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0.862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167CC77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0.024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61BE36B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56F0792E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0.101</w:t>
            </w:r>
          </w:p>
        </w:tc>
      </w:tr>
      <w:tr w:rsidR="006B2EB5" w:rsidRPr="0077072D" w14:paraId="3F8E7891" w14:textId="77777777" w:rsidTr="006B2EB5">
        <w:trPr>
          <w:trHeight w:val="30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31614D9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rs743085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12AC151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0471D43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66068133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33A6F33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G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3C8EBE5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  <w:hideMark/>
          </w:tcPr>
          <w:p w14:paraId="4E0E670A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993C2FA" w14:textId="53AB24A3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FG2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 total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/G2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4ABAA37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0.212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8ADDF10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3.77E-12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15355E9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513911B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1.158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AB27AE6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0.024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C2184FA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4CF71FDE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0.101</w:t>
            </w:r>
          </w:p>
        </w:tc>
      </w:tr>
      <w:tr w:rsidR="006B2EB5" w:rsidRPr="0077072D" w14:paraId="1D50695F" w14:textId="77777777" w:rsidTr="006B2EB5">
        <w:trPr>
          <w:trHeight w:val="30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7B42240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rs11627084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492C758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DF6497D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65978836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C6E4E66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G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EC280FC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14:paraId="66DB2CF8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15915BE" w14:textId="39F51B7B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 xml:space="preserve"> total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1A3BFDD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0.213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20450B7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4.00E-12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A9929BD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0E30668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1.154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079C050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0.029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9D392B4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74AFF4D4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0.103</w:t>
            </w:r>
          </w:p>
        </w:tc>
      </w:tr>
      <w:tr w:rsidR="006B2EB5" w:rsidRPr="0077072D" w14:paraId="521178F2" w14:textId="77777777" w:rsidTr="006B2EB5">
        <w:trPr>
          <w:trHeight w:val="30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0E71AD5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rs3825640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CFD357F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8FA13FE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65961204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CDDBC5B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C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18FDB07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  <w:hideMark/>
          </w:tcPr>
          <w:p w14:paraId="66D29201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73810DF" w14:textId="19EAD28B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FG2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 total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/G2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CEC130D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-0.212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7A3C3FA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4.34E-12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0A1F0D0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FA02EBB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0.871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F2DAD99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0.034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669B57A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4063DC91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0.109</w:t>
            </w:r>
          </w:p>
        </w:tc>
      </w:tr>
      <w:tr w:rsidR="006B2EB5" w:rsidRPr="0077072D" w14:paraId="24AA4F85" w14:textId="77777777" w:rsidTr="006B2EB5">
        <w:trPr>
          <w:trHeight w:val="30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359C6B1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rs3825640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628218F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C9C39B2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65961204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05E5E32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C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F5079CE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14:paraId="4D5DC547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1660EEF" w14:textId="0DA80795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 xml:space="preserve"> total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357AE01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-0.213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5BB4BA2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4.46E-12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D515593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44CCC6E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0.871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14B84AE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0.034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92DF68D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73587C6D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0.109</w:t>
            </w:r>
          </w:p>
        </w:tc>
      </w:tr>
      <w:tr w:rsidR="006B2EB5" w:rsidRPr="0077072D" w14:paraId="3A882CE4" w14:textId="77777777" w:rsidTr="006B2EB5">
        <w:trPr>
          <w:trHeight w:val="30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4B966C7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lastRenderedPageBreak/>
              <w:t>rs2149841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7A8A261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B6A4505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66010319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6E6AC3B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C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A6A1DFC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  <w:hideMark/>
          </w:tcPr>
          <w:p w14:paraId="540D427C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BBC654B" w14:textId="540B6EBA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FG2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 total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/G2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586A459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-0.212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95BA35A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4.47E-12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B96964E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B10E350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0.868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1ED37A6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0.030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47CAF00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7E5268B7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0.106</w:t>
            </w:r>
          </w:p>
        </w:tc>
      </w:tr>
      <w:tr w:rsidR="006B2EB5" w:rsidRPr="0077072D" w14:paraId="5AC34F7D" w14:textId="77777777" w:rsidTr="006B2EB5">
        <w:trPr>
          <w:trHeight w:val="30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52EFCC6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rs4581615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6A3F885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B81CFD3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66055943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E0E8C65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C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F2CE81D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14:paraId="28D1902E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A950111" w14:textId="2FAD392E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 xml:space="preserve"> total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156A02D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-0.212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34B9E43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4.55E-12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70347DB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3E87C64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0.863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8F8EE61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0.025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0DDE837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4C224BD0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0.101</w:t>
            </w:r>
          </w:p>
        </w:tc>
      </w:tr>
      <w:tr w:rsidR="006B2EB5" w:rsidRPr="0077072D" w14:paraId="28E6CF3A" w14:textId="77777777" w:rsidTr="006B2EB5">
        <w:trPr>
          <w:trHeight w:val="30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1CD61F4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rs7161123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F338491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671679F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66052901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7A11A67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G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A7E9A83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  <w:hideMark/>
          </w:tcPr>
          <w:p w14:paraId="75FA7D29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5A08B7A" w14:textId="2CA5A8F2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 xml:space="preserve"> total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B138B48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-0.212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7D31954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4.55E-12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87F92FE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136EE32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0.866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35CB86D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0.028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71BF348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4650E826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0.103</w:t>
            </w:r>
          </w:p>
        </w:tc>
      </w:tr>
      <w:tr w:rsidR="006B2EB5" w:rsidRPr="0077072D" w14:paraId="0D4785B8" w14:textId="77777777" w:rsidTr="006B2EB5">
        <w:trPr>
          <w:trHeight w:val="30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9A89A3F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rs12889002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43222E1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270C9DC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66063582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BFCD8A3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C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E0FA547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14:paraId="49447A3F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3129A7A" w14:textId="15CD1B22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 xml:space="preserve"> total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BBD211F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-0.212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1AC8432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4.55E-12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2583526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CFBDB7C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0.862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51FE503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0.024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3A16A13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526F2767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0.101</w:t>
            </w:r>
          </w:p>
        </w:tc>
      </w:tr>
      <w:tr w:rsidR="006B2EB5" w:rsidRPr="0077072D" w14:paraId="02EC1243" w14:textId="77777777" w:rsidTr="006B2EB5">
        <w:trPr>
          <w:trHeight w:val="30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BE19B85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rs3783709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917EF37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6411022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66058664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914CB8F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T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DD1F34E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  <w:hideMark/>
          </w:tcPr>
          <w:p w14:paraId="0A6FE6AF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1F177E8" w14:textId="1AB8C9F3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 xml:space="preserve"> total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791B8D4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-0.212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C6C63AE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4.55E-12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538B958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C2B221C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0.864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DC86E67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0.025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D40445B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458B0FDB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0.101</w:t>
            </w:r>
          </w:p>
        </w:tc>
      </w:tr>
      <w:tr w:rsidR="006B2EB5" w:rsidRPr="0077072D" w14:paraId="73ABCCDF" w14:textId="77777777" w:rsidTr="006B2EB5">
        <w:trPr>
          <w:trHeight w:val="30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58555AE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rs743085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734B6AC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C50D9C0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66068133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4BE587D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G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555A706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14:paraId="71F5756E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0A6FEA9" w14:textId="523251F0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 xml:space="preserve"> total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184836B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0.212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3B27A9B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4.55E-12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1168B3D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8E87175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1.158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8558E97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0.024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54BFEB6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0F776D61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0.101</w:t>
            </w:r>
          </w:p>
        </w:tc>
      </w:tr>
      <w:tr w:rsidR="006B2EB5" w:rsidRPr="0077072D" w14:paraId="3FA035DA" w14:textId="77777777" w:rsidTr="006B2EB5">
        <w:trPr>
          <w:trHeight w:val="56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0DF6E6A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rs2184603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69BA576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C276840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65930670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ED7248F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C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EA25C76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FUT8, RPL21P8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  <w:hideMark/>
          </w:tcPr>
          <w:p w14:paraId="35C204E4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downstream_gene_variant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F427990" w14:textId="0680D104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 xml:space="preserve"> total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43E883D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0.213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DFD80F9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4.68E-12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149B11E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31C8B83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1.149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921029A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0.033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26D7189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4BA97953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0.109</w:t>
            </w:r>
          </w:p>
        </w:tc>
      </w:tr>
      <w:tr w:rsidR="006B2EB5" w:rsidRPr="0077072D" w14:paraId="2D5F5DD4" w14:textId="77777777" w:rsidTr="006B2EB5">
        <w:trPr>
          <w:trHeight w:val="56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03EB7BA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rs4899179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11B11A6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680ADD4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65926748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199596D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G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3085442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14:paraId="31954184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downstream_gene_variant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5FF411D" w14:textId="61FC5BB9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 xml:space="preserve"> total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C71DF68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0.213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7948BDE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4.83E-12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8C6C3DA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C5453DF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1.191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A22450A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0.008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FBF5EDC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5BA6E9AC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0.101</w:t>
            </w:r>
          </w:p>
        </w:tc>
      </w:tr>
      <w:tr w:rsidR="006B2EB5" w:rsidRPr="0077072D" w14:paraId="660A23CD" w14:textId="77777777" w:rsidTr="006B2EB5">
        <w:trPr>
          <w:trHeight w:val="30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E9F4889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rs2149841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FAE8449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515E086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66010319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3536633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C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1846D20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  <w:hideMark/>
          </w:tcPr>
          <w:p w14:paraId="505B19C0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1F7AC46" w14:textId="42D5FA88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 xml:space="preserve"> total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598D059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-0.212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27DB4C7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5.16E-12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B8D3D50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4760C30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0.868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FBE7D61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0.030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9DCDA50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08B0145F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0.106</w:t>
            </w:r>
          </w:p>
        </w:tc>
      </w:tr>
      <w:tr w:rsidR="006B2EB5" w:rsidRPr="0077072D" w14:paraId="249FD00F" w14:textId="77777777" w:rsidTr="006B2EB5">
        <w:trPr>
          <w:trHeight w:val="56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E0C5E85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rs12589698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B92CF23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A213BBF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65920435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7FDD38C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G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FA96E6F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14:paraId="31FE8A97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non_coding_transcript_variant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D179CC6" w14:textId="3AFC31D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FG2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 total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/G2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DE60A34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-0.212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D226885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5.36E-12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C10AB48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687B162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0.843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EAD00B3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0.009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E00B5DB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5C4D82CD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0.101</w:t>
            </w:r>
          </w:p>
        </w:tc>
      </w:tr>
      <w:tr w:rsidR="006B2EB5" w:rsidRPr="0077072D" w14:paraId="4AA7C631" w14:textId="77777777" w:rsidTr="006B2EB5">
        <w:trPr>
          <w:trHeight w:val="30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1FDA445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rs12887134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A93B639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FC2634D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66045543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F685C76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C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1AFEC63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  <w:hideMark/>
          </w:tcPr>
          <w:p w14:paraId="050C83C9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C286633" w14:textId="16F60F41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FG2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 total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/G2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4E58480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0.211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418F167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5.49E-12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BF1BA29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37F8425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1.155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DFD63B3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0.027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CE67EDA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419D4D35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0.101</w:t>
            </w:r>
          </w:p>
        </w:tc>
      </w:tr>
      <w:tr w:rsidR="006B2EB5" w:rsidRPr="0077072D" w14:paraId="293B1A7D" w14:textId="77777777" w:rsidTr="006B2EB5">
        <w:trPr>
          <w:trHeight w:val="300"/>
        </w:trPr>
        <w:tc>
          <w:tcPr>
            <w:tcW w:w="1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16B1AC6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rs7155541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4EED0A8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8C795BE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66046242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BC89CA0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C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A2D70AD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  <w:hideMark/>
          </w:tcPr>
          <w:p w14:paraId="3C4892C9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733FF43" w14:textId="3AF2681C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FG2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 total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/G2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0D489CD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0.211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4B75CDB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5.51E-12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9722029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A48C698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1.156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4F79F2B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0.026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AA20852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5525E125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0.101</w:t>
            </w:r>
          </w:p>
        </w:tc>
      </w:tr>
      <w:tr w:rsidR="006B2EB5" w:rsidRPr="0077072D" w14:paraId="22161C0D" w14:textId="77777777" w:rsidTr="006B2EB5">
        <w:trPr>
          <w:trHeight w:val="300"/>
        </w:trPr>
        <w:tc>
          <w:tcPr>
            <w:tcW w:w="1175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B740347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rs11624104</w:t>
            </w:r>
            <w:proofErr w:type="gramEnd"/>
          </w:p>
        </w:tc>
        <w:tc>
          <w:tcPr>
            <w:tcW w:w="65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CAE9AC8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17491EC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66196137</w:t>
            </w:r>
          </w:p>
        </w:tc>
        <w:tc>
          <w:tcPr>
            <w:tcW w:w="69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00EC51B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G</w:t>
            </w:r>
          </w:p>
        </w:tc>
        <w:tc>
          <w:tcPr>
            <w:tcW w:w="71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1AC6365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FUT8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vAlign w:val="bottom"/>
            <w:hideMark/>
          </w:tcPr>
          <w:p w14:paraId="6D6DD136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intron</w:t>
            </w:r>
            <w:proofErr w:type="gramEnd"/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_variant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8FFF550" w14:textId="15F67F65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FG2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 total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/G2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/>
              </w:rPr>
              <w:t>n</w:t>
            </w: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E72B8BA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0.210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225C064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6.44E-12</w:t>
            </w:r>
          </w:p>
        </w:tc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D5289E1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84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2805680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1.153</w:t>
            </w:r>
          </w:p>
        </w:tc>
        <w:tc>
          <w:tcPr>
            <w:tcW w:w="95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0835D91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0.029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AA96144" w14:textId="77777777" w:rsidR="006B2EB5" w:rsidRPr="0077072D" w:rsidRDefault="006B2EB5" w:rsidP="006B2E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1F051C29" w14:textId="77777777" w:rsidR="006B2EB5" w:rsidRPr="0077072D" w:rsidRDefault="006B2EB5" w:rsidP="006B2EB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707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0.103</w:t>
            </w:r>
          </w:p>
        </w:tc>
      </w:tr>
    </w:tbl>
    <w:p w14:paraId="59089746" w14:textId="77777777" w:rsidR="00915ED2" w:rsidRPr="003E397D" w:rsidRDefault="00915ED2">
      <w:pPr>
        <w:rPr>
          <w:rFonts w:asciiTheme="majorHAnsi" w:hAnsiTheme="majorHAnsi"/>
          <w:lang w:val="en-GB"/>
        </w:rPr>
      </w:pPr>
    </w:p>
    <w:sectPr w:rsidR="00915ED2" w:rsidRPr="003E397D" w:rsidSect="00786233">
      <w:pgSz w:w="16840" w:h="11900" w:orient="landscape"/>
      <w:pgMar w:top="993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8009E" w14:textId="77777777" w:rsidR="000A206B" w:rsidRDefault="000A206B" w:rsidP="000B5736">
      <w:r>
        <w:separator/>
      </w:r>
    </w:p>
  </w:endnote>
  <w:endnote w:type="continuationSeparator" w:id="0">
    <w:p w14:paraId="3138D12F" w14:textId="77777777" w:rsidR="000A206B" w:rsidRDefault="000A206B" w:rsidP="000B5736">
      <w:r>
        <w:continuationSeparator/>
      </w:r>
    </w:p>
  </w:endnote>
  <w:endnote w:id="1">
    <w:p w14:paraId="2A44444D" w14:textId="77777777" w:rsidR="000B5736" w:rsidRDefault="000B5736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spellStart"/>
      <w:r w:rsidRPr="000B5736">
        <w:t>F</w:t>
      </w:r>
      <w:r w:rsidRPr="000B5736">
        <w:rPr>
          <w:vertAlign w:val="superscript"/>
        </w:rPr>
        <w:t>n</w:t>
      </w:r>
      <w:proofErr w:type="spellEnd"/>
      <w:r w:rsidRPr="000B5736">
        <w:rPr>
          <w:vertAlign w:val="superscript"/>
        </w:rPr>
        <w:t xml:space="preserve"> total</w:t>
      </w:r>
      <w:r>
        <w:t>: the percentage of all fucosylated structures  (+/- bisecting GlcNAc) in total neutral IgG glycans;</w:t>
      </w:r>
    </w:p>
    <w:p w14:paraId="7088CDFE" w14:textId="77777777" w:rsidR="000B5736" w:rsidRDefault="000B5736">
      <w:pPr>
        <w:pStyle w:val="EndnoteText"/>
      </w:pPr>
      <w:r w:rsidRPr="000B5736">
        <w:t>FG0</w:t>
      </w:r>
      <w:r w:rsidRPr="000B5736">
        <w:rPr>
          <w:vertAlign w:val="superscript"/>
        </w:rPr>
        <w:t>n total</w:t>
      </w:r>
      <w:r w:rsidRPr="000B5736">
        <w:t>/G0</w:t>
      </w:r>
      <w:r w:rsidRPr="000B5736">
        <w:rPr>
          <w:vertAlign w:val="superscript"/>
        </w:rPr>
        <w:t>n</w:t>
      </w:r>
      <w:r>
        <w:t>: the percentage of fucosylation of agalactosylated structures in total neutral IgG glycans;</w:t>
      </w:r>
    </w:p>
    <w:p w14:paraId="03CA6E96" w14:textId="003194A8" w:rsidR="000B5736" w:rsidRDefault="000B5736">
      <w:pPr>
        <w:pStyle w:val="EndnoteText"/>
      </w:pPr>
      <w:r>
        <w:rPr>
          <w:rFonts w:ascii="Calibri" w:eastAsia="Times New Roman" w:hAnsi="Calibri" w:cs="Times New Roman"/>
          <w:color w:val="000000"/>
          <w:lang w:val="en-GB"/>
        </w:rPr>
        <w:t>FG2</w:t>
      </w:r>
      <w:r>
        <w:rPr>
          <w:rFonts w:ascii="Calibri" w:eastAsia="Times New Roman" w:hAnsi="Calibri" w:cs="Times New Roman"/>
          <w:color w:val="000000"/>
          <w:vertAlign w:val="superscript"/>
          <w:lang w:val="en-GB"/>
        </w:rPr>
        <w:t>n total</w:t>
      </w:r>
      <w:r>
        <w:rPr>
          <w:rFonts w:ascii="Calibri" w:eastAsia="Times New Roman" w:hAnsi="Calibri" w:cs="Times New Roman"/>
          <w:color w:val="000000"/>
          <w:lang w:val="en-GB"/>
        </w:rPr>
        <w:t>/</w:t>
      </w:r>
      <w:proofErr w:type="gramStart"/>
      <w:r>
        <w:rPr>
          <w:rFonts w:ascii="Calibri" w:eastAsia="Times New Roman" w:hAnsi="Calibri" w:cs="Times New Roman"/>
          <w:color w:val="000000"/>
          <w:lang w:val="en-GB"/>
        </w:rPr>
        <w:t>G2</w:t>
      </w:r>
      <w:r>
        <w:rPr>
          <w:rFonts w:ascii="Calibri" w:eastAsia="Times New Roman" w:hAnsi="Calibri" w:cs="Times New Roman"/>
          <w:color w:val="000000"/>
          <w:vertAlign w:val="superscript"/>
          <w:lang w:val="en-GB"/>
        </w:rPr>
        <w:t>n</w:t>
      </w:r>
      <w:r>
        <w:t xml:space="preserve"> :</w:t>
      </w:r>
      <w:proofErr w:type="gramEnd"/>
      <w:r>
        <w:t xml:space="preserve"> the percentage of fucosylation of digalactosylated structures in total neutral IgG glycans</w:t>
      </w:r>
    </w:p>
    <w:p w14:paraId="40EC97B2" w14:textId="77777777" w:rsidR="000B5736" w:rsidRPr="000B5736" w:rsidRDefault="000B5736">
      <w:pPr>
        <w:pStyle w:val="EndnoteText"/>
        <w:rPr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645B5" w14:textId="77777777" w:rsidR="000A206B" w:rsidRDefault="000A206B" w:rsidP="000B5736">
      <w:r>
        <w:separator/>
      </w:r>
    </w:p>
  </w:footnote>
  <w:footnote w:type="continuationSeparator" w:id="0">
    <w:p w14:paraId="000ECE39" w14:textId="77777777" w:rsidR="000A206B" w:rsidRDefault="000A206B" w:rsidP="000B5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164A3"/>
    <w:multiLevelType w:val="hybridMultilevel"/>
    <w:tmpl w:val="56C89DF2"/>
    <w:lvl w:ilvl="0" w:tplc="49DCD8DE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147B5"/>
    <w:multiLevelType w:val="hybridMultilevel"/>
    <w:tmpl w:val="A73C3688"/>
    <w:lvl w:ilvl="0" w:tplc="7C100BB0">
      <w:start w:val="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linical Cancer Research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r5fe252tt5a0dexdt15dzpfpaadr0av5dps&quot;&gt;Reference&lt;record-ids&gt;&lt;item&gt;23&lt;/item&gt;&lt;item&gt;1333&lt;/item&gt;&lt;item&gt;1382&lt;/item&gt;&lt;item&gt;2109&lt;/item&gt;&lt;item&gt;2129&lt;/item&gt;&lt;item&gt;2133&lt;/item&gt;&lt;item&gt;2162&lt;/item&gt;&lt;item&gt;2163&lt;/item&gt;&lt;item&gt;2203&lt;/item&gt;&lt;item&gt;2659&lt;/item&gt;&lt;item&gt;3434&lt;/item&gt;&lt;item&gt;3493&lt;/item&gt;&lt;item&gt;3570&lt;/item&gt;&lt;item&gt;3709&lt;/item&gt;&lt;item&gt;3727&lt;/item&gt;&lt;item&gt;3736&lt;/item&gt;&lt;item&gt;3747&lt;/item&gt;&lt;item&gt;3755&lt;/item&gt;&lt;item&gt;4443&lt;/item&gt;&lt;item&gt;4467&lt;/item&gt;&lt;item&gt;4477&lt;/item&gt;&lt;item&gt;4485&lt;/item&gt;&lt;item&gt;4502&lt;/item&gt;&lt;item&gt;4508&lt;/item&gt;&lt;item&gt;4569&lt;/item&gt;&lt;item&gt;4608&lt;/item&gt;&lt;item&gt;4610&lt;/item&gt;&lt;item&gt;4615&lt;/item&gt;&lt;item&gt;4616&lt;/item&gt;&lt;item&gt;4617&lt;/item&gt;&lt;item&gt;4618&lt;/item&gt;&lt;item&gt;4619&lt;/item&gt;&lt;item&gt;4621&lt;/item&gt;&lt;item&gt;4628&lt;/item&gt;&lt;item&gt;4720&lt;/item&gt;&lt;item&gt;4732&lt;/item&gt;&lt;item&gt;4737&lt;/item&gt;&lt;item&gt;4738&lt;/item&gt;&lt;item&gt;4739&lt;/item&gt;&lt;item&gt;4743&lt;/item&gt;&lt;item&gt;4744&lt;/item&gt;&lt;item&gt;4745&lt;/item&gt;&lt;item&gt;4746&lt;/item&gt;&lt;item&gt;4748&lt;/item&gt;&lt;/record-ids&gt;&lt;/item&gt;&lt;/Libraries&gt;"/>
  </w:docVars>
  <w:rsids>
    <w:rsidRoot w:val="00756098"/>
    <w:rsid w:val="0000629B"/>
    <w:rsid w:val="00010E09"/>
    <w:rsid w:val="000149E9"/>
    <w:rsid w:val="00042A21"/>
    <w:rsid w:val="000860CE"/>
    <w:rsid w:val="0008642B"/>
    <w:rsid w:val="000A206B"/>
    <w:rsid w:val="000B38F1"/>
    <w:rsid w:val="000B5736"/>
    <w:rsid w:val="00126485"/>
    <w:rsid w:val="00141618"/>
    <w:rsid w:val="00192182"/>
    <w:rsid w:val="001959D5"/>
    <w:rsid w:val="001A092B"/>
    <w:rsid w:val="001C6303"/>
    <w:rsid w:val="002073DC"/>
    <w:rsid w:val="002709EC"/>
    <w:rsid w:val="00283B05"/>
    <w:rsid w:val="002A5E58"/>
    <w:rsid w:val="002D174E"/>
    <w:rsid w:val="002D3AC2"/>
    <w:rsid w:val="002D64D9"/>
    <w:rsid w:val="002F2272"/>
    <w:rsid w:val="0030286B"/>
    <w:rsid w:val="003074AB"/>
    <w:rsid w:val="00363ECB"/>
    <w:rsid w:val="00367803"/>
    <w:rsid w:val="00384E21"/>
    <w:rsid w:val="003A0DCC"/>
    <w:rsid w:val="003B0515"/>
    <w:rsid w:val="003B42CC"/>
    <w:rsid w:val="003E261B"/>
    <w:rsid w:val="003E2AD3"/>
    <w:rsid w:val="003E397D"/>
    <w:rsid w:val="003E61BE"/>
    <w:rsid w:val="003F3DDC"/>
    <w:rsid w:val="0042049F"/>
    <w:rsid w:val="00440F90"/>
    <w:rsid w:val="004535AA"/>
    <w:rsid w:val="0045372A"/>
    <w:rsid w:val="004749DE"/>
    <w:rsid w:val="004873D7"/>
    <w:rsid w:val="00492CB5"/>
    <w:rsid w:val="004D2459"/>
    <w:rsid w:val="005047A8"/>
    <w:rsid w:val="005239BC"/>
    <w:rsid w:val="00525AF5"/>
    <w:rsid w:val="005267A6"/>
    <w:rsid w:val="0053368B"/>
    <w:rsid w:val="00566802"/>
    <w:rsid w:val="005750B0"/>
    <w:rsid w:val="00582AA2"/>
    <w:rsid w:val="005878B1"/>
    <w:rsid w:val="005A02FD"/>
    <w:rsid w:val="005B2559"/>
    <w:rsid w:val="005D2750"/>
    <w:rsid w:val="005D5A44"/>
    <w:rsid w:val="006005B0"/>
    <w:rsid w:val="00623E71"/>
    <w:rsid w:val="00635B81"/>
    <w:rsid w:val="006401B0"/>
    <w:rsid w:val="00641C11"/>
    <w:rsid w:val="006B2EB5"/>
    <w:rsid w:val="006C2075"/>
    <w:rsid w:val="006C5D32"/>
    <w:rsid w:val="006D44D0"/>
    <w:rsid w:val="006E7667"/>
    <w:rsid w:val="007040C0"/>
    <w:rsid w:val="007304D4"/>
    <w:rsid w:val="00753FC1"/>
    <w:rsid w:val="00756098"/>
    <w:rsid w:val="00766D57"/>
    <w:rsid w:val="0077072D"/>
    <w:rsid w:val="007832F2"/>
    <w:rsid w:val="00786233"/>
    <w:rsid w:val="007956E5"/>
    <w:rsid w:val="007C2252"/>
    <w:rsid w:val="007C7614"/>
    <w:rsid w:val="007E2B83"/>
    <w:rsid w:val="007E7FDB"/>
    <w:rsid w:val="007F07F2"/>
    <w:rsid w:val="007F504D"/>
    <w:rsid w:val="00812065"/>
    <w:rsid w:val="00851C51"/>
    <w:rsid w:val="00873E27"/>
    <w:rsid w:val="008A715E"/>
    <w:rsid w:val="008E6FD2"/>
    <w:rsid w:val="00915ED2"/>
    <w:rsid w:val="00921D9E"/>
    <w:rsid w:val="0093219B"/>
    <w:rsid w:val="00937586"/>
    <w:rsid w:val="00960587"/>
    <w:rsid w:val="00982F6B"/>
    <w:rsid w:val="009862A3"/>
    <w:rsid w:val="009955EC"/>
    <w:rsid w:val="009C242E"/>
    <w:rsid w:val="009E2ED5"/>
    <w:rsid w:val="009E52D0"/>
    <w:rsid w:val="00A13529"/>
    <w:rsid w:val="00A14F04"/>
    <w:rsid w:val="00A2498A"/>
    <w:rsid w:val="00A24E8A"/>
    <w:rsid w:val="00A415DC"/>
    <w:rsid w:val="00A618F5"/>
    <w:rsid w:val="00A65E65"/>
    <w:rsid w:val="00A672FA"/>
    <w:rsid w:val="00A775FD"/>
    <w:rsid w:val="00AA32E6"/>
    <w:rsid w:val="00AE0E33"/>
    <w:rsid w:val="00B11B61"/>
    <w:rsid w:val="00B42AD0"/>
    <w:rsid w:val="00B503EC"/>
    <w:rsid w:val="00B6320D"/>
    <w:rsid w:val="00B6534A"/>
    <w:rsid w:val="00BA28E1"/>
    <w:rsid w:val="00BA345B"/>
    <w:rsid w:val="00BA55DC"/>
    <w:rsid w:val="00BA5D69"/>
    <w:rsid w:val="00BF2198"/>
    <w:rsid w:val="00C433DD"/>
    <w:rsid w:val="00C60235"/>
    <w:rsid w:val="00C8657A"/>
    <w:rsid w:val="00CD257C"/>
    <w:rsid w:val="00CD7A0D"/>
    <w:rsid w:val="00CF33B2"/>
    <w:rsid w:val="00CF5B86"/>
    <w:rsid w:val="00CF7087"/>
    <w:rsid w:val="00D225A0"/>
    <w:rsid w:val="00D24709"/>
    <w:rsid w:val="00D307B7"/>
    <w:rsid w:val="00D42C2C"/>
    <w:rsid w:val="00D4310D"/>
    <w:rsid w:val="00D43908"/>
    <w:rsid w:val="00D50EA6"/>
    <w:rsid w:val="00D532C5"/>
    <w:rsid w:val="00D546DE"/>
    <w:rsid w:val="00D62FE1"/>
    <w:rsid w:val="00D7277C"/>
    <w:rsid w:val="00D8629E"/>
    <w:rsid w:val="00D950D6"/>
    <w:rsid w:val="00D95C41"/>
    <w:rsid w:val="00DA20B1"/>
    <w:rsid w:val="00DA7783"/>
    <w:rsid w:val="00DF64C9"/>
    <w:rsid w:val="00E1377A"/>
    <w:rsid w:val="00E1599F"/>
    <w:rsid w:val="00E170C4"/>
    <w:rsid w:val="00E21A63"/>
    <w:rsid w:val="00E440D4"/>
    <w:rsid w:val="00E560E7"/>
    <w:rsid w:val="00E9607A"/>
    <w:rsid w:val="00EA5CE7"/>
    <w:rsid w:val="00EA7FF8"/>
    <w:rsid w:val="00EB4717"/>
    <w:rsid w:val="00ED1281"/>
    <w:rsid w:val="00F01820"/>
    <w:rsid w:val="00F264AF"/>
    <w:rsid w:val="00F337B6"/>
    <w:rsid w:val="00F3545A"/>
    <w:rsid w:val="00F35597"/>
    <w:rsid w:val="00F5587F"/>
    <w:rsid w:val="00F679A2"/>
    <w:rsid w:val="00F67CD3"/>
    <w:rsid w:val="00FB5A27"/>
    <w:rsid w:val="00FE27D7"/>
    <w:rsid w:val="00FF01DC"/>
    <w:rsid w:val="00FF0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4AD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0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0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56098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6C5D32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6C5D32"/>
    <w:rPr>
      <w:rFonts w:ascii="Cambria" w:hAnsi="Cambria"/>
    </w:rPr>
  </w:style>
  <w:style w:type="character" w:styleId="CommentReference">
    <w:name w:val="annotation reference"/>
    <w:basedOn w:val="DefaultParagraphFont"/>
    <w:uiPriority w:val="99"/>
    <w:semiHidden/>
    <w:unhideWhenUsed/>
    <w:rsid w:val="00BA55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5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5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5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5D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267A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10E09"/>
    <w:rPr>
      <w:sz w:val="22"/>
      <w:szCs w:val="22"/>
      <w:lang w:val="hr-HR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77072D"/>
    <w:rPr>
      <w:color w:val="800080" w:themeColor="followedHyperlink"/>
      <w:u w:val="single"/>
    </w:rPr>
  </w:style>
  <w:style w:type="paragraph" w:customStyle="1" w:styleId="xl65">
    <w:name w:val="xl65"/>
    <w:basedOn w:val="Normal"/>
    <w:rsid w:val="0077072D"/>
    <w:pPr>
      <w:spacing w:before="100" w:beforeAutospacing="1" w:after="100" w:afterAutospacing="1"/>
      <w:jc w:val="center"/>
    </w:pPr>
    <w:rPr>
      <w:rFonts w:ascii="Times" w:hAnsi="Times"/>
      <w:sz w:val="20"/>
      <w:szCs w:val="20"/>
      <w:lang w:val="en-GB"/>
    </w:rPr>
  </w:style>
  <w:style w:type="paragraph" w:customStyle="1" w:styleId="xl63">
    <w:name w:val="xl63"/>
    <w:basedOn w:val="Normal"/>
    <w:rsid w:val="0077072D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customStyle="1" w:styleId="xl64">
    <w:name w:val="xl64"/>
    <w:basedOn w:val="Normal"/>
    <w:rsid w:val="0077072D"/>
    <w:pPr>
      <w:spacing w:before="100" w:beforeAutospacing="1" w:after="100" w:afterAutospacing="1"/>
      <w:jc w:val="center"/>
    </w:pPr>
    <w:rPr>
      <w:rFonts w:ascii="Times" w:hAnsi="Times"/>
      <w:sz w:val="20"/>
      <w:szCs w:val="20"/>
      <w:lang w:val="en-GB"/>
    </w:rPr>
  </w:style>
  <w:style w:type="paragraph" w:customStyle="1" w:styleId="xl66">
    <w:name w:val="xl66"/>
    <w:basedOn w:val="Normal"/>
    <w:rsid w:val="0077072D"/>
    <w:pPr>
      <w:spacing w:before="100" w:beforeAutospacing="1" w:after="100" w:afterAutospacing="1"/>
    </w:pPr>
    <w:rPr>
      <w:rFonts w:ascii="Calibri" w:hAnsi="Calibri"/>
      <w:sz w:val="20"/>
      <w:szCs w:val="20"/>
      <w:lang w:val="en-GB"/>
    </w:rPr>
  </w:style>
  <w:style w:type="paragraph" w:customStyle="1" w:styleId="xl67">
    <w:name w:val="xl67"/>
    <w:basedOn w:val="Normal"/>
    <w:rsid w:val="0077072D"/>
    <w:pPr>
      <w:spacing w:before="100" w:beforeAutospacing="1" w:after="100" w:afterAutospacing="1"/>
    </w:pPr>
    <w:rPr>
      <w:rFonts w:ascii="Calibri" w:hAnsi="Calibri"/>
      <w:sz w:val="20"/>
      <w:szCs w:val="20"/>
      <w:lang w:val="en-GB"/>
    </w:rPr>
  </w:style>
  <w:style w:type="paragraph" w:customStyle="1" w:styleId="xl68">
    <w:name w:val="xl68"/>
    <w:basedOn w:val="Normal"/>
    <w:rsid w:val="0077072D"/>
    <w:pPr>
      <w:spacing w:before="100" w:beforeAutospacing="1" w:after="100" w:afterAutospacing="1"/>
    </w:pPr>
    <w:rPr>
      <w:rFonts w:ascii="Calibri" w:hAnsi="Calibri"/>
      <w:sz w:val="20"/>
      <w:szCs w:val="20"/>
      <w:lang w:val="en-GB"/>
    </w:rPr>
  </w:style>
  <w:style w:type="paragraph" w:customStyle="1" w:styleId="xl69">
    <w:name w:val="xl69"/>
    <w:basedOn w:val="Normal"/>
    <w:rsid w:val="0077072D"/>
    <w:pPr>
      <w:spacing w:before="100" w:beforeAutospacing="1" w:after="100" w:afterAutospacing="1"/>
    </w:pPr>
    <w:rPr>
      <w:rFonts w:ascii="Calibri" w:hAnsi="Calibri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57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57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573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573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57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B573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0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0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56098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6C5D32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6C5D32"/>
    <w:rPr>
      <w:rFonts w:ascii="Cambria" w:hAnsi="Cambria"/>
    </w:rPr>
  </w:style>
  <w:style w:type="character" w:styleId="CommentReference">
    <w:name w:val="annotation reference"/>
    <w:basedOn w:val="DefaultParagraphFont"/>
    <w:uiPriority w:val="99"/>
    <w:semiHidden/>
    <w:unhideWhenUsed/>
    <w:rsid w:val="00BA55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5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5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5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5D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267A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10E09"/>
    <w:rPr>
      <w:sz w:val="22"/>
      <w:szCs w:val="22"/>
      <w:lang w:val="hr-HR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77072D"/>
    <w:rPr>
      <w:color w:val="800080" w:themeColor="followedHyperlink"/>
      <w:u w:val="single"/>
    </w:rPr>
  </w:style>
  <w:style w:type="paragraph" w:customStyle="1" w:styleId="xl65">
    <w:name w:val="xl65"/>
    <w:basedOn w:val="Normal"/>
    <w:rsid w:val="0077072D"/>
    <w:pPr>
      <w:spacing w:before="100" w:beforeAutospacing="1" w:after="100" w:afterAutospacing="1"/>
      <w:jc w:val="center"/>
    </w:pPr>
    <w:rPr>
      <w:rFonts w:ascii="Times" w:hAnsi="Times"/>
      <w:sz w:val="20"/>
      <w:szCs w:val="20"/>
      <w:lang w:val="en-GB"/>
    </w:rPr>
  </w:style>
  <w:style w:type="paragraph" w:customStyle="1" w:styleId="xl63">
    <w:name w:val="xl63"/>
    <w:basedOn w:val="Normal"/>
    <w:rsid w:val="0077072D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customStyle="1" w:styleId="xl64">
    <w:name w:val="xl64"/>
    <w:basedOn w:val="Normal"/>
    <w:rsid w:val="0077072D"/>
    <w:pPr>
      <w:spacing w:before="100" w:beforeAutospacing="1" w:after="100" w:afterAutospacing="1"/>
      <w:jc w:val="center"/>
    </w:pPr>
    <w:rPr>
      <w:rFonts w:ascii="Times" w:hAnsi="Times"/>
      <w:sz w:val="20"/>
      <w:szCs w:val="20"/>
      <w:lang w:val="en-GB"/>
    </w:rPr>
  </w:style>
  <w:style w:type="paragraph" w:customStyle="1" w:styleId="xl66">
    <w:name w:val="xl66"/>
    <w:basedOn w:val="Normal"/>
    <w:rsid w:val="0077072D"/>
    <w:pPr>
      <w:spacing w:before="100" w:beforeAutospacing="1" w:after="100" w:afterAutospacing="1"/>
    </w:pPr>
    <w:rPr>
      <w:rFonts w:ascii="Calibri" w:hAnsi="Calibri"/>
      <w:sz w:val="20"/>
      <w:szCs w:val="20"/>
      <w:lang w:val="en-GB"/>
    </w:rPr>
  </w:style>
  <w:style w:type="paragraph" w:customStyle="1" w:styleId="xl67">
    <w:name w:val="xl67"/>
    <w:basedOn w:val="Normal"/>
    <w:rsid w:val="0077072D"/>
    <w:pPr>
      <w:spacing w:before="100" w:beforeAutospacing="1" w:after="100" w:afterAutospacing="1"/>
    </w:pPr>
    <w:rPr>
      <w:rFonts w:ascii="Calibri" w:hAnsi="Calibri"/>
      <w:sz w:val="20"/>
      <w:szCs w:val="20"/>
      <w:lang w:val="en-GB"/>
    </w:rPr>
  </w:style>
  <w:style w:type="paragraph" w:customStyle="1" w:styleId="xl68">
    <w:name w:val="xl68"/>
    <w:basedOn w:val="Normal"/>
    <w:rsid w:val="0077072D"/>
    <w:pPr>
      <w:spacing w:before="100" w:beforeAutospacing="1" w:after="100" w:afterAutospacing="1"/>
    </w:pPr>
    <w:rPr>
      <w:rFonts w:ascii="Calibri" w:hAnsi="Calibri"/>
      <w:sz w:val="20"/>
      <w:szCs w:val="20"/>
      <w:lang w:val="en-GB"/>
    </w:rPr>
  </w:style>
  <w:style w:type="paragraph" w:customStyle="1" w:styleId="xl69">
    <w:name w:val="xl69"/>
    <w:basedOn w:val="Normal"/>
    <w:rsid w:val="0077072D"/>
    <w:pPr>
      <w:spacing w:before="100" w:beforeAutospacing="1" w:after="100" w:afterAutospacing="1"/>
    </w:pPr>
    <w:rPr>
      <w:rFonts w:ascii="Calibri" w:hAnsi="Calibri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57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57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573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573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57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B57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F0924-1532-4145-BC32-E39D2E84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2665</Words>
  <Characters>15195</Characters>
  <Application>Microsoft Macintosh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 Lauc</dc:creator>
  <cp:lastModifiedBy>Gordan Lauc</cp:lastModifiedBy>
  <cp:revision>3</cp:revision>
  <dcterms:created xsi:type="dcterms:W3CDTF">2015-11-15T17:33:00Z</dcterms:created>
  <dcterms:modified xsi:type="dcterms:W3CDTF">2015-11-20T12:30:00Z</dcterms:modified>
</cp:coreProperties>
</file>