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44A" w:rsidRDefault="005024F1" w:rsidP="0041244A">
      <w:pPr>
        <w:spacing w:line="480" w:lineRule="auto"/>
        <w:rPr>
          <w:rFonts w:ascii="Arial" w:hAnsi="Arial" w:cs="Arial"/>
          <w:b/>
          <w:sz w:val="24"/>
          <w:szCs w:val="24"/>
        </w:rPr>
      </w:pPr>
      <w:r>
        <w:rPr>
          <w:rFonts w:ascii="Arial" w:hAnsi="Arial" w:cs="Arial"/>
          <w:b/>
          <w:sz w:val="24"/>
          <w:szCs w:val="24"/>
        </w:rPr>
        <w:t>SUPPLEMENTAL TABLES</w:t>
      </w:r>
    </w:p>
    <w:p w:rsidR="005C7CDF" w:rsidRPr="0070183A" w:rsidRDefault="005C7CDF" w:rsidP="0070183A">
      <w:pPr>
        <w:rPr>
          <w:rFonts w:ascii="Arial" w:hAnsi="Arial" w:cs="Arial"/>
          <w:b/>
          <w:sz w:val="24"/>
          <w:szCs w:val="24"/>
        </w:rPr>
      </w:pPr>
      <w:r w:rsidRPr="00837089">
        <w:rPr>
          <w:rFonts w:ascii="Arial" w:hAnsi="Arial" w:cs="Arial"/>
          <w:b/>
          <w:sz w:val="24"/>
        </w:rPr>
        <w:t xml:space="preserve">Table </w:t>
      </w:r>
      <w:r>
        <w:rPr>
          <w:rFonts w:ascii="Arial" w:hAnsi="Arial" w:cs="Arial"/>
          <w:b/>
          <w:sz w:val="24"/>
        </w:rPr>
        <w:t>S</w:t>
      </w:r>
      <w:r w:rsidR="00783FBC" w:rsidRPr="00837089">
        <w:rPr>
          <w:rFonts w:ascii="Arial" w:hAnsi="Arial" w:cs="Arial"/>
          <w:b/>
          <w:sz w:val="24"/>
        </w:rPr>
        <w:fldChar w:fldCharType="begin"/>
      </w:r>
      <w:r w:rsidRPr="00837089">
        <w:rPr>
          <w:rFonts w:ascii="Arial" w:hAnsi="Arial" w:cs="Arial"/>
          <w:b/>
          <w:sz w:val="24"/>
        </w:rPr>
        <w:instrText xml:space="preserve"> SEQ Table \* ARABIC </w:instrText>
      </w:r>
      <w:r w:rsidR="00783FBC" w:rsidRPr="00837089">
        <w:rPr>
          <w:rFonts w:ascii="Arial" w:hAnsi="Arial" w:cs="Arial"/>
          <w:b/>
          <w:sz w:val="24"/>
        </w:rPr>
        <w:fldChar w:fldCharType="separate"/>
      </w:r>
      <w:r w:rsidR="00A50C04">
        <w:rPr>
          <w:rFonts w:ascii="Arial" w:hAnsi="Arial" w:cs="Arial"/>
          <w:b/>
          <w:noProof/>
          <w:sz w:val="24"/>
        </w:rPr>
        <w:t>1</w:t>
      </w:r>
      <w:r w:rsidR="00783FBC" w:rsidRPr="00837089">
        <w:rPr>
          <w:rFonts w:ascii="Arial" w:hAnsi="Arial" w:cs="Arial"/>
          <w:b/>
          <w:sz w:val="24"/>
        </w:rPr>
        <w:fldChar w:fldCharType="end"/>
      </w:r>
      <w:r w:rsidRPr="00837089">
        <w:rPr>
          <w:rFonts w:ascii="Arial" w:hAnsi="Arial" w:cs="Arial"/>
          <w:b/>
          <w:sz w:val="24"/>
        </w:rPr>
        <w:t xml:space="preserve">:  </w:t>
      </w:r>
      <w:r w:rsidRPr="006A4D95">
        <w:rPr>
          <w:rFonts w:ascii="Arial" w:hAnsi="Arial" w:cs="Arial"/>
          <w:b/>
          <w:sz w:val="24"/>
        </w:rPr>
        <w:t xml:space="preserve">OMP-59R5 binding data as assessed by surface </w:t>
      </w:r>
      <w:proofErr w:type="spellStart"/>
      <w:r w:rsidRPr="006A4D95">
        <w:rPr>
          <w:rFonts w:ascii="Arial" w:hAnsi="Arial" w:cs="Arial"/>
          <w:b/>
          <w:sz w:val="24"/>
        </w:rPr>
        <w:t>plasmon</w:t>
      </w:r>
      <w:proofErr w:type="spellEnd"/>
      <w:r w:rsidRPr="006A4D95">
        <w:rPr>
          <w:rFonts w:ascii="Arial" w:hAnsi="Arial" w:cs="Arial"/>
          <w:b/>
          <w:sz w:val="24"/>
        </w:rPr>
        <w:t xml:space="preserve"> resonance (</w:t>
      </w:r>
      <w:proofErr w:type="spellStart"/>
      <w:r w:rsidRPr="006A4D95">
        <w:rPr>
          <w:rFonts w:ascii="Arial" w:hAnsi="Arial" w:cs="Arial"/>
          <w:b/>
          <w:sz w:val="24"/>
        </w:rPr>
        <w:t>Biacore</w:t>
      </w:r>
      <w:proofErr w:type="spellEnd"/>
      <w:r w:rsidRPr="006A4D95">
        <w:rPr>
          <w:rFonts w:ascii="Arial" w:hAnsi="Arial" w:cs="Arial"/>
          <w:b/>
          <w:sz w:val="24"/>
        </w:rPr>
        <w:t xml:space="preserve">). </w:t>
      </w:r>
      <w:r>
        <w:rPr>
          <w:rFonts w:ascii="Arial" w:hAnsi="Arial" w:cs="Arial"/>
          <w:sz w:val="24"/>
        </w:rPr>
        <w:t>Binding a</w:t>
      </w:r>
      <w:r w:rsidRPr="00837089">
        <w:rPr>
          <w:rFonts w:ascii="Arial" w:hAnsi="Arial" w:cs="Arial"/>
          <w:sz w:val="24"/>
        </w:rPr>
        <w:t>ffinities</w:t>
      </w:r>
      <w:r w:rsidR="00100B87">
        <w:rPr>
          <w:rFonts w:ascii="Arial" w:hAnsi="Arial" w:cs="Arial"/>
          <w:sz w:val="24"/>
        </w:rPr>
        <w:t xml:space="preserve"> to human Notch1-4, mouse and rat Notch2 and Notch</w:t>
      </w:r>
      <w:r>
        <w:rPr>
          <w:rFonts w:ascii="Arial" w:hAnsi="Arial" w:cs="Arial"/>
          <w:sz w:val="24"/>
        </w:rPr>
        <w:t>3 are shown.</w:t>
      </w:r>
      <w:r w:rsidRPr="00837089">
        <w:rPr>
          <w:rFonts w:ascii="Arial" w:hAnsi="Arial" w:cs="Arial"/>
          <w:sz w:val="24"/>
        </w:rPr>
        <w:t xml:space="preserve"> (</w:t>
      </w:r>
      <w:proofErr w:type="spellStart"/>
      <w:proofErr w:type="gramStart"/>
      <w:r w:rsidRPr="00837089">
        <w:rPr>
          <w:rFonts w:ascii="Arial" w:hAnsi="Arial" w:cs="Arial"/>
          <w:sz w:val="24"/>
        </w:rPr>
        <w:t>nano</w:t>
      </w:r>
      <w:r w:rsidR="00C57C88">
        <w:rPr>
          <w:rFonts w:ascii="Arial" w:hAnsi="Arial" w:cs="Arial"/>
          <w:sz w:val="24"/>
        </w:rPr>
        <w:t>molar</w:t>
      </w:r>
      <w:proofErr w:type="spellEnd"/>
      <w:proofErr w:type="gramEnd"/>
      <w:r w:rsidR="00C57C88">
        <w:rPr>
          <w:rFonts w:ascii="Arial" w:hAnsi="Arial" w:cs="Arial"/>
          <w:sz w:val="24"/>
        </w:rPr>
        <w:t xml:space="preserve">, </w:t>
      </w:r>
      <w:proofErr w:type="spellStart"/>
      <w:r>
        <w:rPr>
          <w:rFonts w:ascii="Arial" w:hAnsi="Arial" w:cs="Arial"/>
          <w:sz w:val="24"/>
        </w:rPr>
        <w:t>nM</w:t>
      </w:r>
      <w:proofErr w:type="spellEnd"/>
      <w:r>
        <w:rPr>
          <w:rFonts w:ascii="Arial" w:hAnsi="Arial" w:cs="Arial"/>
          <w:sz w:val="24"/>
        </w:rPr>
        <w:t xml:space="preserve">). </w:t>
      </w:r>
    </w:p>
    <w:tbl>
      <w:tblPr>
        <w:tblStyle w:val="TableGrid"/>
        <w:tblW w:w="9990" w:type="dxa"/>
        <w:tblInd w:w="-432" w:type="dxa"/>
        <w:tblLook w:val="04A0"/>
      </w:tblPr>
      <w:tblGrid>
        <w:gridCol w:w="1323"/>
        <w:gridCol w:w="1014"/>
        <w:gridCol w:w="936"/>
        <w:gridCol w:w="1015"/>
        <w:gridCol w:w="937"/>
        <w:gridCol w:w="937"/>
        <w:gridCol w:w="1015"/>
        <w:gridCol w:w="937"/>
        <w:gridCol w:w="937"/>
        <w:gridCol w:w="939"/>
      </w:tblGrid>
      <w:tr w:rsidR="005C7CDF" w:rsidRPr="00DB39B4" w:rsidTr="006B505B">
        <w:tc>
          <w:tcPr>
            <w:tcW w:w="1323" w:type="dxa"/>
          </w:tcPr>
          <w:p w:rsidR="005C7CDF" w:rsidRPr="006B505B" w:rsidRDefault="005C7CDF" w:rsidP="00565302">
            <w:pPr>
              <w:tabs>
                <w:tab w:val="left" w:pos="6098"/>
              </w:tabs>
              <w:jc w:val="center"/>
              <w:rPr>
                <w:rFonts w:ascii="Arial" w:hAnsi="Arial" w:cs="Arial"/>
                <w:b/>
                <w:sz w:val="18"/>
              </w:rPr>
            </w:pPr>
            <w:proofErr w:type="spellStart"/>
            <w:r w:rsidRPr="006B505B">
              <w:rPr>
                <w:rFonts w:ascii="Arial" w:hAnsi="Arial" w:cs="Arial"/>
                <w:b/>
                <w:sz w:val="18"/>
              </w:rPr>
              <w:t>IgG</w:t>
            </w:r>
            <w:proofErr w:type="spellEnd"/>
          </w:p>
        </w:tc>
        <w:tc>
          <w:tcPr>
            <w:tcW w:w="1014" w:type="dxa"/>
          </w:tcPr>
          <w:p w:rsidR="005C7CDF" w:rsidRPr="006B505B" w:rsidRDefault="005C7CDF" w:rsidP="00565302">
            <w:pPr>
              <w:tabs>
                <w:tab w:val="left" w:pos="6098"/>
              </w:tabs>
              <w:jc w:val="center"/>
              <w:rPr>
                <w:rFonts w:ascii="Arial" w:hAnsi="Arial" w:cs="Arial"/>
                <w:b/>
                <w:sz w:val="18"/>
              </w:rPr>
            </w:pPr>
            <w:r w:rsidRPr="006B505B">
              <w:rPr>
                <w:rFonts w:ascii="Arial" w:hAnsi="Arial" w:cs="Arial"/>
                <w:b/>
                <w:sz w:val="18"/>
              </w:rPr>
              <w:t>Human</w:t>
            </w:r>
          </w:p>
          <w:p w:rsidR="005C7CDF" w:rsidRPr="006B505B" w:rsidRDefault="00100B87" w:rsidP="00565302">
            <w:pPr>
              <w:tabs>
                <w:tab w:val="left" w:pos="6098"/>
              </w:tabs>
              <w:jc w:val="center"/>
              <w:rPr>
                <w:rFonts w:ascii="Arial" w:hAnsi="Arial" w:cs="Arial"/>
                <w:b/>
                <w:sz w:val="18"/>
              </w:rPr>
            </w:pPr>
            <w:r w:rsidRPr="006B505B">
              <w:rPr>
                <w:rFonts w:ascii="Arial" w:hAnsi="Arial" w:cs="Arial"/>
                <w:b/>
                <w:sz w:val="18"/>
              </w:rPr>
              <w:t>Notch</w:t>
            </w:r>
            <w:r w:rsidR="005C7CDF" w:rsidRPr="006B505B">
              <w:rPr>
                <w:rFonts w:ascii="Arial" w:hAnsi="Arial" w:cs="Arial"/>
                <w:b/>
                <w:sz w:val="18"/>
              </w:rPr>
              <w:t>1</w:t>
            </w:r>
          </w:p>
          <w:p w:rsidR="005C7CDF" w:rsidRPr="006B505B" w:rsidRDefault="005C7CDF" w:rsidP="00565302">
            <w:pPr>
              <w:tabs>
                <w:tab w:val="left" w:pos="6098"/>
              </w:tabs>
              <w:jc w:val="center"/>
              <w:rPr>
                <w:rFonts w:ascii="Arial" w:hAnsi="Arial" w:cs="Arial"/>
                <w:b/>
                <w:sz w:val="18"/>
              </w:rPr>
            </w:pPr>
            <w:r w:rsidRPr="006B505B">
              <w:rPr>
                <w:rFonts w:ascii="Arial" w:hAnsi="Arial" w:cs="Arial"/>
                <w:b/>
                <w:sz w:val="18"/>
              </w:rPr>
              <w:t>(</w:t>
            </w:r>
            <w:proofErr w:type="spellStart"/>
            <w:r w:rsidRPr="006B505B">
              <w:rPr>
                <w:rFonts w:ascii="Arial" w:hAnsi="Arial" w:cs="Arial"/>
                <w:b/>
                <w:sz w:val="18"/>
              </w:rPr>
              <w:t>nM</w:t>
            </w:r>
            <w:proofErr w:type="spellEnd"/>
            <w:r w:rsidRPr="006B505B">
              <w:rPr>
                <w:rFonts w:ascii="Arial" w:hAnsi="Arial" w:cs="Arial"/>
                <w:b/>
                <w:sz w:val="18"/>
              </w:rPr>
              <w:t>)</w:t>
            </w:r>
          </w:p>
        </w:tc>
        <w:tc>
          <w:tcPr>
            <w:tcW w:w="936" w:type="dxa"/>
          </w:tcPr>
          <w:p w:rsidR="005C7CDF" w:rsidRPr="006B505B" w:rsidRDefault="005C7CDF" w:rsidP="00565302">
            <w:pPr>
              <w:tabs>
                <w:tab w:val="left" w:pos="6098"/>
              </w:tabs>
              <w:jc w:val="center"/>
              <w:rPr>
                <w:rFonts w:ascii="Arial" w:hAnsi="Arial" w:cs="Arial"/>
                <w:b/>
                <w:sz w:val="18"/>
              </w:rPr>
            </w:pPr>
            <w:r w:rsidRPr="006B505B">
              <w:rPr>
                <w:rFonts w:ascii="Arial" w:hAnsi="Arial" w:cs="Arial"/>
                <w:b/>
                <w:sz w:val="18"/>
              </w:rPr>
              <w:t>Mouse</w:t>
            </w:r>
          </w:p>
          <w:p w:rsidR="005C7CDF" w:rsidRPr="006B505B" w:rsidRDefault="005C7CDF" w:rsidP="00565302">
            <w:pPr>
              <w:tabs>
                <w:tab w:val="left" w:pos="6098"/>
              </w:tabs>
              <w:jc w:val="center"/>
              <w:rPr>
                <w:rFonts w:ascii="Arial" w:hAnsi="Arial" w:cs="Arial"/>
                <w:b/>
                <w:sz w:val="18"/>
              </w:rPr>
            </w:pPr>
            <w:r w:rsidRPr="006B505B">
              <w:rPr>
                <w:rFonts w:ascii="Arial" w:hAnsi="Arial" w:cs="Arial"/>
                <w:b/>
                <w:sz w:val="18"/>
              </w:rPr>
              <w:t>Notch1</w:t>
            </w:r>
          </w:p>
          <w:p w:rsidR="005C7CDF" w:rsidRPr="006B505B" w:rsidRDefault="005C7CDF" w:rsidP="00565302">
            <w:pPr>
              <w:tabs>
                <w:tab w:val="left" w:pos="6098"/>
              </w:tabs>
              <w:jc w:val="center"/>
              <w:rPr>
                <w:rFonts w:ascii="Arial" w:hAnsi="Arial" w:cs="Arial"/>
                <w:b/>
                <w:sz w:val="18"/>
              </w:rPr>
            </w:pPr>
            <w:r w:rsidRPr="006B505B">
              <w:rPr>
                <w:rFonts w:ascii="Arial" w:hAnsi="Arial" w:cs="Arial"/>
                <w:b/>
                <w:sz w:val="18"/>
              </w:rPr>
              <w:t>(</w:t>
            </w:r>
            <w:proofErr w:type="spellStart"/>
            <w:r w:rsidRPr="006B505B">
              <w:rPr>
                <w:rFonts w:ascii="Arial" w:hAnsi="Arial" w:cs="Arial"/>
                <w:b/>
                <w:sz w:val="18"/>
              </w:rPr>
              <w:t>nM</w:t>
            </w:r>
            <w:proofErr w:type="spellEnd"/>
            <w:r w:rsidRPr="006B505B">
              <w:rPr>
                <w:rFonts w:ascii="Arial" w:hAnsi="Arial" w:cs="Arial"/>
                <w:b/>
                <w:sz w:val="18"/>
              </w:rPr>
              <w:t>)</w:t>
            </w:r>
          </w:p>
        </w:tc>
        <w:tc>
          <w:tcPr>
            <w:tcW w:w="1015" w:type="dxa"/>
          </w:tcPr>
          <w:p w:rsidR="005C7CDF" w:rsidRPr="006B505B" w:rsidRDefault="005C7CDF" w:rsidP="00565302">
            <w:pPr>
              <w:tabs>
                <w:tab w:val="left" w:pos="6098"/>
              </w:tabs>
              <w:jc w:val="center"/>
              <w:rPr>
                <w:rFonts w:ascii="Arial" w:hAnsi="Arial" w:cs="Arial"/>
                <w:b/>
                <w:sz w:val="18"/>
              </w:rPr>
            </w:pPr>
            <w:r w:rsidRPr="006B505B">
              <w:rPr>
                <w:rFonts w:ascii="Arial" w:hAnsi="Arial" w:cs="Arial"/>
                <w:b/>
                <w:sz w:val="18"/>
              </w:rPr>
              <w:t>Human</w:t>
            </w:r>
          </w:p>
          <w:p w:rsidR="005C7CDF" w:rsidRPr="006B505B" w:rsidRDefault="00100B87" w:rsidP="00565302">
            <w:pPr>
              <w:tabs>
                <w:tab w:val="left" w:pos="6098"/>
              </w:tabs>
              <w:jc w:val="center"/>
              <w:rPr>
                <w:rFonts w:ascii="Arial" w:hAnsi="Arial" w:cs="Arial"/>
                <w:b/>
                <w:sz w:val="18"/>
              </w:rPr>
            </w:pPr>
            <w:r w:rsidRPr="006B505B">
              <w:rPr>
                <w:rFonts w:ascii="Arial" w:hAnsi="Arial" w:cs="Arial"/>
                <w:b/>
                <w:sz w:val="18"/>
              </w:rPr>
              <w:t>Notch</w:t>
            </w:r>
            <w:r w:rsidR="005C7CDF" w:rsidRPr="006B505B">
              <w:rPr>
                <w:rFonts w:ascii="Arial" w:hAnsi="Arial" w:cs="Arial"/>
                <w:b/>
                <w:sz w:val="18"/>
              </w:rPr>
              <w:t>2</w:t>
            </w:r>
          </w:p>
          <w:p w:rsidR="005C7CDF" w:rsidRPr="006B505B" w:rsidRDefault="005C7CDF" w:rsidP="00565302">
            <w:pPr>
              <w:tabs>
                <w:tab w:val="left" w:pos="6098"/>
              </w:tabs>
              <w:jc w:val="center"/>
              <w:rPr>
                <w:rFonts w:ascii="Arial" w:hAnsi="Arial" w:cs="Arial"/>
                <w:b/>
                <w:sz w:val="18"/>
              </w:rPr>
            </w:pPr>
            <w:r w:rsidRPr="006B505B">
              <w:rPr>
                <w:rFonts w:ascii="Arial" w:hAnsi="Arial" w:cs="Arial"/>
                <w:b/>
                <w:sz w:val="18"/>
              </w:rPr>
              <w:t>(</w:t>
            </w:r>
            <w:proofErr w:type="spellStart"/>
            <w:r w:rsidRPr="006B505B">
              <w:rPr>
                <w:rFonts w:ascii="Arial" w:hAnsi="Arial" w:cs="Arial"/>
                <w:b/>
                <w:sz w:val="18"/>
              </w:rPr>
              <w:t>nM</w:t>
            </w:r>
            <w:proofErr w:type="spellEnd"/>
            <w:r w:rsidRPr="006B505B">
              <w:rPr>
                <w:rFonts w:ascii="Arial" w:hAnsi="Arial" w:cs="Arial"/>
                <w:b/>
                <w:sz w:val="18"/>
              </w:rPr>
              <w:t>)</w:t>
            </w:r>
          </w:p>
        </w:tc>
        <w:tc>
          <w:tcPr>
            <w:tcW w:w="937" w:type="dxa"/>
          </w:tcPr>
          <w:p w:rsidR="005C7CDF" w:rsidRPr="006B505B" w:rsidRDefault="005C7CDF" w:rsidP="00565302">
            <w:pPr>
              <w:tabs>
                <w:tab w:val="left" w:pos="6098"/>
              </w:tabs>
              <w:jc w:val="center"/>
              <w:rPr>
                <w:rFonts w:ascii="Arial" w:hAnsi="Arial" w:cs="Arial"/>
                <w:b/>
                <w:sz w:val="18"/>
              </w:rPr>
            </w:pPr>
            <w:r w:rsidRPr="006B505B">
              <w:rPr>
                <w:rFonts w:ascii="Arial" w:hAnsi="Arial" w:cs="Arial"/>
                <w:b/>
                <w:sz w:val="18"/>
              </w:rPr>
              <w:t>Mouse</w:t>
            </w:r>
          </w:p>
          <w:p w:rsidR="005C7CDF" w:rsidRPr="006B505B" w:rsidRDefault="005C7CDF" w:rsidP="00565302">
            <w:pPr>
              <w:tabs>
                <w:tab w:val="left" w:pos="6098"/>
              </w:tabs>
              <w:jc w:val="center"/>
              <w:rPr>
                <w:rFonts w:ascii="Arial" w:hAnsi="Arial" w:cs="Arial"/>
                <w:b/>
                <w:sz w:val="18"/>
              </w:rPr>
            </w:pPr>
            <w:r w:rsidRPr="006B505B">
              <w:rPr>
                <w:rFonts w:ascii="Arial" w:hAnsi="Arial" w:cs="Arial"/>
                <w:b/>
                <w:sz w:val="18"/>
              </w:rPr>
              <w:t>Notch2</w:t>
            </w:r>
          </w:p>
          <w:p w:rsidR="005C7CDF" w:rsidRPr="006B505B" w:rsidRDefault="005C7CDF" w:rsidP="00565302">
            <w:pPr>
              <w:tabs>
                <w:tab w:val="left" w:pos="6098"/>
              </w:tabs>
              <w:jc w:val="center"/>
              <w:rPr>
                <w:rFonts w:ascii="Arial" w:hAnsi="Arial" w:cs="Arial"/>
                <w:b/>
                <w:sz w:val="18"/>
              </w:rPr>
            </w:pPr>
            <w:r w:rsidRPr="006B505B">
              <w:rPr>
                <w:rFonts w:ascii="Arial" w:hAnsi="Arial" w:cs="Arial"/>
                <w:b/>
                <w:sz w:val="18"/>
              </w:rPr>
              <w:t>(</w:t>
            </w:r>
            <w:proofErr w:type="spellStart"/>
            <w:r w:rsidRPr="006B505B">
              <w:rPr>
                <w:rFonts w:ascii="Arial" w:hAnsi="Arial" w:cs="Arial"/>
                <w:b/>
                <w:sz w:val="18"/>
              </w:rPr>
              <w:t>nM</w:t>
            </w:r>
            <w:proofErr w:type="spellEnd"/>
            <w:r w:rsidRPr="006B505B">
              <w:rPr>
                <w:rFonts w:ascii="Arial" w:hAnsi="Arial" w:cs="Arial"/>
                <w:b/>
                <w:sz w:val="18"/>
              </w:rPr>
              <w:t>)</w:t>
            </w:r>
          </w:p>
        </w:tc>
        <w:tc>
          <w:tcPr>
            <w:tcW w:w="937" w:type="dxa"/>
          </w:tcPr>
          <w:p w:rsidR="005C7CDF" w:rsidRPr="006B505B" w:rsidRDefault="005C7CDF" w:rsidP="00565302">
            <w:pPr>
              <w:tabs>
                <w:tab w:val="left" w:pos="6098"/>
              </w:tabs>
              <w:jc w:val="center"/>
              <w:rPr>
                <w:rFonts w:ascii="Arial" w:hAnsi="Arial" w:cs="Arial"/>
                <w:b/>
                <w:sz w:val="18"/>
              </w:rPr>
            </w:pPr>
            <w:r w:rsidRPr="006B505B">
              <w:rPr>
                <w:rFonts w:ascii="Arial" w:hAnsi="Arial" w:cs="Arial"/>
                <w:b/>
                <w:sz w:val="18"/>
              </w:rPr>
              <w:t>Rat</w:t>
            </w:r>
          </w:p>
          <w:p w:rsidR="005C7CDF" w:rsidRPr="006B505B" w:rsidRDefault="005C7CDF" w:rsidP="00565302">
            <w:pPr>
              <w:tabs>
                <w:tab w:val="left" w:pos="6098"/>
              </w:tabs>
              <w:jc w:val="center"/>
              <w:rPr>
                <w:rFonts w:ascii="Arial" w:hAnsi="Arial" w:cs="Arial"/>
                <w:b/>
                <w:sz w:val="18"/>
              </w:rPr>
            </w:pPr>
            <w:r w:rsidRPr="006B505B">
              <w:rPr>
                <w:rFonts w:ascii="Arial" w:hAnsi="Arial" w:cs="Arial"/>
                <w:b/>
                <w:sz w:val="18"/>
              </w:rPr>
              <w:t>Notch2</w:t>
            </w:r>
          </w:p>
          <w:p w:rsidR="005C7CDF" w:rsidRPr="006B505B" w:rsidRDefault="005C7CDF" w:rsidP="00565302">
            <w:pPr>
              <w:tabs>
                <w:tab w:val="left" w:pos="6098"/>
              </w:tabs>
              <w:jc w:val="center"/>
              <w:rPr>
                <w:rFonts w:ascii="Arial" w:hAnsi="Arial" w:cs="Arial"/>
                <w:b/>
                <w:sz w:val="18"/>
              </w:rPr>
            </w:pPr>
            <w:r w:rsidRPr="006B505B">
              <w:rPr>
                <w:rFonts w:ascii="Arial" w:hAnsi="Arial" w:cs="Arial"/>
                <w:b/>
                <w:sz w:val="18"/>
              </w:rPr>
              <w:t>(</w:t>
            </w:r>
            <w:proofErr w:type="spellStart"/>
            <w:r w:rsidRPr="006B505B">
              <w:rPr>
                <w:rFonts w:ascii="Arial" w:hAnsi="Arial" w:cs="Arial"/>
                <w:b/>
                <w:sz w:val="18"/>
              </w:rPr>
              <w:t>nM</w:t>
            </w:r>
            <w:proofErr w:type="spellEnd"/>
            <w:r w:rsidRPr="006B505B">
              <w:rPr>
                <w:rFonts w:ascii="Arial" w:hAnsi="Arial" w:cs="Arial"/>
                <w:b/>
                <w:sz w:val="18"/>
              </w:rPr>
              <w:t>)</w:t>
            </w:r>
          </w:p>
        </w:tc>
        <w:tc>
          <w:tcPr>
            <w:tcW w:w="1015" w:type="dxa"/>
          </w:tcPr>
          <w:p w:rsidR="005C7CDF" w:rsidRPr="006B505B" w:rsidRDefault="005C7CDF" w:rsidP="00565302">
            <w:pPr>
              <w:tabs>
                <w:tab w:val="left" w:pos="6098"/>
              </w:tabs>
              <w:jc w:val="center"/>
              <w:rPr>
                <w:rFonts w:ascii="Arial" w:hAnsi="Arial" w:cs="Arial"/>
                <w:b/>
                <w:sz w:val="18"/>
              </w:rPr>
            </w:pPr>
            <w:r w:rsidRPr="006B505B">
              <w:rPr>
                <w:rFonts w:ascii="Arial" w:hAnsi="Arial" w:cs="Arial"/>
                <w:b/>
                <w:sz w:val="18"/>
              </w:rPr>
              <w:t xml:space="preserve">Human </w:t>
            </w:r>
          </w:p>
          <w:p w:rsidR="005C7CDF" w:rsidRPr="006B505B" w:rsidRDefault="00100B87" w:rsidP="00565302">
            <w:pPr>
              <w:tabs>
                <w:tab w:val="left" w:pos="6098"/>
              </w:tabs>
              <w:jc w:val="center"/>
              <w:rPr>
                <w:rFonts w:ascii="Arial" w:hAnsi="Arial" w:cs="Arial"/>
                <w:b/>
                <w:sz w:val="18"/>
              </w:rPr>
            </w:pPr>
            <w:r w:rsidRPr="006B505B">
              <w:rPr>
                <w:rFonts w:ascii="Arial" w:hAnsi="Arial" w:cs="Arial"/>
                <w:b/>
                <w:sz w:val="18"/>
              </w:rPr>
              <w:t>Notch3</w:t>
            </w:r>
          </w:p>
          <w:p w:rsidR="005C7CDF" w:rsidRPr="006B505B" w:rsidRDefault="005C7CDF" w:rsidP="00565302">
            <w:pPr>
              <w:tabs>
                <w:tab w:val="left" w:pos="6098"/>
              </w:tabs>
              <w:jc w:val="center"/>
              <w:rPr>
                <w:rFonts w:ascii="Arial" w:hAnsi="Arial" w:cs="Arial"/>
                <w:b/>
                <w:sz w:val="18"/>
              </w:rPr>
            </w:pPr>
            <w:r w:rsidRPr="006B505B">
              <w:rPr>
                <w:rFonts w:ascii="Arial" w:hAnsi="Arial" w:cs="Arial"/>
                <w:b/>
                <w:sz w:val="18"/>
              </w:rPr>
              <w:t>(</w:t>
            </w:r>
            <w:proofErr w:type="spellStart"/>
            <w:r w:rsidRPr="006B505B">
              <w:rPr>
                <w:rFonts w:ascii="Arial" w:hAnsi="Arial" w:cs="Arial"/>
                <w:b/>
                <w:sz w:val="18"/>
              </w:rPr>
              <w:t>nM</w:t>
            </w:r>
            <w:proofErr w:type="spellEnd"/>
            <w:r w:rsidRPr="006B505B">
              <w:rPr>
                <w:rFonts w:ascii="Arial" w:hAnsi="Arial" w:cs="Arial"/>
                <w:b/>
                <w:sz w:val="18"/>
              </w:rPr>
              <w:t>)</w:t>
            </w:r>
          </w:p>
        </w:tc>
        <w:tc>
          <w:tcPr>
            <w:tcW w:w="937" w:type="dxa"/>
          </w:tcPr>
          <w:p w:rsidR="005C7CDF" w:rsidRPr="006B505B" w:rsidRDefault="005C7CDF" w:rsidP="00565302">
            <w:pPr>
              <w:tabs>
                <w:tab w:val="left" w:pos="6098"/>
              </w:tabs>
              <w:jc w:val="center"/>
              <w:rPr>
                <w:rFonts w:ascii="Arial" w:hAnsi="Arial" w:cs="Arial"/>
                <w:b/>
                <w:sz w:val="18"/>
              </w:rPr>
            </w:pPr>
            <w:r w:rsidRPr="006B505B">
              <w:rPr>
                <w:rFonts w:ascii="Arial" w:hAnsi="Arial" w:cs="Arial"/>
                <w:b/>
                <w:sz w:val="18"/>
              </w:rPr>
              <w:t>Mouse</w:t>
            </w:r>
          </w:p>
          <w:p w:rsidR="005C7CDF" w:rsidRPr="006B505B" w:rsidRDefault="005C7CDF" w:rsidP="00565302">
            <w:pPr>
              <w:tabs>
                <w:tab w:val="left" w:pos="6098"/>
              </w:tabs>
              <w:jc w:val="center"/>
              <w:rPr>
                <w:rFonts w:ascii="Arial" w:hAnsi="Arial" w:cs="Arial"/>
                <w:b/>
                <w:sz w:val="18"/>
              </w:rPr>
            </w:pPr>
            <w:r w:rsidRPr="006B505B">
              <w:rPr>
                <w:rFonts w:ascii="Arial" w:hAnsi="Arial" w:cs="Arial"/>
                <w:b/>
                <w:sz w:val="18"/>
              </w:rPr>
              <w:t>Notch3</w:t>
            </w:r>
          </w:p>
          <w:p w:rsidR="005C7CDF" w:rsidRPr="006B505B" w:rsidRDefault="005C7CDF" w:rsidP="00565302">
            <w:pPr>
              <w:tabs>
                <w:tab w:val="left" w:pos="6098"/>
              </w:tabs>
              <w:jc w:val="center"/>
              <w:rPr>
                <w:rFonts w:ascii="Arial" w:hAnsi="Arial" w:cs="Arial"/>
                <w:b/>
                <w:sz w:val="18"/>
              </w:rPr>
            </w:pPr>
            <w:r w:rsidRPr="006B505B">
              <w:rPr>
                <w:rFonts w:ascii="Arial" w:hAnsi="Arial" w:cs="Arial"/>
                <w:b/>
                <w:sz w:val="18"/>
              </w:rPr>
              <w:t>(</w:t>
            </w:r>
            <w:proofErr w:type="spellStart"/>
            <w:r w:rsidRPr="006B505B">
              <w:rPr>
                <w:rFonts w:ascii="Arial" w:hAnsi="Arial" w:cs="Arial"/>
                <w:b/>
                <w:sz w:val="18"/>
              </w:rPr>
              <w:t>nM</w:t>
            </w:r>
            <w:proofErr w:type="spellEnd"/>
            <w:r w:rsidRPr="006B505B">
              <w:rPr>
                <w:rFonts w:ascii="Arial" w:hAnsi="Arial" w:cs="Arial"/>
                <w:b/>
                <w:sz w:val="18"/>
              </w:rPr>
              <w:t>)</w:t>
            </w:r>
          </w:p>
        </w:tc>
        <w:tc>
          <w:tcPr>
            <w:tcW w:w="937" w:type="dxa"/>
          </w:tcPr>
          <w:p w:rsidR="005C7CDF" w:rsidRPr="006B505B" w:rsidRDefault="005C7CDF" w:rsidP="00565302">
            <w:pPr>
              <w:tabs>
                <w:tab w:val="left" w:pos="6098"/>
              </w:tabs>
              <w:jc w:val="center"/>
              <w:rPr>
                <w:rFonts w:ascii="Arial" w:hAnsi="Arial" w:cs="Arial"/>
                <w:b/>
                <w:sz w:val="18"/>
              </w:rPr>
            </w:pPr>
            <w:r w:rsidRPr="006B505B">
              <w:rPr>
                <w:rFonts w:ascii="Arial" w:hAnsi="Arial" w:cs="Arial"/>
                <w:b/>
                <w:sz w:val="18"/>
              </w:rPr>
              <w:t>Rat</w:t>
            </w:r>
          </w:p>
          <w:p w:rsidR="005C7CDF" w:rsidRPr="006B505B" w:rsidRDefault="005C7CDF" w:rsidP="00565302">
            <w:pPr>
              <w:tabs>
                <w:tab w:val="left" w:pos="6098"/>
              </w:tabs>
              <w:jc w:val="center"/>
              <w:rPr>
                <w:rFonts w:ascii="Arial" w:hAnsi="Arial" w:cs="Arial"/>
                <w:b/>
                <w:sz w:val="18"/>
              </w:rPr>
            </w:pPr>
            <w:r w:rsidRPr="006B505B">
              <w:rPr>
                <w:rFonts w:ascii="Arial" w:hAnsi="Arial" w:cs="Arial"/>
                <w:b/>
                <w:sz w:val="18"/>
              </w:rPr>
              <w:t>Notch3</w:t>
            </w:r>
          </w:p>
          <w:p w:rsidR="005C7CDF" w:rsidRPr="006B505B" w:rsidRDefault="005C7CDF" w:rsidP="00565302">
            <w:pPr>
              <w:tabs>
                <w:tab w:val="left" w:pos="6098"/>
              </w:tabs>
              <w:jc w:val="center"/>
              <w:rPr>
                <w:rFonts w:ascii="Arial" w:hAnsi="Arial" w:cs="Arial"/>
                <w:b/>
                <w:sz w:val="18"/>
              </w:rPr>
            </w:pPr>
            <w:r w:rsidRPr="006B505B">
              <w:rPr>
                <w:rFonts w:ascii="Arial" w:hAnsi="Arial" w:cs="Arial"/>
                <w:b/>
                <w:sz w:val="18"/>
              </w:rPr>
              <w:t>(</w:t>
            </w:r>
            <w:proofErr w:type="spellStart"/>
            <w:r w:rsidRPr="006B505B">
              <w:rPr>
                <w:rFonts w:ascii="Arial" w:hAnsi="Arial" w:cs="Arial"/>
                <w:b/>
                <w:sz w:val="18"/>
              </w:rPr>
              <w:t>nM</w:t>
            </w:r>
            <w:proofErr w:type="spellEnd"/>
            <w:r w:rsidRPr="006B505B">
              <w:rPr>
                <w:rFonts w:ascii="Arial" w:hAnsi="Arial" w:cs="Arial"/>
                <w:b/>
                <w:sz w:val="18"/>
              </w:rPr>
              <w:t>)</w:t>
            </w:r>
          </w:p>
        </w:tc>
        <w:tc>
          <w:tcPr>
            <w:tcW w:w="939" w:type="dxa"/>
          </w:tcPr>
          <w:p w:rsidR="005C7CDF" w:rsidRPr="006B505B" w:rsidRDefault="005C7CDF" w:rsidP="00565302">
            <w:pPr>
              <w:tabs>
                <w:tab w:val="left" w:pos="6098"/>
              </w:tabs>
              <w:jc w:val="center"/>
              <w:rPr>
                <w:rFonts w:ascii="Arial" w:hAnsi="Arial" w:cs="Arial"/>
                <w:b/>
                <w:sz w:val="18"/>
              </w:rPr>
            </w:pPr>
            <w:r w:rsidRPr="006B505B">
              <w:rPr>
                <w:rFonts w:ascii="Arial" w:hAnsi="Arial" w:cs="Arial"/>
                <w:b/>
                <w:sz w:val="18"/>
              </w:rPr>
              <w:t>Human</w:t>
            </w:r>
          </w:p>
          <w:p w:rsidR="005C7CDF" w:rsidRPr="006B505B" w:rsidRDefault="00100B87" w:rsidP="00565302">
            <w:pPr>
              <w:tabs>
                <w:tab w:val="left" w:pos="6098"/>
              </w:tabs>
              <w:jc w:val="center"/>
              <w:rPr>
                <w:rFonts w:ascii="Arial" w:hAnsi="Arial" w:cs="Arial"/>
                <w:b/>
                <w:sz w:val="18"/>
              </w:rPr>
            </w:pPr>
            <w:r w:rsidRPr="006B505B">
              <w:rPr>
                <w:rFonts w:ascii="Arial" w:hAnsi="Arial" w:cs="Arial"/>
                <w:b/>
                <w:sz w:val="18"/>
              </w:rPr>
              <w:t>Notch</w:t>
            </w:r>
            <w:r w:rsidR="005C7CDF" w:rsidRPr="006B505B">
              <w:rPr>
                <w:rFonts w:ascii="Arial" w:hAnsi="Arial" w:cs="Arial"/>
                <w:b/>
                <w:sz w:val="18"/>
              </w:rPr>
              <w:t>4</w:t>
            </w:r>
          </w:p>
          <w:p w:rsidR="005C7CDF" w:rsidRPr="006B505B" w:rsidRDefault="005C7CDF" w:rsidP="00565302">
            <w:pPr>
              <w:tabs>
                <w:tab w:val="left" w:pos="6098"/>
              </w:tabs>
              <w:jc w:val="center"/>
              <w:rPr>
                <w:rFonts w:ascii="Arial" w:hAnsi="Arial" w:cs="Arial"/>
                <w:b/>
                <w:sz w:val="18"/>
              </w:rPr>
            </w:pPr>
            <w:r w:rsidRPr="006B505B">
              <w:rPr>
                <w:rFonts w:ascii="Arial" w:hAnsi="Arial" w:cs="Arial"/>
                <w:b/>
                <w:sz w:val="18"/>
              </w:rPr>
              <w:t>(</w:t>
            </w:r>
            <w:proofErr w:type="spellStart"/>
            <w:r w:rsidRPr="006B505B">
              <w:rPr>
                <w:rFonts w:ascii="Arial" w:hAnsi="Arial" w:cs="Arial"/>
                <w:b/>
                <w:sz w:val="18"/>
              </w:rPr>
              <w:t>nM</w:t>
            </w:r>
            <w:proofErr w:type="spellEnd"/>
            <w:r w:rsidRPr="006B505B">
              <w:rPr>
                <w:rFonts w:ascii="Arial" w:hAnsi="Arial" w:cs="Arial"/>
                <w:b/>
                <w:sz w:val="18"/>
              </w:rPr>
              <w:t>)</w:t>
            </w:r>
          </w:p>
        </w:tc>
      </w:tr>
      <w:tr w:rsidR="005C7CDF" w:rsidRPr="00DB39B4" w:rsidTr="006B505B">
        <w:tc>
          <w:tcPr>
            <w:tcW w:w="1323" w:type="dxa"/>
          </w:tcPr>
          <w:p w:rsidR="005C7CDF" w:rsidRPr="006B505B" w:rsidRDefault="005C7CDF" w:rsidP="00565302">
            <w:pPr>
              <w:tabs>
                <w:tab w:val="left" w:pos="6098"/>
              </w:tabs>
              <w:jc w:val="center"/>
              <w:rPr>
                <w:rFonts w:ascii="Arial" w:hAnsi="Arial" w:cs="Arial"/>
                <w:b/>
                <w:sz w:val="18"/>
              </w:rPr>
            </w:pPr>
            <w:r w:rsidRPr="006B505B">
              <w:rPr>
                <w:rFonts w:ascii="Arial" w:hAnsi="Arial" w:cs="Arial"/>
                <w:b/>
                <w:sz w:val="18"/>
              </w:rPr>
              <w:t>OMP-59R5</w:t>
            </w:r>
          </w:p>
        </w:tc>
        <w:tc>
          <w:tcPr>
            <w:tcW w:w="1014" w:type="dxa"/>
          </w:tcPr>
          <w:p w:rsidR="005C7CDF" w:rsidRPr="006B505B" w:rsidRDefault="005C7CDF" w:rsidP="00565302">
            <w:pPr>
              <w:tabs>
                <w:tab w:val="left" w:pos="6098"/>
              </w:tabs>
              <w:jc w:val="center"/>
              <w:rPr>
                <w:rFonts w:ascii="Arial" w:hAnsi="Arial" w:cs="Arial"/>
                <w:sz w:val="18"/>
              </w:rPr>
            </w:pPr>
            <w:r w:rsidRPr="006B505B">
              <w:rPr>
                <w:rFonts w:ascii="Arial" w:hAnsi="Arial" w:cs="Arial"/>
                <w:sz w:val="18"/>
              </w:rPr>
              <w:t>&gt;10</w:t>
            </w:r>
          </w:p>
        </w:tc>
        <w:tc>
          <w:tcPr>
            <w:tcW w:w="936" w:type="dxa"/>
          </w:tcPr>
          <w:p w:rsidR="005C7CDF" w:rsidRPr="006B505B" w:rsidRDefault="005C7CDF" w:rsidP="00565302">
            <w:pPr>
              <w:tabs>
                <w:tab w:val="left" w:pos="6098"/>
              </w:tabs>
              <w:jc w:val="center"/>
              <w:rPr>
                <w:rFonts w:ascii="Arial" w:hAnsi="Arial" w:cs="Arial"/>
                <w:sz w:val="18"/>
              </w:rPr>
            </w:pPr>
            <w:r w:rsidRPr="006B505B">
              <w:rPr>
                <w:rFonts w:ascii="Arial" w:hAnsi="Arial" w:cs="Arial"/>
                <w:sz w:val="18"/>
              </w:rPr>
              <w:t>&gt;10</w:t>
            </w:r>
          </w:p>
        </w:tc>
        <w:tc>
          <w:tcPr>
            <w:tcW w:w="1015" w:type="dxa"/>
          </w:tcPr>
          <w:p w:rsidR="005C7CDF" w:rsidRPr="006B505B" w:rsidRDefault="005C7CDF" w:rsidP="00565302">
            <w:pPr>
              <w:tabs>
                <w:tab w:val="left" w:pos="6098"/>
              </w:tabs>
              <w:jc w:val="center"/>
              <w:rPr>
                <w:rFonts w:ascii="Arial" w:hAnsi="Arial" w:cs="Arial"/>
                <w:sz w:val="18"/>
              </w:rPr>
            </w:pPr>
            <w:r w:rsidRPr="006B505B">
              <w:rPr>
                <w:rFonts w:ascii="Arial" w:hAnsi="Arial" w:cs="Arial"/>
                <w:sz w:val="18"/>
              </w:rPr>
              <w:t>0.</w:t>
            </w:r>
            <w:r w:rsidR="00F56CF4" w:rsidRPr="006B505B">
              <w:rPr>
                <w:rFonts w:ascii="Arial" w:hAnsi="Arial" w:cs="Arial"/>
                <w:sz w:val="18"/>
              </w:rPr>
              <w:t>2</w:t>
            </w:r>
          </w:p>
        </w:tc>
        <w:tc>
          <w:tcPr>
            <w:tcW w:w="937" w:type="dxa"/>
          </w:tcPr>
          <w:p w:rsidR="005C7CDF" w:rsidRPr="006B505B" w:rsidRDefault="00F56CF4" w:rsidP="00565302">
            <w:pPr>
              <w:tabs>
                <w:tab w:val="left" w:pos="6098"/>
              </w:tabs>
              <w:jc w:val="center"/>
              <w:rPr>
                <w:rFonts w:ascii="Arial" w:hAnsi="Arial" w:cs="Arial"/>
                <w:sz w:val="18"/>
              </w:rPr>
            </w:pPr>
            <w:r w:rsidRPr="006B505B">
              <w:rPr>
                <w:rFonts w:ascii="Arial" w:hAnsi="Arial" w:cs="Arial"/>
                <w:sz w:val="18"/>
              </w:rPr>
              <w:t>1.4</w:t>
            </w:r>
          </w:p>
        </w:tc>
        <w:tc>
          <w:tcPr>
            <w:tcW w:w="937" w:type="dxa"/>
          </w:tcPr>
          <w:p w:rsidR="005C7CDF" w:rsidRPr="006B505B" w:rsidRDefault="005C7CDF" w:rsidP="00565302">
            <w:pPr>
              <w:tabs>
                <w:tab w:val="left" w:pos="6098"/>
              </w:tabs>
              <w:jc w:val="center"/>
              <w:rPr>
                <w:rFonts w:ascii="Arial" w:hAnsi="Arial" w:cs="Arial"/>
                <w:sz w:val="18"/>
              </w:rPr>
            </w:pPr>
            <w:r w:rsidRPr="006B505B">
              <w:rPr>
                <w:rFonts w:ascii="Arial" w:hAnsi="Arial" w:cs="Arial"/>
                <w:sz w:val="18"/>
              </w:rPr>
              <w:t>1.8</w:t>
            </w:r>
          </w:p>
        </w:tc>
        <w:tc>
          <w:tcPr>
            <w:tcW w:w="1015" w:type="dxa"/>
          </w:tcPr>
          <w:p w:rsidR="005C7CDF" w:rsidRPr="006B505B" w:rsidRDefault="00F56CF4" w:rsidP="00565302">
            <w:pPr>
              <w:tabs>
                <w:tab w:val="left" w:pos="6098"/>
              </w:tabs>
              <w:jc w:val="center"/>
              <w:rPr>
                <w:rFonts w:ascii="Arial" w:hAnsi="Arial" w:cs="Arial"/>
                <w:sz w:val="18"/>
              </w:rPr>
            </w:pPr>
            <w:r w:rsidRPr="006B505B">
              <w:rPr>
                <w:rFonts w:ascii="Arial" w:hAnsi="Arial" w:cs="Arial"/>
                <w:sz w:val="18"/>
              </w:rPr>
              <w:t>0.6</w:t>
            </w:r>
          </w:p>
        </w:tc>
        <w:tc>
          <w:tcPr>
            <w:tcW w:w="937" w:type="dxa"/>
          </w:tcPr>
          <w:p w:rsidR="005C7CDF" w:rsidRPr="006B505B" w:rsidRDefault="00F56CF4" w:rsidP="00565302">
            <w:pPr>
              <w:tabs>
                <w:tab w:val="left" w:pos="6098"/>
              </w:tabs>
              <w:jc w:val="center"/>
              <w:rPr>
                <w:rFonts w:ascii="Arial" w:hAnsi="Arial" w:cs="Arial"/>
                <w:sz w:val="18"/>
              </w:rPr>
            </w:pPr>
            <w:r w:rsidRPr="006B505B">
              <w:rPr>
                <w:rFonts w:ascii="Arial" w:hAnsi="Arial" w:cs="Arial"/>
                <w:sz w:val="18"/>
              </w:rPr>
              <w:t>1.0</w:t>
            </w:r>
          </w:p>
        </w:tc>
        <w:tc>
          <w:tcPr>
            <w:tcW w:w="937" w:type="dxa"/>
          </w:tcPr>
          <w:p w:rsidR="005C7CDF" w:rsidRPr="006B505B" w:rsidRDefault="005C7CDF" w:rsidP="00565302">
            <w:pPr>
              <w:tabs>
                <w:tab w:val="left" w:pos="6098"/>
              </w:tabs>
              <w:jc w:val="center"/>
              <w:rPr>
                <w:rFonts w:ascii="Arial" w:hAnsi="Arial" w:cs="Arial"/>
                <w:sz w:val="18"/>
              </w:rPr>
            </w:pPr>
            <w:r w:rsidRPr="006B505B">
              <w:rPr>
                <w:rFonts w:ascii="Arial" w:hAnsi="Arial" w:cs="Arial"/>
                <w:sz w:val="18"/>
              </w:rPr>
              <w:t>1.7</w:t>
            </w:r>
          </w:p>
        </w:tc>
        <w:tc>
          <w:tcPr>
            <w:tcW w:w="939" w:type="dxa"/>
          </w:tcPr>
          <w:p w:rsidR="005C7CDF" w:rsidRPr="006B505B" w:rsidRDefault="005C7CDF" w:rsidP="006D5ABE">
            <w:pPr>
              <w:tabs>
                <w:tab w:val="left" w:pos="6098"/>
              </w:tabs>
              <w:jc w:val="center"/>
              <w:rPr>
                <w:rFonts w:ascii="Arial" w:hAnsi="Arial" w:cs="Arial"/>
                <w:sz w:val="18"/>
              </w:rPr>
            </w:pPr>
            <w:r w:rsidRPr="006B505B">
              <w:rPr>
                <w:rFonts w:ascii="Arial" w:hAnsi="Arial" w:cs="Arial"/>
                <w:sz w:val="18"/>
              </w:rPr>
              <w:t>Not</w:t>
            </w:r>
            <w:r w:rsidR="006D5ABE" w:rsidRPr="006B505B">
              <w:rPr>
                <w:rFonts w:ascii="Arial" w:hAnsi="Arial" w:cs="Arial"/>
                <w:sz w:val="18"/>
              </w:rPr>
              <w:t xml:space="preserve"> bind</w:t>
            </w:r>
          </w:p>
        </w:tc>
      </w:tr>
    </w:tbl>
    <w:p w:rsidR="005C7CDF" w:rsidRDefault="005C7CDF" w:rsidP="005C7CDF">
      <w:pPr>
        <w:rPr>
          <w:rFonts w:ascii="Arial" w:hAnsi="Arial" w:cs="Arial"/>
          <w:b/>
          <w:sz w:val="24"/>
          <w:szCs w:val="24"/>
        </w:rPr>
      </w:pPr>
    </w:p>
    <w:p w:rsidR="005C7CDF" w:rsidRPr="006F2897" w:rsidRDefault="005C7CDF" w:rsidP="005C7CDF">
      <w:pPr>
        <w:rPr>
          <w:rFonts w:ascii="Arial" w:hAnsi="Arial" w:cs="Arial"/>
          <w:b/>
          <w:sz w:val="24"/>
          <w:szCs w:val="24"/>
        </w:rPr>
      </w:pPr>
      <w:r w:rsidRPr="006F2897">
        <w:rPr>
          <w:rFonts w:ascii="Arial" w:hAnsi="Arial" w:cs="Arial"/>
          <w:b/>
          <w:sz w:val="24"/>
          <w:szCs w:val="24"/>
        </w:rPr>
        <w:t xml:space="preserve">Table </w:t>
      </w:r>
      <w:r>
        <w:rPr>
          <w:rFonts w:ascii="Arial" w:hAnsi="Arial" w:cs="Arial"/>
          <w:b/>
          <w:sz w:val="24"/>
          <w:szCs w:val="24"/>
        </w:rPr>
        <w:t>S2</w:t>
      </w:r>
      <w:r w:rsidRPr="006F2897">
        <w:rPr>
          <w:rFonts w:ascii="Arial" w:hAnsi="Arial" w:cs="Arial"/>
          <w:b/>
          <w:sz w:val="24"/>
          <w:szCs w:val="24"/>
        </w:rPr>
        <w:t>.  Histopathology of human pancreatic tumors</w:t>
      </w:r>
    </w:p>
    <w:tbl>
      <w:tblPr>
        <w:tblStyle w:val="TableGrid"/>
        <w:tblW w:w="8910" w:type="dxa"/>
        <w:tblInd w:w="108" w:type="dxa"/>
        <w:tblLook w:val="04A0"/>
      </w:tblPr>
      <w:tblGrid>
        <w:gridCol w:w="1583"/>
        <w:gridCol w:w="7327"/>
      </w:tblGrid>
      <w:tr w:rsidR="00312C75" w:rsidRPr="00837089" w:rsidTr="00312C75">
        <w:tc>
          <w:tcPr>
            <w:tcW w:w="1583" w:type="dxa"/>
          </w:tcPr>
          <w:p w:rsidR="00312C75" w:rsidRPr="006F2897" w:rsidRDefault="00312C75" w:rsidP="00565302">
            <w:pPr>
              <w:jc w:val="center"/>
              <w:rPr>
                <w:rFonts w:ascii="Arial" w:hAnsi="Arial" w:cs="Arial"/>
                <w:b/>
              </w:rPr>
            </w:pPr>
            <w:r w:rsidRPr="006F2897">
              <w:rPr>
                <w:rFonts w:ascii="Arial" w:hAnsi="Arial" w:cs="Arial"/>
                <w:b/>
              </w:rPr>
              <w:t>Tumor</w:t>
            </w:r>
          </w:p>
        </w:tc>
        <w:tc>
          <w:tcPr>
            <w:tcW w:w="7327" w:type="dxa"/>
          </w:tcPr>
          <w:p w:rsidR="00312C75" w:rsidRPr="006F2897" w:rsidRDefault="00312C75" w:rsidP="00565302">
            <w:pPr>
              <w:jc w:val="center"/>
              <w:rPr>
                <w:rFonts w:ascii="Arial" w:hAnsi="Arial" w:cs="Arial"/>
                <w:b/>
              </w:rPr>
            </w:pPr>
            <w:r w:rsidRPr="006F2897">
              <w:rPr>
                <w:rFonts w:ascii="Arial" w:hAnsi="Arial" w:cs="Arial"/>
                <w:b/>
              </w:rPr>
              <w:t>Histopathology</w:t>
            </w:r>
          </w:p>
        </w:tc>
      </w:tr>
      <w:tr w:rsidR="00312C75" w:rsidRPr="00837089" w:rsidTr="00312C75">
        <w:tc>
          <w:tcPr>
            <w:tcW w:w="1583" w:type="dxa"/>
          </w:tcPr>
          <w:p w:rsidR="00312C75" w:rsidRPr="006F2897" w:rsidRDefault="00312C75" w:rsidP="00565302">
            <w:pPr>
              <w:jc w:val="center"/>
              <w:rPr>
                <w:rFonts w:ascii="Arial" w:hAnsi="Arial" w:cs="Arial"/>
              </w:rPr>
            </w:pPr>
            <w:r w:rsidRPr="006F2897">
              <w:rPr>
                <w:rFonts w:ascii="Arial" w:hAnsi="Arial" w:cs="Arial"/>
              </w:rPr>
              <w:t>OMP-</w:t>
            </w:r>
            <w:r>
              <w:rPr>
                <w:rFonts w:ascii="Arial" w:hAnsi="Arial" w:cs="Arial"/>
              </w:rPr>
              <w:t>PN</w:t>
            </w:r>
            <w:r w:rsidRPr="006F2897">
              <w:rPr>
                <w:rFonts w:ascii="Arial" w:hAnsi="Arial" w:cs="Arial"/>
              </w:rPr>
              <w:t>4</w:t>
            </w:r>
          </w:p>
        </w:tc>
        <w:tc>
          <w:tcPr>
            <w:tcW w:w="7327" w:type="dxa"/>
          </w:tcPr>
          <w:p w:rsidR="00312C75" w:rsidRPr="006F2897" w:rsidRDefault="00312C75" w:rsidP="00565302">
            <w:pPr>
              <w:rPr>
                <w:rFonts w:ascii="Arial" w:hAnsi="Arial" w:cs="Arial"/>
              </w:rPr>
            </w:pPr>
            <w:r w:rsidRPr="006F2897">
              <w:rPr>
                <w:rFonts w:ascii="Arial" w:hAnsi="Arial" w:cs="Arial"/>
              </w:rPr>
              <w:t>Mode</w:t>
            </w:r>
            <w:r>
              <w:rPr>
                <w:rFonts w:ascii="Arial" w:hAnsi="Arial" w:cs="Arial"/>
              </w:rPr>
              <w:t>rately differentiated adenocarcinom</w:t>
            </w:r>
            <w:r w:rsidRPr="006F2897">
              <w:rPr>
                <w:rFonts w:ascii="Arial" w:hAnsi="Arial" w:cs="Arial"/>
              </w:rPr>
              <w:t>a (G2)</w:t>
            </w:r>
          </w:p>
        </w:tc>
      </w:tr>
      <w:tr w:rsidR="00312C75" w:rsidRPr="00837089" w:rsidTr="00312C75">
        <w:tc>
          <w:tcPr>
            <w:tcW w:w="1583" w:type="dxa"/>
          </w:tcPr>
          <w:p w:rsidR="00312C75" w:rsidRPr="006F2897" w:rsidRDefault="00312C75" w:rsidP="00565302">
            <w:pPr>
              <w:jc w:val="center"/>
              <w:rPr>
                <w:rFonts w:ascii="Arial" w:hAnsi="Arial" w:cs="Arial"/>
              </w:rPr>
            </w:pPr>
            <w:r>
              <w:rPr>
                <w:rFonts w:ascii="Arial" w:hAnsi="Arial" w:cs="Arial"/>
              </w:rPr>
              <w:t>OMP-PN7</w:t>
            </w:r>
          </w:p>
        </w:tc>
        <w:tc>
          <w:tcPr>
            <w:tcW w:w="7327" w:type="dxa"/>
          </w:tcPr>
          <w:p w:rsidR="00312C75" w:rsidRPr="006F2897" w:rsidRDefault="00312C75" w:rsidP="00565302">
            <w:pPr>
              <w:rPr>
                <w:rFonts w:ascii="Arial" w:hAnsi="Arial" w:cs="Arial"/>
              </w:rPr>
            </w:pPr>
            <w:r>
              <w:rPr>
                <w:rFonts w:ascii="Arial" w:hAnsi="Arial" w:cs="Arial"/>
              </w:rPr>
              <w:t>A</w:t>
            </w:r>
            <w:r w:rsidRPr="006F2897">
              <w:rPr>
                <w:rFonts w:ascii="Arial" w:hAnsi="Arial" w:cs="Arial"/>
              </w:rPr>
              <w:t>denocarcinoma, stage III (T3N0MX)</w:t>
            </w:r>
          </w:p>
        </w:tc>
      </w:tr>
      <w:tr w:rsidR="00312C75" w:rsidRPr="00837089" w:rsidTr="00312C75">
        <w:tc>
          <w:tcPr>
            <w:tcW w:w="1583" w:type="dxa"/>
          </w:tcPr>
          <w:p w:rsidR="00312C75" w:rsidRPr="006F2897" w:rsidRDefault="00312C75" w:rsidP="00A21757">
            <w:pPr>
              <w:jc w:val="center"/>
              <w:rPr>
                <w:rFonts w:ascii="Arial" w:hAnsi="Arial" w:cs="Arial"/>
              </w:rPr>
            </w:pPr>
            <w:r w:rsidRPr="006F2897">
              <w:rPr>
                <w:rFonts w:ascii="Arial" w:hAnsi="Arial" w:cs="Arial"/>
              </w:rPr>
              <w:t>OMP-</w:t>
            </w:r>
            <w:r>
              <w:rPr>
                <w:rFonts w:ascii="Arial" w:hAnsi="Arial" w:cs="Arial"/>
              </w:rPr>
              <w:t>PN</w:t>
            </w:r>
            <w:r w:rsidRPr="006F2897">
              <w:rPr>
                <w:rFonts w:ascii="Arial" w:hAnsi="Arial" w:cs="Arial"/>
              </w:rPr>
              <w:t>8</w:t>
            </w:r>
          </w:p>
        </w:tc>
        <w:tc>
          <w:tcPr>
            <w:tcW w:w="7327" w:type="dxa"/>
          </w:tcPr>
          <w:p w:rsidR="00312C75" w:rsidRPr="006F2897" w:rsidRDefault="00312C75" w:rsidP="00A21757">
            <w:pPr>
              <w:rPr>
                <w:rFonts w:ascii="Arial" w:hAnsi="Arial" w:cs="Arial"/>
              </w:rPr>
            </w:pPr>
            <w:r w:rsidRPr="006F2897">
              <w:rPr>
                <w:rFonts w:ascii="Arial" w:hAnsi="Arial" w:cs="Arial"/>
              </w:rPr>
              <w:t>Adenocarcinoma, stage III (T3N0)</w:t>
            </w:r>
          </w:p>
        </w:tc>
      </w:tr>
      <w:tr w:rsidR="00312C75" w:rsidRPr="00837089" w:rsidTr="00312C75">
        <w:tc>
          <w:tcPr>
            <w:tcW w:w="1583" w:type="dxa"/>
          </w:tcPr>
          <w:p w:rsidR="00312C75" w:rsidRPr="006F2897" w:rsidRDefault="00312C75" w:rsidP="00565302">
            <w:pPr>
              <w:jc w:val="center"/>
              <w:rPr>
                <w:rFonts w:ascii="Arial" w:hAnsi="Arial" w:cs="Arial"/>
              </w:rPr>
            </w:pPr>
            <w:r>
              <w:rPr>
                <w:rFonts w:ascii="Arial" w:hAnsi="Arial" w:cs="Arial"/>
              </w:rPr>
              <w:t>OMP-PN11</w:t>
            </w:r>
          </w:p>
        </w:tc>
        <w:tc>
          <w:tcPr>
            <w:tcW w:w="7327" w:type="dxa"/>
          </w:tcPr>
          <w:p w:rsidR="00312C75" w:rsidRPr="006F2897" w:rsidRDefault="00312C75" w:rsidP="00565302">
            <w:pPr>
              <w:rPr>
                <w:rFonts w:ascii="Arial" w:hAnsi="Arial" w:cs="Arial"/>
              </w:rPr>
            </w:pPr>
            <w:r>
              <w:rPr>
                <w:rFonts w:ascii="Arial" w:hAnsi="Arial" w:cs="Arial"/>
              </w:rPr>
              <w:t>Adenocarcinoma, stage III (T3NXMX</w:t>
            </w:r>
            <w:r w:rsidRPr="006F2897">
              <w:rPr>
                <w:rFonts w:ascii="Arial" w:hAnsi="Arial" w:cs="Arial"/>
              </w:rPr>
              <w:t>)</w:t>
            </w:r>
          </w:p>
        </w:tc>
      </w:tr>
      <w:tr w:rsidR="00312C75" w:rsidRPr="00837089" w:rsidTr="00312C75">
        <w:tc>
          <w:tcPr>
            <w:tcW w:w="1583" w:type="dxa"/>
          </w:tcPr>
          <w:p w:rsidR="00312C75" w:rsidRPr="006F2897" w:rsidRDefault="00312C75" w:rsidP="00565302">
            <w:pPr>
              <w:jc w:val="center"/>
              <w:rPr>
                <w:rFonts w:ascii="Arial" w:hAnsi="Arial" w:cs="Arial"/>
              </w:rPr>
            </w:pPr>
            <w:r>
              <w:rPr>
                <w:rFonts w:ascii="Arial" w:hAnsi="Arial" w:cs="Arial"/>
              </w:rPr>
              <w:t>OMP-PN13</w:t>
            </w:r>
          </w:p>
        </w:tc>
        <w:tc>
          <w:tcPr>
            <w:tcW w:w="7327" w:type="dxa"/>
          </w:tcPr>
          <w:p w:rsidR="00312C75" w:rsidRPr="006F2897" w:rsidRDefault="00312C75" w:rsidP="00565302">
            <w:pPr>
              <w:rPr>
                <w:rFonts w:ascii="Arial" w:hAnsi="Arial" w:cs="Arial"/>
              </w:rPr>
            </w:pPr>
            <w:r w:rsidRPr="006F2897">
              <w:rPr>
                <w:rFonts w:ascii="Arial" w:hAnsi="Arial" w:cs="Arial"/>
              </w:rPr>
              <w:t>Adenocarcinoma, stage III (T3N1</w:t>
            </w:r>
            <w:r>
              <w:rPr>
                <w:rFonts w:ascii="Arial" w:hAnsi="Arial" w:cs="Arial"/>
              </w:rPr>
              <w:t>MX</w:t>
            </w:r>
            <w:r w:rsidRPr="006F2897">
              <w:rPr>
                <w:rFonts w:ascii="Arial" w:hAnsi="Arial" w:cs="Arial"/>
              </w:rPr>
              <w:t>)</w:t>
            </w:r>
          </w:p>
        </w:tc>
      </w:tr>
      <w:tr w:rsidR="00312C75" w:rsidRPr="00837089" w:rsidTr="00312C75">
        <w:tc>
          <w:tcPr>
            <w:tcW w:w="1583" w:type="dxa"/>
          </w:tcPr>
          <w:p w:rsidR="00312C75" w:rsidRPr="006F2897" w:rsidRDefault="00312C75" w:rsidP="00A21757">
            <w:pPr>
              <w:jc w:val="center"/>
              <w:rPr>
                <w:rFonts w:ascii="Arial" w:hAnsi="Arial" w:cs="Arial"/>
              </w:rPr>
            </w:pPr>
            <w:r w:rsidRPr="006F2897">
              <w:rPr>
                <w:rFonts w:ascii="Arial" w:hAnsi="Arial" w:cs="Arial"/>
              </w:rPr>
              <w:t>OMP</w:t>
            </w:r>
            <w:r>
              <w:rPr>
                <w:rFonts w:ascii="Arial" w:hAnsi="Arial" w:cs="Arial"/>
              </w:rPr>
              <w:t>-PN</w:t>
            </w:r>
            <w:r w:rsidRPr="006F2897">
              <w:rPr>
                <w:rFonts w:ascii="Arial" w:hAnsi="Arial" w:cs="Arial"/>
              </w:rPr>
              <w:t>16</w:t>
            </w:r>
          </w:p>
        </w:tc>
        <w:tc>
          <w:tcPr>
            <w:tcW w:w="7327" w:type="dxa"/>
          </w:tcPr>
          <w:p w:rsidR="00312C75" w:rsidRPr="006F2897" w:rsidRDefault="00312C75" w:rsidP="00A21757">
            <w:pPr>
              <w:rPr>
                <w:rFonts w:ascii="Arial" w:hAnsi="Arial" w:cs="Arial"/>
              </w:rPr>
            </w:pPr>
            <w:r w:rsidRPr="006F2897">
              <w:rPr>
                <w:rFonts w:ascii="Arial" w:hAnsi="Arial" w:cs="Arial"/>
              </w:rPr>
              <w:t>Adenocarcinoma, stage III (T3N1)</w:t>
            </w:r>
          </w:p>
        </w:tc>
      </w:tr>
      <w:tr w:rsidR="00312C75" w:rsidRPr="00837089" w:rsidTr="00312C75">
        <w:tc>
          <w:tcPr>
            <w:tcW w:w="1583" w:type="dxa"/>
          </w:tcPr>
          <w:p w:rsidR="00312C75" w:rsidRPr="006F2897" w:rsidRDefault="00312C75" w:rsidP="00A21757">
            <w:pPr>
              <w:jc w:val="center"/>
              <w:rPr>
                <w:rFonts w:ascii="Arial" w:hAnsi="Arial" w:cs="Arial"/>
              </w:rPr>
            </w:pPr>
            <w:r w:rsidRPr="006F2897">
              <w:rPr>
                <w:rFonts w:ascii="Arial" w:hAnsi="Arial" w:cs="Arial"/>
              </w:rPr>
              <w:t>OMP-</w:t>
            </w:r>
            <w:r>
              <w:rPr>
                <w:rFonts w:ascii="Arial" w:hAnsi="Arial" w:cs="Arial"/>
              </w:rPr>
              <w:t>PN</w:t>
            </w:r>
            <w:r w:rsidRPr="006F2897">
              <w:rPr>
                <w:rFonts w:ascii="Arial" w:hAnsi="Arial" w:cs="Arial"/>
              </w:rPr>
              <w:t>17</w:t>
            </w:r>
          </w:p>
        </w:tc>
        <w:tc>
          <w:tcPr>
            <w:tcW w:w="7327" w:type="dxa"/>
          </w:tcPr>
          <w:p w:rsidR="00312C75" w:rsidRPr="006F2897" w:rsidRDefault="00312C75" w:rsidP="00A21757">
            <w:pPr>
              <w:rPr>
                <w:rFonts w:ascii="Arial" w:hAnsi="Arial" w:cs="Arial"/>
              </w:rPr>
            </w:pPr>
            <w:r w:rsidRPr="006F2897">
              <w:rPr>
                <w:rFonts w:ascii="Arial" w:hAnsi="Arial" w:cs="Arial"/>
              </w:rPr>
              <w:t>Invasive adenocarcinoma, stage III (T3N0MX)</w:t>
            </w:r>
          </w:p>
        </w:tc>
      </w:tr>
      <w:tr w:rsidR="00312C75" w:rsidRPr="00837089" w:rsidTr="00312C75">
        <w:tc>
          <w:tcPr>
            <w:tcW w:w="1583" w:type="dxa"/>
          </w:tcPr>
          <w:p w:rsidR="00312C75" w:rsidRPr="006F2897" w:rsidRDefault="00312C75" w:rsidP="00565302">
            <w:pPr>
              <w:jc w:val="center"/>
              <w:rPr>
                <w:rFonts w:ascii="Arial" w:hAnsi="Arial" w:cs="Arial"/>
              </w:rPr>
            </w:pPr>
            <w:r>
              <w:rPr>
                <w:rFonts w:ascii="Arial" w:hAnsi="Arial" w:cs="Arial"/>
              </w:rPr>
              <w:t>OMP-PN21</w:t>
            </w:r>
          </w:p>
        </w:tc>
        <w:tc>
          <w:tcPr>
            <w:tcW w:w="7327" w:type="dxa"/>
          </w:tcPr>
          <w:p w:rsidR="00312C75" w:rsidRPr="006F2897" w:rsidRDefault="00312C75" w:rsidP="00565302">
            <w:pPr>
              <w:rPr>
                <w:rFonts w:ascii="Arial" w:hAnsi="Arial" w:cs="Arial"/>
              </w:rPr>
            </w:pPr>
            <w:r>
              <w:rPr>
                <w:rFonts w:ascii="Arial" w:hAnsi="Arial" w:cs="Arial"/>
              </w:rPr>
              <w:t>Moderately differentiated adenocarcinoma, stage II</w:t>
            </w:r>
            <w:r w:rsidRPr="006F2897">
              <w:rPr>
                <w:rFonts w:ascii="Arial" w:hAnsi="Arial" w:cs="Arial"/>
              </w:rPr>
              <w:t xml:space="preserve"> (T3N1</w:t>
            </w:r>
            <w:r>
              <w:rPr>
                <w:rFonts w:ascii="Arial" w:hAnsi="Arial" w:cs="Arial"/>
              </w:rPr>
              <w:t>bMX</w:t>
            </w:r>
            <w:r w:rsidRPr="006F2897">
              <w:rPr>
                <w:rFonts w:ascii="Arial" w:hAnsi="Arial" w:cs="Arial"/>
              </w:rPr>
              <w:t>)</w:t>
            </w:r>
          </w:p>
        </w:tc>
      </w:tr>
      <w:tr w:rsidR="00312C75" w:rsidRPr="00837089" w:rsidTr="00312C75">
        <w:tc>
          <w:tcPr>
            <w:tcW w:w="1583" w:type="dxa"/>
          </w:tcPr>
          <w:p w:rsidR="00312C75" w:rsidRPr="006F2897" w:rsidRDefault="00312C75" w:rsidP="00565302">
            <w:pPr>
              <w:jc w:val="center"/>
              <w:rPr>
                <w:rFonts w:ascii="Arial" w:hAnsi="Arial" w:cs="Arial"/>
              </w:rPr>
            </w:pPr>
            <w:r>
              <w:rPr>
                <w:rFonts w:ascii="Arial" w:hAnsi="Arial" w:cs="Arial"/>
              </w:rPr>
              <w:t>OMP-PN23</w:t>
            </w:r>
          </w:p>
        </w:tc>
        <w:tc>
          <w:tcPr>
            <w:tcW w:w="7327" w:type="dxa"/>
          </w:tcPr>
          <w:p w:rsidR="00312C75" w:rsidRPr="006F2897" w:rsidRDefault="00312C75" w:rsidP="00565302">
            <w:pPr>
              <w:rPr>
                <w:rFonts w:ascii="Arial" w:hAnsi="Arial" w:cs="Arial"/>
              </w:rPr>
            </w:pPr>
            <w:r>
              <w:rPr>
                <w:rFonts w:ascii="Arial" w:hAnsi="Arial" w:cs="Arial"/>
              </w:rPr>
              <w:t>Invasive moderately differentiated adenocarcinoma, stage II (T3N1M0)</w:t>
            </w:r>
          </w:p>
        </w:tc>
      </w:tr>
      <w:tr w:rsidR="00312C75" w:rsidRPr="00837089" w:rsidTr="00312C75">
        <w:tc>
          <w:tcPr>
            <w:tcW w:w="1583" w:type="dxa"/>
          </w:tcPr>
          <w:p w:rsidR="00312C75" w:rsidRPr="006F2897" w:rsidRDefault="00312C75" w:rsidP="00A21757">
            <w:pPr>
              <w:jc w:val="center"/>
              <w:rPr>
                <w:rFonts w:ascii="Arial" w:hAnsi="Arial" w:cs="Arial"/>
              </w:rPr>
            </w:pPr>
            <w:r w:rsidRPr="006F2897">
              <w:rPr>
                <w:rFonts w:ascii="Arial" w:hAnsi="Arial" w:cs="Arial"/>
              </w:rPr>
              <w:t>OMP-</w:t>
            </w:r>
            <w:r>
              <w:rPr>
                <w:rFonts w:ascii="Arial" w:hAnsi="Arial" w:cs="Arial"/>
              </w:rPr>
              <w:t>PN</w:t>
            </w:r>
            <w:r w:rsidRPr="006F2897">
              <w:rPr>
                <w:rFonts w:ascii="Arial" w:hAnsi="Arial" w:cs="Arial"/>
              </w:rPr>
              <w:t>25</w:t>
            </w:r>
          </w:p>
        </w:tc>
        <w:tc>
          <w:tcPr>
            <w:tcW w:w="7327" w:type="dxa"/>
          </w:tcPr>
          <w:p w:rsidR="00312C75" w:rsidRPr="006F2897" w:rsidRDefault="00312C75" w:rsidP="00A21757">
            <w:pPr>
              <w:rPr>
                <w:rFonts w:ascii="Arial" w:hAnsi="Arial" w:cs="Arial"/>
              </w:rPr>
            </w:pPr>
            <w:r w:rsidRPr="006F2897">
              <w:rPr>
                <w:rFonts w:ascii="Arial" w:hAnsi="Arial" w:cs="Arial"/>
              </w:rPr>
              <w:t>Mode</w:t>
            </w:r>
            <w:r>
              <w:rPr>
                <w:rFonts w:ascii="Arial" w:hAnsi="Arial" w:cs="Arial"/>
              </w:rPr>
              <w:t xml:space="preserve">rately differentiated (G2) </w:t>
            </w:r>
            <w:r w:rsidRPr="006F2897">
              <w:rPr>
                <w:rFonts w:ascii="Arial" w:hAnsi="Arial" w:cs="Arial"/>
              </w:rPr>
              <w:t>adenoc</w:t>
            </w:r>
            <w:r>
              <w:rPr>
                <w:rFonts w:ascii="Arial" w:hAnsi="Arial" w:cs="Arial"/>
              </w:rPr>
              <w:t>arcinoma, stage 2A (</w:t>
            </w:r>
            <w:r w:rsidRPr="006F2897">
              <w:rPr>
                <w:rFonts w:ascii="Arial" w:hAnsi="Arial" w:cs="Arial"/>
              </w:rPr>
              <w:t>T3N0M0)</w:t>
            </w:r>
          </w:p>
        </w:tc>
      </w:tr>
    </w:tbl>
    <w:p w:rsidR="005C7CDF" w:rsidRDefault="005C7CDF" w:rsidP="005C7CDF">
      <w:pPr>
        <w:rPr>
          <w:rFonts w:ascii="Arial" w:hAnsi="Arial" w:cs="Arial"/>
          <w:sz w:val="24"/>
          <w:szCs w:val="24"/>
        </w:rPr>
      </w:pPr>
    </w:p>
    <w:p w:rsidR="003C34C1" w:rsidRDefault="003C34C1">
      <w:pPr>
        <w:rPr>
          <w:rFonts w:ascii="Arial" w:hAnsi="Arial" w:cs="Arial"/>
          <w:b/>
          <w:sz w:val="24"/>
          <w:szCs w:val="24"/>
        </w:rPr>
      </w:pPr>
      <w:r>
        <w:rPr>
          <w:rFonts w:ascii="Arial" w:hAnsi="Arial" w:cs="Arial"/>
          <w:b/>
          <w:sz w:val="24"/>
          <w:szCs w:val="24"/>
        </w:rPr>
        <w:br w:type="page"/>
      </w:r>
    </w:p>
    <w:p w:rsidR="005C7CDF" w:rsidRDefault="005C7CDF" w:rsidP="003C34C1">
      <w:pPr>
        <w:rPr>
          <w:rFonts w:ascii="Arial" w:hAnsi="Arial" w:cs="Arial"/>
          <w:b/>
          <w:sz w:val="24"/>
          <w:szCs w:val="24"/>
        </w:rPr>
      </w:pPr>
      <w:r w:rsidRPr="00837089">
        <w:rPr>
          <w:rFonts w:ascii="Arial" w:hAnsi="Arial" w:cs="Arial"/>
          <w:b/>
          <w:sz w:val="24"/>
          <w:szCs w:val="24"/>
        </w:rPr>
        <w:lastRenderedPageBreak/>
        <w:t xml:space="preserve">Table </w:t>
      </w:r>
      <w:r>
        <w:rPr>
          <w:rFonts w:ascii="Arial" w:hAnsi="Arial" w:cs="Arial"/>
          <w:b/>
          <w:sz w:val="24"/>
          <w:szCs w:val="24"/>
        </w:rPr>
        <w:t>S3</w:t>
      </w:r>
      <w:r w:rsidRPr="00837089">
        <w:rPr>
          <w:rFonts w:ascii="Arial" w:hAnsi="Arial" w:cs="Arial"/>
          <w:b/>
          <w:sz w:val="24"/>
          <w:szCs w:val="24"/>
        </w:rPr>
        <w:t xml:space="preserve">. </w:t>
      </w:r>
      <w:proofErr w:type="gramStart"/>
      <w:r w:rsidRPr="00837089">
        <w:rPr>
          <w:rFonts w:ascii="Arial" w:hAnsi="Arial" w:cs="Arial"/>
          <w:b/>
          <w:sz w:val="24"/>
          <w:szCs w:val="24"/>
        </w:rPr>
        <w:t>Effect of anti-Notch2/3 antibody OMP-59R5 in combination with gemcitabine on growth of pancreatic xenograft tumors</w:t>
      </w:r>
      <w:r w:rsidR="004E6DFA">
        <w:rPr>
          <w:rFonts w:ascii="Arial" w:hAnsi="Arial" w:cs="Arial"/>
          <w:b/>
          <w:sz w:val="24"/>
          <w:szCs w:val="24"/>
        </w:rPr>
        <w:t xml:space="preserve"> and its association with </w:t>
      </w:r>
      <w:proofErr w:type="spellStart"/>
      <w:r w:rsidR="004E6DFA">
        <w:rPr>
          <w:rFonts w:ascii="Arial" w:hAnsi="Arial" w:cs="Arial"/>
          <w:b/>
          <w:sz w:val="24"/>
          <w:szCs w:val="24"/>
        </w:rPr>
        <w:t>Kras</w:t>
      </w:r>
      <w:proofErr w:type="spellEnd"/>
      <w:r w:rsidR="004E6DFA">
        <w:rPr>
          <w:rFonts w:ascii="Arial" w:hAnsi="Arial" w:cs="Arial"/>
          <w:b/>
          <w:sz w:val="24"/>
          <w:szCs w:val="24"/>
        </w:rPr>
        <w:t xml:space="preserve"> mutation status and molecular subtypes</w:t>
      </w:r>
      <w:r w:rsidRPr="00837089">
        <w:rPr>
          <w:rFonts w:ascii="Arial" w:hAnsi="Arial" w:cs="Arial"/>
          <w:b/>
          <w:sz w:val="24"/>
          <w:szCs w:val="24"/>
        </w:rPr>
        <w:t>.</w:t>
      </w:r>
      <w:proofErr w:type="gramEnd"/>
      <w:r w:rsidR="00FD79B7">
        <w:rPr>
          <w:rFonts w:ascii="Arial" w:hAnsi="Arial" w:cs="Arial"/>
          <w:sz w:val="24"/>
          <w:szCs w:val="24"/>
        </w:rPr>
        <w:t xml:space="preserve">  Data</w:t>
      </w:r>
      <w:r w:rsidRPr="00837089">
        <w:rPr>
          <w:rFonts w:ascii="Arial" w:hAnsi="Arial" w:cs="Arial"/>
          <w:sz w:val="24"/>
          <w:szCs w:val="24"/>
        </w:rPr>
        <w:t xml:space="preserve"> </w:t>
      </w:r>
      <w:r>
        <w:rPr>
          <w:rFonts w:ascii="Arial" w:hAnsi="Arial" w:cs="Arial"/>
          <w:sz w:val="24"/>
          <w:szCs w:val="24"/>
        </w:rPr>
        <w:t xml:space="preserve">were calculated at the end point of the tumor volume shown in Figure S3 and </w:t>
      </w:r>
      <w:r w:rsidRPr="00837089">
        <w:rPr>
          <w:rFonts w:ascii="Arial" w:hAnsi="Arial" w:cs="Arial"/>
          <w:sz w:val="24"/>
          <w:szCs w:val="24"/>
        </w:rPr>
        <w:t xml:space="preserve">expressed as mean+/-SEM, n=7-10 mice per group.  *: p&lt;0.01 vs. control </w:t>
      </w:r>
      <w:proofErr w:type="spellStart"/>
      <w:r w:rsidRPr="00837089">
        <w:rPr>
          <w:rFonts w:ascii="Arial" w:hAnsi="Arial" w:cs="Arial"/>
          <w:sz w:val="24"/>
          <w:szCs w:val="24"/>
        </w:rPr>
        <w:t>mAb</w:t>
      </w:r>
      <w:proofErr w:type="spellEnd"/>
      <w:r w:rsidRPr="00837089">
        <w:rPr>
          <w:rFonts w:ascii="Arial" w:hAnsi="Arial" w:cs="Arial"/>
          <w:sz w:val="24"/>
          <w:szCs w:val="24"/>
        </w:rPr>
        <w:t xml:space="preserve">; **: p&lt;0.05 vs. </w:t>
      </w:r>
      <w:r>
        <w:rPr>
          <w:rFonts w:ascii="Arial" w:hAnsi="Arial" w:cs="Arial"/>
          <w:sz w:val="24"/>
          <w:szCs w:val="24"/>
        </w:rPr>
        <w:t xml:space="preserve">gemcitabine </w:t>
      </w:r>
      <w:r w:rsidRPr="00837089">
        <w:rPr>
          <w:rFonts w:ascii="Arial" w:hAnsi="Arial" w:cs="Arial"/>
          <w:sz w:val="24"/>
          <w:szCs w:val="24"/>
        </w:rPr>
        <w:t xml:space="preserve">by two-way </w:t>
      </w:r>
      <w:r w:rsidR="009251ED">
        <w:rPr>
          <w:rFonts w:ascii="Arial" w:hAnsi="Arial" w:cs="Arial"/>
          <w:sz w:val="24"/>
          <w:szCs w:val="24"/>
        </w:rPr>
        <w:t xml:space="preserve">ANOVA </w:t>
      </w:r>
      <w:r w:rsidR="009251ED" w:rsidRPr="00837089">
        <w:rPr>
          <w:rFonts w:ascii="Arial" w:hAnsi="Arial" w:cs="Arial"/>
          <w:sz w:val="24"/>
          <w:szCs w:val="24"/>
        </w:rPr>
        <w:t xml:space="preserve">followed by </w:t>
      </w:r>
      <w:proofErr w:type="spellStart"/>
      <w:r w:rsidR="009251ED" w:rsidRPr="00837089">
        <w:rPr>
          <w:rFonts w:ascii="Arial" w:hAnsi="Arial" w:cs="Arial"/>
          <w:sz w:val="24"/>
          <w:szCs w:val="24"/>
        </w:rPr>
        <w:t>Bonferroni</w:t>
      </w:r>
      <w:proofErr w:type="spellEnd"/>
      <w:r w:rsidR="009251ED" w:rsidRPr="00837089">
        <w:rPr>
          <w:rFonts w:ascii="Arial" w:hAnsi="Arial" w:cs="Arial"/>
          <w:sz w:val="24"/>
          <w:szCs w:val="24"/>
        </w:rPr>
        <w:t xml:space="preserve"> post-test comparison.</w:t>
      </w:r>
      <w:r w:rsidR="00C95502">
        <w:rPr>
          <w:rFonts w:ascii="Arial" w:hAnsi="Arial" w:cs="Arial"/>
          <w:sz w:val="24"/>
          <w:szCs w:val="24"/>
        </w:rPr>
        <w:t xml:space="preserve"> R:</w:t>
      </w:r>
      <w:r w:rsidR="004E6DFA">
        <w:rPr>
          <w:rFonts w:ascii="Arial" w:hAnsi="Arial" w:cs="Arial"/>
          <w:sz w:val="24"/>
          <w:szCs w:val="24"/>
        </w:rPr>
        <w:t xml:space="preserve"> responders; NR: non-responders; WT: wild type.</w:t>
      </w:r>
      <w:r w:rsidR="006651B6">
        <w:rPr>
          <w:rFonts w:ascii="Arial" w:hAnsi="Arial" w:cs="Arial"/>
          <w:sz w:val="24"/>
          <w:szCs w:val="24"/>
        </w:rPr>
        <w:t xml:space="preserve"> Classical: </w:t>
      </w:r>
      <w:r w:rsidR="00A50C04">
        <w:rPr>
          <w:rFonts w:ascii="Arial" w:hAnsi="Arial" w:cs="Arial"/>
          <w:sz w:val="24"/>
          <w:szCs w:val="24"/>
        </w:rPr>
        <w:t xml:space="preserve">tumors with high </w:t>
      </w:r>
      <w:r w:rsidR="00A50C04" w:rsidRPr="00A50C04">
        <w:rPr>
          <w:rFonts w:ascii="Arial" w:hAnsi="Arial" w:cs="Arial"/>
          <w:sz w:val="24"/>
          <w:szCs w:val="24"/>
        </w:rPr>
        <w:t>adhesion-associated and epithelial genes</w:t>
      </w:r>
      <w:r w:rsidR="00A50C04">
        <w:rPr>
          <w:rFonts w:ascii="Arial" w:hAnsi="Arial" w:cs="Arial"/>
          <w:sz w:val="24"/>
          <w:szCs w:val="24"/>
        </w:rPr>
        <w:t xml:space="preserve"> and best </w:t>
      </w:r>
      <w:r w:rsidR="00A50C04" w:rsidRPr="00A50C04">
        <w:rPr>
          <w:rFonts w:ascii="Arial" w:hAnsi="Arial" w:cs="Arial"/>
          <w:sz w:val="24"/>
          <w:szCs w:val="24"/>
        </w:rPr>
        <w:t>survival prognosis</w:t>
      </w:r>
      <w:r w:rsidR="00A50C04">
        <w:rPr>
          <w:rFonts w:ascii="Arial" w:hAnsi="Arial" w:cs="Arial"/>
          <w:sz w:val="24"/>
          <w:szCs w:val="24"/>
        </w:rPr>
        <w:t>; exocrine-like</w:t>
      </w:r>
      <w:r w:rsidR="006651B6">
        <w:rPr>
          <w:rFonts w:ascii="Arial" w:hAnsi="Arial" w:cs="Arial"/>
          <w:sz w:val="24"/>
          <w:szCs w:val="24"/>
        </w:rPr>
        <w:t xml:space="preserve">: </w:t>
      </w:r>
      <w:r w:rsidR="00A50C04">
        <w:rPr>
          <w:rFonts w:ascii="Arial" w:hAnsi="Arial" w:cs="Arial"/>
          <w:sz w:val="24"/>
          <w:szCs w:val="24"/>
        </w:rPr>
        <w:t xml:space="preserve">tumors express high </w:t>
      </w:r>
      <w:r w:rsidR="00A50C04" w:rsidRPr="00A50C04">
        <w:rPr>
          <w:rFonts w:ascii="Arial" w:hAnsi="Arial" w:cs="Arial"/>
          <w:sz w:val="24"/>
          <w:szCs w:val="24"/>
        </w:rPr>
        <w:t>tumor cell-derived digestive enzyme ge</w:t>
      </w:r>
      <w:r w:rsidR="00A50C04">
        <w:rPr>
          <w:rFonts w:ascii="Arial" w:hAnsi="Arial" w:cs="Arial"/>
          <w:sz w:val="24"/>
          <w:szCs w:val="24"/>
        </w:rPr>
        <w:t>ne</w:t>
      </w:r>
      <w:r w:rsidR="006651B6">
        <w:rPr>
          <w:rFonts w:ascii="Arial" w:hAnsi="Arial" w:cs="Arial"/>
          <w:sz w:val="24"/>
          <w:szCs w:val="24"/>
        </w:rPr>
        <w:t xml:space="preserve">s; </w:t>
      </w:r>
      <w:proofErr w:type="spellStart"/>
      <w:r w:rsidR="006651B6">
        <w:rPr>
          <w:rFonts w:ascii="Arial" w:hAnsi="Arial" w:cs="Arial"/>
          <w:sz w:val="24"/>
          <w:szCs w:val="24"/>
        </w:rPr>
        <w:t>quasimesenchymal</w:t>
      </w:r>
      <w:proofErr w:type="spellEnd"/>
      <w:r w:rsidR="006651B6">
        <w:rPr>
          <w:rFonts w:ascii="Arial" w:hAnsi="Arial" w:cs="Arial"/>
          <w:sz w:val="24"/>
          <w:szCs w:val="24"/>
        </w:rPr>
        <w:t xml:space="preserve">: </w:t>
      </w:r>
      <w:r w:rsidR="00A50C04">
        <w:rPr>
          <w:rFonts w:ascii="Arial" w:hAnsi="Arial" w:cs="Arial"/>
          <w:sz w:val="24"/>
          <w:szCs w:val="24"/>
        </w:rPr>
        <w:t xml:space="preserve">tumors with high expression of </w:t>
      </w:r>
      <w:proofErr w:type="spellStart"/>
      <w:r w:rsidR="00A50C04" w:rsidRPr="00A50C04">
        <w:rPr>
          <w:rFonts w:ascii="Arial" w:hAnsi="Arial" w:cs="Arial"/>
          <w:sz w:val="24"/>
          <w:szCs w:val="24"/>
        </w:rPr>
        <w:t>mesenchymal</w:t>
      </w:r>
      <w:proofErr w:type="spellEnd"/>
      <w:r w:rsidR="00A50C04" w:rsidRPr="00A50C04">
        <w:rPr>
          <w:rFonts w:ascii="Arial" w:hAnsi="Arial" w:cs="Arial"/>
          <w:sz w:val="24"/>
          <w:szCs w:val="24"/>
        </w:rPr>
        <w:t xml:space="preserve"> associated gene</w:t>
      </w:r>
      <w:r w:rsidR="00A50C04">
        <w:rPr>
          <w:rFonts w:ascii="Arial" w:hAnsi="Arial" w:cs="Arial"/>
          <w:sz w:val="24"/>
          <w:szCs w:val="24"/>
        </w:rPr>
        <w:t>s.</w:t>
      </w:r>
    </w:p>
    <w:tbl>
      <w:tblPr>
        <w:tblW w:w="10278"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50"/>
        <w:gridCol w:w="1080"/>
        <w:gridCol w:w="1260"/>
        <w:gridCol w:w="1260"/>
        <w:gridCol w:w="1710"/>
        <w:gridCol w:w="1620"/>
        <w:gridCol w:w="1998"/>
      </w:tblGrid>
      <w:tr w:rsidR="004E6DFA" w:rsidRPr="00837089" w:rsidTr="00CD7B2E">
        <w:tc>
          <w:tcPr>
            <w:tcW w:w="1350" w:type="dxa"/>
            <w:vAlign w:val="center"/>
          </w:tcPr>
          <w:p w:rsidR="004E6DFA" w:rsidRPr="004E6DFA" w:rsidRDefault="004E6DFA" w:rsidP="00CD7B2E">
            <w:pPr>
              <w:spacing w:line="240" w:lineRule="auto"/>
              <w:jc w:val="center"/>
              <w:rPr>
                <w:rFonts w:ascii="Arial" w:hAnsi="Arial" w:cs="Arial"/>
                <w:b/>
                <w:sz w:val="16"/>
                <w:szCs w:val="24"/>
              </w:rPr>
            </w:pPr>
          </w:p>
        </w:tc>
        <w:tc>
          <w:tcPr>
            <w:tcW w:w="3600" w:type="dxa"/>
            <w:gridSpan w:val="3"/>
            <w:vAlign w:val="center"/>
          </w:tcPr>
          <w:p w:rsidR="004E6DFA" w:rsidRPr="004E6DFA" w:rsidRDefault="004E6DFA" w:rsidP="00CD7B2E">
            <w:pPr>
              <w:spacing w:line="240" w:lineRule="auto"/>
              <w:jc w:val="center"/>
              <w:rPr>
                <w:rFonts w:ascii="Arial" w:hAnsi="Arial" w:cs="Arial"/>
                <w:b/>
                <w:sz w:val="16"/>
                <w:szCs w:val="24"/>
              </w:rPr>
            </w:pPr>
            <w:r w:rsidRPr="004E6DFA">
              <w:rPr>
                <w:rFonts w:ascii="Arial" w:hAnsi="Arial" w:cs="Arial"/>
                <w:b/>
                <w:sz w:val="16"/>
                <w:szCs w:val="24"/>
              </w:rPr>
              <w:t xml:space="preserve">Tumor Volume Reduction, % of  Control </w:t>
            </w:r>
            <w:proofErr w:type="spellStart"/>
            <w:r w:rsidRPr="004E6DFA">
              <w:rPr>
                <w:rFonts w:ascii="Arial" w:hAnsi="Arial" w:cs="Arial"/>
                <w:b/>
                <w:sz w:val="16"/>
                <w:szCs w:val="24"/>
              </w:rPr>
              <w:t>mAb</w:t>
            </w:r>
            <w:proofErr w:type="spellEnd"/>
          </w:p>
        </w:tc>
        <w:tc>
          <w:tcPr>
            <w:tcW w:w="1710" w:type="dxa"/>
            <w:vAlign w:val="center"/>
          </w:tcPr>
          <w:p w:rsidR="004E6DFA" w:rsidRPr="004E6DFA" w:rsidRDefault="004E6DFA" w:rsidP="00CD7B2E">
            <w:pPr>
              <w:spacing w:line="240" w:lineRule="auto"/>
              <w:jc w:val="center"/>
              <w:rPr>
                <w:rFonts w:ascii="Arial" w:hAnsi="Arial" w:cs="Arial"/>
                <w:b/>
                <w:sz w:val="16"/>
                <w:szCs w:val="24"/>
              </w:rPr>
            </w:pPr>
          </w:p>
        </w:tc>
        <w:tc>
          <w:tcPr>
            <w:tcW w:w="1620" w:type="dxa"/>
            <w:vAlign w:val="center"/>
          </w:tcPr>
          <w:p w:rsidR="004E6DFA" w:rsidRPr="004E6DFA" w:rsidRDefault="004E6DFA" w:rsidP="00CD7B2E">
            <w:pPr>
              <w:spacing w:line="240" w:lineRule="auto"/>
              <w:jc w:val="center"/>
              <w:rPr>
                <w:rFonts w:ascii="Arial" w:hAnsi="Arial" w:cs="Arial"/>
                <w:b/>
                <w:sz w:val="16"/>
                <w:szCs w:val="24"/>
              </w:rPr>
            </w:pPr>
          </w:p>
        </w:tc>
        <w:tc>
          <w:tcPr>
            <w:tcW w:w="1998" w:type="dxa"/>
            <w:vAlign w:val="center"/>
          </w:tcPr>
          <w:p w:rsidR="004E6DFA" w:rsidRPr="004E6DFA" w:rsidRDefault="004E6DFA" w:rsidP="00CD7B2E">
            <w:pPr>
              <w:spacing w:line="240" w:lineRule="auto"/>
              <w:jc w:val="center"/>
              <w:rPr>
                <w:rFonts w:ascii="Arial" w:hAnsi="Arial" w:cs="Arial"/>
                <w:b/>
                <w:sz w:val="16"/>
                <w:szCs w:val="24"/>
              </w:rPr>
            </w:pPr>
          </w:p>
        </w:tc>
      </w:tr>
      <w:tr w:rsidR="004E6DFA" w:rsidRPr="00837089" w:rsidTr="00CD7B2E">
        <w:trPr>
          <w:trHeight w:val="548"/>
        </w:trPr>
        <w:tc>
          <w:tcPr>
            <w:tcW w:w="1350" w:type="dxa"/>
            <w:vAlign w:val="center"/>
          </w:tcPr>
          <w:p w:rsidR="004E6DFA" w:rsidRPr="004E6DFA" w:rsidRDefault="004E6DFA" w:rsidP="00CD7B2E">
            <w:pPr>
              <w:spacing w:line="240" w:lineRule="auto"/>
              <w:jc w:val="center"/>
              <w:rPr>
                <w:rFonts w:ascii="Arial" w:hAnsi="Arial" w:cs="Arial"/>
                <w:b/>
                <w:sz w:val="16"/>
                <w:szCs w:val="24"/>
              </w:rPr>
            </w:pPr>
            <w:r w:rsidRPr="004E6DFA">
              <w:rPr>
                <w:rFonts w:ascii="Arial" w:hAnsi="Arial" w:cs="Arial"/>
                <w:b/>
                <w:sz w:val="16"/>
                <w:szCs w:val="24"/>
              </w:rPr>
              <w:t>Tumor Type</w:t>
            </w:r>
          </w:p>
        </w:tc>
        <w:tc>
          <w:tcPr>
            <w:tcW w:w="1080" w:type="dxa"/>
            <w:vAlign w:val="center"/>
          </w:tcPr>
          <w:p w:rsidR="004E6DFA" w:rsidRPr="004E6DFA" w:rsidRDefault="004E6DFA" w:rsidP="00CD7B2E">
            <w:pPr>
              <w:spacing w:line="240" w:lineRule="auto"/>
              <w:jc w:val="center"/>
              <w:rPr>
                <w:rFonts w:ascii="Arial" w:hAnsi="Arial" w:cs="Arial"/>
                <w:b/>
                <w:sz w:val="16"/>
                <w:szCs w:val="24"/>
              </w:rPr>
            </w:pPr>
            <w:r w:rsidRPr="004E6DFA">
              <w:rPr>
                <w:rFonts w:ascii="Arial" w:hAnsi="Arial" w:cs="Arial"/>
                <w:b/>
                <w:sz w:val="16"/>
                <w:szCs w:val="24"/>
              </w:rPr>
              <w:t>OMP-59R5</w:t>
            </w:r>
          </w:p>
        </w:tc>
        <w:tc>
          <w:tcPr>
            <w:tcW w:w="1260" w:type="dxa"/>
            <w:vAlign w:val="center"/>
          </w:tcPr>
          <w:p w:rsidR="004E6DFA" w:rsidRPr="004E6DFA" w:rsidRDefault="004E6DFA" w:rsidP="00CD7B2E">
            <w:pPr>
              <w:spacing w:line="240" w:lineRule="auto"/>
              <w:jc w:val="center"/>
              <w:rPr>
                <w:rFonts w:ascii="Arial" w:hAnsi="Arial" w:cs="Arial"/>
                <w:b/>
                <w:sz w:val="16"/>
                <w:szCs w:val="24"/>
              </w:rPr>
            </w:pPr>
            <w:r w:rsidRPr="004E6DFA">
              <w:rPr>
                <w:rFonts w:ascii="Arial" w:hAnsi="Arial" w:cs="Arial"/>
                <w:b/>
                <w:sz w:val="16"/>
                <w:szCs w:val="24"/>
              </w:rPr>
              <w:t>Gemcitabine</w:t>
            </w:r>
          </w:p>
        </w:tc>
        <w:tc>
          <w:tcPr>
            <w:tcW w:w="1260" w:type="dxa"/>
            <w:vAlign w:val="center"/>
          </w:tcPr>
          <w:p w:rsidR="004E6DFA" w:rsidRPr="004E6DFA" w:rsidRDefault="004E6DFA" w:rsidP="00CD7B2E">
            <w:pPr>
              <w:spacing w:line="240" w:lineRule="auto"/>
              <w:jc w:val="center"/>
              <w:rPr>
                <w:rFonts w:ascii="Arial" w:hAnsi="Arial" w:cs="Arial"/>
                <w:b/>
                <w:sz w:val="16"/>
                <w:szCs w:val="24"/>
              </w:rPr>
            </w:pPr>
            <w:r w:rsidRPr="004E6DFA">
              <w:rPr>
                <w:rFonts w:ascii="Arial" w:hAnsi="Arial" w:cs="Arial"/>
                <w:b/>
                <w:sz w:val="16"/>
                <w:szCs w:val="24"/>
              </w:rPr>
              <w:t>Combination</w:t>
            </w:r>
          </w:p>
        </w:tc>
        <w:tc>
          <w:tcPr>
            <w:tcW w:w="1710" w:type="dxa"/>
            <w:vAlign w:val="center"/>
          </w:tcPr>
          <w:p w:rsidR="004E6DFA" w:rsidRPr="004E6DFA" w:rsidRDefault="004E6DFA" w:rsidP="00CD7B2E">
            <w:pPr>
              <w:spacing w:line="240" w:lineRule="auto"/>
              <w:jc w:val="center"/>
              <w:rPr>
                <w:rFonts w:ascii="Arial" w:hAnsi="Arial" w:cs="Arial"/>
                <w:b/>
                <w:sz w:val="16"/>
                <w:szCs w:val="24"/>
              </w:rPr>
            </w:pPr>
            <w:r w:rsidRPr="004E6DFA">
              <w:rPr>
                <w:rFonts w:ascii="Arial" w:hAnsi="Arial" w:cs="Arial"/>
                <w:b/>
                <w:sz w:val="16"/>
                <w:szCs w:val="24"/>
              </w:rPr>
              <w:t>Responsiveness to Combination Therapy</w:t>
            </w:r>
          </w:p>
        </w:tc>
        <w:tc>
          <w:tcPr>
            <w:tcW w:w="1620" w:type="dxa"/>
            <w:vAlign w:val="center"/>
          </w:tcPr>
          <w:p w:rsidR="004E6DFA" w:rsidRPr="004E6DFA" w:rsidRDefault="004E6DFA" w:rsidP="00CD7B2E">
            <w:pPr>
              <w:jc w:val="center"/>
              <w:rPr>
                <w:rFonts w:ascii="Arial" w:hAnsi="Arial" w:cs="Arial"/>
                <w:b/>
                <w:sz w:val="16"/>
              </w:rPr>
            </w:pPr>
            <w:proofErr w:type="spellStart"/>
            <w:r w:rsidRPr="004E6DFA">
              <w:rPr>
                <w:rFonts w:ascii="Arial" w:hAnsi="Arial" w:cs="Arial"/>
                <w:b/>
                <w:sz w:val="16"/>
              </w:rPr>
              <w:t>Kras</w:t>
            </w:r>
            <w:proofErr w:type="spellEnd"/>
            <w:r w:rsidRPr="004E6DFA">
              <w:rPr>
                <w:rFonts w:ascii="Arial" w:hAnsi="Arial" w:cs="Arial"/>
                <w:b/>
                <w:sz w:val="16"/>
              </w:rPr>
              <w:t xml:space="preserve"> Mutation Status</w:t>
            </w:r>
          </w:p>
        </w:tc>
        <w:tc>
          <w:tcPr>
            <w:tcW w:w="1998" w:type="dxa"/>
            <w:vAlign w:val="center"/>
          </w:tcPr>
          <w:p w:rsidR="004E6DFA" w:rsidRPr="004E6DFA" w:rsidRDefault="004E6DFA" w:rsidP="00CD7B2E">
            <w:pPr>
              <w:jc w:val="center"/>
              <w:rPr>
                <w:rFonts w:ascii="Arial" w:hAnsi="Arial" w:cs="Arial"/>
                <w:b/>
                <w:sz w:val="16"/>
              </w:rPr>
            </w:pPr>
            <w:r>
              <w:rPr>
                <w:rFonts w:ascii="Arial" w:hAnsi="Arial" w:cs="Arial"/>
                <w:b/>
                <w:sz w:val="16"/>
              </w:rPr>
              <w:t>Molecular Subtype</w:t>
            </w:r>
          </w:p>
        </w:tc>
      </w:tr>
      <w:tr w:rsidR="004E6DFA" w:rsidRPr="00837089" w:rsidTr="00CD7B2E">
        <w:trPr>
          <w:trHeight w:val="323"/>
        </w:trPr>
        <w:tc>
          <w:tcPr>
            <w:tcW w:w="1350" w:type="dxa"/>
            <w:vAlign w:val="center"/>
          </w:tcPr>
          <w:p w:rsidR="004E6DFA" w:rsidRPr="004E6DFA" w:rsidRDefault="004E6DFA" w:rsidP="00CD7B2E">
            <w:pPr>
              <w:spacing w:line="240" w:lineRule="auto"/>
              <w:jc w:val="center"/>
              <w:rPr>
                <w:rFonts w:ascii="Arial" w:hAnsi="Arial" w:cs="Arial"/>
                <w:sz w:val="16"/>
                <w:szCs w:val="24"/>
              </w:rPr>
            </w:pPr>
            <w:r w:rsidRPr="004E6DFA">
              <w:rPr>
                <w:rFonts w:ascii="Arial" w:hAnsi="Arial" w:cs="Arial"/>
                <w:sz w:val="16"/>
                <w:szCs w:val="24"/>
              </w:rPr>
              <w:t>OMP-PN4</w:t>
            </w:r>
          </w:p>
        </w:tc>
        <w:tc>
          <w:tcPr>
            <w:tcW w:w="1080" w:type="dxa"/>
            <w:vAlign w:val="center"/>
          </w:tcPr>
          <w:p w:rsidR="004E6DFA" w:rsidRPr="004E6DFA" w:rsidRDefault="004E6DFA" w:rsidP="00CD7B2E">
            <w:pPr>
              <w:spacing w:line="240" w:lineRule="auto"/>
              <w:jc w:val="center"/>
              <w:rPr>
                <w:rFonts w:ascii="Arial" w:hAnsi="Arial" w:cs="Arial"/>
                <w:sz w:val="16"/>
                <w:szCs w:val="24"/>
              </w:rPr>
            </w:pPr>
            <w:r w:rsidRPr="004E6DFA">
              <w:rPr>
                <w:rFonts w:ascii="Arial" w:hAnsi="Arial" w:cs="Arial"/>
                <w:sz w:val="16"/>
                <w:szCs w:val="24"/>
              </w:rPr>
              <w:t>55±5*</w:t>
            </w:r>
          </w:p>
        </w:tc>
        <w:tc>
          <w:tcPr>
            <w:tcW w:w="1260" w:type="dxa"/>
            <w:vAlign w:val="center"/>
          </w:tcPr>
          <w:p w:rsidR="004E6DFA" w:rsidRPr="004E6DFA" w:rsidRDefault="004E6DFA" w:rsidP="00CD7B2E">
            <w:pPr>
              <w:spacing w:line="240" w:lineRule="auto"/>
              <w:jc w:val="center"/>
              <w:rPr>
                <w:rFonts w:ascii="Arial" w:hAnsi="Arial" w:cs="Arial"/>
                <w:sz w:val="16"/>
                <w:szCs w:val="24"/>
              </w:rPr>
            </w:pPr>
            <w:r w:rsidRPr="004E6DFA">
              <w:rPr>
                <w:rFonts w:ascii="Arial" w:hAnsi="Arial" w:cs="Arial"/>
                <w:sz w:val="16"/>
                <w:szCs w:val="24"/>
              </w:rPr>
              <w:t>50±3*</w:t>
            </w:r>
          </w:p>
        </w:tc>
        <w:tc>
          <w:tcPr>
            <w:tcW w:w="1260" w:type="dxa"/>
            <w:vAlign w:val="center"/>
          </w:tcPr>
          <w:p w:rsidR="004E6DFA" w:rsidRPr="004E6DFA" w:rsidRDefault="004E6DFA" w:rsidP="00CD7B2E">
            <w:pPr>
              <w:spacing w:line="240" w:lineRule="auto"/>
              <w:jc w:val="center"/>
              <w:rPr>
                <w:rFonts w:ascii="Arial" w:hAnsi="Arial" w:cs="Arial"/>
                <w:sz w:val="16"/>
                <w:szCs w:val="24"/>
              </w:rPr>
            </w:pPr>
            <w:r w:rsidRPr="004E6DFA">
              <w:rPr>
                <w:rFonts w:ascii="Arial" w:hAnsi="Arial" w:cs="Arial"/>
                <w:sz w:val="16"/>
                <w:szCs w:val="24"/>
              </w:rPr>
              <w:t>72±3*, **</w:t>
            </w:r>
          </w:p>
        </w:tc>
        <w:tc>
          <w:tcPr>
            <w:tcW w:w="1710" w:type="dxa"/>
            <w:vAlign w:val="center"/>
          </w:tcPr>
          <w:p w:rsidR="004E6DFA" w:rsidRPr="004E6DFA" w:rsidRDefault="004E6DFA" w:rsidP="00CD7B2E">
            <w:pPr>
              <w:spacing w:line="240" w:lineRule="auto"/>
              <w:jc w:val="center"/>
              <w:rPr>
                <w:rFonts w:ascii="Arial" w:hAnsi="Arial" w:cs="Arial"/>
                <w:sz w:val="16"/>
                <w:szCs w:val="24"/>
              </w:rPr>
            </w:pPr>
            <w:r w:rsidRPr="004E6DFA">
              <w:rPr>
                <w:rFonts w:ascii="Arial" w:hAnsi="Arial" w:cs="Arial"/>
                <w:sz w:val="16"/>
                <w:szCs w:val="24"/>
              </w:rPr>
              <w:t>R</w:t>
            </w:r>
          </w:p>
        </w:tc>
        <w:tc>
          <w:tcPr>
            <w:tcW w:w="1620" w:type="dxa"/>
            <w:vAlign w:val="center"/>
          </w:tcPr>
          <w:p w:rsidR="004E6DFA" w:rsidRPr="004E6DFA" w:rsidRDefault="004E6DFA" w:rsidP="00CD7B2E">
            <w:pPr>
              <w:jc w:val="center"/>
              <w:rPr>
                <w:rFonts w:ascii="Arial" w:hAnsi="Arial" w:cs="Arial"/>
                <w:sz w:val="16"/>
              </w:rPr>
            </w:pPr>
            <w:r>
              <w:rPr>
                <w:rFonts w:ascii="Arial" w:hAnsi="Arial" w:cs="Arial"/>
                <w:sz w:val="16"/>
              </w:rPr>
              <w:t>WT</w:t>
            </w:r>
          </w:p>
        </w:tc>
        <w:tc>
          <w:tcPr>
            <w:tcW w:w="1998" w:type="dxa"/>
            <w:vAlign w:val="center"/>
          </w:tcPr>
          <w:p w:rsidR="004E6DFA" w:rsidRPr="004E6DFA" w:rsidRDefault="004E6DFA" w:rsidP="00CD7B2E">
            <w:pPr>
              <w:jc w:val="center"/>
              <w:rPr>
                <w:rFonts w:ascii="Arial" w:hAnsi="Arial" w:cs="Arial"/>
                <w:sz w:val="16"/>
              </w:rPr>
            </w:pPr>
            <w:r>
              <w:rPr>
                <w:rFonts w:ascii="Arial" w:hAnsi="Arial" w:cs="Arial"/>
                <w:sz w:val="16"/>
              </w:rPr>
              <w:t>Classical</w:t>
            </w:r>
          </w:p>
        </w:tc>
      </w:tr>
      <w:tr w:rsidR="004E6DFA" w:rsidRPr="00837089" w:rsidTr="00CD7B2E">
        <w:tc>
          <w:tcPr>
            <w:tcW w:w="1350" w:type="dxa"/>
            <w:vAlign w:val="center"/>
          </w:tcPr>
          <w:p w:rsidR="004E6DFA" w:rsidRPr="004E6DFA" w:rsidRDefault="004E6DFA" w:rsidP="00CD7B2E">
            <w:pPr>
              <w:spacing w:line="240" w:lineRule="auto"/>
              <w:jc w:val="center"/>
              <w:rPr>
                <w:rFonts w:ascii="Arial" w:hAnsi="Arial" w:cs="Arial"/>
                <w:sz w:val="16"/>
                <w:szCs w:val="24"/>
              </w:rPr>
            </w:pPr>
            <w:r w:rsidRPr="004E6DFA">
              <w:rPr>
                <w:rFonts w:ascii="Arial" w:hAnsi="Arial" w:cs="Arial"/>
                <w:sz w:val="16"/>
                <w:szCs w:val="24"/>
              </w:rPr>
              <w:t>OMP-PN7</w:t>
            </w:r>
          </w:p>
        </w:tc>
        <w:tc>
          <w:tcPr>
            <w:tcW w:w="1080" w:type="dxa"/>
            <w:vAlign w:val="center"/>
          </w:tcPr>
          <w:p w:rsidR="004E6DFA" w:rsidRPr="004E6DFA" w:rsidRDefault="004E6DFA" w:rsidP="00CD7B2E">
            <w:pPr>
              <w:spacing w:line="240" w:lineRule="auto"/>
              <w:jc w:val="center"/>
              <w:rPr>
                <w:rFonts w:ascii="Arial" w:hAnsi="Arial" w:cs="Arial"/>
                <w:sz w:val="16"/>
                <w:szCs w:val="24"/>
              </w:rPr>
            </w:pPr>
            <w:r w:rsidRPr="004E6DFA">
              <w:rPr>
                <w:rFonts w:ascii="Arial" w:hAnsi="Arial" w:cs="Arial"/>
                <w:sz w:val="16"/>
                <w:szCs w:val="24"/>
              </w:rPr>
              <w:t>19±11</w:t>
            </w:r>
          </w:p>
        </w:tc>
        <w:tc>
          <w:tcPr>
            <w:tcW w:w="1260" w:type="dxa"/>
            <w:vAlign w:val="center"/>
          </w:tcPr>
          <w:p w:rsidR="004E6DFA" w:rsidRPr="004E6DFA" w:rsidRDefault="004E6DFA" w:rsidP="00CD7B2E">
            <w:pPr>
              <w:spacing w:line="240" w:lineRule="auto"/>
              <w:jc w:val="center"/>
              <w:rPr>
                <w:rFonts w:ascii="Arial" w:hAnsi="Arial" w:cs="Arial"/>
                <w:sz w:val="16"/>
                <w:szCs w:val="24"/>
              </w:rPr>
            </w:pPr>
            <w:r w:rsidRPr="004E6DFA">
              <w:rPr>
                <w:rFonts w:ascii="Arial" w:hAnsi="Arial" w:cs="Arial"/>
                <w:sz w:val="16"/>
                <w:szCs w:val="24"/>
              </w:rPr>
              <w:t>58±4*</w:t>
            </w:r>
          </w:p>
        </w:tc>
        <w:tc>
          <w:tcPr>
            <w:tcW w:w="1260" w:type="dxa"/>
            <w:vAlign w:val="center"/>
          </w:tcPr>
          <w:p w:rsidR="004E6DFA" w:rsidRPr="004E6DFA" w:rsidRDefault="004E6DFA" w:rsidP="00CD7B2E">
            <w:pPr>
              <w:spacing w:line="240" w:lineRule="auto"/>
              <w:jc w:val="center"/>
              <w:rPr>
                <w:rFonts w:ascii="Arial" w:hAnsi="Arial" w:cs="Arial"/>
                <w:sz w:val="16"/>
                <w:szCs w:val="24"/>
              </w:rPr>
            </w:pPr>
            <w:r w:rsidRPr="004E6DFA">
              <w:rPr>
                <w:rFonts w:ascii="Arial" w:hAnsi="Arial" w:cs="Arial"/>
                <w:sz w:val="16"/>
                <w:szCs w:val="24"/>
              </w:rPr>
              <w:t>61±3*</w:t>
            </w:r>
          </w:p>
        </w:tc>
        <w:tc>
          <w:tcPr>
            <w:tcW w:w="1710" w:type="dxa"/>
            <w:vAlign w:val="center"/>
          </w:tcPr>
          <w:p w:rsidR="004E6DFA" w:rsidRPr="004E6DFA" w:rsidRDefault="004E6DFA" w:rsidP="00CD7B2E">
            <w:pPr>
              <w:spacing w:line="240" w:lineRule="auto"/>
              <w:jc w:val="center"/>
              <w:rPr>
                <w:rFonts w:ascii="Arial" w:hAnsi="Arial" w:cs="Arial"/>
                <w:sz w:val="16"/>
                <w:szCs w:val="24"/>
              </w:rPr>
            </w:pPr>
            <w:r w:rsidRPr="004E6DFA">
              <w:rPr>
                <w:rFonts w:ascii="Arial" w:hAnsi="Arial" w:cs="Arial"/>
                <w:sz w:val="16"/>
                <w:szCs w:val="24"/>
              </w:rPr>
              <w:t>NR</w:t>
            </w:r>
          </w:p>
        </w:tc>
        <w:tc>
          <w:tcPr>
            <w:tcW w:w="1620" w:type="dxa"/>
            <w:vAlign w:val="center"/>
          </w:tcPr>
          <w:p w:rsidR="004E6DFA" w:rsidRPr="004E6DFA" w:rsidRDefault="004E6DFA" w:rsidP="00CD7B2E">
            <w:pPr>
              <w:jc w:val="center"/>
              <w:rPr>
                <w:rFonts w:ascii="Arial" w:hAnsi="Arial" w:cs="Arial"/>
                <w:color w:val="000000"/>
                <w:sz w:val="16"/>
              </w:rPr>
            </w:pPr>
            <w:r w:rsidRPr="004E6DFA">
              <w:rPr>
                <w:rFonts w:ascii="Arial" w:hAnsi="Arial" w:cs="Arial"/>
                <w:color w:val="000000"/>
                <w:sz w:val="16"/>
              </w:rPr>
              <w:t>CAA-&gt;CAT(het) [Q61H]</w:t>
            </w:r>
          </w:p>
        </w:tc>
        <w:tc>
          <w:tcPr>
            <w:tcW w:w="1998" w:type="dxa"/>
            <w:vAlign w:val="center"/>
          </w:tcPr>
          <w:p w:rsidR="004E6DFA" w:rsidRPr="004E6DFA" w:rsidRDefault="004E6DFA" w:rsidP="00CD7B2E">
            <w:pPr>
              <w:jc w:val="center"/>
              <w:rPr>
                <w:rFonts w:ascii="Arial" w:hAnsi="Arial" w:cs="Arial"/>
                <w:color w:val="000000"/>
                <w:sz w:val="16"/>
              </w:rPr>
            </w:pPr>
            <w:r>
              <w:rPr>
                <w:rFonts w:ascii="Arial" w:hAnsi="Arial" w:cs="Arial"/>
                <w:color w:val="000000"/>
                <w:sz w:val="16"/>
              </w:rPr>
              <w:t>Classical</w:t>
            </w:r>
          </w:p>
        </w:tc>
      </w:tr>
      <w:tr w:rsidR="004E6DFA" w:rsidRPr="00837089" w:rsidTr="00CD7B2E">
        <w:tc>
          <w:tcPr>
            <w:tcW w:w="1350" w:type="dxa"/>
            <w:vAlign w:val="center"/>
          </w:tcPr>
          <w:p w:rsidR="004E6DFA" w:rsidRPr="004E6DFA" w:rsidRDefault="004E6DFA" w:rsidP="00CD7B2E">
            <w:pPr>
              <w:spacing w:line="240" w:lineRule="auto"/>
              <w:jc w:val="center"/>
              <w:rPr>
                <w:rFonts w:ascii="Arial" w:hAnsi="Arial" w:cs="Arial"/>
                <w:sz w:val="16"/>
                <w:szCs w:val="24"/>
              </w:rPr>
            </w:pPr>
            <w:r w:rsidRPr="004E6DFA">
              <w:rPr>
                <w:rFonts w:ascii="Arial" w:hAnsi="Arial" w:cs="Arial"/>
                <w:sz w:val="16"/>
                <w:szCs w:val="24"/>
              </w:rPr>
              <w:t>OMP-PN8</w:t>
            </w:r>
          </w:p>
        </w:tc>
        <w:tc>
          <w:tcPr>
            <w:tcW w:w="1080" w:type="dxa"/>
            <w:vAlign w:val="center"/>
          </w:tcPr>
          <w:p w:rsidR="004E6DFA" w:rsidRPr="004E6DFA" w:rsidRDefault="004E6DFA" w:rsidP="00CD7B2E">
            <w:pPr>
              <w:spacing w:line="240" w:lineRule="auto"/>
              <w:jc w:val="center"/>
              <w:rPr>
                <w:rFonts w:ascii="Arial" w:hAnsi="Arial" w:cs="Arial"/>
                <w:sz w:val="16"/>
                <w:szCs w:val="24"/>
              </w:rPr>
            </w:pPr>
            <w:r w:rsidRPr="004E6DFA">
              <w:rPr>
                <w:rFonts w:ascii="Arial" w:hAnsi="Arial" w:cs="Arial"/>
                <w:sz w:val="16"/>
                <w:szCs w:val="24"/>
              </w:rPr>
              <w:t>2±10</w:t>
            </w:r>
          </w:p>
        </w:tc>
        <w:tc>
          <w:tcPr>
            <w:tcW w:w="1260" w:type="dxa"/>
            <w:vAlign w:val="center"/>
          </w:tcPr>
          <w:p w:rsidR="004E6DFA" w:rsidRPr="004E6DFA" w:rsidRDefault="004E6DFA" w:rsidP="00CD7B2E">
            <w:pPr>
              <w:spacing w:line="240" w:lineRule="auto"/>
              <w:jc w:val="center"/>
              <w:rPr>
                <w:rFonts w:ascii="Arial" w:hAnsi="Arial" w:cs="Arial"/>
                <w:sz w:val="16"/>
                <w:szCs w:val="24"/>
              </w:rPr>
            </w:pPr>
            <w:r w:rsidRPr="004E6DFA">
              <w:rPr>
                <w:rFonts w:ascii="Arial" w:hAnsi="Arial" w:cs="Arial"/>
                <w:sz w:val="16"/>
                <w:szCs w:val="24"/>
              </w:rPr>
              <w:t>77±3*</w:t>
            </w:r>
          </w:p>
        </w:tc>
        <w:tc>
          <w:tcPr>
            <w:tcW w:w="1260" w:type="dxa"/>
            <w:vAlign w:val="center"/>
          </w:tcPr>
          <w:p w:rsidR="004E6DFA" w:rsidRPr="004E6DFA" w:rsidRDefault="004E6DFA" w:rsidP="00CD7B2E">
            <w:pPr>
              <w:spacing w:line="240" w:lineRule="auto"/>
              <w:jc w:val="center"/>
              <w:rPr>
                <w:rFonts w:ascii="Arial" w:hAnsi="Arial" w:cs="Arial"/>
                <w:sz w:val="16"/>
                <w:szCs w:val="24"/>
              </w:rPr>
            </w:pPr>
            <w:r w:rsidRPr="004E6DFA">
              <w:rPr>
                <w:rFonts w:ascii="Arial" w:hAnsi="Arial" w:cs="Arial"/>
                <w:sz w:val="16"/>
                <w:szCs w:val="24"/>
              </w:rPr>
              <w:t>94±1*, **</w:t>
            </w:r>
          </w:p>
        </w:tc>
        <w:tc>
          <w:tcPr>
            <w:tcW w:w="1710" w:type="dxa"/>
            <w:vAlign w:val="center"/>
          </w:tcPr>
          <w:p w:rsidR="004E6DFA" w:rsidRPr="004E6DFA" w:rsidRDefault="004E6DFA" w:rsidP="00CD7B2E">
            <w:pPr>
              <w:spacing w:line="240" w:lineRule="auto"/>
              <w:jc w:val="center"/>
              <w:rPr>
                <w:rFonts w:ascii="Arial" w:hAnsi="Arial" w:cs="Arial"/>
                <w:sz w:val="16"/>
                <w:szCs w:val="24"/>
              </w:rPr>
            </w:pPr>
            <w:r w:rsidRPr="004E6DFA">
              <w:rPr>
                <w:rFonts w:ascii="Arial" w:hAnsi="Arial" w:cs="Arial"/>
                <w:sz w:val="16"/>
                <w:szCs w:val="24"/>
              </w:rPr>
              <w:t>R</w:t>
            </w:r>
          </w:p>
        </w:tc>
        <w:tc>
          <w:tcPr>
            <w:tcW w:w="1620" w:type="dxa"/>
            <w:vAlign w:val="center"/>
          </w:tcPr>
          <w:p w:rsidR="004E6DFA" w:rsidRPr="004E6DFA" w:rsidRDefault="004E6DFA" w:rsidP="00CD7B2E">
            <w:pPr>
              <w:jc w:val="center"/>
              <w:rPr>
                <w:rFonts w:ascii="Arial" w:hAnsi="Arial" w:cs="Arial"/>
                <w:color w:val="000000"/>
                <w:sz w:val="16"/>
              </w:rPr>
            </w:pPr>
            <w:r w:rsidRPr="004E6DFA">
              <w:rPr>
                <w:rFonts w:ascii="Arial" w:hAnsi="Arial" w:cs="Arial"/>
                <w:color w:val="000000"/>
                <w:sz w:val="16"/>
              </w:rPr>
              <w:t>GGT-&gt;GAT(het) [G12D]</w:t>
            </w:r>
          </w:p>
        </w:tc>
        <w:tc>
          <w:tcPr>
            <w:tcW w:w="1998" w:type="dxa"/>
            <w:vAlign w:val="center"/>
          </w:tcPr>
          <w:p w:rsidR="004E6DFA" w:rsidRPr="004E6DFA" w:rsidRDefault="004E6DFA" w:rsidP="00CD7B2E">
            <w:pPr>
              <w:jc w:val="center"/>
              <w:rPr>
                <w:rFonts w:ascii="Arial" w:hAnsi="Arial" w:cs="Arial"/>
                <w:color w:val="000000"/>
                <w:sz w:val="16"/>
              </w:rPr>
            </w:pPr>
            <w:proofErr w:type="spellStart"/>
            <w:r>
              <w:rPr>
                <w:rFonts w:ascii="Arial" w:hAnsi="Arial" w:cs="Arial"/>
                <w:color w:val="000000"/>
                <w:sz w:val="16"/>
              </w:rPr>
              <w:t>Quasimesenchymal</w:t>
            </w:r>
            <w:proofErr w:type="spellEnd"/>
          </w:p>
        </w:tc>
      </w:tr>
      <w:tr w:rsidR="004E6DFA" w:rsidRPr="00837089" w:rsidTr="00CD7B2E">
        <w:tc>
          <w:tcPr>
            <w:tcW w:w="1350" w:type="dxa"/>
            <w:vAlign w:val="center"/>
          </w:tcPr>
          <w:p w:rsidR="004E6DFA" w:rsidRPr="004E6DFA" w:rsidRDefault="004E6DFA" w:rsidP="00CD7B2E">
            <w:pPr>
              <w:spacing w:line="240" w:lineRule="auto"/>
              <w:jc w:val="center"/>
              <w:rPr>
                <w:rFonts w:ascii="Arial" w:hAnsi="Arial" w:cs="Arial"/>
                <w:sz w:val="16"/>
                <w:szCs w:val="24"/>
              </w:rPr>
            </w:pPr>
            <w:r w:rsidRPr="004E6DFA">
              <w:rPr>
                <w:rFonts w:ascii="Arial" w:hAnsi="Arial" w:cs="Arial"/>
                <w:sz w:val="16"/>
                <w:szCs w:val="24"/>
              </w:rPr>
              <w:t>OMP-PN11</w:t>
            </w:r>
          </w:p>
        </w:tc>
        <w:tc>
          <w:tcPr>
            <w:tcW w:w="1080" w:type="dxa"/>
            <w:vAlign w:val="center"/>
          </w:tcPr>
          <w:p w:rsidR="004E6DFA" w:rsidRPr="004E6DFA" w:rsidRDefault="004E6DFA" w:rsidP="00CD7B2E">
            <w:pPr>
              <w:spacing w:line="240" w:lineRule="auto"/>
              <w:jc w:val="center"/>
              <w:rPr>
                <w:rFonts w:ascii="Arial" w:hAnsi="Arial" w:cs="Arial"/>
                <w:sz w:val="16"/>
                <w:szCs w:val="24"/>
              </w:rPr>
            </w:pPr>
            <w:r w:rsidRPr="004E6DFA">
              <w:rPr>
                <w:rFonts w:ascii="Arial" w:hAnsi="Arial" w:cs="Arial"/>
                <w:sz w:val="16"/>
                <w:szCs w:val="24"/>
              </w:rPr>
              <w:t>-7±6</w:t>
            </w:r>
          </w:p>
        </w:tc>
        <w:tc>
          <w:tcPr>
            <w:tcW w:w="1260" w:type="dxa"/>
            <w:vAlign w:val="center"/>
          </w:tcPr>
          <w:p w:rsidR="004E6DFA" w:rsidRPr="004E6DFA" w:rsidRDefault="004E6DFA" w:rsidP="00CD7B2E">
            <w:pPr>
              <w:spacing w:line="240" w:lineRule="auto"/>
              <w:jc w:val="center"/>
              <w:rPr>
                <w:rFonts w:ascii="Arial" w:hAnsi="Arial" w:cs="Arial"/>
                <w:sz w:val="16"/>
                <w:szCs w:val="24"/>
              </w:rPr>
            </w:pPr>
            <w:r w:rsidRPr="004E6DFA">
              <w:rPr>
                <w:rFonts w:ascii="Arial" w:hAnsi="Arial" w:cs="Arial"/>
                <w:sz w:val="16"/>
                <w:szCs w:val="24"/>
              </w:rPr>
              <w:t>26±4</w:t>
            </w:r>
          </w:p>
        </w:tc>
        <w:tc>
          <w:tcPr>
            <w:tcW w:w="1260" w:type="dxa"/>
            <w:vAlign w:val="center"/>
          </w:tcPr>
          <w:p w:rsidR="004E6DFA" w:rsidRPr="004E6DFA" w:rsidRDefault="004E6DFA" w:rsidP="00CD7B2E">
            <w:pPr>
              <w:spacing w:line="240" w:lineRule="auto"/>
              <w:jc w:val="center"/>
              <w:rPr>
                <w:rFonts w:ascii="Arial" w:hAnsi="Arial" w:cs="Arial"/>
                <w:sz w:val="16"/>
                <w:szCs w:val="24"/>
              </w:rPr>
            </w:pPr>
            <w:r w:rsidRPr="004E6DFA">
              <w:rPr>
                <w:rFonts w:ascii="Arial" w:hAnsi="Arial" w:cs="Arial"/>
                <w:sz w:val="16"/>
                <w:szCs w:val="24"/>
              </w:rPr>
              <w:t>25±5</w:t>
            </w:r>
          </w:p>
        </w:tc>
        <w:tc>
          <w:tcPr>
            <w:tcW w:w="1710" w:type="dxa"/>
            <w:vAlign w:val="center"/>
          </w:tcPr>
          <w:p w:rsidR="004E6DFA" w:rsidRPr="004E6DFA" w:rsidRDefault="004E6DFA" w:rsidP="00CD7B2E">
            <w:pPr>
              <w:spacing w:line="240" w:lineRule="auto"/>
              <w:jc w:val="center"/>
              <w:rPr>
                <w:rFonts w:ascii="Arial" w:hAnsi="Arial" w:cs="Arial"/>
                <w:sz w:val="16"/>
                <w:szCs w:val="24"/>
              </w:rPr>
            </w:pPr>
            <w:r w:rsidRPr="004E6DFA">
              <w:rPr>
                <w:rFonts w:ascii="Arial" w:hAnsi="Arial" w:cs="Arial"/>
                <w:sz w:val="16"/>
                <w:szCs w:val="24"/>
              </w:rPr>
              <w:t>NR</w:t>
            </w:r>
          </w:p>
        </w:tc>
        <w:tc>
          <w:tcPr>
            <w:tcW w:w="1620" w:type="dxa"/>
            <w:vAlign w:val="center"/>
          </w:tcPr>
          <w:p w:rsidR="004E6DFA" w:rsidRPr="004E6DFA" w:rsidRDefault="004E6DFA" w:rsidP="00CD7B2E">
            <w:pPr>
              <w:jc w:val="center"/>
              <w:rPr>
                <w:rFonts w:ascii="Arial" w:hAnsi="Arial" w:cs="Arial"/>
                <w:color w:val="000000"/>
                <w:sz w:val="16"/>
              </w:rPr>
            </w:pPr>
            <w:r w:rsidRPr="004E6DFA">
              <w:rPr>
                <w:rFonts w:ascii="Arial" w:hAnsi="Arial" w:cs="Arial"/>
                <w:color w:val="000000"/>
                <w:sz w:val="16"/>
              </w:rPr>
              <w:t>GGT-&gt;GAT(het) [G12D]</w:t>
            </w:r>
          </w:p>
        </w:tc>
        <w:tc>
          <w:tcPr>
            <w:tcW w:w="1998" w:type="dxa"/>
            <w:vAlign w:val="center"/>
          </w:tcPr>
          <w:p w:rsidR="004E6DFA" w:rsidRPr="004E6DFA" w:rsidRDefault="004E6DFA" w:rsidP="00CD7B2E">
            <w:pPr>
              <w:jc w:val="center"/>
              <w:rPr>
                <w:rFonts w:ascii="Arial" w:hAnsi="Arial" w:cs="Arial"/>
                <w:color w:val="000000"/>
                <w:sz w:val="16"/>
              </w:rPr>
            </w:pPr>
            <w:r>
              <w:rPr>
                <w:rFonts w:ascii="Arial" w:hAnsi="Arial" w:cs="Arial"/>
                <w:color w:val="000000"/>
                <w:sz w:val="16"/>
              </w:rPr>
              <w:t>Classical</w:t>
            </w:r>
          </w:p>
        </w:tc>
      </w:tr>
      <w:tr w:rsidR="004E6DFA" w:rsidRPr="00837089" w:rsidTr="00CD7B2E">
        <w:tc>
          <w:tcPr>
            <w:tcW w:w="1350" w:type="dxa"/>
            <w:vAlign w:val="center"/>
          </w:tcPr>
          <w:p w:rsidR="004E6DFA" w:rsidRPr="004E6DFA" w:rsidRDefault="004E6DFA" w:rsidP="00CD7B2E">
            <w:pPr>
              <w:spacing w:line="240" w:lineRule="auto"/>
              <w:jc w:val="center"/>
              <w:rPr>
                <w:rFonts w:ascii="Arial" w:hAnsi="Arial" w:cs="Arial"/>
                <w:sz w:val="16"/>
                <w:szCs w:val="24"/>
              </w:rPr>
            </w:pPr>
            <w:r w:rsidRPr="004E6DFA">
              <w:rPr>
                <w:rFonts w:ascii="Arial" w:hAnsi="Arial" w:cs="Arial"/>
                <w:sz w:val="16"/>
                <w:szCs w:val="24"/>
              </w:rPr>
              <w:t>OMP-PN13</w:t>
            </w:r>
          </w:p>
        </w:tc>
        <w:tc>
          <w:tcPr>
            <w:tcW w:w="1080" w:type="dxa"/>
            <w:vAlign w:val="center"/>
          </w:tcPr>
          <w:p w:rsidR="004E6DFA" w:rsidRPr="004E6DFA" w:rsidRDefault="004E6DFA" w:rsidP="00CD7B2E">
            <w:pPr>
              <w:spacing w:line="240" w:lineRule="auto"/>
              <w:jc w:val="center"/>
              <w:rPr>
                <w:rFonts w:ascii="Arial" w:hAnsi="Arial" w:cs="Arial"/>
                <w:sz w:val="16"/>
                <w:szCs w:val="24"/>
              </w:rPr>
            </w:pPr>
            <w:r w:rsidRPr="004E6DFA">
              <w:rPr>
                <w:rFonts w:ascii="Arial" w:hAnsi="Arial" w:cs="Arial"/>
                <w:sz w:val="16"/>
                <w:szCs w:val="24"/>
              </w:rPr>
              <w:t>33±5</w:t>
            </w:r>
          </w:p>
        </w:tc>
        <w:tc>
          <w:tcPr>
            <w:tcW w:w="1260" w:type="dxa"/>
            <w:vAlign w:val="center"/>
          </w:tcPr>
          <w:p w:rsidR="004E6DFA" w:rsidRPr="004E6DFA" w:rsidRDefault="004E6DFA" w:rsidP="00CD7B2E">
            <w:pPr>
              <w:spacing w:line="240" w:lineRule="auto"/>
              <w:jc w:val="center"/>
              <w:rPr>
                <w:rFonts w:ascii="Arial" w:hAnsi="Arial" w:cs="Arial"/>
                <w:sz w:val="16"/>
                <w:szCs w:val="24"/>
              </w:rPr>
            </w:pPr>
            <w:r w:rsidRPr="004E6DFA">
              <w:rPr>
                <w:rFonts w:ascii="Arial" w:hAnsi="Arial" w:cs="Arial"/>
                <w:sz w:val="16"/>
                <w:szCs w:val="24"/>
              </w:rPr>
              <w:t>76±2*</w:t>
            </w:r>
          </w:p>
        </w:tc>
        <w:tc>
          <w:tcPr>
            <w:tcW w:w="1260" w:type="dxa"/>
            <w:vAlign w:val="center"/>
          </w:tcPr>
          <w:p w:rsidR="004E6DFA" w:rsidRPr="004E6DFA" w:rsidRDefault="004E6DFA" w:rsidP="00CD7B2E">
            <w:pPr>
              <w:spacing w:line="240" w:lineRule="auto"/>
              <w:jc w:val="center"/>
              <w:rPr>
                <w:rFonts w:ascii="Arial" w:hAnsi="Arial" w:cs="Arial"/>
                <w:sz w:val="16"/>
                <w:szCs w:val="24"/>
              </w:rPr>
            </w:pPr>
            <w:r w:rsidRPr="004E6DFA">
              <w:rPr>
                <w:rFonts w:ascii="Arial" w:hAnsi="Arial" w:cs="Arial"/>
                <w:sz w:val="16"/>
                <w:szCs w:val="24"/>
              </w:rPr>
              <w:t>78±2*</w:t>
            </w:r>
          </w:p>
        </w:tc>
        <w:tc>
          <w:tcPr>
            <w:tcW w:w="1710" w:type="dxa"/>
            <w:vAlign w:val="center"/>
          </w:tcPr>
          <w:p w:rsidR="004E6DFA" w:rsidRPr="004E6DFA" w:rsidRDefault="004E6DFA" w:rsidP="00CD7B2E">
            <w:pPr>
              <w:spacing w:line="240" w:lineRule="auto"/>
              <w:jc w:val="center"/>
              <w:rPr>
                <w:rFonts w:ascii="Arial" w:hAnsi="Arial" w:cs="Arial"/>
                <w:sz w:val="16"/>
                <w:szCs w:val="24"/>
              </w:rPr>
            </w:pPr>
            <w:r w:rsidRPr="004E6DFA">
              <w:rPr>
                <w:rFonts w:ascii="Arial" w:hAnsi="Arial" w:cs="Arial"/>
                <w:sz w:val="16"/>
                <w:szCs w:val="24"/>
              </w:rPr>
              <w:t>NR</w:t>
            </w:r>
          </w:p>
        </w:tc>
        <w:tc>
          <w:tcPr>
            <w:tcW w:w="1620" w:type="dxa"/>
            <w:vAlign w:val="center"/>
          </w:tcPr>
          <w:p w:rsidR="004E6DFA" w:rsidRPr="004E6DFA" w:rsidRDefault="004E6DFA" w:rsidP="00CD7B2E">
            <w:pPr>
              <w:jc w:val="center"/>
              <w:rPr>
                <w:rFonts w:ascii="Arial" w:hAnsi="Arial" w:cs="Arial"/>
                <w:color w:val="000000"/>
                <w:sz w:val="16"/>
              </w:rPr>
            </w:pPr>
            <w:r w:rsidRPr="004E6DFA">
              <w:rPr>
                <w:rFonts w:ascii="Arial" w:hAnsi="Arial" w:cs="Arial"/>
                <w:color w:val="000000"/>
                <w:sz w:val="16"/>
              </w:rPr>
              <w:t>GGT-&gt;GAT(</w:t>
            </w:r>
            <w:proofErr w:type="spellStart"/>
            <w:r w:rsidRPr="004E6DFA">
              <w:rPr>
                <w:rFonts w:ascii="Arial" w:hAnsi="Arial" w:cs="Arial"/>
                <w:color w:val="000000"/>
                <w:sz w:val="16"/>
              </w:rPr>
              <w:t>hom</w:t>
            </w:r>
            <w:proofErr w:type="spellEnd"/>
            <w:r w:rsidRPr="004E6DFA">
              <w:rPr>
                <w:rFonts w:ascii="Arial" w:hAnsi="Arial" w:cs="Arial"/>
                <w:color w:val="000000"/>
                <w:sz w:val="16"/>
              </w:rPr>
              <w:t>) [G12D]</w:t>
            </w:r>
          </w:p>
        </w:tc>
        <w:tc>
          <w:tcPr>
            <w:tcW w:w="1998" w:type="dxa"/>
            <w:vAlign w:val="center"/>
          </w:tcPr>
          <w:p w:rsidR="004E6DFA" w:rsidRPr="004E6DFA" w:rsidRDefault="004E6DFA" w:rsidP="00CD7B2E">
            <w:pPr>
              <w:jc w:val="center"/>
              <w:rPr>
                <w:rFonts w:ascii="Arial" w:hAnsi="Arial" w:cs="Arial"/>
                <w:color w:val="000000"/>
                <w:sz w:val="16"/>
              </w:rPr>
            </w:pPr>
            <w:proofErr w:type="spellStart"/>
            <w:r>
              <w:rPr>
                <w:rFonts w:ascii="Arial" w:hAnsi="Arial" w:cs="Arial"/>
                <w:color w:val="000000"/>
                <w:sz w:val="16"/>
              </w:rPr>
              <w:t>Quasimesenchymal</w:t>
            </w:r>
            <w:proofErr w:type="spellEnd"/>
          </w:p>
        </w:tc>
      </w:tr>
      <w:tr w:rsidR="004E6DFA" w:rsidRPr="00837089" w:rsidTr="00CD7B2E">
        <w:tc>
          <w:tcPr>
            <w:tcW w:w="1350" w:type="dxa"/>
            <w:vAlign w:val="center"/>
          </w:tcPr>
          <w:p w:rsidR="004E6DFA" w:rsidRPr="004E6DFA" w:rsidRDefault="004E6DFA" w:rsidP="00CD7B2E">
            <w:pPr>
              <w:spacing w:line="240" w:lineRule="auto"/>
              <w:jc w:val="center"/>
              <w:rPr>
                <w:rFonts w:ascii="Arial" w:hAnsi="Arial" w:cs="Arial"/>
                <w:sz w:val="16"/>
                <w:szCs w:val="24"/>
              </w:rPr>
            </w:pPr>
            <w:r w:rsidRPr="004E6DFA">
              <w:rPr>
                <w:rFonts w:ascii="Arial" w:hAnsi="Arial" w:cs="Arial"/>
                <w:sz w:val="16"/>
                <w:szCs w:val="24"/>
              </w:rPr>
              <w:t>OMP-PN16</w:t>
            </w:r>
          </w:p>
        </w:tc>
        <w:tc>
          <w:tcPr>
            <w:tcW w:w="1080" w:type="dxa"/>
            <w:vAlign w:val="center"/>
          </w:tcPr>
          <w:p w:rsidR="004E6DFA" w:rsidRPr="004E6DFA" w:rsidRDefault="004E6DFA" w:rsidP="00CD7B2E">
            <w:pPr>
              <w:spacing w:line="240" w:lineRule="auto"/>
              <w:jc w:val="center"/>
              <w:rPr>
                <w:rFonts w:ascii="Arial" w:hAnsi="Arial" w:cs="Arial"/>
                <w:sz w:val="16"/>
                <w:szCs w:val="24"/>
              </w:rPr>
            </w:pPr>
            <w:r w:rsidRPr="004E6DFA">
              <w:rPr>
                <w:rFonts w:ascii="Arial" w:hAnsi="Arial" w:cs="Arial"/>
                <w:sz w:val="16"/>
                <w:szCs w:val="24"/>
              </w:rPr>
              <w:t>15±8</w:t>
            </w:r>
          </w:p>
        </w:tc>
        <w:tc>
          <w:tcPr>
            <w:tcW w:w="1260" w:type="dxa"/>
            <w:vAlign w:val="center"/>
          </w:tcPr>
          <w:p w:rsidR="004E6DFA" w:rsidRPr="004E6DFA" w:rsidRDefault="004E6DFA" w:rsidP="00CD7B2E">
            <w:pPr>
              <w:spacing w:line="240" w:lineRule="auto"/>
              <w:jc w:val="center"/>
              <w:rPr>
                <w:rFonts w:ascii="Arial" w:hAnsi="Arial" w:cs="Arial"/>
                <w:sz w:val="16"/>
                <w:szCs w:val="24"/>
              </w:rPr>
            </w:pPr>
            <w:r w:rsidRPr="004E6DFA">
              <w:rPr>
                <w:rFonts w:ascii="Arial" w:hAnsi="Arial" w:cs="Arial"/>
                <w:sz w:val="16"/>
                <w:szCs w:val="24"/>
              </w:rPr>
              <w:t>23±10</w:t>
            </w:r>
          </w:p>
        </w:tc>
        <w:tc>
          <w:tcPr>
            <w:tcW w:w="1260" w:type="dxa"/>
            <w:vAlign w:val="center"/>
          </w:tcPr>
          <w:p w:rsidR="004E6DFA" w:rsidRPr="004E6DFA" w:rsidRDefault="004E6DFA" w:rsidP="00CD7B2E">
            <w:pPr>
              <w:spacing w:line="240" w:lineRule="auto"/>
              <w:jc w:val="center"/>
              <w:rPr>
                <w:rFonts w:ascii="Arial" w:hAnsi="Arial" w:cs="Arial"/>
                <w:sz w:val="16"/>
                <w:szCs w:val="24"/>
              </w:rPr>
            </w:pPr>
            <w:r w:rsidRPr="004E6DFA">
              <w:rPr>
                <w:rFonts w:ascii="Arial" w:hAnsi="Arial" w:cs="Arial"/>
                <w:sz w:val="16"/>
                <w:szCs w:val="24"/>
              </w:rPr>
              <w:t>41±3*, **</w:t>
            </w:r>
          </w:p>
        </w:tc>
        <w:tc>
          <w:tcPr>
            <w:tcW w:w="1710" w:type="dxa"/>
            <w:vAlign w:val="center"/>
          </w:tcPr>
          <w:p w:rsidR="004E6DFA" w:rsidRPr="004E6DFA" w:rsidRDefault="004E6DFA" w:rsidP="00CD7B2E">
            <w:pPr>
              <w:spacing w:line="240" w:lineRule="auto"/>
              <w:jc w:val="center"/>
              <w:rPr>
                <w:rFonts w:ascii="Arial" w:hAnsi="Arial" w:cs="Arial"/>
                <w:sz w:val="16"/>
                <w:szCs w:val="24"/>
              </w:rPr>
            </w:pPr>
            <w:r w:rsidRPr="004E6DFA">
              <w:rPr>
                <w:rFonts w:ascii="Arial" w:hAnsi="Arial" w:cs="Arial"/>
                <w:sz w:val="16"/>
                <w:szCs w:val="24"/>
              </w:rPr>
              <w:t>R</w:t>
            </w:r>
          </w:p>
        </w:tc>
        <w:tc>
          <w:tcPr>
            <w:tcW w:w="1620" w:type="dxa"/>
            <w:vAlign w:val="center"/>
          </w:tcPr>
          <w:p w:rsidR="004E6DFA" w:rsidRPr="004E6DFA" w:rsidRDefault="004E6DFA" w:rsidP="00CD7B2E">
            <w:pPr>
              <w:jc w:val="center"/>
              <w:rPr>
                <w:rFonts w:ascii="Arial" w:hAnsi="Arial" w:cs="Arial"/>
                <w:color w:val="000000"/>
                <w:sz w:val="16"/>
              </w:rPr>
            </w:pPr>
            <w:r w:rsidRPr="004E6DFA">
              <w:rPr>
                <w:rFonts w:ascii="Arial" w:hAnsi="Arial" w:cs="Arial"/>
                <w:color w:val="000000"/>
                <w:sz w:val="16"/>
              </w:rPr>
              <w:t>GGT-&gt;GTT(</w:t>
            </w:r>
            <w:proofErr w:type="spellStart"/>
            <w:r w:rsidRPr="004E6DFA">
              <w:rPr>
                <w:rFonts w:ascii="Arial" w:hAnsi="Arial" w:cs="Arial"/>
                <w:color w:val="000000"/>
                <w:sz w:val="16"/>
              </w:rPr>
              <w:t>hom</w:t>
            </w:r>
            <w:proofErr w:type="spellEnd"/>
            <w:r w:rsidRPr="004E6DFA">
              <w:rPr>
                <w:rFonts w:ascii="Arial" w:hAnsi="Arial" w:cs="Arial"/>
                <w:color w:val="000000"/>
                <w:sz w:val="16"/>
              </w:rPr>
              <w:t>) [G12V]</w:t>
            </w:r>
          </w:p>
        </w:tc>
        <w:tc>
          <w:tcPr>
            <w:tcW w:w="1998" w:type="dxa"/>
            <w:vAlign w:val="center"/>
          </w:tcPr>
          <w:p w:rsidR="004E6DFA" w:rsidRPr="004E6DFA" w:rsidRDefault="004E6DFA" w:rsidP="00CD7B2E">
            <w:pPr>
              <w:jc w:val="center"/>
              <w:rPr>
                <w:rFonts w:ascii="Arial" w:hAnsi="Arial" w:cs="Arial"/>
                <w:color w:val="000000"/>
                <w:sz w:val="16"/>
              </w:rPr>
            </w:pPr>
            <w:proofErr w:type="spellStart"/>
            <w:r>
              <w:rPr>
                <w:rFonts w:ascii="Arial" w:hAnsi="Arial" w:cs="Arial"/>
                <w:color w:val="000000"/>
                <w:sz w:val="16"/>
              </w:rPr>
              <w:t>Quasimesenchymal</w:t>
            </w:r>
            <w:proofErr w:type="spellEnd"/>
          </w:p>
        </w:tc>
      </w:tr>
      <w:tr w:rsidR="004E6DFA" w:rsidRPr="00837089" w:rsidTr="00CD7B2E">
        <w:tc>
          <w:tcPr>
            <w:tcW w:w="1350" w:type="dxa"/>
            <w:vAlign w:val="center"/>
          </w:tcPr>
          <w:p w:rsidR="004E6DFA" w:rsidRPr="004E6DFA" w:rsidRDefault="004E6DFA" w:rsidP="00CD7B2E">
            <w:pPr>
              <w:spacing w:line="240" w:lineRule="auto"/>
              <w:jc w:val="center"/>
              <w:rPr>
                <w:rFonts w:ascii="Arial" w:hAnsi="Arial" w:cs="Arial"/>
                <w:sz w:val="16"/>
                <w:szCs w:val="24"/>
              </w:rPr>
            </w:pPr>
            <w:r w:rsidRPr="004E6DFA">
              <w:rPr>
                <w:rFonts w:ascii="Arial" w:hAnsi="Arial" w:cs="Arial"/>
                <w:sz w:val="16"/>
                <w:szCs w:val="24"/>
              </w:rPr>
              <w:t>OMP-PN17</w:t>
            </w:r>
          </w:p>
        </w:tc>
        <w:tc>
          <w:tcPr>
            <w:tcW w:w="1080" w:type="dxa"/>
            <w:vAlign w:val="center"/>
          </w:tcPr>
          <w:p w:rsidR="004E6DFA" w:rsidRPr="004E6DFA" w:rsidRDefault="004E6DFA" w:rsidP="00CD7B2E">
            <w:pPr>
              <w:spacing w:line="240" w:lineRule="auto"/>
              <w:jc w:val="center"/>
              <w:rPr>
                <w:rFonts w:ascii="Arial" w:hAnsi="Arial" w:cs="Arial"/>
                <w:sz w:val="16"/>
                <w:szCs w:val="24"/>
              </w:rPr>
            </w:pPr>
            <w:r w:rsidRPr="004E6DFA">
              <w:rPr>
                <w:rFonts w:ascii="Arial" w:hAnsi="Arial" w:cs="Arial"/>
                <w:sz w:val="16"/>
                <w:szCs w:val="24"/>
              </w:rPr>
              <w:t>15±18</w:t>
            </w:r>
          </w:p>
        </w:tc>
        <w:tc>
          <w:tcPr>
            <w:tcW w:w="1260" w:type="dxa"/>
            <w:vAlign w:val="center"/>
          </w:tcPr>
          <w:p w:rsidR="004E6DFA" w:rsidRPr="004E6DFA" w:rsidRDefault="004E6DFA" w:rsidP="00CD7B2E">
            <w:pPr>
              <w:spacing w:line="240" w:lineRule="auto"/>
              <w:jc w:val="center"/>
              <w:rPr>
                <w:rFonts w:ascii="Arial" w:hAnsi="Arial" w:cs="Arial"/>
                <w:sz w:val="16"/>
                <w:szCs w:val="24"/>
              </w:rPr>
            </w:pPr>
            <w:r w:rsidRPr="004E6DFA">
              <w:rPr>
                <w:rFonts w:ascii="Arial" w:hAnsi="Arial" w:cs="Arial"/>
                <w:sz w:val="16"/>
                <w:szCs w:val="24"/>
              </w:rPr>
              <w:t>64±5*</w:t>
            </w:r>
          </w:p>
        </w:tc>
        <w:tc>
          <w:tcPr>
            <w:tcW w:w="1260" w:type="dxa"/>
            <w:vAlign w:val="center"/>
          </w:tcPr>
          <w:p w:rsidR="004E6DFA" w:rsidRPr="004E6DFA" w:rsidRDefault="004E6DFA" w:rsidP="00CD7B2E">
            <w:pPr>
              <w:spacing w:line="240" w:lineRule="auto"/>
              <w:jc w:val="center"/>
              <w:rPr>
                <w:rFonts w:ascii="Arial" w:hAnsi="Arial" w:cs="Arial"/>
                <w:sz w:val="16"/>
                <w:szCs w:val="24"/>
              </w:rPr>
            </w:pPr>
            <w:r w:rsidRPr="004E6DFA">
              <w:rPr>
                <w:rFonts w:ascii="Arial" w:hAnsi="Arial" w:cs="Arial"/>
                <w:sz w:val="16"/>
                <w:szCs w:val="24"/>
              </w:rPr>
              <w:t>87±1*, **</w:t>
            </w:r>
          </w:p>
        </w:tc>
        <w:tc>
          <w:tcPr>
            <w:tcW w:w="1710" w:type="dxa"/>
            <w:vAlign w:val="center"/>
          </w:tcPr>
          <w:p w:rsidR="004E6DFA" w:rsidRPr="004E6DFA" w:rsidRDefault="004E6DFA" w:rsidP="00CD7B2E">
            <w:pPr>
              <w:spacing w:line="240" w:lineRule="auto"/>
              <w:jc w:val="center"/>
              <w:rPr>
                <w:rFonts w:ascii="Arial" w:hAnsi="Arial" w:cs="Arial"/>
                <w:sz w:val="16"/>
                <w:szCs w:val="24"/>
              </w:rPr>
            </w:pPr>
            <w:r w:rsidRPr="004E6DFA">
              <w:rPr>
                <w:rFonts w:ascii="Arial" w:hAnsi="Arial" w:cs="Arial"/>
                <w:sz w:val="16"/>
                <w:szCs w:val="24"/>
              </w:rPr>
              <w:t>R</w:t>
            </w:r>
          </w:p>
        </w:tc>
        <w:tc>
          <w:tcPr>
            <w:tcW w:w="1620" w:type="dxa"/>
            <w:vAlign w:val="center"/>
          </w:tcPr>
          <w:p w:rsidR="004E6DFA" w:rsidRPr="004E6DFA" w:rsidRDefault="004E6DFA" w:rsidP="00CD7B2E">
            <w:pPr>
              <w:jc w:val="center"/>
              <w:rPr>
                <w:rFonts w:ascii="Arial" w:hAnsi="Arial" w:cs="Arial"/>
                <w:sz w:val="16"/>
              </w:rPr>
            </w:pPr>
            <w:r>
              <w:rPr>
                <w:rFonts w:ascii="Arial" w:hAnsi="Arial" w:cs="Arial"/>
                <w:sz w:val="16"/>
              </w:rPr>
              <w:t>WT</w:t>
            </w:r>
          </w:p>
        </w:tc>
        <w:tc>
          <w:tcPr>
            <w:tcW w:w="1998" w:type="dxa"/>
            <w:vAlign w:val="center"/>
          </w:tcPr>
          <w:p w:rsidR="004E6DFA" w:rsidRPr="004E6DFA" w:rsidRDefault="004E6DFA" w:rsidP="00CD7B2E">
            <w:pPr>
              <w:jc w:val="center"/>
              <w:rPr>
                <w:rFonts w:ascii="Arial" w:hAnsi="Arial" w:cs="Arial"/>
                <w:color w:val="000000"/>
                <w:sz w:val="16"/>
              </w:rPr>
            </w:pPr>
            <w:proofErr w:type="spellStart"/>
            <w:r>
              <w:rPr>
                <w:rFonts w:ascii="Arial" w:hAnsi="Arial" w:cs="Arial"/>
                <w:color w:val="000000"/>
                <w:sz w:val="16"/>
              </w:rPr>
              <w:t>Quasimesenchymal</w:t>
            </w:r>
            <w:proofErr w:type="spellEnd"/>
          </w:p>
        </w:tc>
      </w:tr>
      <w:tr w:rsidR="004E6DFA" w:rsidRPr="00837089" w:rsidTr="00CD7B2E">
        <w:tc>
          <w:tcPr>
            <w:tcW w:w="1350" w:type="dxa"/>
            <w:vAlign w:val="center"/>
          </w:tcPr>
          <w:p w:rsidR="004E6DFA" w:rsidRPr="004E6DFA" w:rsidRDefault="004E6DFA" w:rsidP="00CD7B2E">
            <w:pPr>
              <w:spacing w:line="240" w:lineRule="auto"/>
              <w:jc w:val="center"/>
              <w:rPr>
                <w:rFonts w:ascii="Arial" w:hAnsi="Arial" w:cs="Arial"/>
                <w:sz w:val="16"/>
                <w:szCs w:val="24"/>
              </w:rPr>
            </w:pPr>
            <w:r w:rsidRPr="004E6DFA">
              <w:rPr>
                <w:rFonts w:ascii="Arial" w:hAnsi="Arial" w:cs="Arial"/>
                <w:sz w:val="16"/>
                <w:szCs w:val="24"/>
              </w:rPr>
              <w:t>OMP-PN21</w:t>
            </w:r>
          </w:p>
        </w:tc>
        <w:tc>
          <w:tcPr>
            <w:tcW w:w="1080" w:type="dxa"/>
            <w:vAlign w:val="center"/>
          </w:tcPr>
          <w:p w:rsidR="004E6DFA" w:rsidRPr="004E6DFA" w:rsidRDefault="004E6DFA" w:rsidP="00CD7B2E">
            <w:pPr>
              <w:spacing w:line="240" w:lineRule="auto"/>
              <w:jc w:val="center"/>
              <w:rPr>
                <w:rFonts w:ascii="Arial" w:hAnsi="Arial" w:cs="Arial"/>
                <w:sz w:val="16"/>
                <w:szCs w:val="24"/>
              </w:rPr>
            </w:pPr>
            <w:r w:rsidRPr="004E6DFA">
              <w:rPr>
                <w:rFonts w:ascii="Arial" w:hAnsi="Arial" w:cs="Arial"/>
                <w:sz w:val="16"/>
                <w:szCs w:val="24"/>
              </w:rPr>
              <w:t>25±11</w:t>
            </w:r>
          </w:p>
        </w:tc>
        <w:tc>
          <w:tcPr>
            <w:tcW w:w="1260" w:type="dxa"/>
            <w:vAlign w:val="center"/>
          </w:tcPr>
          <w:p w:rsidR="004E6DFA" w:rsidRPr="004E6DFA" w:rsidRDefault="004E6DFA" w:rsidP="00CD7B2E">
            <w:pPr>
              <w:spacing w:line="240" w:lineRule="auto"/>
              <w:jc w:val="center"/>
              <w:rPr>
                <w:rFonts w:ascii="Arial" w:hAnsi="Arial" w:cs="Arial"/>
                <w:sz w:val="16"/>
                <w:szCs w:val="24"/>
              </w:rPr>
            </w:pPr>
            <w:r w:rsidRPr="004E6DFA">
              <w:rPr>
                <w:rFonts w:ascii="Arial" w:hAnsi="Arial" w:cs="Arial"/>
                <w:sz w:val="16"/>
                <w:szCs w:val="24"/>
              </w:rPr>
              <w:t>41±3*</w:t>
            </w:r>
          </w:p>
        </w:tc>
        <w:tc>
          <w:tcPr>
            <w:tcW w:w="1260" w:type="dxa"/>
            <w:vAlign w:val="center"/>
          </w:tcPr>
          <w:p w:rsidR="004E6DFA" w:rsidRPr="004E6DFA" w:rsidRDefault="004E6DFA" w:rsidP="00CD7B2E">
            <w:pPr>
              <w:spacing w:line="240" w:lineRule="auto"/>
              <w:jc w:val="center"/>
              <w:rPr>
                <w:rFonts w:ascii="Arial" w:hAnsi="Arial" w:cs="Arial"/>
                <w:sz w:val="16"/>
                <w:szCs w:val="24"/>
              </w:rPr>
            </w:pPr>
            <w:r w:rsidRPr="004E6DFA">
              <w:rPr>
                <w:rFonts w:ascii="Arial" w:hAnsi="Arial" w:cs="Arial"/>
                <w:sz w:val="16"/>
                <w:szCs w:val="24"/>
              </w:rPr>
              <w:t>55±8*, **</w:t>
            </w:r>
          </w:p>
        </w:tc>
        <w:tc>
          <w:tcPr>
            <w:tcW w:w="1710" w:type="dxa"/>
            <w:vAlign w:val="center"/>
          </w:tcPr>
          <w:p w:rsidR="004E6DFA" w:rsidRPr="004E6DFA" w:rsidRDefault="004E6DFA" w:rsidP="00CD7B2E">
            <w:pPr>
              <w:spacing w:line="240" w:lineRule="auto"/>
              <w:jc w:val="center"/>
              <w:rPr>
                <w:rFonts w:ascii="Arial" w:hAnsi="Arial" w:cs="Arial"/>
                <w:sz w:val="16"/>
                <w:szCs w:val="24"/>
              </w:rPr>
            </w:pPr>
            <w:r w:rsidRPr="004E6DFA">
              <w:rPr>
                <w:rFonts w:ascii="Arial" w:hAnsi="Arial" w:cs="Arial"/>
                <w:sz w:val="16"/>
                <w:szCs w:val="24"/>
              </w:rPr>
              <w:t>R</w:t>
            </w:r>
          </w:p>
        </w:tc>
        <w:tc>
          <w:tcPr>
            <w:tcW w:w="1620" w:type="dxa"/>
            <w:vAlign w:val="center"/>
          </w:tcPr>
          <w:p w:rsidR="004E6DFA" w:rsidRPr="004E6DFA" w:rsidRDefault="004E6DFA" w:rsidP="00CD7B2E">
            <w:pPr>
              <w:jc w:val="center"/>
              <w:rPr>
                <w:rFonts w:ascii="Arial" w:hAnsi="Arial" w:cs="Arial"/>
                <w:color w:val="000000"/>
                <w:sz w:val="16"/>
              </w:rPr>
            </w:pPr>
            <w:r w:rsidRPr="004E6DFA">
              <w:rPr>
                <w:rFonts w:ascii="Arial" w:hAnsi="Arial" w:cs="Arial"/>
                <w:color w:val="000000"/>
                <w:sz w:val="16"/>
              </w:rPr>
              <w:t>GGT-&gt;CGT(het) [G12R]</w:t>
            </w:r>
          </w:p>
        </w:tc>
        <w:tc>
          <w:tcPr>
            <w:tcW w:w="1998" w:type="dxa"/>
            <w:vAlign w:val="center"/>
          </w:tcPr>
          <w:p w:rsidR="004E6DFA" w:rsidRPr="004E6DFA" w:rsidRDefault="004E6DFA" w:rsidP="00CD7B2E">
            <w:pPr>
              <w:jc w:val="center"/>
              <w:rPr>
                <w:rFonts w:ascii="Arial" w:hAnsi="Arial" w:cs="Arial"/>
                <w:color w:val="000000"/>
                <w:sz w:val="16"/>
              </w:rPr>
            </w:pPr>
            <w:r>
              <w:rPr>
                <w:rFonts w:ascii="Arial" w:hAnsi="Arial" w:cs="Arial"/>
                <w:color w:val="000000"/>
                <w:sz w:val="16"/>
              </w:rPr>
              <w:t>Exocrine-like</w:t>
            </w:r>
          </w:p>
        </w:tc>
      </w:tr>
      <w:tr w:rsidR="004E6DFA" w:rsidRPr="00837089" w:rsidTr="00CD7B2E">
        <w:tc>
          <w:tcPr>
            <w:tcW w:w="1350" w:type="dxa"/>
            <w:vAlign w:val="center"/>
          </w:tcPr>
          <w:p w:rsidR="004E6DFA" w:rsidRPr="004E6DFA" w:rsidRDefault="004E6DFA" w:rsidP="00CD7B2E">
            <w:pPr>
              <w:spacing w:line="240" w:lineRule="auto"/>
              <w:jc w:val="center"/>
              <w:rPr>
                <w:rFonts w:ascii="Arial" w:hAnsi="Arial" w:cs="Arial"/>
                <w:sz w:val="16"/>
                <w:szCs w:val="24"/>
              </w:rPr>
            </w:pPr>
            <w:r w:rsidRPr="004E6DFA">
              <w:rPr>
                <w:rFonts w:ascii="Arial" w:hAnsi="Arial" w:cs="Arial"/>
                <w:sz w:val="16"/>
                <w:szCs w:val="24"/>
              </w:rPr>
              <w:t>OMP-PN23</w:t>
            </w:r>
          </w:p>
        </w:tc>
        <w:tc>
          <w:tcPr>
            <w:tcW w:w="1080" w:type="dxa"/>
            <w:vAlign w:val="center"/>
          </w:tcPr>
          <w:p w:rsidR="004E6DFA" w:rsidRPr="004E6DFA" w:rsidRDefault="004E6DFA" w:rsidP="00CD7B2E">
            <w:pPr>
              <w:spacing w:line="240" w:lineRule="auto"/>
              <w:jc w:val="center"/>
              <w:rPr>
                <w:rFonts w:ascii="Arial" w:hAnsi="Arial" w:cs="Arial"/>
                <w:sz w:val="16"/>
                <w:szCs w:val="24"/>
              </w:rPr>
            </w:pPr>
            <w:r w:rsidRPr="004E6DFA">
              <w:rPr>
                <w:rFonts w:ascii="Arial" w:hAnsi="Arial" w:cs="Arial"/>
                <w:sz w:val="16"/>
                <w:szCs w:val="24"/>
              </w:rPr>
              <w:t>36±8</w:t>
            </w:r>
          </w:p>
        </w:tc>
        <w:tc>
          <w:tcPr>
            <w:tcW w:w="1260" w:type="dxa"/>
            <w:vAlign w:val="center"/>
          </w:tcPr>
          <w:p w:rsidR="004E6DFA" w:rsidRPr="004E6DFA" w:rsidRDefault="004E6DFA" w:rsidP="00CD7B2E">
            <w:pPr>
              <w:spacing w:line="240" w:lineRule="auto"/>
              <w:jc w:val="center"/>
              <w:rPr>
                <w:rFonts w:ascii="Arial" w:hAnsi="Arial" w:cs="Arial"/>
                <w:sz w:val="16"/>
                <w:szCs w:val="24"/>
              </w:rPr>
            </w:pPr>
            <w:r w:rsidRPr="004E6DFA">
              <w:rPr>
                <w:rFonts w:ascii="Arial" w:hAnsi="Arial" w:cs="Arial"/>
                <w:sz w:val="16"/>
                <w:szCs w:val="24"/>
              </w:rPr>
              <w:t>94±1*</w:t>
            </w:r>
          </w:p>
        </w:tc>
        <w:tc>
          <w:tcPr>
            <w:tcW w:w="1260" w:type="dxa"/>
            <w:vAlign w:val="center"/>
          </w:tcPr>
          <w:p w:rsidR="004E6DFA" w:rsidRPr="004E6DFA" w:rsidRDefault="004E6DFA" w:rsidP="00CD7B2E">
            <w:pPr>
              <w:spacing w:line="240" w:lineRule="auto"/>
              <w:jc w:val="center"/>
              <w:rPr>
                <w:rFonts w:ascii="Arial" w:hAnsi="Arial" w:cs="Arial"/>
                <w:sz w:val="16"/>
                <w:szCs w:val="24"/>
              </w:rPr>
            </w:pPr>
            <w:r w:rsidRPr="004E6DFA">
              <w:rPr>
                <w:rFonts w:ascii="Arial" w:hAnsi="Arial" w:cs="Arial"/>
                <w:sz w:val="16"/>
                <w:szCs w:val="24"/>
              </w:rPr>
              <w:t>93±1*</w:t>
            </w:r>
          </w:p>
        </w:tc>
        <w:tc>
          <w:tcPr>
            <w:tcW w:w="1710" w:type="dxa"/>
            <w:vAlign w:val="center"/>
          </w:tcPr>
          <w:p w:rsidR="004E6DFA" w:rsidRPr="004E6DFA" w:rsidRDefault="004E6DFA" w:rsidP="00CD7B2E">
            <w:pPr>
              <w:spacing w:line="240" w:lineRule="auto"/>
              <w:jc w:val="center"/>
              <w:rPr>
                <w:rFonts w:ascii="Arial" w:hAnsi="Arial" w:cs="Arial"/>
                <w:sz w:val="16"/>
                <w:szCs w:val="24"/>
              </w:rPr>
            </w:pPr>
            <w:r w:rsidRPr="004E6DFA">
              <w:rPr>
                <w:rFonts w:ascii="Arial" w:hAnsi="Arial" w:cs="Arial"/>
                <w:sz w:val="16"/>
                <w:szCs w:val="24"/>
              </w:rPr>
              <w:t>NR</w:t>
            </w:r>
          </w:p>
        </w:tc>
        <w:tc>
          <w:tcPr>
            <w:tcW w:w="1620" w:type="dxa"/>
            <w:vAlign w:val="center"/>
          </w:tcPr>
          <w:p w:rsidR="004E6DFA" w:rsidRPr="004E6DFA" w:rsidRDefault="004E6DFA" w:rsidP="00CD7B2E">
            <w:pPr>
              <w:jc w:val="center"/>
              <w:rPr>
                <w:rFonts w:ascii="Arial" w:hAnsi="Arial" w:cs="Arial"/>
                <w:sz w:val="16"/>
              </w:rPr>
            </w:pPr>
            <w:r w:rsidRPr="004E6DFA">
              <w:rPr>
                <w:rFonts w:ascii="Arial" w:hAnsi="Arial" w:cs="Arial"/>
                <w:sz w:val="16"/>
              </w:rPr>
              <w:t>WT</w:t>
            </w:r>
          </w:p>
        </w:tc>
        <w:tc>
          <w:tcPr>
            <w:tcW w:w="1998" w:type="dxa"/>
            <w:vAlign w:val="center"/>
          </w:tcPr>
          <w:p w:rsidR="004E6DFA" w:rsidRPr="004E6DFA" w:rsidRDefault="004E6DFA" w:rsidP="00CD7B2E">
            <w:pPr>
              <w:jc w:val="center"/>
              <w:rPr>
                <w:rFonts w:ascii="Arial" w:hAnsi="Arial" w:cs="Arial"/>
                <w:sz w:val="16"/>
              </w:rPr>
            </w:pPr>
            <w:r>
              <w:rPr>
                <w:rFonts w:ascii="Arial" w:hAnsi="Arial" w:cs="Arial"/>
                <w:sz w:val="16"/>
              </w:rPr>
              <w:t>Classical</w:t>
            </w:r>
          </w:p>
        </w:tc>
      </w:tr>
      <w:tr w:rsidR="004E6DFA" w:rsidRPr="00837089" w:rsidTr="00CD7B2E">
        <w:tc>
          <w:tcPr>
            <w:tcW w:w="1350" w:type="dxa"/>
            <w:vAlign w:val="center"/>
          </w:tcPr>
          <w:p w:rsidR="004E6DFA" w:rsidRPr="004E6DFA" w:rsidRDefault="004E6DFA" w:rsidP="00CD7B2E">
            <w:pPr>
              <w:spacing w:line="240" w:lineRule="auto"/>
              <w:jc w:val="center"/>
              <w:rPr>
                <w:rFonts w:ascii="Arial" w:hAnsi="Arial" w:cs="Arial"/>
                <w:sz w:val="16"/>
                <w:szCs w:val="24"/>
              </w:rPr>
            </w:pPr>
            <w:r w:rsidRPr="004E6DFA">
              <w:rPr>
                <w:rFonts w:ascii="Arial" w:hAnsi="Arial" w:cs="Arial"/>
                <w:sz w:val="16"/>
                <w:szCs w:val="24"/>
              </w:rPr>
              <w:t>OMP-PN25</w:t>
            </w:r>
          </w:p>
        </w:tc>
        <w:tc>
          <w:tcPr>
            <w:tcW w:w="1080" w:type="dxa"/>
            <w:vAlign w:val="center"/>
          </w:tcPr>
          <w:p w:rsidR="004E6DFA" w:rsidRPr="004E6DFA" w:rsidRDefault="004E6DFA" w:rsidP="00CD7B2E">
            <w:pPr>
              <w:spacing w:line="240" w:lineRule="auto"/>
              <w:jc w:val="center"/>
              <w:rPr>
                <w:rFonts w:ascii="Arial" w:hAnsi="Arial" w:cs="Arial"/>
                <w:sz w:val="16"/>
                <w:szCs w:val="24"/>
              </w:rPr>
            </w:pPr>
            <w:r w:rsidRPr="004E6DFA">
              <w:rPr>
                <w:rFonts w:ascii="Arial" w:hAnsi="Arial" w:cs="Arial"/>
                <w:sz w:val="16"/>
                <w:szCs w:val="24"/>
              </w:rPr>
              <w:t>15±12</w:t>
            </w:r>
          </w:p>
        </w:tc>
        <w:tc>
          <w:tcPr>
            <w:tcW w:w="1260" w:type="dxa"/>
            <w:vAlign w:val="center"/>
          </w:tcPr>
          <w:p w:rsidR="004E6DFA" w:rsidRPr="004E6DFA" w:rsidRDefault="004E6DFA" w:rsidP="00CD7B2E">
            <w:pPr>
              <w:spacing w:line="240" w:lineRule="auto"/>
              <w:jc w:val="center"/>
              <w:rPr>
                <w:rFonts w:ascii="Arial" w:hAnsi="Arial" w:cs="Arial"/>
                <w:sz w:val="16"/>
                <w:szCs w:val="24"/>
              </w:rPr>
            </w:pPr>
            <w:r w:rsidRPr="004E6DFA">
              <w:rPr>
                <w:rFonts w:ascii="Arial" w:hAnsi="Arial" w:cs="Arial"/>
                <w:sz w:val="16"/>
                <w:szCs w:val="24"/>
              </w:rPr>
              <w:t>26±6</w:t>
            </w:r>
          </w:p>
        </w:tc>
        <w:tc>
          <w:tcPr>
            <w:tcW w:w="1260" w:type="dxa"/>
            <w:vAlign w:val="center"/>
          </w:tcPr>
          <w:p w:rsidR="004E6DFA" w:rsidRPr="004E6DFA" w:rsidRDefault="004E6DFA" w:rsidP="00CD7B2E">
            <w:pPr>
              <w:spacing w:line="240" w:lineRule="auto"/>
              <w:jc w:val="center"/>
              <w:rPr>
                <w:rFonts w:ascii="Arial" w:hAnsi="Arial" w:cs="Arial"/>
                <w:sz w:val="16"/>
                <w:szCs w:val="24"/>
              </w:rPr>
            </w:pPr>
            <w:r w:rsidRPr="004E6DFA">
              <w:rPr>
                <w:rFonts w:ascii="Arial" w:hAnsi="Arial" w:cs="Arial"/>
                <w:sz w:val="16"/>
                <w:szCs w:val="24"/>
              </w:rPr>
              <w:t>62±3*, **</w:t>
            </w:r>
          </w:p>
        </w:tc>
        <w:tc>
          <w:tcPr>
            <w:tcW w:w="1710" w:type="dxa"/>
            <w:vAlign w:val="center"/>
          </w:tcPr>
          <w:p w:rsidR="004E6DFA" w:rsidRPr="004E6DFA" w:rsidRDefault="004E6DFA" w:rsidP="00CD7B2E">
            <w:pPr>
              <w:spacing w:line="240" w:lineRule="auto"/>
              <w:jc w:val="center"/>
              <w:rPr>
                <w:rFonts w:ascii="Arial" w:hAnsi="Arial" w:cs="Arial"/>
                <w:sz w:val="16"/>
                <w:szCs w:val="24"/>
              </w:rPr>
            </w:pPr>
            <w:r w:rsidRPr="004E6DFA">
              <w:rPr>
                <w:rFonts w:ascii="Arial" w:hAnsi="Arial" w:cs="Arial"/>
                <w:sz w:val="16"/>
                <w:szCs w:val="24"/>
              </w:rPr>
              <w:t>R</w:t>
            </w:r>
          </w:p>
        </w:tc>
        <w:tc>
          <w:tcPr>
            <w:tcW w:w="1620" w:type="dxa"/>
            <w:vAlign w:val="center"/>
          </w:tcPr>
          <w:p w:rsidR="004E6DFA" w:rsidRPr="004E6DFA" w:rsidRDefault="004E6DFA" w:rsidP="00CD7B2E">
            <w:pPr>
              <w:jc w:val="center"/>
              <w:rPr>
                <w:rFonts w:ascii="Arial" w:hAnsi="Arial" w:cs="Arial"/>
                <w:color w:val="000000"/>
                <w:sz w:val="16"/>
              </w:rPr>
            </w:pPr>
            <w:r w:rsidRPr="004E6DFA">
              <w:rPr>
                <w:rFonts w:ascii="Arial" w:hAnsi="Arial" w:cs="Arial"/>
                <w:color w:val="000000"/>
                <w:sz w:val="16"/>
              </w:rPr>
              <w:t>GGT-&gt;GAT(het) [G12D]</w:t>
            </w:r>
          </w:p>
        </w:tc>
        <w:tc>
          <w:tcPr>
            <w:tcW w:w="1998" w:type="dxa"/>
            <w:vAlign w:val="center"/>
          </w:tcPr>
          <w:p w:rsidR="004E6DFA" w:rsidRPr="004E6DFA" w:rsidRDefault="004E6DFA" w:rsidP="00CD7B2E">
            <w:pPr>
              <w:jc w:val="center"/>
              <w:rPr>
                <w:rFonts w:ascii="Arial" w:hAnsi="Arial" w:cs="Arial"/>
                <w:color w:val="000000"/>
                <w:sz w:val="16"/>
              </w:rPr>
            </w:pPr>
            <w:r>
              <w:rPr>
                <w:rFonts w:ascii="Arial" w:hAnsi="Arial" w:cs="Arial"/>
                <w:color w:val="000000"/>
                <w:sz w:val="16"/>
              </w:rPr>
              <w:t>Classical</w:t>
            </w:r>
          </w:p>
        </w:tc>
      </w:tr>
    </w:tbl>
    <w:p w:rsidR="005C7CDF" w:rsidRPr="005C7CDF" w:rsidRDefault="005C7CDF" w:rsidP="005C7CDF">
      <w:pPr>
        <w:rPr>
          <w:rFonts w:ascii="Arial" w:hAnsi="Arial" w:cs="Arial"/>
          <w:b/>
          <w:sz w:val="24"/>
          <w:szCs w:val="24"/>
        </w:rPr>
      </w:pPr>
      <w:bookmarkStart w:id="0" w:name="_GoBack"/>
      <w:bookmarkEnd w:id="0"/>
      <w:r>
        <w:rPr>
          <w:rFonts w:ascii="Arial" w:hAnsi="Arial" w:cs="Arial"/>
          <w:b/>
          <w:sz w:val="24"/>
          <w:szCs w:val="24"/>
        </w:rPr>
        <w:br w:type="page"/>
      </w:r>
      <w:r w:rsidRPr="00FD79B7">
        <w:rPr>
          <w:rFonts w:ascii="Arial" w:hAnsi="Arial" w:cs="Arial"/>
          <w:b/>
          <w:sz w:val="24"/>
          <w:szCs w:val="24"/>
        </w:rPr>
        <w:lastRenderedPageBreak/>
        <w:t xml:space="preserve">Table S4. </w:t>
      </w:r>
      <w:proofErr w:type="gramStart"/>
      <w:r w:rsidRPr="00FD79B7">
        <w:rPr>
          <w:rFonts w:ascii="Arial" w:hAnsi="Arial" w:cs="Arial"/>
          <w:b/>
          <w:sz w:val="24"/>
          <w:szCs w:val="24"/>
        </w:rPr>
        <w:t>Gene Set Enrichment Analysis</w:t>
      </w:r>
      <w:r>
        <w:rPr>
          <w:rFonts w:ascii="Arial" w:hAnsi="Arial" w:cs="Arial"/>
          <w:sz w:val="24"/>
          <w:szCs w:val="24"/>
        </w:rPr>
        <w:t>.</w:t>
      </w:r>
      <w:proofErr w:type="gramEnd"/>
      <w:r>
        <w:rPr>
          <w:rFonts w:ascii="Arial" w:hAnsi="Arial" w:cs="Arial"/>
          <w:sz w:val="24"/>
          <w:szCs w:val="24"/>
        </w:rPr>
        <w:t xml:space="preserve">  </w:t>
      </w:r>
      <w:r w:rsidRPr="00837089">
        <w:rPr>
          <w:rFonts w:ascii="Arial" w:hAnsi="Arial" w:cs="Arial"/>
          <w:sz w:val="24"/>
          <w:szCs w:val="24"/>
        </w:rPr>
        <w:t xml:space="preserve">Gene Set Enrichment Analysis performed on xenograft tumors OMP-PN4, OMP-PN8, OMP-PN16 and OMP-PN17.  </w:t>
      </w:r>
      <w:proofErr w:type="gramStart"/>
      <w:r w:rsidRPr="00837089">
        <w:rPr>
          <w:rFonts w:ascii="Arial" w:hAnsi="Arial" w:cs="Arial"/>
          <w:sz w:val="24"/>
          <w:szCs w:val="24"/>
        </w:rPr>
        <w:t>FDR&lt;15%</w:t>
      </w:r>
      <w:r>
        <w:rPr>
          <w:rFonts w:ascii="Arial" w:hAnsi="Arial" w:cs="Arial"/>
          <w:sz w:val="24"/>
          <w:szCs w:val="24"/>
        </w:rPr>
        <w:t>.</w:t>
      </w:r>
      <w:proofErr w:type="gramEnd"/>
      <w:r>
        <w:rPr>
          <w:rFonts w:ascii="Arial" w:hAnsi="Arial" w:cs="Arial"/>
          <w:sz w:val="24"/>
          <w:szCs w:val="24"/>
        </w:rPr>
        <w:t xml:space="preserve"> </w:t>
      </w:r>
      <w:r w:rsidRPr="00E559D2">
        <w:rPr>
          <w:rFonts w:ascii="Arial" w:hAnsi="Arial" w:cs="Arial"/>
          <w:sz w:val="24"/>
        </w:rPr>
        <w:t xml:space="preserve">Tumors from control and treated groups at the end of studies </w:t>
      </w:r>
      <w:r>
        <w:rPr>
          <w:rFonts w:ascii="Arial" w:hAnsi="Arial" w:cs="Arial"/>
          <w:sz w:val="24"/>
        </w:rPr>
        <w:t>were harvested</w:t>
      </w:r>
      <w:r w:rsidRPr="00E559D2">
        <w:rPr>
          <w:rFonts w:ascii="Arial" w:hAnsi="Arial" w:cs="Arial"/>
          <w:sz w:val="24"/>
        </w:rPr>
        <w:t>.  Tumor RNA was isolated and analyzed for human gene expressions using human-specific microarray gene chips.</w:t>
      </w:r>
    </w:p>
    <w:p w:rsidR="005C7CDF" w:rsidRPr="008D450F" w:rsidRDefault="005C7CDF" w:rsidP="005C7CDF">
      <w:pPr>
        <w:rPr>
          <w:rFonts w:ascii="Arial" w:hAnsi="Arial" w:cs="Arial"/>
          <w:b/>
          <w:sz w:val="24"/>
          <w:szCs w:val="24"/>
        </w:rPr>
      </w:pPr>
      <w:r>
        <w:rPr>
          <w:rFonts w:ascii="Arial" w:hAnsi="Arial" w:cs="Arial"/>
          <w:b/>
        </w:rPr>
        <w:t>Human g</w:t>
      </w:r>
      <w:r w:rsidRPr="008D450F">
        <w:rPr>
          <w:rFonts w:ascii="Arial" w:hAnsi="Arial" w:cs="Arial"/>
          <w:b/>
        </w:rPr>
        <w:t>ene sets significantly down-regulated by OMP-59R5</w:t>
      </w:r>
    </w:p>
    <w:tbl>
      <w:tblPr>
        <w:tblStyle w:val="TableGrid"/>
        <w:tblpPr w:leftFromText="180" w:rightFromText="180" w:vertAnchor="text" w:horzAnchor="margin" w:tblpXSpec="right" w:tblpY="419"/>
        <w:tblW w:w="10188" w:type="dxa"/>
        <w:tblLook w:val="04A0"/>
      </w:tblPr>
      <w:tblGrid>
        <w:gridCol w:w="4508"/>
        <w:gridCol w:w="638"/>
        <w:gridCol w:w="755"/>
        <w:gridCol w:w="596"/>
        <w:gridCol w:w="3691"/>
      </w:tblGrid>
      <w:tr w:rsidR="005C7CDF" w:rsidRPr="00FD79B7" w:rsidTr="00565302">
        <w:tc>
          <w:tcPr>
            <w:tcW w:w="10188" w:type="dxa"/>
            <w:gridSpan w:val="5"/>
          </w:tcPr>
          <w:p w:rsidR="005C7CDF" w:rsidRPr="00FD79B7" w:rsidRDefault="005C7CDF" w:rsidP="00565302">
            <w:pPr>
              <w:jc w:val="center"/>
              <w:rPr>
                <w:rFonts w:ascii="Arial" w:hAnsi="Arial" w:cs="Arial"/>
                <w:b/>
                <w:sz w:val="17"/>
                <w:szCs w:val="17"/>
              </w:rPr>
            </w:pPr>
            <w:r w:rsidRPr="00FD79B7">
              <w:rPr>
                <w:rFonts w:ascii="Arial" w:hAnsi="Arial" w:cs="Arial"/>
                <w:b/>
                <w:sz w:val="17"/>
                <w:szCs w:val="17"/>
              </w:rPr>
              <w:t>OMP-59R5</w:t>
            </w:r>
          </w:p>
        </w:tc>
      </w:tr>
      <w:tr w:rsidR="005C7CDF" w:rsidRPr="00FD79B7" w:rsidTr="00565302">
        <w:tc>
          <w:tcPr>
            <w:tcW w:w="4508" w:type="dxa"/>
          </w:tcPr>
          <w:p w:rsidR="005C7CDF" w:rsidRPr="00FD79B7" w:rsidRDefault="005C7CDF" w:rsidP="00565302">
            <w:pPr>
              <w:rPr>
                <w:rFonts w:ascii="Arial" w:hAnsi="Arial" w:cs="Arial"/>
                <w:b/>
                <w:sz w:val="17"/>
                <w:szCs w:val="17"/>
              </w:rPr>
            </w:pPr>
            <w:r w:rsidRPr="00FD79B7">
              <w:rPr>
                <w:rFonts w:ascii="Arial" w:hAnsi="Arial" w:cs="Arial"/>
                <w:b/>
                <w:sz w:val="17"/>
                <w:szCs w:val="17"/>
              </w:rPr>
              <w:t>Gene Set</w:t>
            </w:r>
          </w:p>
        </w:tc>
        <w:tc>
          <w:tcPr>
            <w:tcW w:w="638" w:type="dxa"/>
          </w:tcPr>
          <w:p w:rsidR="005C7CDF" w:rsidRPr="00FD79B7" w:rsidRDefault="005C7CDF" w:rsidP="00565302">
            <w:pPr>
              <w:rPr>
                <w:rFonts w:ascii="Arial" w:hAnsi="Arial" w:cs="Arial"/>
                <w:b/>
                <w:sz w:val="17"/>
                <w:szCs w:val="17"/>
              </w:rPr>
            </w:pPr>
            <w:r w:rsidRPr="00FD79B7">
              <w:rPr>
                <w:rFonts w:ascii="Arial" w:hAnsi="Arial" w:cs="Arial"/>
                <w:b/>
                <w:sz w:val="17"/>
                <w:szCs w:val="17"/>
              </w:rPr>
              <w:t>Size</w:t>
            </w:r>
          </w:p>
        </w:tc>
        <w:tc>
          <w:tcPr>
            <w:tcW w:w="755" w:type="dxa"/>
          </w:tcPr>
          <w:p w:rsidR="005C7CDF" w:rsidRPr="00FD79B7" w:rsidRDefault="005C7CDF" w:rsidP="00565302">
            <w:pPr>
              <w:rPr>
                <w:rFonts w:ascii="Arial" w:hAnsi="Arial" w:cs="Arial"/>
                <w:b/>
                <w:sz w:val="17"/>
                <w:szCs w:val="17"/>
              </w:rPr>
            </w:pPr>
            <w:r w:rsidRPr="00FD79B7">
              <w:rPr>
                <w:rFonts w:ascii="Arial" w:hAnsi="Arial" w:cs="Arial"/>
                <w:b/>
                <w:sz w:val="17"/>
                <w:szCs w:val="17"/>
              </w:rPr>
              <w:t>p-</w:t>
            </w:r>
            <w:proofErr w:type="spellStart"/>
            <w:r w:rsidRPr="00FD79B7">
              <w:rPr>
                <w:rFonts w:ascii="Arial" w:hAnsi="Arial" w:cs="Arial"/>
                <w:b/>
                <w:sz w:val="17"/>
                <w:szCs w:val="17"/>
              </w:rPr>
              <w:t>val</w:t>
            </w:r>
            <w:proofErr w:type="spellEnd"/>
          </w:p>
        </w:tc>
        <w:tc>
          <w:tcPr>
            <w:tcW w:w="596" w:type="dxa"/>
          </w:tcPr>
          <w:p w:rsidR="005C7CDF" w:rsidRPr="00FD79B7" w:rsidRDefault="005C7CDF" w:rsidP="00565302">
            <w:pPr>
              <w:rPr>
                <w:rFonts w:ascii="Arial" w:hAnsi="Arial" w:cs="Arial"/>
                <w:b/>
                <w:sz w:val="17"/>
                <w:szCs w:val="17"/>
              </w:rPr>
            </w:pPr>
            <w:r w:rsidRPr="00FD79B7">
              <w:rPr>
                <w:rFonts w:ascii="Arial" w:hAnsi="Arial" w:cs="Arial"/>
                <w:b/>
                <w:sz w:val="17"/>
                <w:szCs w:val="17"/>
              </w:rPr>
              <w:t>FDR</w:t>
            </w:r>
          </w:p>
        </w:tc>
        <w:tc>
          <w:tcPr>
            <w:tcW w:w="3691" w:type="dxa"/>
          </w:tcPr>
          <w:p w:rsidR="005C7CDF" w:rsidRPr="00FD79B7" w:rsidRDefault="005C7CDF" w:rsidP="00565302">
            <w:pPr>
              <w:rPr>
                <w:rFonts w:ascii="Arial" w:hAnsi="Arial" w:cs="Arial"/>
                <w:b/>
                <w:sz w:val="17"/>
                <w:szCs w:val="17"/>
              </w:rPr>
            </w:pPr>
            <w:r w:rsidRPr="00FD79B7">
              <w:rPr>
                <w:rFonts w:ascii="Arial" w:hAnsi="Arial" w:cs="Arial"/>
                <w:b/>
                <w:sz w:val="17"/>
                <w:szCs w:val="17"/>
              </w:rPr>
              <w:t>Description</w:t>
            </w:r>
          </w:p>
        </w:tc>
      </w:tr>
      <w:tr w:rsidR="005C7CDF" w:rsidRPr="00FD79B7" w:rsidTr="00565302">
        <w:tc>
          <w:tcPr>
            <w:tcW w:w="4508" w:type="dxa"/>
          </w:tcPr>
          <w:p w:rsidR="005C7CDF" w:rsidRPr="00FD79B7" w:rsidRDefault="005C7CDF" w:rsidP="00565302">
            <w:pPr>
              <w:rPr>
                <w:rFonts w:ascii="Arial" w:hAnsi="Arial" w:cs="Arial"/>
                <w:sz w:val="17"/>
                <w:szCs w:val="17"/>
              </w:rPr>
            </w:pPr>
            <w:r w:rsidRPr="00FD79B7">
              <w:rPr>
                <w:rFonts w:ascii="Arial" w:hAnsi="Arial" w:cs="Arial"/>
                <w:sz w:val="17"/>
                <w:szCs w:val="17"/>
              </w:rPr>
              <w:t>OMP_CSC_UP</w:t>
            </w:r>
          </w:p>
        </w:tc>
        <w:tc>
          <w:tcPr>
            <w:tcW w:w="638" w:type="dxa"/>
          </w:tcPr>
          <w:p w:rsidR="005C7CDF" w:rsidRPr="00FD79B7" w:rsidRDefault="005C7CDF" w:rsidP="00565302">
            <w:pPr>
              <w:rPr>
                <w:rFonts w:ascii="Arial" w:hAnsi="Arial" w:cs="Arial"/>
                <w:sz w:val="17"/>
                <w:szCs w:val="17"/>
              </w:rPr>
            </w:pPr>
            <w:r w:rsidRPr="00FD79B7">
              <w:rPr>
                <w:rFonts w:ascii="Arial" w:hAnsi="Arial" w:cs="Arial"/>
                <w:sz w:val="17"/>
                <w:szCs w:val="17"/>
              </w:rPr>
              <w:t>415</w:t>
            </w:r>
          </w:p>
        </w:tc>
        <w:tc>
          <w:tcPr>
            <w:tcW w:w="755" w:type="dxa"/>
          </w:tcPr>
          <w:p w:rsidR="005C7CDF" w:rsidRPr="00FD79B7" w:rsidRDefault="005C7CDF" w:rsidP="00565302">
            <w:pPr>
              <w:rPr>
                <w:rFonts w:ascii="Arial" w:hAnsi="Arial" w:cs="Arial"/>
                <w:sz w:val="17"/>
                <w:szCs w:val="17"/>
              </w:rPr>
            </w:pPr>
            <w:r w:rsidRPr="00FD79B7">
              <w:rPr>
                <w:rFonts w:ascii="Arial" w:hAnsi="Arial" w:cs="Arial"/>
                <w:sz w:val="17"/>
                <w:szCs w:val="17"/>
              </w:rPr>
              <w:t>&lt;0.01</w:t>
            </w:r>
          </w:p>
        </w:tc>
        <w:tc>
          <w:tcPr>
            <w:tcW w:w="596" w:type="dxa"/>
          </w:tcPr>
          <w:p w:rsidR="005C7CDF" w:rsidRPr="00FD79B7" w:rsidRDefault="005C7CDF" w:rsidP="00565302">
            <w:pPr>
              <w:rPr>
                <w:rFonts w:ascii="Arial" w:hAnsi="Arial" w:cs="Arial"/>
                <w:sz w:val="17"/>
                <w:szCs w:val="17"/>
              </w:rPr>
            </w:pPr>
            <w:r w:rsidRPr="00FD79B7">
              <w:rPr>
                <w:rFonts w:ascii="Arial" w:hAnsi="Arial" w:cs="Arial"/>
                <w:sz w:val="17"/>
                <w:szCs w:val="17"/>
              </w:rPr>
              <w:t>0.08</w:t>
            </w:r>
          </w:p>
        </w:tc>
        <w:tc>
          <w:tcPr>
            <w:tcW w:w="3691" w:type="dxa"/>
          </w:tcPr>
          <w:p w:rsidR="005C7CDF" w:rsidRPr="00FD79B7" w:rsidRDefault="005C7CDF" w:rsidP="00565302">
            <w:pPr>
              <w:rPr>
                <w:rFonts w:ascii="Arial" w:hAnsi="Arial" w:cs="Arial"/>
                <w:sz w:val="17"/>
                <w:szCs w:val="17"/>
              </w:rPr>
            </w:pPr>
            <w:r w:rsidRPr="00FD79B7">
              <w:rPr>
                <w:rFonts w:ascii="Arial" w:hAnsi="Arial" w:cs="Arial"/>
                <w:sz w:val="17"/>
                <w:szCs w:val="17"/>
              </w:rPr>
              <w:t>464 genes over-expressed in Cd44+ vs. CD44- colon tumor cells</w:t>
            </w:r>
          </w:p>
        </w:tc>
      </w:tr>
      <w:tr w:rsidR="005C7CDF" w:rsidRPr="00FD79B7" w:rsidTr="00565302">
        <w:tc>
          <w:tcPr>
            <w:tcW w:w="4508" w:type="dxa"/>
          </w:tcPr>
          <w:p w:rsidR="005C7CDF" w:rsidRPr="00FD79B7" w:rsidRDefault="005C7CDF" w:rsidP="00565302">
            <w:pPr>
              <w:rPr>
                <w:rFonts w:ascii="Arial" w:hAnsi="Arial" w:cs="Arial"/>
                <w:sz w:val="17"/>
                <w:szCs w:val="17"/>
              </w:rPr>
            </w:pPr>
            <w:r w:rsidRPr="00FD79B7">
              <w:rPr>
                <w:rFonts w:ascii="Arial" w:hAnsi="Arial" w:cs="Arial"/>
                <w:sz w:val="17"/>
                <w:szCs w:val="17"/>
              </w:rPr>
              <w:t>MENSE_HYPOXIA_UP</w:t>
            </w:r>
          </w:p>
        </w:tc>
        <w:tc>
          <w:tcPr>
            <w:tcW w:w="638" w:type="dxa"/>
          </w:tcPr>
          <w:p w:rsidR="005C7CDF" w:rsidRPr="00FD79B7" w:rsidRDefault="005C7CDF" w:rsidP="00565302">
            <w:pPr>
              <w:rPr>
                <w:rFonts w:ascii="Arial" w:hAnsi="Arial" w:cs="Arial"/>
                <w:sz w:val="17"/>
                <w:szCs w:val="17"/>
              </w:rPr>
            </w:pPr>
            <w:r w:rsidRPr="00FD79B7">
              <w:rPr>
                <w:rFonts w:ascii="Arial" w:hAnsi="Arial" w:cs="Arial"/>
                <w:sz w:val="17"/>
                <w:szCs w:val="17"/>
              </w:rPr>
              <w:t>83</w:t>
            </w:r>
          </w:p>
        </w:tc>
        <w:tc>
          <w:tcPr>
            <w:tcW w:w="755" w:type="dxa"/>
          </w:tcPr>
          <w:p w:rsidR="005C7CDF" w:rsidRPr="00FD79B7" w:rsidRDefault="005C7CDF" w:rsidP="00565302">
            <w:pPr>
              <w:rPr>
                <w:rFonts w:ascii="Arial" w:hAnsi="Arial" w:cs="Arial"/>
                <w:sz w:val="17"/>
                <w:szCs w:val="17"/>
              </w:rPr>
            </w:pPr>
            <w:r w:rsidRPr="00FD79B7">
              <w:rPr>
                <w:rFonts w:ascii="Arial" w:hAnsi="Arial" w:cs="Arial"/>
                <w:sz w:val="17"/>
                <w:szCs w:val="17"/>
              </w:rPr>
              <w:t>&lt;0.05</w:t>
            </w:r>
          </w:p>
        </w:tc>
        <w:tc>
          <w:tcPr>
            <w:tcW w:w="596" w:type="dxa"/>
          </w:tcPr>
          <w:p w:rsidR="005C7CDF" w:rsidRPr="00FD79B7" w:rsidRDefault="005C7CDF" w:rsidP="00565302">
            <w:pPr>
              <w:rPr>
                <w:rFonts w:ascii="Arial" w:hAnsi="Arial" w:cs="Arial"/>
                <w:sz w:val="17"/>
                <w:szCs w:val="17"/>
              </w:rPr>
            </w:pPr>
            <w:r w:rsidRPr="00FD79B7">
              <w:rPr>
                <w:rFonts w:ascii="Arial" w:hAnsi="Arial" w:cs="Arial"/>
                <w:sz w:val="17"/>
                <w:szCs w:val="17"/>
              </w:rPr>
              <w:t>0.08</w:t>
            </w:r>
          </w:p>
        </w:tc>
        <w:tc>
          <w:tcPr>
            <w:tcW w:w="3691" w:type="dxa"/>
          </w:tcPr>
          <w:p w:rsidR="005C7CDF" w:rsidRPr="00FD79B7" w:rsidRDefault="005C7CDF" w:rsidP="00565302">
            <w:pPr>
              <w:rPr>
                <w:rFonts w:ascii="Arial" w:hAnsi="Arial" w:cs="Arial"/>
                <w:sz w:val="17"/>
                <w:szCs w:val="17"/>
              </w:rPr>
            </w:pPr>
            <w:r w:rsidRPr="00FD79B7">
              <w:rPr>
                <w:rFonts w:ascii="Arial" w:hAnsi="Arial" w:cs="Arial"/>
                <w:sz w:val="17"/>
                <w:szCs w:val="17"/>
              </w:rPr>
              <w:t xml:space="preserve">List of hypoxia-induced genes found in both </w:t>
            </w:r>
            <w:proofErr w:type="spellStart"/>
            <w:r w:rsidRPr="00FD79B7">
              <w:rPr>
                <w:rFonts w:ascii="Arial" w:hAnsi="Arial" w:cs="Arial"/>
                <w:sz w:val="17"/>
                <w:szCs w:val="17"/>
              </w:rPr>
              <w:t>astrocytes</w:t>
            </w:r>
            <w:proofErr w:type="spellEnd"/>
            <w:r w:rsidRPr="00FD79B7">
              <w:rPr>
                <w:rFonts w:ascii="Arial" w:hAnsi="Arial" w:cs="Arial"/>
                <w:sz w:val="17"/>
                <w:szCs w:val="17"/>
              </w:rPr>
              <w:t xml:space="preserve"> and </w:t>
            </w:r>
            <w:proofErr w:type="spellStart"/>
            <w:r w:rsidRPr="00FD79B7">
              <w:rPr>
                <w:rFonts w:ascii="Arial" w:hAnsi="Arial" w:cs="Arial"/>
                <w:sz w:val="17"/>
                <w:szCs w:val="17"/>
              </w:rPr>
              <w:t>Hela</w:t>
            </w:r>
            <w:proofErr w:type="spellEnd"/>
            <w:r w:rsidRPr="00FD79B7">
              <w:rPr>
                <w:rFonts w:ascii="Arial" w:hAnsi="Arial" w:cs="Arial"/>
                <w:sz w:val="17"/>
                <w:szCs w:val="17"/>
              </w:rPr>
              <w:t xml:space="preserve"> cells</w:t>
            </w:r>
          </w:p>
        </w:tc>
      </w:tr>
      <w:tr w:rsidR="005C7CDF" w:rsidRPr="00FD79B7" w:rsidTr="00565302">
        <w:tc>
          <w:tcPr>
            <w:tcW w:w="4508" w:type="dxa"/>
          </w:tcPr>
          <w:p w:rsidR="005C7CDF" w:rsidRPr="00FD79B7" w:rsidRDefault="005C7CDF" w:rsidP="00565302">
            <w:pPr>
              <w:rPr>
                <w:rFonts w:ascii="Arial" w:hAnsi="Arial" w:cs="Arial"/>
                <w:sz w:val="17"/>
                <w:szCs w:val="17"/>
              </w:rPr>
            </w:pPr>
            <w:r w:rsidRPr="00FD79B7">
              <w:rPr>
                <w:rFonts w:ascii="Arial" w:hAnsi="Arial" w:cs="Arial"/>
                <w:sz w:val="17"/>
                <w:szCs w:val="17"/>
              </w:rPr>
              <w:t>ST_WNT_CA2_CYCLIC_GMA_PATHWAY</w:t>
            </w:r>
          </w:p>
        </w:tc>
        <w:tc>
          <w:tcPr>
            <w:tcW w:w="638" w:type="dxa"/>
          </w:tcPr>
          <w:p w:rsidR="005C7CDF" w:rsidRPr="00FD79B7" w:rsidRDefault="005C7CDF" w:rsidP="00565302">
            <w:pPr>
              <w:rPr>
                <w:rFonts w:ascii="Arial" w:hAnsi="Arial" w:cs="Arial"/>
                <w:sz w:val="17"/>
                <w:szCs w:val="17"/>
              </w:rPr>
            </w:pPr>
            <w:r w:rsidRPr="00FD79B7">
              <w:rPr>
                <w:rFonts w:ascii="Arial" w:hAnsi="Arial" w:cs="Arial"/>
                <w:sz w:val="17"/>
                <w:szCs w:val="17"/>
              </w:rPr>
              <w:t>18</w:t>
            </w:r>
          </w:p>
        </w:tc>
        <w:tc>
          <w:tcPr>
            <w:tcW w:w="755" w:type="dxa"/>
          </w:tcPr>
          <w:p w:rsidR="005C7CDF" w:rsidRPr="00FD79B7" w:rsidRDefault="005C7CDF" w:rsidP="00565302">
            <w:pPr>
              <w:rPr>
                <w:rFonts w:ascii="Arial" w:hAnsi="Arial" w:cs="Arial"/>
                <w:sz w:val="17"/>
                <w:szCs w:val="17"/>
              </w:rPr>
            </w:pPr>
            <w:r w:rsidRPr="00FD79B7">
              <w:rPr>
                <w:rFonts w:ascii="Arial" w:hAnsi="Arial" w:cs="Arial"/>
                <w:sz w:val="17"/>
                <w:szCs w:val="17"/>
              </w:rPr>
              <w:t>&lt;0.01</w:t>
            </w:r>
          </w:p>
        </w:tc>
        <w:tc>
          <w:tcPr>
            <w:tcW w:w="596" w:type="dxa"/>
          </w:tcPr>
          <w:p w:rsidR="005C7CDF" w:rsidRPr="00FD79B7" w:rsidRDefault="005C7CDF" w:rsidP="00565302">
            <w:pPr>
              <w:rPr>
                <w:rFonts w:ascii="Arial" w:hAnsi="Arial" w:cs="Arial"/>
                <w:sz w:val="17"/>
                <w:szCs w:val="17"/>
              </w:rPr>
            </w:pPr>
            <w:r w:rsidRPr="00FD79B7">
              <w:rPr>
                <w:rFonts w:ascii="Arial" w:hAnsi="Arial" w:cs="Arial"/>
                <w:sz w:val="17"/>
                <w:szCs w:val="17"/>
              </w:rPr>
              <w:t>0.08</w:t>
            </w:r>
          </w:p>
        </w:tc>
        <w:tc>
          <w:tcPr>
            <w:tcW w:w="3691" w:type="dxa"/>
          </w:tcPr>
          <w:p w:rsidR="005C7CDF" w:rsidRPr="00FD79B7" w:rsidRDefault="005C7CDF" w:rsidP="00565302">
            <w:pPr>
              <w:rPr>
                <w:rFonts w:ascii="Arial" w:hAnsi="Arial" w:cs="Arial"/>
                <w:sz w:val="17"/>
                <w:szCs w:val="17"/>
              </w:rPr>
            </w:pPr>
            <w:r w:rsidRPr="00FD79B7">
              <w:rPr>
                <w:rFonts w:ascii="Arial" w:hAnsi="Arial" w:cs="Arial"/>
                <w:sz w:val="17"/>
                <w:szCs w:val="17"/>
              </w:rPr>
              <w:t xml:space="preserve">Some </w:t>
            </w:r>
            <w:proofErr w:type="spellStart"/>
            <w:r w:rsidRPr="00FD79B7">
              <w:rPr>
                <w:rFonts w:ascii="Arial" w:hAnsi="Arial" w:cs="Arial"/>
                <w:sz w:val="17"/>
                <w:szCs w:val="17"/>
              </w:rPr>
              <w:t>Wnt</w:t>
            </w:r>
            <w:proofErr w:type="spellEnd"/>
            <w:r w:rsidRPr="00FD79B7">
              <w:rPr>
                <w:rFonts w:ascii="Arial" w:hAnsi="Arial" w:cs="Arial"/>
                <w:sz w:val="17"/>
                <w:szCs w:val="17"/>
              </w:rPr>
              <w:t xml:space="preserve"> glycoprotein/Frizzled receptor interactions increase intracellular calcium and decrease </w:t>
            </w:r>
            <w:proofErr w:type="spellStart"/>
            <w:r w:rsidRPr="00FD79B7">
              <w:rPr>
                <w:rFonts w:ascii="Arial" w:hAnsi="Arial" w:cs="Arial"/>
                <w:sz w:val="17"/>
                <w:szCs w:val="17"/>
              </w:rPr>
              <w:t>cGMP</w:t>
            </w:r>
            <w:proofErr w:type="spellEnd"/>
          </w:p>
        </w:tc>
      </w:tr>
      <w:tr w:rsidR="005C7CDF" w:rsidRPr="00FD79B7" w:rsidTr="00565302">
        <w:tc>
          <w:tcPr>
            <w:tcW w:w="4508" w:type="dxa"/>
          </w:tcPr>
          <w:p w:rsidR="005C7CDF" w:rsidRPr="00FD79B7" w:rsidRDefault="005C7CDF" w:rsidP="00565302">
            <w:pPr>
              <w:rPr>
                <w:rFonts w:ascii="Arial" w:hAnsi="Arial" w:cs="Arial"/>
                <w:sz w:val="17"/>
                <w:szCs w:val="17"/>
              </w:rPr>
            </w:pPr>
            <w:r w:rsidRPr="00FD79B7">
              <w:rPr>
                <w:rFonts w:ascii="Arial" w:hAnsi="Arial" w:cs="Arial"/>
                <w:sz w:val="17"/>
                <w:szCs w:val="17"/>
              </w:rPr>
              <w:t>TAKEDA_NUP8_HOXA9_3D_DN</w:t>
            </w:r>
          </w:p>
        </w:tc>
        <w:tc>
          <w:tcPr>
            <w:tcW w:w="638" w:type="dxa"/>
          </w:tcPr>
          <w:p w:rsidR="005C7CDF" w:rsidRPr="00FD79B7" w:rsidRDefault="005C7CDF" w:rsidP="00565302">
            <w:pPr>
              <w:rPr>
                <w:rFonts w:ascii="Arial" w:hAnsi="Arial" w:cs="Arial"/>
                <w:sz w:val="17"/>
                <w:szCs w:val="17"/>
              </w:rPr>
            </w:pPr>
            <w:r w:rsidRPr="00FD79B7">
              <w:rPr>
                <w:rFonts w:ascii="Arial" w:hAnsi="Arial" w:cs="Arial"/>
                <w:sz w:val="17"/>
                <w:szCs w:val="17"/>
              </w:rPr>
              <w:t>29</w:t>
            </w:r>
          </w:p>
        </w:tc>
        <w:tc>
          <w:tcPr>
            <w:tcW w:w="755" w:type="dxa"/>
          </w:tcPr>
          <w:p w:rsidR="005C7CDF" w:rsidRPr="00FD79B7" w:rsidRDefault="005C7CDF" w:rsidP="00565302">
            <w:pPr>
              <w:rPr>
                <w:rFonts w:ascii="Arial" w:hAnsi="Arial" w:cs="Arial"/>
                <w:sz w:val="17"/>
                <w:szCs w:val="17"/>
              </w:rPr>
            </w:pPr>
            <w:r w:rsidRPr="00FD79B7">
              <w:rPr>
                <w:rFonts w:ascii="Arial" w:hAnsi="Arial" w:cs="Arial"/>
                <w:sz w:val="17"/>
                <w:szCs w:val="17"/>
              </w:rPr>
              <w:t>&lt;0.01</w:t>
            </w:r>
          </w:p>
        </w:tc>
        <w:tc>
          <w:tcPr>
            <w:tcW w:w="596" w:type="dxa"/>
          </w:tcPr>
          <w:p w:rsidR="005C7CDF" w:rsidRPr="00FD79B7" w:rsidRDefault="005C7CDF" w:rsidP="00565302">
            <w:pPr>
              <w:rPr>
                <w:rFonts w:ascii="Arial" w:hAnsi="Arial" w:cs="Arial"/>
                <w:sz w:val="17"/>
                <w:szCs w:val="17"/>
              </w:rPr>
            </w:pPr>
            <w:r w:rsidRPr="00FD79B7">
              <w:rPr>
                <w:rFonts w:ascii="Arial" w:hAnsi="Arial" w:cs="Arial"/>
                <w:sz w:val="17"/>
                <w:szCs w:val="17"/>
              </w:rPr>
              <w:t>0.09</w:t>
            </w:r>
          </w:p>
        </w:tc>
        <w:tc>
          <w:tcPr>
            <w:tcW w:w="3691" w:type="dxa"/>
          </w:tcPr>
          <w:p w:rsidR="005C7CDF" w:rsidRPr="00FD79B7" w:rsidRDefault="005C7CDF" w:rsidP="00565302">
            <w:pPr>
              <w:rPr>
                <w:rFonts w:ascii="Arial" w:hAnsi="Arial" w:cs="Arial"/>
                <w:sz w:val="17"/>
                <w:szCs w:val="17"/>
              </w:rPr>
            </w:pPr>
            <w:r w:rsidRPr="00FD79B7">
              <w:rPr>
                <w:rFonts w:ascii="Arial" w:hAnsi="Arial" w:cs="Arial"/>
                <w:sz w:val="17"/>
                <w:szCs w:val="17"/>
              </w:rPr>
              <w:t>Effect of NUP98-HOXA9 on gene transcription at 3 d after transduction down</w:t>
            </w:r>
          </w:p>
        </w:tc>
      </w:tr>
      <w:tr w:rsidR="005C7CDF" w:rsidRPr="00FD79B7" w:rsidTr="00565302">
        <w:tc>
          <w:tcPr>
            <w:tcW w:w="4508" w:type="dxa"/>
          </w:tcPr>
          <w:p w:rsidR="005C7CDF" w:rsidRPr="00FD79B7" w:rsidRDefault="005C7CDF" w:rsidP="00565302">
            <w:pPr>
              <w:rPr>
                <w:rFonts w:ascii="Arial" w:hAnsi="Arial" w:cs="Arial"/>
                <w:sz w:val="17"/>
                <w:szCs w:val="17"/>
              </w:rPr>
            </w:pPr>
            <w:r w:rsidRPr="00FD79B7">
              <w:rPr>
                <w:rFonts w:ascii="Arial" w:hAnsi="Arial" w:cs="Arial"/>
                <w:sz w:val="17"/>
                <w:szCs w:val="17"/>
              </w:rPr>
              <w:t>HSA04630_JAK_STAT_SIGNALING_PATHWAY</w:t>
            </w:r>
          </w:p>
        </w:tc>
        <w:tc>
          <w:tcPr>
            <w:tcW w:w="638" w:type="dxa"/>
          </w:tcPr>
          <w:p w:rsidR="005C7CDF" w:rsidRPr="00FD79B7" w:rsidRDefault="005C7CDF" w:rsidP="00565302">
            <w:pPr>
              <w:rPr>
                <w:rFonts w:ascii="Arial" w:hAnsi="Arial" w:cs="Arial"/>
                <w:sz w:val="17"/>
                <w:szCs w:val="17"/>
              </w:rPr>
            </w:pPr>
            <w:r w:rsidRPr="00FD79B7">
              <w:rPr>
                <w:rFonts w:ascii="Arial" w:hAnsi="Arial" w:cs="Arial"/>
                <w:sz w:val="17"/>
                <w:szCs w:val="17"/>
              </w:rPr>
              <w:t>146</w:t>
            </w:r>
          </w:p>
        </w:tc>
        <w:tc>
          <w:tcPr>
            <w:tcW w:w="755" w:type="dxa"/>
          </w:tcPr>
          <w:p w:rsidR="005C7CDF" w:rsidRPr="00FD79B7" w:rsidRDefault="005C7CDF" w:rsidP="00565302">
            <w:pPr>
              <w:rPr>
                <w:rFonts w:ascii="Arial" w:hAnsi="Arial" w:cs="Arial"/>
                <w:sz w:val="17"/>
                <w:szCs w:val="17"/>
              </w:rPr>
            </w:pPr>
            <w:r w:rsidRPr="00FD79B7">
              <w:rPr>
                <w:rFonts w:ascii="Arial" w:hAnsi="Arial" w:cs="Arial"/>
                <w:sz w:val="17"/>
                <w:szCs w:val="17"/>
              </w:rPr>
              <w:t>&lt;0.01</w:t>
            </w:r>
          </w:p>
        </w:tc>
        <w:tc>
          <w:tcPr>
            <w:tcW w:w="596" w:type="dxa"/>
          </w:tcPr>
          <w:p w:rsidR="005C7CDF" w:rsidRPr="00FD79B7" w:rsidRDefault="005C7CDF" w:rsidP="00565302">
            <w:pPr>
              <w:rPr>
                <w:rFonts w:ascii="Arial" w:hAnsi="Arial" w:cs="Arial"/>
                <w:sz w:val="17"/>
                <w:szCs w:val="17"/>
              </w:rPr>
            </w:pPr>
            <w:r w:rsidRPr="00FD79B7">
              <w:rPr>
                <w:rFonts w:ascii="Arial" w:hAnsi="Arial" w:cs="Arial"/>
                <w:sz w:val="17"/>
                <w:szCs w:val="17"/>
              </w:rPr>
              <w:t>0.09</w:t>
            </w:r>
          </w:p>
        </w:tc>
        <w:tc>
          <w:tcPr>
            <w:tcW w:w="3691" w:type="dxa"/>
          </w:tcPr>
          <w:p w:rsidR="005C7CDF" w:rsidRPr="00FD79B7" w:rsidRDefault="005C7CDF" w:rsidP="00565302">
            <w:pPr>
              <w:rPr>
                <w:rFonts w:ascii="Arial" w:hAnsi="Arial" w:cs="Arial"/>
                <w:sz w:val="17"/>
                <w:szCs w:val="17"/>
              </w:rPr>
            </w:pPr>
            <w:r w:rsidRPr="00FD79B7">
              <w:rPr>
                <w:rFonts w:ascii="Arial" w:hAnsi="Arial" w:cs="Arial"/>
                <w:sz w:val="17"/>
                <w:szCs w:val="17"/>
              </w:rPr>
              <w:t xml:space="preserve">Genes involved in </w:t>
            </w:r>
            <w:proofErr w:type="spellStart"/>
            <w:r w:rsidRPr="00FD79B7">
              <w:rPr>
                <w:rFonts w:ascii="Arial" w:hAnsi="Arial" w:cs="Arial"/>
                <w:sz w:val="17"/>
                <w:szCs w:val="17"/>
              </w:rPr>
              <w:t>Jak</w:t>
            </w:r>
            <w:proofErr w:type="spellEnd"/>
            <w:r w:rsidRPr="00FD79B7">
              <w:rPr>
                <w:rFonts w:ascii="Arial" w:hAnsi="Arial" w:cs="Arial"/>
                <w:sz w:val="17"/>
                <w:szCs w:val="17"/>
              </w:rPr>
              <w:t>-STST signaling pathway</w:t>
            </w:r>
          </w:p>
        </w:tc>
      </w:tr>
      <w:tr w:rsidR="005C7CDF" w:rsidRPr="00FD79B7" w:rsidTr="00565302">
        <w:tc>
          <w:tcPr>
            <w:tcW w:w="4508" w:type="dxa"/>
          </w:tcPr>
          <w:p w:rsidR="005C7CDF" w:rsidRPr="00FD79B7" w:rsidRDefault="005C7CDF" w:rsidP="00565302">
            <w:pPr>
              <w:rPr>
                <w:rFonts w:ascii="Arial" w:hAnsi="Arial" w:cs="Arial"/>
                <w:sz w:val="17"/>
                <w:szCs w:val="17"/>
              </w:rPr>
            </w:pPr>
            <w:r w:rsidRPr="00FD79B7">
              <w:rPr>
                <w:rFonts w:ascii="Arial" w:hAnsi="Arial" w:cs="Arial"/>
                <w:sz w:val="17"/>
                <w:szCs w:val="17"/>
              </w:rPr>
              <w:t>DER_IFNA_UP</w:t>
            </w:r>
          </w:p>
        </w:tc>
        <w:tc>
          <w:tcPr>
            <w:tcW w:w="638" w:type="dxa"/>
          </w:tcPr>
          <w:p w:rsidR="005C7CDF" w:rsidRPr="00FD79B7" w:rsidRDefault="005C7CDF" w:rsidP="00565302">
            <w:pPr>
              <w:rPr>
                <w:rFonts w:ascii="Arial" w:hAnsi="Arial" w:cs="Arial"/>
                <w:sz w:val="17"/>
                <w:szCs w:val="17"/>
              </w:rPr>
            </w:pPr>
            <w:r w:rsidRPr="00FD79B7">
              <w:rPr>
                <w:rFonts w:ascii="Arial" w:hAnsi="Arial" w:cs="Arial"/>
                <w:sz w:val="17"/>
                <w:szCs w:val="17"/>
              </w:rPr>
              <w:t>62</w:t>
            </w:r>
          </w:p>
        </w:tc>
        <w:tc>
          <w:tcPr>
            <w:tcW w:w="755" w:type="dxa"/>
          </w:tcPr>
          <w:p w:rsidR="005C7CDF" w:rsidRPr="00FD79B7" w:rsidRDefault="005C7CDF" w:rsidP="00565302">
            <w:pPr>
              <w:rPr>
                <w:rFonts w:ascii="Arial" w:hAnsi="Arial" w:cs="Arial"/>
                <w:sz w:val="17"/>
                <w:szCs w:val="17"/>
              </w:rPr>
            </w:pPr>
            <w:r w:rsidRPr="00FD79B7">
              <w:rPr>
                <w:rFonts w:ascii="Arial" w:hAnsi="Arial" w:cs="Arial"/>
                <w:sz w:val="17"/>
                <w:szCs w:val="17"/>
              </w:rPr>
              <w:t>&lt;0.01</w:t>
            </w:r>
          </w:p>
        </w:tc>
        <w:tc>
          <w:tcPr>
            <w:tcW w:w="596" w:type="dxa"/>
          </w:tcPr>
          <w:p w:rsidR="005C7CDF" w:rsidRPr="00FD79B7" w:rsidRDefault="005C7CDF" w:rsidP="00565302">
            <w:pPr>
              <w:rPr>
                <w:rFonts w:ascii="Arial" w:hAnsi="Arial" w:cs="Arial"/>
                <w:sz w:val="17"/>
                <w:szCs w:val="17"/>
              </w:rPr>
            </w:pPr>
            <w:r w:rsidRPr="00FD79B7">
              <w:rPr>
                <w:rFonts w:ascii="Arial" w:hAnsi="Arial" w:cs="Arial"/>
                <w:sz w:val="17"/>
                <w:szCs w:val="17"/>
              </w:rPr>
              <w:t>0.09</w:t>
            </w:r>
          </w:p>
        </w:tc>
        <w:tc>
          <w:tcPr>
            <w:tcW w:w="3691" w:type="dxa"/>
          </w:tcPr>
          <w:p w:rsidR="005C7CDF" w:rsidRPr="00FD79B7" w:rsidRDefault="005C7CDF" w:rsidP="00565302">
            <w:pPr>
              <w:rPr>
                <w:rFonts w:ascii="Arial" w:hAnsi="Arial" w:cs="Arial"/>
                <w:sz w:val="17"/>
                <w:szCs w:val="17"/>
              </w:rPr>
            </w:pPr>
            <w:r w:rsidRPr="00FD79B7">
              <w:rPr>
                <w:rFonts w:ascii="Arial" w:hAnsi="Arial" w:cs="Arial"/>
                <w:sz w:val="17"/>
                <w:szCs w:val="17"/>
              </w:rPr>
              <w:t>Genes up-regulated by interferon-alpha in HT1080 (</w:t>
            </w:r>
            <w:proofErr w:type="spellStart"/>
            <w:r w:rsidRPr="00FD79B7">
              <w:rPr>
                <w:rFonts w:ascii="Arial" w:hAnsi="Arial" w:cs="Arial"/>
                <w:sz w:val="17"/>
                <w:szCs w:val="17"/>
              </w:rPr>
              <w:t>fibrosacoma</w:t>
            </w:r>
            <w:proofErr w:type="spellEnd"/>
            <w:r w:rsidRPr="00FD79B7">
              <w:rPr>
                <w:rFonts w:ascii="Arial" w:hAnsi="Arial" w:cs="Arial"/>
                <w:sz w:val="17"/>
                <w:szCs w:val="17"/>
              </w:rPr>
              <w:t>)</w:t>
            </w:r>
          </w:p>
        </w:tc>
      </w:tr>
      <w:tr w:rsidR="005C7CDF" w:rsidRPr="00FD79B7" w:rsidTr="00565302">
        <w:tc>
          <w:tcPr>
            <w:tcW w:w="4508" w:type="dxa"/>
          </w:tcPr>
          <w:p w:rsidR="005C7CDF" w:rsidRPr="00FD79B7" w:rsidRDefault="005C7CDF" w:rsidP="00565302">
            <w:pPr>
              <w:rPr>
                <w:rFonts w:ascii="Arial" w:hAnsi="Arial" w:cs="Arial"/>
                <w:sz w:val="17"/>
                <w:szCs w:val="17"/>
              </w:rPr>
            </w:pPr>
            <w:r w:rsidRPr="00FD79B7">
              <w:rPr>
                <w:rFonts w:ascii="Arial" w:hAnsi="Arial" w:cs="Arial"/>
                <w:sz w:val="17"/>
                <w:szCs w:val="17"/>
              </w:rPr>
              <w:t>HYPOXIA_REG_UP</w:t>
            </w:r>
          </w:p>
        </w:tc>
        <w:tc>
          <w:tcPr>
            <w:tcW w:w="638" w:type="dxa"/>
          </w:tcPr>
          <w:p w:rsidR="005C7CDF" w:rsidRPr="00FD79B7" w:rsidRDefault="005C7CDF" w:rsidP="00565302">
            <w:pPr>
              <w:rPr>
                <w:rFonts w:ascii="Arial" w:hAnsi="Arial" w:cs="Arial"/>
                <w:sz w:val="17"/>
                <w:szCs w:val="17"/>
              </w:rPr>
            </w:pPr>
            <w:r w:rsidRPr="00FD79B7">
              <w:rPr>
                <w:rFonts w:ascii="Arial" w:hAnsi="Arial" w:cs="Arial"/>
                <w:sz w:val="17"/>
                <w:szCs w:val="17"/>
              </w:rPr>
              <w:t>33</w:t>
            </w:r>
          </w:p>
        </w:tc>
        <w:tc>
          <w:tcPr>
            <w:tcW w:w="755" w:type="dxa"/>
          </w:tcPr>
          <w:p w:rsidR="005C7CDF" w:rsidRPr="00FD79B7" w:rsidRDefault="005C7CDF" w:rsidP="00565302">
            <w:pPr>
              <w:rPr>
                <w:rFonts w:ascii="Arial" w:hAnsi="Arial" w:cs="Arial"/>
                <w:sz w:val="17"/>
                <w:szCs w:val="17"/>
              </w:rPr>
            </w:pPr>
            <w:r w:rsidRPr="00FD79B7">
              <w:rPr>
                <w:rFonts w:ascii="Arial" w:hAnsi="Arial" w:cs="Arial"/>
                <w:sz w:val="17"/>
                <w:szCs w:val="17"/>
              </w:rPr>
              <w:t>&lt;0.05</w:t>
            </w:r>
          </w:p>
        </w:tc>
        <w:tc>
          <w:tcPr>
            <w:tcW w:w="596" w:type="dxa"/>
          </w:tcPr>
          <w:p w:rsidR="005C7CDF" w:rsidRPr="00FD79B7" w:rsidRDefault="005C7CDF" w:rsidP="00565302">
            <w:pPr>
              <w:rPr>
                <w:rFonts w:ascii="Arial" w:hAnsi="Arial" w:cs="Arial"/>
                <w:sz w:val="17"/>
                <w:szCs w:val="17"/>
              </w:rPr>
            </w:pPr>
            <w:r w:rsidRPr="00FD79B7">
              <w:rPr>
                <w:rFonts w:ascii="Arial" w:hAnsi="Arial" w:cs="Arial"/>
                <w:sz w:val="17"/>
                <w:szCs w:val="17"/>
              </w:rPr>
              <w:t>0.11</w:t>
            </w:r>
          </w:p>
        </w:tc>
        <w:tc>
          <w:tcPr>
            <w:tcW w:w="3691" w:type="dxa"/>
          </w:tcPr>
          <w:p w:rsidR="005C7CDF" w:rsidRPr="00FD79B7" w:rsidRDefault="005C7CDF" w:rsidP="00565302">
            <w:pPr>
              <w:rPr>
                <w:rFonts w:ascii="Arial" w:hAnsi="Arial" w:cs="Arial"/>
                <w:sz w:val="17"/>
                <w:szCs w:val="17"/>
              </w:rPr>
            </w:pPr>
            <w:r w:rsidRPr="00FD79B7">
              <w:rPr>
                <w:rFonts w:ascii="Arial" w:hAnsi="Arial" w:cs="Arial"/>
                <w:sz w:val="17"/>
                <w:szCs w:val="17"/>
              </w:rPr>
              <w:t>Up-regulated by hypoxia in renal cells, and down-regulated with re-oxygenation</w:t>
            </w:r>
          </w:p>
        </w:tc>
      </w:tr>
      <w:tr w:rsidR="005C7CDF" w:rsidRPr="00FD79B7" w:rsidTr="00565302">
        <w:tc>
          <w:tcPr>
            <w:tcW w:w="4508" w:type="dxa"/>
          </w:tcPr>
          <w:p w:rsidR="005C7CDF" w:rsidRPr="00FD79B7" w:rsidRDefault="005C7CDF" w:rsidP="00565302">
            <w:pPr>
              <w:rPr>
                <w:rFonts w:ascii="Arial" w:hAnsi="Arial" w:cs="Arial"/>
                <w:sz w:val="17"/>
                <w:szCs w:val="17"/>
              </w:rPr>
            </w:pPr>
            <w:r w:rsidRPr="00FD79B7">
              <w:rPr>
                <w:rFonts w:ascii="Arial" w:hAnsi="Arial" w:cs="Arial"/>
                <w:sz w:val="17"/>
                <w:szCs w:val="17"/>
              </w:rPr>
              <w:t>HARRIS_HUVECS_DLL4_UP</w:t>
            </w:r>
          </w:p>
        </w:tc>
        <w:tc>
          <w:tcPr>
            <w:tcW w:w="638" w:type="dxa"/>
          </w:tcPr>
          <w:p w:rsidR="005C7CDF" w:rsidRPr="00FD79B7" w:rsidRDefault="005C7CDF" w:rsidP="00565302">
            <w:pPr>
              <w:rPr>
                <w:rFonts w:ascii="Arial" w:hAnsi="Arial" w:cs="Arial"/>
                <w:sz w:val="17"/>
                <w:szCs w:val="17"/>
              </w:rPr>
            </w:pPr>
            <w:r w:rsidRPr="00FD79B7">
              <w:rPr>
                <w:rFonts w:ascii="Arial" w:hAnsi="Arial" w:cs="Arial"/>
                <w:sz w:val="17"/>
                <w:szCs w:val="17"/>
              </w:rPr>
              <w:t>54</w:t>
            </w:r>
          </w:p>
        </w:tc>
        <w:tc>
          <w:tcPr>
            <w:tcW w:w="755" w:type="dxa"/>
          </w:tcPr>
          <w:p w:rsidR="005C7CDF" w:rsidRPr="00FD79B7" w:rsidRDefault="005C7CDF" w:rsidP="00565302">
            <w:pPr>
              <w:rPr>
                <w:rFonts w:ascii="Arial" w:hAnsi="Arial" w:cs="Arial"/>
                <w:sz w:val="17"/>
                <w:szCs w:val="17"/>
              </w:rPr>
            </w:pPr>
            <w:r w:rsidRPr="00FD79B7">
              <w:rPr>
                <w:rFonts w:ascii="Arial" w:hAnsi="Arial" w:cs="Arial"/>
                <w:sz w:val="17"/>
                <w:szCs w:val="17"/>
              </w:rPr>
              <w:t>&lt;0.01</w:t>
            </w:r>
          </w:p>
        </w:tc>
        <w:tc>
          <w:tcPr>
            <w:tcW w:w="596" w:type="dxa"/>
          </w:tcPr>
          <w:p w:rsidR="005C7CDF" w:rsidRPr="00FD79B7" w:rsidRDefault="005C7CDF" w:rsidP="00565302">
            <w:pPr>
              <w:rPr>
                <w:rFonts w:ascii="Arial" w:hAnsi="Arial" w:cs="Arial"/>
                <w:sz w:val="17"/>
                <w:szCs w:val="17"/>
              </w:rPr>
            </w:pPr>
            <w:r w:rsidRPr="00FD79B7">
              <w:rPr>
                <w:rFonts w:ascii="Arial" w:hAnsi="Arial" w:cs="Arial"/>
                <w:sz w:val="17"/>
                <w:szCs w:val="17"/>
              </w:rPr>
              <w:t>0.11</w:t>
            </w:r>
          </w:p>
        </w:tc>
        <w:tc>
          <w:tcPr>
            <w:tcW w:w="3691" w:type="dxa"/>
          </w:tcPr>
          <w:p w:rsidR="005C7CDF" w:rsidRPr="00FD79B7" w:rsidRDefault="005C7CDF" w:rsidP="00565302">
            <w:pPr>
              <w:rPr>
                <w:rFonts w:ascii="Arial" w:hAnsi="Arial" w:cs="Arial"/>
                <w:sz w:val="17"/>
                <w:szCs w:val="17"/>
              </w:rPr>
            </w:pPr>
            <w:r w:rsidRPr="00FD79B7">
              <w:rPr>
                <w:rFonts w:ascii="Arial" w:hAnsi="Arial" w:cs="Arial"/>
                <w:sz w:val="17"/>
                <w:szCs w:val="17"/>
              </w:rPr>
              <w:t xml:space="preserve">68 genes </w:t>
            </w:r>
            <w:proofErr w:type="spellStart"/>
            <w:r w:rsidRPr="00FD79B7">
              <w:rPr>
                <w:rFonts w:ascii="Arial" w:hAnsi="Arial" w:cs="Arial"/>
                <w:sz w:val="17"/>
                <w:szCs w:val="17"/>
              </w:rPr>
              <w:t>upregulated</w:t>
            </w:r>
            <w:proofErr w:type="spellEnd"/>
            <w:r w:rsidRPr="00FD79B7">
              <w:rPr>
                <w:rFonts w:ascii="Arial" w:hAnsi="Arial" w:cs="Arial"/>
                <w:sz w:val="17"/>
                <w:szCs w:val="17"/>
              </w:rPr>
              <w:t xml:space="preserve"> by DLL4 in </w:t>
            </w:r>
            <w:proofErr w:type="spellStart"/>
            <w:r w:rsidRPr="00FD79B7">
              <w:rPr>
                <w:rFonts w:ascii="Arial" w:hAnsi="Arial" w:cs="Arial"/>
                <w:sz w:val="17"/>
                <w:szCs w:val="17"/>
              </w:rPr>
              <w:t>Huvec</w:t>
            </w:r>
            <w:proofErr w:type="spellEnd"/>
            <w:r w:rsidRPr="00FD79B7">
              <w:rPr>
                <w:rFonts w:ascii="Arial" w:hAnsi="Arial" w:cs="Arial"/>
                <w:sz w:val="17"/>
                <w:szCs w:val="17"/>
              </w:rPr>
              <w:t xml:space="preserve"> cells (FC&gt;=1.5, p&lt;0.01)</w:t>
            </w:r>
          </w:p>
        </w:tc>
      </w:tr>
      <w:tr w:rsidR="005C7CDF" w:rsidRPr="00FD79B7" w:rsidTr="00565302">
        <w:tc>
          <w:tcPr>
            <w:tcW w:w="4508" w:type="dxa"/>
          </w:tcPr>
          <w:p w:rsidR="005C7CDF" w:rsidRPr="00FD79B7" w:rsidRDefault="005C7CDF" w:rsidP="00565302">
            <w:pPr>
              <w:rPr>
                <w:rFonts w:ascii="Arial" w:hAnsi="Arial" w:cs="Arial"/>
                <w:sz w:val="17"/>
                <w:szCs w:val="17"/>
              </w:rPr>
            </w:pPr>
            <w:r w:rsidRPr="00FD79B7">
              <w:rPr>
                <w:rFonts w:ascii="Arial" w:hAnsi="Arial" w:cs="Arial"/>
                <w:sz w:val="17"/>
                <w:szCs w:val="17"/>
              </w:rPr>
              <w:t>TAKEDA_NUP8_HOZA9_UP</w:t>
            </w:r>
          </w:p>
        </w:tc>
        <w:tc>
          <w:tcPr>
            <w:tcW w:w="638" w:type="dxa"/>
          </w:tcPr>
          <w:p w:rsidR="005C7CDF" w:rsidRPr="00FD79B7" w:rsidRDefault="005C7CDF" w:rsidP="00565302">
            <w:pPr>
              <w:rPr>
                <w:rFonts w:ascii="Arial" w:hAnsi="Arial" w:cs="Arial"/>
                <w:sz w:val="17"/>
                <w:szCs w:val="17"/>
              </w:rPr>
            </w:pPr>
            <w:r w:rsidRPr="00FD79B7">
              <w:rPr>
                <w:rFonts w:ascii="Arial" w:hAnsi="Arial" w:cs="Arial"/>
                <w:sz w:val="17"/>
                <w:szCs w:val="17"/>
              </w:rPr>
              <w:t>158</w:t>
            </w:r>
          </w:p>
        </w:tc>
        <w:tc>
          <w:tcPr>
            <w:tcW w:w="755" w:type="dxa"/>
          </w:tcPr>
          <w:p w:rsidR="005C7CDF" w:rsidRPr="00FD79B7" w:rsidRDefault="005C7CDF" w:rsidP="00565302">
            <w:pPr>
              <w:rPr>
                <w:rFonts w:ascii="Arial" w:hAnsi="Arial" w:cs="Arial"/>
                <w:sz w:val="17"/>
                <w:szCs w:val="17"/>
              </w:rPr>
            </w:pPr>
            <w:r w:rsidRPr="00FD79B7">
              <w:rPr>
                <w:rFonts w:ascii="Arial" w:hAnsi="Arial" w:cs="Arial"/>
                <w:sz w:val="17"/>
                <w:szCs w:val="17"/>
              </w:rPr>
              <w:t>&lt;0.05</w:t>
            </w:r>
          </w:p>
        </w:tc>
        <w:tc>
          <w:tcPr>
            <w:tcW w:w="596" w:type="dxa"/>
          </w:tcPr>
          <w:p w:rsidR="005C7CDF" w:rsidRPr="00FD79B7" w:rsidRDefault="005C7CDF" w:rsidP="00565302">
            <w:pPr>
              <w:rPr>
                <w:rFonts w:ascii="Arial" w:hAnsi="Arial" w:cs="Arial"/>
                <w:sz w:val="17"/>
                <w:szCs w:val="17"/>
              </w:rPr>
            </w:pPr>
            <w:r w:rsidRPr="00FD79B7">
              <w:rPr>
                <w:rFonts w:ascii="Arial" w:hAnsi="Arial" w:cs="Arial"/>
                <w:sz w:val="17"/>
                <w:szCs w:val="17"/>
              </w:rPr>
              <w:t>0.11</w:t>
            </w:r>
          </w:p>
        </w:tc>
        <w:tc>
          <w:tcPr>
            <w:tcW w:w="3691" w:type="dxa"/>
          </w:tcPr>
          <w:p w:rsidR="005C7CDF" w:rsidRPr="00FD79B7" w:rsidRDefault="005C7CDF" w:rsidP="00565302">
            <w:pPr>
              <w:rPr>
                <w:rFonts w:ascii="Arial" w:hAnsi="Arial" w:cs="Arial"/>
                <w:sz w:val="17"/>
                <w:szCs w:val="17"/>
              </w:rPr>
            </w:pPr>
            <w:r w:rsidRPr="00FD79B7">
              <w:rPr>
                <w:rFonts w:ascii="Arial" w:hAnsi="Arial" w:cs="Arial"/>
                <w:sz w:val="17"/>
                <w:szCs w:val="17"/>
              </w:rPr>
              <w:t>Effect of NUP98-HOXA9 on genes transcription at 3 d after transduction UP</w:t>
            </w:r>
          </w:p>
        </w:tc>
      </w:tr>
      <w:tr w:rsidR="005C7CDF" w:rsidRPr="00FD79B7" w:rsidTr="00565302">
        <w:tc>
          <w:tcPr>
            <w:tcW w:w="4508" w:type="dxa"/>
          </w:tcPr>
          <w:p w:rsidR="005C7CDF" w:rsidRPr="00FD79B7" w:rsidRDefault="005C7CDF" w:rsidP="00565302">
            <w:pPr>
              <w:rPr>
                <w:rFonts w:ascii="Arial" w:hAnsi="Arial" w:cs="Arial"/>
                <w:sz w:val="17"/>
                <w:szCs w:val="17"/>
              </w:rPr>
            </w:pPr>
            <w:r w:rsidRPr="00FD79B7">
              <w:rPr>
                <w:rFonts w:ascii="Arial" w:hAnsi="Arial" w:cs="Arial"/>
                <w:sz w:val="17"/>
                <w:szCs w:val="17"/>
              </w:rPr>
              <w:t>HANSON_NFKAPPB_IND</w:t>
            </w:r>
          </w:p>
        </w:tc>
        <w:tc>
          <w:tcPr>
            <w:tcW w:w="638" w:type="dxa"/>
          </w:tcPr>
          <w:p w:rsidR="005C7CDF" w:rsidRPr="00FD79B7" w:rsidRDefault="005C7CDF" w:rsidP="00565302">
            <w:pPr>
              <w:rPr>
                <w:rFonts w:ascii="Arial" w:hAnsi="Arial" w:cs="Arial"/>
                <w:sz w:val="17"/>
                <w:szCs w:val="17"/>
              </w:rPr>
            </w:pPr>
            <w:r w:rsidRPr="00FD79B7">
              <w:rPr>
                <w:rFonts w:ascii="Arial" w:hAnsi="Arial" w:cs="Arial"/>
                <w:sz w:val="17"/>
                <w:szCs w:val="17"/>
              </w:rPr>
              <w:t>15</w:t>
            </w:r>
          </w:p>
        </w:tc>
        <w:tc>
          <w:tcPr>
            <w:tcW w:w="755" w:type="dxa"/>
          </w:tcPr>
          <w:p w:rsidR="005C7CDF" w:rsidRPr="00FD79B7" w:rsidRDefault="005C7CDF" w:rsidP="00565302">
            <w:pPr>
              <w:rPr>
                <w:rFonts w:ascii="Arial" w:hAnsi="Arial" w:cs="Arial"/>
                <w:sz w:val="17"/>
                <w:szCs w:val="17"/>
              </w:rPr>
            </w:pPr>
            <w:r w:rsidRPr="00FD79B7">
              <w:rPr>
                <w:rFonts w:ascii="Arial" w:hAnsi="Arial" w:cs="Arial"/>
                <w:sz w:val="17"/>
                <w:szCs w:val="17"/>
              </w:rPr>
              <w:t>&lt;0.05</w:t>
            </w:r>
          </w:p>
        </w:tc>
        <w:tc>
          <w:tcPr>
            <w:tcW w:w="596" w:type="dxa"/>
          </w:tcPr>
          <w:p w:rsidR="005C7CDF" w:rsidRPr="00FD79B7" w:rsidRDefault="005C7CDF" w:rsidP="00565302">
            <w:pPr>
              <w:rPr>
                <w:rFonts w:ascii="Arial" w:hAnsi="Arial" w:cs="Arial"/>
                <w:sz w:val="17"/>
                <w:szCs w:val="17"/>
              </w:rPr>
            </w:pPr>
            <w:r w:rsidRPr="00FD79B7">
              <w:rPr>
                <w:rFonts w:ascii="Arial" w:hAnsi="Arial" w:cs="Arial"/>
                <w:sz w:val="17"/>
                <w:szCs w:val="17"/>
              </w:rPr>
              <w:t>0.11</w:t>
            </w:r>
          </w:p>
        </w:tc>
        <w:tc>
          <w:tcPr>
            <w:tcW w:w="3691" w:type="dxa"/>
          </w:tcPr>
          <w:p w:rsidR="005C7CDF" w:rsidRPr="00FD79B7" w:rsidRDefault="005C7CDF" w:rsidP="00565302">
            <w:pPr>
              <w:rPr>
                <w:rFonts w:ascii="Arial" w:hAnsi="Arial" w:cs="Arial"/>
                <w:sz w:val="17"/>
                <w:szCs w:val="17"/>
              </w:rPr>
            </w:pPr>
            <w:proofErr w:type="spellStart"/>
            <w:r w:rsidRPr="00FD79B7">
              <w:rPr>
                <w:rFonts w:ascii="Arial" w:hAnsi="Arial" w:cs="Arial"/>
                <w:sz w:val="17"/>
                <w:szCs w:val="17"/>
              </w:rPr>
              <w:t>Ras</w:t>
            </w:r>
            <w:proofErr w:type="spellEnd"/>
            <w:r w:rsidRPr="00FD79B7">
              <w:rPr>
                <w:rFonts w:ascii="Arial" w:hAnsi="Arial" w:cs="Arial"/>
                <w:sz w:val="17"/>
                <w:szCs w:val="17"/>
              </w:rPr>
              <w:t>-inducible, NF-</w:t>
            </w:r>
            <w:proofErr w:type="spellStart"/>
            <w:r w:rsidRPr="00FD79B7">
              <w:rPr>
                <w:rFonts w:ascii="Arial" w:hAnsi="Arial" w:cs="Arial"/>
                <w:sz w:val="17"/>
                <w:szCs w:val="17"/>
              </w:rPr>
              <w:t>kB</w:t>
            </w:r>
            <w:proofErr w:type="spellEnd"/>
            <w:r w:rsidRPr="00FD79B7">
              <w:rPr>
                <w:rFonts w:ascii="Arial" w:hAnsi="Arial" w:cs="Arial"/>
                <w:sz w:val="17"/>
                <w:szCs w:val="17"/>
              </w:rPr>
              <w:t>-regulated genes</w:t>
            </w:r>
          </w:p>
        </w:tc>
      </w:tr>
      <w:tr w:rsidR="005C7CDF" w:rsidRPr="00FD79B7" w:rsidTr="00565302">
        <w:tc>
          <w:tcPr>
            <w:tcW w:w="4508" w:type="dxa"/>
          </w:tcPr>
          <w:p w:rsidR="005C7CDF" w:rsidRPr="00FD79B7" w:rsidRDefault="005C7CDF" w:rsidP="00565302">
            <w:pPr>
              <w:rPr>
                <w:rFonts w:ascii="Arial" w:hAnsi="Arial" w:cs="Arial"/>
                <w:sz w:val="17"/>
                <w:szCs w:val="17"/>
              </w:rPr>
            </w:pPr>
            <w:r w:rsidRPr="00FD79B7">
              <w:rPr>
                <w:rFonts w:ascii="Arial" w:hAnsi="Arial" w:cs="Arial"/>
                <w:sz w:val="17"/>
                <w:szCs w:val="17"/>
              </w:rPr>
              <w:t>SRC_ONCOGENIC_SIGNATURE</w:t>
            </w:r>
          </w:p>
        </w:tc>
        <w:tc>
          <w:tcPr>
            <w:tcW w:w="638" w:type="dxa"/>
          </w:tcPr>
          <w:p w:rsidR="005C7CDF" w:rsidRPr="00FD79B7" w:rsidRDefault="005C7CDF" w:rsidP="00565302">
            <w:pPr>
              <w:rPr>
                <w:rFonts w:ascii="Arial" w:hAnsi="Arial" w:cs="Arial"/>
                <w:sz w:val="17"/>
                <w:szCs w:val="17"/>
              </w:rPr>
            </w:pPr>
            <w:r w:rsidRPr="00FD79B7">
              <w:rPr>
                <w:rFonts w:ascii="Arial" w:hAnsi="Arial" w:cs="Arial"/>
                <w:sz w:val="17"/>
                <w:szCs w:val="17"/>
              </w:rPr>
              <w:t>55</w:t>
            </w:r>
          </w:p>
        </w:tc>
        <w:tc>
          <w:tcPr>
            <w:tcW w:w="755" w:type="dxa"/>
          </w:tcPr>
          <w:p w:rsidR="005C7CDF" w:rsidRPr="00FD79B7" w:rsidRDefault="005C7CDF" w:rsidP="00565302">
            <w:pPr>
              <w:rPr>
                <w:rFonts w:ascii="Arial" w:hAnsi="Arial" w:cs="Arial"/>
                <w:sz w:val="17"/>
                <w:szCs w:val="17"/>
              </w:rPr>
            </w:pPr>
            <w:r w:rsidRPr="00FD79B7">
              <w:rPr>
                <w:rFonts w:ascii="Arial" w:hAnsi="Arial" w:cs="Arial"/>
                <w:sz w:val="17"/>
                <w:szCs w:val="17"/>
              </w:rPr>
              <w:t>&lt;0.05</w:t>
            </w:r>
          </w:p>
        </w:tc>
        <w:tc>
          <w:tcPr>
            <w:tcW w:w="596" w:type="dxa"/>
          </w:tcPr>
          <w:p w:rsidR="005C7CDF" w:rsidRPr="00FD79B7" w:rsidRDefault="005C7CDF" w:rsidP="00565302">
            <w:pPr>
              <w:rPr>
                <w:rFonts w:ascii="Arial" w:hAnsi="Arial" w:cs="Arial"/>
                <w:sz w:val="17"/>
                <w:szCs w:val="17"/>
              </w:rPr>
            </w:pPr>
            <w:r w:rsidRPr="00FD79B7">
              <w:rPr>
                <w:rFonts w:ascii="Arial" w:hAnsi="Arial" w:cs="Arial"/>
                <w:sz w:val="17"/>
                <w:szCs w:val="17"/>
              </w:rPr>
              <w:t>0.12</w:t>
            </w:r>
          </w:p>
        </w:tc>
        <w:tc>
          <w:tcPr>
            <w:tcW w:w="3691" w:type="dxa"/>
          </w:tcPr>
          <w:p w:rsidR="005C7CDF" w:rsidRPr="00FD79B7" w:rsidRDefault="005C7CDF" w:rsidP="00565302">
            <w:pPr>
              <w:rPr>
                <w:rFonts w:ascii="Arial" w:hAnsi="Arial" w:cs="Arial"/>
                <w:sz w:val="17"/>
                <w:szCs w:val="17"/>
              </w:rPr>
            </w:pPr>
            <w:r w:rsidRPr="00FD79B7">
              <w:rPr>
                <w:rFonts w:ascii="Arial" w:hAnsi="Arial" w:cs="Arial"/>
                <w:sz w:val="17"/>
                <w:szCs w:val="17"/>
              </w:rPr>
              <w:t>Genes selected in supervised analyses to discriminate cells expressing c-</w:t>
            </w:r>
            <w:proofErr w:type="spellStart"/>
            <w:r w:rsidRPr="00FD79B7">
              <w:rPr>
                <w:rFonts w:ascii="Arial" w:hAnsi="Arial" w:cs="Arial"/>
                <w:sz w:val="17"/>
                <w:szCs w:val="17"/>
              </w:rPr>
              <w:t>Src</w:t>
            </w:r>
            <w:proofErr w:type="spellEnd"/>
            <w:r w:rsidRPr="00FD79B7">
              <w:rPr>
                <w:rFonts w:ascii="Arial" w:hAnsi="Arial" w:cs="Arial"/>
                <w:sz w:val="17"/>
                <w:szCs w:val="17"/>
              </w:rPr>
              <w:t xml:space="preserve"> </w:t>
            </w:r>
            <w:proofErr w:type="spellStart"/>
            <w:r w:rsidRPr="00FD79B7">
              <w:rPr>
                <w:rFonts w:ascii="Arial" w:hAnsi="Arial" w:cs="Arial"/>
                <w:sz w:val="17"/>
                <w:szCs w:val="17"/>
              </w:rPr>
              <w:t>oncogene</w:t>
            </w:r>
            <w:proofErr w:type="spellEnd"/>
            <w:r w:rsidRPr="00FD79B7">
              <w:rPr>
                <w:rFonts w:ascii="Arial" w:hAnsi="Arial" w:cs="Arial"/>
                <w:sz w:val="17"/>
                <w:szCs w:val="17"/>
              </w:rPr>
              <w:t xml:space="preserve"> from control cells expressing GFP</w:t>
            </w:r>
          </w:p>
        </w:tc>
      </w:tr>
      <w:tr w:rsidR="005C7CDF" w:rsidRPr="00FD79B7" w:rsidTr="00565302">
        <w:tc>
          <w:tcPr>
            <w:tcW w:w="4508" w:type="dxa"/>
          </w:tcPr>
          <w:p w:rsidR="005C7CDF" w:rsidRPr="00FD79B7" w:rsidRDefault="005C7CDF" w:rsidP="00565302">
            <w:pPr>
              <w:rPr>
                <w:rFonts w:ascii="Arial" w:hAnsi="Arial" w:cs="Arial"/>
                <w:sz w:val="17"/>
                <w:szCs w:val="17"/>
              </w:rPr>
            </w:pPr>
            <w:r w:rsidRPr="00FD79B7">
              <w:rPr>
                <w:rFonts w:ascii="Arial" w:hAnsi="Arial" w:cs="Arial"/>
                <w:sz w:val="17"/>
                <w:szCs w:val="17"/>
              </w:rPr>
              <w:t>BYSTROM_IL5_DN</w:t>
            </w:r>
          </w:p>
        </w:tc>
        <w:tc>
          <w:tcPr>
            <w:tcW w:w="638" w:type="dxa"/>
          </w:tcPr>
          <w:p w:rsidR="005C7CDF" w:rsidRPr="00FD79B7" w:rsidRDefault="005C7CDF" w:rsidP="00565302">
            <w:pPr>
              <w:rPr>
                <w:rFonts w:ascii="Arial" w:hAnsi="Arial" w:cs="Arial"/>
                <w:sz w:val="17"/>
                <w:szCs w:val="17"/>
              </w:rPr>
            </w:pPr>
            <w:r w:rsidRPr="00FD79B7">
              <w:rPr>
                <w:rFonts w:ascii="Arial" w:hAnsi="Arial" w:cs="Arial"/>
                <w:sz w:val="17"/>
                <w:szCs w:val="17"/>
              </w:rPr>
              <w:t>53</w:t>
            </w:r>
          </w:p>
        </w:tc>
        <w:tc>
          <w:tcPr>
            <w:tcW w:w="755" w:type="dxa"/>
          </w:tcPr>
          <w:p w:rsidR="005C7CDF" w:rsidRPr="00FD79B7" w:rsidRDefault="005C7CDF" w:rsidP="00565302">
            <w:pPr>
              <w:rPr>
                <w:rFonts w:ascii="Arial" w:hAnsi="Arial" w:cs="Arial"/>
                <w:sz w:val="17"/>
                <w:szCs w:val="17"/>
              </w:rPr>
            </w:pPr>
            <w:r w:rsidRPr="00FD79B7">
              <w:rPr>
                <w:rFonts w:ascii="Arial" w:hAnsi="Arial" w:cs="Arial"/>
                <w:sz w:val="17"/>
                <w:szCs w:val="17"/>
              </w:rPr>
              <w:t>&lt;0.05</w:t>
            </w:r>
          </w:p>
        </w:tc>
        <w:tc>
          <w:tcPr>
            <w:tcW w:w="596" w:type="dxa"/>
          </w:tcPr>
          <w:p w:rsidR="005C7CDF" w:rsidRPr="00FD79B7" w:rsidRDefault="005C7CDF" w:rsidP="00565302">
            <w:pPr>
              <w:rPr>
                <w:rFonts w:ascii="Arial" w:hAnsi="Arial" w:cs="Arial"/>
                <w:sz w:val="17"/>
                <w:szCs w:val="17"/>
              </w:rPr>
            </w:pPr>
            <w:r w:rsidRPr="00FD79B7">
              <w:rPr>
                <w:rFonts w:ascii="Arial" w:hAnsi="Arial" w:cs="Arial"/>
                <w:sz w:val="17"/>
                <w:szCs w:val="17"/>
              </w:rPr>
              <w:t>0.13</w:t>
            </w:r>
          </w:p>
        </w:tc>
        <w:tc>
          <w:tcPr>
            <w:tcW w:w="3691" w:type="dxa"/>
          </w:tcPr>
          <w:p w:rsidR="005C7CDF" w:rsidRPr="00FD79B7" w:rsidRDefault="005C7CDF" w:rsidP="00565302">
            <w:pPr>
              <w:rPr>
                <w:rFonts w:ascii="Arial" w:hAnsi="Arial" w:cs="Arial"/>
                <w:sz w:val="17"/>
                <w:szCs w:val="17"/>
              </w:rPr>
            </w:pPr>
            <w:r w:rsidRPr="00FD79B7">
              <w:rPr>
                <w:rFonts w:ascii="Arial" w:hAnsi="Arial" w:cs="Arial"/>
                <w:sz w:val="17"/>
                <w:szCs w:val="17"/>
              </w:rPr>
              <w:t>Genes down-regulated in mouse bone marrow in response to interleukin-5</w:t>
            </w:r>
          </w:p>
        </w:tc>
      </w:tr>
      <w:tr w:rsidR="005C7CDF" w:rsidRPr="00FD79B7" w:rsidTr="00565302">
        <w:tc>
          <w:tcPr>
            <w:tcW w:w="4508" w:type="dxa"/>
          </w:tcPr>
          <w:p w:rsidR="005C7CDF" w:rsidRPr="00FD79B7" w:rsidRDefault="005C7CDF" w:rsidP="00565302">
            <w:pPr>
              <w:rPr>
                <w:rFonts w:ascii="Arial" w:hAnsi="Arial" w:cs="Arial"/>
                <w:sz w:val="17"/>
                <w:szCs w:val="17"/>
              </w:rPr>
            </w:pPr>
            <w:r w:rsidRPr="00FD79B7">
              <w:rPr>
                <w:rFonts w:ascii="Arial" w:hAnsi="Arial" w:cs="Arial"/>
                <w:sz w:val="17"/>
                <w:szCs w:val="17"/>
              </w:rPr>
              <w:t>SANSOM_APC_4_DN</w:t>
            </w:r>
          </w:p>
        </w:tc>
        <w:tc>
          <w:tcPr>
            <w:tcW w:w="638" w:type="dxa"/>
          </w:tcPr>
          <w:p w:rsidR="005C7CDF" w:rsidRPr="00FD79B7" w:rsidRDefault="005C7CDF" w:rsidP="00565302">
            <w:pPr>
              <w:rPr>
                <w:rFonts w:ascii="Arial" w:hAnsi="Arial" w:cs="Arial"/>
                <w:sz w:val="17"/>
                <w:szCs w:val="17"/>
              </w:rPr>
            </w:pPr>
            <w:r w:rsidRPr="00FD79B7">
              <w:rPr>
                <w:rFonts w:ascii="Arial" w:hAnsi="Arial" w:cs="Arial"/>
                <w:sz w:val="17"/>
                <w:szCs w:val="17"/>
              </w:rPr>
              <w:t>64</w:t>
            </w:r>
          </w:p>
        </w:tc>
        <w:tc>
          <w:tcPr>
            <w:tcW w:w="755" w:type="dxa"/>
          </w:tcPr>
          <w:p w:rsidR="005C7CDF" w:rsidRPr="00FD79B7" w:rsidRDefault="005C7CDF" w:rsidP="00565302">
            <w:pPr>
              <w:rPr>
                <w:rFonts w:ascii="Arial" w:hAnsi="Arial" w:cs="Arial"/>
                <w:sz w:val="17"/>
                <w:szCs w:val="17"/>
              </w:rPr>
            </w:pPr>
            <w:r w:rsidRPr="00FD79B7">
              <w:rPr>
                <w:rFonts w:ascii="Arial" w:hAnsi="Arial" w:cs="Arial"/>
                <w:sz w:val="17"/>
                <w:szCs w:val="17"/>
              </w:rPr>
              <w:t>&lt;0.05</w:t>
            </w:r>
          </w:p>
        </w:tc>
        <w:tc>
          <w:tcPr>
            <w:tcW w:w="596" w:type="dxa"/>
          </w:tcPr>
          <w:p w:rsidR="005C7CDF" w:rsidRPr="00FD79B7" w:rsidRDefault="005C7CDF" w:rsidP="00565302">
            <w:pPr>
              <w:rPr>
                <w:rFonts w:ascii="Arial" w:hAnsi="Arial" w:cs="Arial"/>
                <w:sz w:val="17"/>
                <w:szCs w:val="17"/>
              </w:rPr>
            </w:pPr>
            <w:r w:rsidRPr="00FD79B7">
              <w:rPr>
                <w:rFonts w:ascii="Arial" w:hAnsi="Arial" w:cs="Arial"/>
                <w:sz w:val="17"/>
                <w:szCs w:val="17"/>
              </w:rPr>
              <w:t>0.13</w:t>
            </w:r>
          </w:p>
        </w:tc>
        <w:tc>
          <w:tcPr>
            <w:tcW w:w="3691" w:type="dxa"/>
          </w:tcPr>
          <w:p w:rsidR="005C7CDF" w:rsidRPr="00FD79B7" w:rsidRDefault="005C7CDF" w:rsidP="00565302">
            <w:pPr>
              <w:rPr>
                <w:rFonts w:ascii="Arial" w:hAnsi="Arial" w:cs="Arial"/>
                <w:sz w:val="17"/>
                <w:szCs w:val="17"/>
              </w:rPr>
            </w:pPr>
            <w:r w:rsidRPr="00FD79B7">
              <w:rPr>
                <w:rFonts w:ascii="Arial" w:hAnsi="Arial" w:cs="Arial"/>
                <w:sz w:val="17"/>
                <w:szCs w:val="17"/>
              </w:rPr>
              <w:t xml:space="preserve">The top 98 down-regulated genes following </w:t>
            </w:r>
            <w:proofErr w:type="spellStart"/>
            <w:r w:rsidRPr="00FD79B7">
              <w:rPr>
                <w:rFonts w:ascii="Arial" w:hAnsi="Arial" w:cs="Arial"/>
                <w:sz w:val="17"/>
                <w:szCs w:val="17"/>
              </w:rPr>
              <w:t>Apc</w:t>
            </w:r>
            <w:proofErr w:type="spellEnd"/>
            <w:r w:rsidRPr="00FD79B7">
              <w:rPr>
                <w:rFonts w:ascii="Arial" w:hAnsi="Arial" w:cs="Arial"/>
                <w:sz w:val="17"/>
                <w:szCs w:val="17"/>
              </w:rPr>
              <w:t xml:space="preserve"> loss at day4</w:t>
            </w:r>
          </w:p>
        </w:tc>
      </w:tr>
      <w:tr w:rsidR="005C7CDF" w:rsidRPr="00FD79B7" w:rsidTr="00565302">
        <w:tc>
          <w:tcPr>
            <w:tcW w:w="4508" w:type="dxa"/>
          </w:tcPr>
          <w:p w:rsidR="005C7CDF" w:rsidRPr="00FD79B7" w:rsidRDefault="005C7CDF" w:rsidP="00565302">
            <w:pPr>
              <w:rPr>
                <w:rFonts w:ascii="Arial" w:hAnsi="Arial" w:cs="Arial"/>
                <w:sz w:val="17"/>
                <w:szCs w:val="17"/>
              </w:rPr>
            </w:pPr>
            <w:r w:rsidRPr="00FD79B7">
              <w:rPr>
                <w:rFonts w:ascii="Arial" w:hAnsi="Arial" w:cs="Arial"/>
                <w:sz w:val="17"/>
                <w:szCs w:val="17"/>
              </w:rPr>
              <w:t>SHEPARD_POS_REG_OF_CELL_PROLIFERATION</w:t>
            </w:r>
          </w:p>
        </w:tc>
        <w:tc>
          <w:tcPr>
            <w:tcW w:w="638" w:type="dxa"/>
          </w:tcPr>
          <w:p w:rsidR="005C7CDF" w:rsidRPr="00FD79B7" w:rsidRDefault="005C7CDF" w:rsidP="00565302">
            <w:pPr>
              <w:rPr>
                <w:rFonts w:ascii="Arial" w:hAnsi="Arial" w:cs="Arial"/>
                <w:sz w:val="17"/>
                <w:szCs w:val="17"/>
              </w:rPr>
            </w:pPr>
            <w:r w:rsidRPr="00FD79B7">
              <w:rPr>
                <w:rFonts w:ascii="Arial" w:hAnsi="Arial" w:cs="Arial"/>
                <w:sz w:val="17"/>
                <w:szCs w:val="17"/>
              </w:rPr>
              <w:t>87</w:t>
            </w:r>
          </w:p>
        </w:tc>
        <w:tc>
          <w:tcPr>
            <w:tcW w:w="755" w:type="dxa"/>
          </w:tcPr>
          <w:p w:rsidR="005C7CDF" w:rsidRPr="00FD79B7" w:rsidRDefault="005C7CDF" w:rsidP="00565302">
            <w:pPr>
              <w:rPr>
                <w:rFonts w:ascii="Arial" w:hAnsi="Arial" w:cs="Arial"/>
                <w:sz w:val="17"/>
                <w:szCs w:val="17"/>
              </w:rPr>
            </w:pPr>
            <w:r w:rsidRPr="00FD79B7">
              <w:rPr>
                <w:rFonts w:ascii="Arial" w:hAnsi="Arial" w:cs="Arial"/>
                <w:sz w:val="17"/>
                <w:szCs w:val="17"/>
              </w:rPr>
              <w:t>&lt;0.01</w:t>
            </w:r>
          </w:p>
        </w:tc>
        <w:tc>
          <w:tcPr>
            <w:tcW w:w="596" w:type="dxa"/>
          </w:tcPr>
          <w:p w:rsidR="005C7CDF" w:rsidRPr="00FD79B7" w:rsidRDefault="005C7CDF" w:rsidP="00565302">
            <w:pPr>
              <w:rPr>
                <w:rFonts w:ascii="Arial" w:hAnsi="Arial" w:cs="Arial"/>
                <w:sz w:val="17"/>
                <w:szCs w:val="17"/>
              </w:rPr>
            </w:pPr>
            <w:r w:rsidRPr="00FD79B7">
              <w:rPr>
                <w:rFonts w:ascii="Arial" w:hAnsi="Arial" w:cs="Arial"/>
                <w:sz w:val="17"/>
                <w:szCs w:val="17"/>
              </w:rPr>
              <w:t>0.13</w:t>
            </w:r>
          </w:p>
        </w:tc>
        <w:tc>
          <w:tcPr>
            <w:tcW w:w="3691" w:type="dxa"/>
          </w:tcPr>
          <w:p w:rsidR="005C7CDF" w:rsidRPr="00FD79B7" w:rsidRDefault="005C7CDF" w:rsidP="00565302">
            <w:pPr>
              <w:rPr>
                <w:rFonts w:ascii="Arial" w:hAnsi="Arial" w:cs="Arial"/>
                <w:sz w:val="17"/>
                <w:szCs w:val="17"/>
              </w:rPr>
            </w:pPr>
            <w:r w:rsidRPr="00FD79B7">
              <w:rPr>
                <w:rFonts w:ascii="Arial" w:hAnsi="Arial" w:cs="Arial"/>
                <w:sz w:val="17"/>
                <w:szCs w:val="17"/>
              </w:rPr>
              <w:t>Positive regulators of cell proliferation in zebra fish</w:t>
            </w:r>
          </w:p>
        </w:tc>
      </w:tr>
      <w:tr w:rsidR="005C7CDF" w:rsidRPr="00FD79B7" w:rsidTr="00565302">
        <w:tc>
          <w:tcPr>
            <w:tcW w:w="4508" w:type="dxa"/>
          </w:tcPr>
          <w:p w:rsidR="005C7CDF" w:rsidRPr="00FD79B7" w:rsidRDefault="005C7CDF" w:rsidP="00565302">
            <w:pPr>
              <w:rPr>
                <w:rFonts w:ascii="Arial" w:hAnsi="Arial" w:cs="Arial"/>
                <w:sz w:val="17"/>
                <w:szCs w:val="17"/>
              </w:rPr>
            </w:pPr>
            <w:r w:rsidRPr="00FD79B7">
              <w:rPr>
                <w:rFonts w:ascii="Arial" w:hAnsi="Arial" w:cs="Arial"/>
                <w:sz w:val="17"/>
                <w:szCs w:val="17"/>
              </w:rPr>
              <w:t>STEMPATHWAY</w:t>
            </w:r>
          </w:p>
        </w:tc>
        <w:tc>
          <w:tcPr>
            <w:tcW w:w="638" w:type="dxa"/>
          </w:tcPr>
          <w:p w:rsidR="005C7CDF" w:rsidRPr="00FD79B7" w:rsidRDefault="005C7CDF" w:rsidP="00565302">
            <w:pPr>
              <w:rPr>
                <w:rFonts w:ascii="Arial" w:hAnsi="Arial" w:cs="Arial"/>
                <w:sz w:val="17"/>
                <w:szCs w:val="17"/>
              </w:rPr>
            </w:pPr>
            <w:r w:rsidRPr="00FD79B7">
              <w:rPr>
                <w:rFonts w:ascii="Arial" w:hAnsi="Arial" w:cs="Arial"/>
                <w:sz w:val="17"/>
                <w:szCs w:val="17"/>
              </w:rPr>
              <w:t>15</w:t>
            </w:r>
          </w:p>
        </w:tc>
        <w:tc>
          <w:tcPr>
            <w:tcW w:w="755" w:type="dxa"/>
          </w:tcPr>
          <w:p w:rsidR="005C7CDF" w:rsidRPr="00FD79B7" w:rsidRDefault="005C7CDF" w:rsidP="00565302">
            <w:pPr>
              <w:rPr>
                <w:rFonts w:ascii="Arial" w:hAnsi="Arial" w:cs="Arial"/>
                <w:sz w:val="17"/>
                <w:szCs w:val="17"/>
              </w:rPr>
            </w:pPr>
            <w:r w:rsidRPr="00FD79B7">
              <w:rPr>
                <w:rFonts w:ascii="Arial" w:hAnsi="Arial" w:cs="Arial"/>
                <w:sz w:val="17"/>
                <w:szCs w:val="17"/>
              </w:rPr>
              <w:t>&lt;0.05</w:t>
            </w:r>
          </w:p>
        </w:tc>
        <w:tc>
          <w:tcPr>
            <w:tcW w:w="596" w:type="dxa"/>
          </w:tcPr>
          <w:p w:rsidR="005C7CDF" w:rsidRPr="00FD79B7" w:rsidRDefault="005C7CDF" w:rsidP="00565302">
            <w:pPr>
              <w:rPr>
                <w:rFonts w:ascii="Arial" w:hAnsi="Arial" w:cs="Arial"/>
                <w:sz w:val="17"/>
                <w:szCs w:val="17"/>
              </w:rPr>
            </w:pPr>
            <w:r w:rsidRPr="00FD79B7">
              <w:rPr>
                <w:rFonts w:ascii="Arial" w:hAnsi="Arial" w:cs="Arial"/>
                <w:sz w:val="17"/>
                <w:szCs w:val="17"/>
              </w:rPr>
              <w:t>0.14</w:t>
            </w:r>
          </w:p>
        </w:tc>
        <w:tc>
          <w:tcPr>
            <w:tcW w:w="3691" w:type="dxa"/>
          </w:tcPr>
          <w:p w:rsidR="005C7CDF" w:rsidRPr="00FD79B7" w:rsidRDefault="005C7CDF" w:rsidP="00565302">
            <w:pPr>
              <w:rPr>
                <w:rFonts w:ascii="Arial" w:hAnsi="Arial" w:cs="Arial"/>
                <w:sz w:val="17"/>
                <w:szCs w:val="17"/>
              </w:rPr>
            </w:pPr>
            <w:r w:rsidRPr="00FD79B7">
              <w:rPr>
                <w:rFonts w:ascii="Arial" w:hAnsi="Arial" w:cs="Arial"/>
                <w:sz w:val="17"/>
                <w:szCs w:val="17"/>
              </w:rPr>
              <w:t xml:space="preserve">In the absence of infection, bone marrow </w:t>
            </w:r>
            <w:proofErr w:type="spellStart"/>
            <w:r w:rsidRPr="00FD79B7">
              <w:rPr>
                <w:rFonts w:ascii="Arial" w:hAnsi="Arial" w:cs="Arial"/>
                <w:sz w:val="17"/>
                <w:szCs w:val="17"/>
              </w:rPr>
              <w:t>stromal</w:t>
            </w:r>
            <w:proofErr w:type="spellEnd"/>
            <w:r w:rsidRPr="00FD79B7">
              <w:rPr>
                <w:rFonts w:ascii="Arial" w:hAnsi="Arial" w:cs="Arial"/>
                <w:sz w:val="17"/>
                <w:szCs w:val="17"/>
              </w:rPr>
              <w:t xml:space="preserve"> cells release hematopoietic cytokines; activated macrophages and </w:t>
            </w:r>
            <w:proofErr w:type="spellStart"/>
            <w:r w:rsidRPr="00FD79B7">
              <w:rPr>
                <w:rFonts w:ascii="Arial" w:hAnsi="Arial" w:cs="Arial"/>
                <w:sz w:val="17"/>
                <w:szCs w:val="17"/>
              </w:rPr>
              <w:t>Th</w:t>
            </w:r>
            <w:proofErr w:type="spellEnd"/>
            <w:r w:rsidRPr="00FD79B7">
              <w:rPr>
                <w:rFonts w:ascii="Arial" w:hAnsi="Arial" w:cs="Arial"/>
                <w:sz w:val="17"/>
                <w:szCs w:val="17"/>
              </w:rPr>
              <w:t xml:space="preserve"> cells induce </w:t>
            </w:r>
            <w:proofErr w:type="spellStart"/>
            <w:r w:rsidRPr="00FD79B7">
              <w:rPr>
                <w:rFonts w:ascii="Arial" w:hAnsi="Arial" w:cs="Arial"/>
                <w:sz w:val="17"/>
                <w:szCs w:val="17"/>
              </w:rPr>
              <w:t>hematopoiesis</w:t>
            </w:r>
            <w:proofErr w:type="spellEnd"/>
            <w:r w:rsidRPr="00FD79B7">
              <w:rPr>
                <w:rFonts w:ascii="Arial" w:hAnsi="Arial" w:cs="Arial"/>
                <w:sz w:val="17"/>
                <w:szCs w:val="17"/>
              </w:rPr>
              <w:t xml:space="preserve"> during infection</w:t>
            </w:r>
          </w:p>
        </w:tc>
      </w:tr>
      <w:tr w:rsidR="005C7CDF" w:rsidRPr="00FD79B7" w:rsidTr="00565302">
        <w:tc>
          <w:tcPr>
            <w:tcW w:w="4508" w:type="dxa"/>
          </w:tcPr>
          <w:p w:rsidR="005C7CDF" w:rsidRPr="00FD79B7" w:rsidRDefault="005C7CDF" w:rsidP="00565302">
            <w:pPr>
              <w:rPr>
                <w:rFonts w:ascii="Arial" w:hAnsi="Arial" w:cs="Arial"/>
                <w:sz w:val="17"/>
                <w:szCs w:val="17"/>
              </w:rPr>
            </w:pPr>
            <w:r w:rsidRPr="00FD79B7">
              <w:rPr>
                <w:rFonts w:ascii="Arial" w:hAnsi="Arial" w:cs="Arial"/>
                <w:sz w:val="17"/>
                <w:szCs w:val="17"/>
              </w:rPr>
              <w:t>CTNNB1_ONCOGENIC_SIGNATURE</w:t>
            </w:r>
          </w:p>
        </w:tc>
        <w:tc>
          <w:tcPr>
            <w:tcW w:w="638" w:type="dxa"/>
          </w:tcPr>
          <w:p w:rsidR="005C7CDF" w:rsidRPr="00FD79B7" w:rsidRDefault="005C7CDF" w:rsidP="00565302">
            <w:pPr>
              <w:rPr>
                <w:rFonts w:ascii="Arial" w:hAnsi="Arial" w:cs="Arial"/>
                <w:sz w:val="17"/>
                <w:szCs w:val="17"/>
              </w:rPr>
            </w:pPr>
            <w:r w:rsidRPr="00FD79B7">
              <w:rPr>
                <w:rFonts w:ascii="Arial" w:hAnsi="Arial" w:cs="Arial"/>
                <w:sz w:val="17"/>
                <w:szCs w:val="17"/>
              </w:rPr>
              <w:t>67</w:t>
            </w:r>
          </w:p>
        </w:tc>
        <w:tc>
          <w:tcPr>
            <w:tcW w:w="755" w:type="dxa"/>
          </w:tcPr>
          <w:p w:rsidR="005C7CDF" w:rsidRPr="00FD79B7" w:rsidRDefault="005C7CDF" w:rsidP="00565302">
            <w:pPr>
              <w:rPr>
                <w:rFonts w:ascii="Arial" w:hAnsi="Arial" w:cs="Arial"/>
                <w:sz w:val="17"/>
                <w:szCs w:val="17"/>
              </w:rPr>
            </w:pPr>
            <w:r w:rsidRPr="00FD79B7">
              <w:rPr>
                <w:rFonts w:ascii="Arial" w:hAnsi="Arial" w:cs="Arial"/>
                <w:sz w:val="17"/>
                <w:szCs w:val="17"/>
              </w:rPr>
              <w:t>&lt;0.01</w:t>
            </w:r>
          </w:p>
        </w:tc>
        <w:tc>
          <w:tcPr>
            <w:tcW w:w="596" w:type="dxa"/>
          </w:tcPr>
          <w:p w:rsidR="005C7CDF" w:rsidRPr="00FD79B7" w:rsidRDefault="005C7CDF" w:rsidP="00565302">
            <w:pPr>
              <w:rPr>
                <w:rFonts w:ascii="Arial" w:hAnsi="Arial" w:cs="Arial"/>
                <w:sz w:val="17"/>
                <w:szCs w:val="17"/>
              </w:rPr>
            </w:pPr>
            <w:r w:rsidRPr="00FD79B7">
              <w:rPr>
                <w:rFonts w:ascii="Arial" w:hAnsi="Arial" w:cs="Arial"/>
                <w:sz w:val="17"/>
                <w:szCs w:val="17"/>
              </w:rPr>
              <w:t>0.14</w:t>
            </w:r>
          </w:p>
        </w:tc>
        <w:tc>
          <w:tcPr>
            <w:tcW w:w="3691" w:type="dxa"/>
          </w:tcPr>
          <w:p w:rsidR="005C7CDF" w:rsidRPr="00FD79B7" w:rsidRDefault="005C7CDF" w:rsidP="00565302">
            <w:pPr>
              <w:rPr>
                <w:rFonts w:ascii="Arial" w:hAnsi="Arial" w:cs="Arial"/>
                <w:sz w:val="17"/>
                <w:szCs w:val="17"/>
              </w:rPr>
            </w:pPr>
            <w:r w:rsidRPr="00FD79B7">
              <w:rPr>
                <w:rFonts w:ascii="Arial" w:hAnsi="Arial" w:cs="Arial"/>
                <w:sz w:val="17"/>
                <w:szCs w:val="17"/>
              </w:rPr>
              <w:t>Genes selected in supervised analyses to discriminate cells expressing activated beta-</w:t>
            </w:r>
            <w:proofErr w:type="spellStart"/>
            <w:r w:rsidRPr="00FD79B7">
              <w:rPr>
                <w:rFonts w:ascii="Arial" w:hAnsi="Arial" w:cs="Arial"/>
                <w:sz w:val="17"/>
                <w:szCs w:val="17"/>
              </w:rPr>
              <w:t>catenin</w:t>
            </w:r>
            <w:proofErr w:type="spellEnd"/>
            <w:r w:rsidRPr="00FD79B7">
              <w:rPr>
                <w:rFonts w:ascii="Arial" w:hAnsi="Arial" w:cs="Arial"/>
                <w:sz w:val="17"/>
                <w:szCs w:val="17"/>
              </w:rPr>
              <w:t xml:space="preserve"> (CTNNB1) </w:t>
            </w:r>
            <w:proofErr w:type="spellStart"/>
            <w:r w:rsidRPr="00FD79B7">
              <w:rPr>
                <w:rFonts w:ascii="Arial" w:hAnsi="Arial" w:cs="Arial"/>
                <w:sz w:val="17"/>
                <w:szCs w:val="17"/>
              </w:rPr>
              <w:t>oncogene</w:t>
            </w:r>
            <w:proofErr w:type="spellEnd"/>
            <w:r w:rsidRPr="00FD79B7">
              <w:rPr>
                <w:rFonts w:ascii="Arial" w:hAnsi="Arial" w:cs="Arial"/>
                <w:sz w:val="17"/>
                <w:szCs w:val="17"/>
              </w:rPr>
              <w:t xml:space="preserve"> from control cells expressing GFP</w:t>
            </w:r>
          </w:p>
        </w:tc>
      </w:tr>
      <w:tr w:rsidR="005C7CDF" w:rsidRPr="00FD79B7" w:rsidTr="00565302">
        <w:tc>
          <w:tcPr>
            <w:tcW w:w="4508" w:type="dxa"/>
          </w:tcPr>
          <w:p w:rsidR="005C7CDF" w:rsidRPr="00FD79B7" w:rsidRDefault="005C7CDF" w:rsidP="00565302">
            <w:pPr>
              <w:rPr>
                <w:rFonts w:ascii="Arial" w:hAnsi="Arial" w:cs="Arial"/>
                <w:sz w:val="17"/>
                <w:szCs w:val="17"/>
              </w:rPr>
            </w:pPr>
            <w:r w:rsidRPr="00FD79B7">
              <w:rPr>
                <w:rFonts w:ascii="Arial" w:hAnsi="Arial" w:cs="Arial"/>
                <w:sz w:val="17"/>
                <w:szCs w:val="17"/>
              </w:rPr>
              <w:t>CLARKE_IGS_UP</w:t>
            </w:r>
          </w:p>
        </w:tc>
        <w:tc>
          <w:tcPr>
            <w:tcW w:w="638" w:type="dxa"/>
          </w:tcPr>
          <w:p w:rsidR="005C7CDF" w:rsidRPr="00FD79B7" w:rsidRDefault="005C7CDF" w:rsidP="00565302">
            <w:pPr>
              <w:rPr>
                <w:rFonts w:ascii="Arial" w:hAnsi="Arial" w:cs="Arial"/>
                <w:sz w:val="17"/>
                <w:szCs w:val="17"/>
              </w:rPr>
            </w:pPr>
            <w:r w:rsidRPr="00FD79B7">
              <w:rPr>
                <w:rFonts w:ascii="Arial" w:hAnsi="Arial" w:cs="Arial"/>
                <w:sz w:val="17"/>
                <w:szCs w:val="17"/>
              </w:rPr>
              <w:t>72</w:t>
            </w:r>
          </w:p>
        </w:tc>
        <w:tc>
          <w:tcPr>
            <w:tcW w:w="755" w:type="dxa"/>
          </w:tcPr>
          <w:p w:rsidR="005C7CDF" w:rsidRPr="00FD79B7" w:rsidRDefault="005C7CDF" w:rsidP="00565302">
            <w:pPr>
              <w:rPr>
                <w:rFonts w:ascii="Arial" w:hAnsi="Arial" w:cs="Arial"/>
                <w:sz w:val="17"/>
                <w:szCs w:val="17"/>
              </w:rPr>
            </w:pPr>
            <w:r w:rsidRPr="00FD79B7">
              <w:rPr>
                <w:rFonts w:ascii="Arial" w:hAnsi="Arial" w:cs="Arial"/>
                <w:sz w:val="17"/>
                <w:szCs w:val="17"/>
              </w:rPr>
              <w:t>&lt;0.01</w:t>
            </w:r>
          </w:p>
        </w:tc>
        <w:tc>
          <w:tcPr>
            <w:tcW w:w="596" w:type="dxa"/>
          </w:tcPr>
          <w:p w:rsidR="005C7CDF" w:rsidRPr="00FD79B7" w:rsidRDefault="005C7CDF" w:rsidP="00565302">
            <w:pPr>
              <w:rPr>
                <w:rFonts w:ascii="Arial" w:hAnsi="Arial" w:cs="Arial"/>
                <w:sz w:val="17"/>
                <w:szCs w:val="17"/>
              </w:rPr>
            </w:pPr>
            <w:r w:rsidRPr="00FD79B7">
              <w:rPr>
                <w:rFonts w:ascii="Arial" w:hAnsi="Arial" w:cs="Arial"/>
                <w:sz w:val="17"/>
                <w:szCs w:val="17"/>
              </w:rPr>
              <w:t>0.14</w:t>
            </w:r>
          </w:p>
        </w:tc>
        <w:tc>
          <w:tcPr>
            <w:tcW w:w="3691" w:type="dxa"/>
          </w:tcPr>
          <w:p w:rsidR="005C7CDF" w:rsidRPr="00FD79B7" w:rsidRDefault="005C7CDF" w:rsidP="00565302">
            <w:pPr>
              <w:rPr>
                <w:rFonts w:ascii="Arial" w:hAnsi="Arial" w:cs="Arial"/>
                <w:sz w:val="17"/>
                <w:szCs w:val="17"/>
              </w:rPr>
            </w:pPr>
            <w:r w:rsidRPr="00FD79B7">
              <w:rPr>
                <w:rFonts w:ascii="Arial" w:hAnsi="Arial" w:cs="Arial"/>
                <w:sz w:val="17"/>
                <w:szCs w:val="17"/>
              </w:rPr>
              <w:t>97 over-expressed genes in the invasiveness gene signature (IGS) by comparing CD44+/CD24- breast cancers to normal breast epithelium (NEJM, 2007, 356:217)</w:t>
            </w:r>
          </w:p>
        </w:tc>
      </w:tr>
      <w:tr w:rsidR="005C7CDF" w:rsidRPr="00FD79B7" w:rsidTr="00565302">
        <w:tc>
          <w:tcPr>
            <w:tcW w:w="4508" w:type="dxa"/>
          </w:tcPr>
          <w:p w:rsidR="005C7CDF" w:rsidRPr="00FD79B7" w:rsidRDefault="005C7CDF" w:rsidP="00565302">
            <w:pPr>
              <w:rPr>
                <w:rFonts w:ascii="Arial" w:hAnsi="Arial" w:cs="Arial"/>
                <w:sz w:val="17"/>
                <w:szCs w:val="17"/>
              </w:rPr>
            </w:pPr>
            <w:r w:rsidRPr="00FD79B7">
              <w:rPr>
                <w:rFonts w:ascii="Arial" w:hAnsi="Arial" w:cs="Arial"/>
                <w:sz w:val="17"/>
                <w:szCs w:val="17"/>
              </w:rPr>
              <w:t>WANG_HOXA9_VS_MEIS1_UP</w:t>
            </w:r>
          </w:p>
        </w:tc>
        <w:tc>
          <w:tcPr>
            <w:tcW w:w="638" w:type="dxa"/>
          </w:tcPr>
          <w:p w:rsidR="005C7CDF" w:rsidRPr="00FD79B7" w:rsidRDefault="005C7CDF" w:rsidP="00565302">
            <w:pPr>
              <w:rPr>
                <w:rFonts w:ascii="Arial" w:hAnsi="Arial" w:cs="Arial"/>
                <w:sz w:val="17"/>
                <w:szCs w:val="17"/>
              </w:rPr>
            </w:pPr>
            <w:r w:rsidRPr="00FD79B7">
              <w:rPr>
                <w:rFonts w:ascii="Arial" w:hAnsi="Arial" w:cs="Arial"/>
                <w:sz w:val="17"/>
                <w:szCs w:val="17"/>
              </w:rPr>
              <w:t>24</w:t>
            </w:r>
          </w:p>
        </w:tc>
        <w:tc>
          <w:tcPr>
            <w:tcW w:w="755" w:type="dxa"/>
          </w:tcPr>
          <w:p w:rsidR="005C7CDF" w:rsidRPr="00FD79B7" w:rsidRDefault="005C7CDF" w:rsidP="00565302">
            <w:pPr>
              <w:rPr>
                <w:rFonts w:ascii="Arial" w:hAnsi="Arial" w:cs="Arial"/>
                <w:sz w:val="17"/>
                <w:szCs w:val="17"/>
              </w:rPr>
            </w:pPr>
            <w:r w:rsidRPr="00FD79B7">
              <w:rPr>
                <w:rFonts w:ascii="Arial" w:hAnsi="Arial" w:cs="Arial"/>
                <w:sz w:val="17"/>
                <w:szCs w:val="17"/>
              </w:rPr>
              <w:t>&lt;0.05</w:t>
            </w:r>
          </w:p>
        </w:tc>
        <w:tc>
          <w:tcPr>
            <w:tcW w:w="596" w:type="dxa"/>
          </w:tcPr>
          <w:p w:rsidR="005C7CDF" w:rsidRPr="00FD79B7" w:rsidRDefault="005C7CDF" w:rsidP="00565302">
            <w:pPr>
              <w:rPr>
                <w:rFonts w:ascii="Arial" w:hAnsi="Arial" w:cs="Arial"/>
                <w:sz w:val="17"/>
                <w:szCs w:val="17"/>
              </w:rPr>
            </w:pPr>
            <w:r w:rsidRPr="00FD79B7">
              <w:rPr>
                <w:rFonts w:ascii="Arial" w:hAnsi="Arial" w:cs="Arial"/>
                <w:sz w:val="17"/>
                <w:szCs w:val="17"/>
              </w:rPr>
              <w:t>0.15</w:t>
            </w:r>
          </w:p>
        </w:tc>
        <w:tc>
          <w:tcPr>
            <w:tcW w:w="3691" w:type="dxa"/>
          </w:tcPr>
          <w:p w:rsidR="005C7CDF" w:rsidRPr="00FD79B7" w:rsidRDefault="005C7CDF" w:rsidP="00565302">
            <w:pPr>
              <w:rPr>
                <w:rFonts w:ascii="Arial" w:hAnsi="Arial" w:cs="Arial"/>
                <w:sz w:val="17"/>
                <w:szCs w:val="17"/>
              </w:rPr>
            </w:pPr>
            <w:r w:rsidRPr="00FD79B7">
              <w:rPr>
                <w:rFonts w:ascii="Arial" w:hAnsi="Arial" w:cs="Arial"/>
                <w:sz w:val="17"/>
                <w:szCs w:val="17"/>
              </w:rPr>
              <w:t>Genomic signature of progenitors immortalized by Hoxa9 versus Hoza9 plus Meis1 increased expression in Hoxa9-immortalized progenitors</w:t>
            </w:r>
          </w:p>
        </w:tc>
      </w:tr>
    </w:tbl>
    <w:p w:rsidR="005C7CDF" w:rsidRPr="00FD79B7" w:rsidRDefault="005C7CDF">
      <w:pPr>
        <w:rPr>
          <w:sz w:val="17"/>
          <w:szCs w:val="17"/>
        </w:rPr>
      </w:pPr>
    </w:p>
    <w:p w:rsidR="005C7CDF" w:rsidRDefault="005C7CDF">
      <w:r>
        <w:br w:type="page"/>
      </w:r>
    </w:p>
    <w:tbl>
      <w:tblPr>
        <w:tblStyle w:val="TableGrid"/>
        <w:tblpPr w:leftFromText="180" w:rightFromText="180" w:vertAnchor="page" w:horzAnchor="margin" w:tblpXSpec="right" w:tblpY="1966"/>
        <w:tblW w:w="10188" w:type="dxa"/>
        <w:tblLook w:val="04A0"/>
      </w:tblPr>
      <w:tblGrid>
        <w:gridCol w:w="4263"/>
        <w:gridCol w:w="646"/>
        <w:gridCol w:w="765"/>
        <w:gridCol w:w="606"/>
        <w:gridCol w:w="3908"/>
      </w:tblGrid>
      <w:tr w:rsidR="005C7CDF" w:rsidRPr="00FD79B7" w:rsidTr="00565302">
        <w:tc>
          <w:tcPr>
            <w:tcW w:w="10188" w:type="dxa"/>
            <w:gridSpan w:val="5"/>
            <w:vAlign w:val="center"/>
          </w:tcPr>
          <w:p w:rsidR="005C7CDF" w:rsidRPr="00FD79B7" w:rsidRDefault="005C7CDF" w:rsidP="00565302">
            <w:pPr>
              <w:jc w:val="center"/>
              <w:rPr>
                <w:rFonts w:ascii="Arial" w:hAnsi="Arial" w:cs="Arial"/>
                <w:sz w:val="20"/>
                <w:szCs w:val="20"/>
              </w:rPr>
            </w:pPr>
            <w:r w:rsidRPr="00FD79B7">
              <w:rPr>
                <w:rFonts w:ascii="Arial" w:hAnsi="Arial" w:cs="Arial"/>
                <w:b/>
                <w:sz w:val="20"/>
                <w:szCs w:val="20"/>
              </w:rPr>
              <w:lastRenderedPageBreak/>
              <w:t>Gemcitabine</w:t>
            </w:r>
          </w:p>
        </w:tc>
      </w:tr>
      <w:tr w:rsidR="005C7CDF" w:rsidRPr="00FD79B7" w:rsidTr="00565302">
        <w:tc>
          <w:tcPr>
            <w:tcW w:w="4267" w:type="dxa"/>
          </w:tcPr>
          <w:p w:rsidR="005C7CDF" w:rsidRPr="00FD79B7" w:rsidRDefault="005C7CDF" w:rsidP="005C7CDF">
            <w:pPr>
              <w:tabs>
                <w:tab w:val="left" w:pos="3000"/>
              </w:tabs>
              <w:rPr>
                <w:rFonts w:ascii="Arial" w:hAnsi="Arial" w:cs="Arial"/>
                <w:sz w:val="20"/>
                <w:szCs w:val="20"/>
              </w:rPr>
            </w:pPr>
            <w:r w:rsidRPr="00FD79B7">
              <w:rPr>
                <w:rFonts w:ascii="Arial" w:hAnsi="Arial" w:cs="Arial"/>
                <w:sz w:val="20"/>
                <w:szCs w:val="20"/>
              </w:rPr>
              <w:t>EMT-UP</w:t>
            </w:r>
            <w:r w:rsidRPr="00FD79B7">
              <w:rPr>
                <w:rFonts w:ascii="Arial" w:hAnsi="Arial" w:cs="Arial"/>
                <w:sz w:val="20"/>
                <w:szCs w:val="20"/>
              </w:rPr>
              <w:tab/>
            </w:r>
          </w:p>
        </w:tc>
        <w:tc>
          <w:tcPr>
            <w:tcW w:w="646" w:type="dxa"/>
          </w:tcPr>
          <w:p w:rsidR="005C7CDF" w:rsidRPr="00FD79B7" w:rsidRDefault="005C7CDF" w:rsidP="00565302">
            <w:pPr>
              <w:rPr>
                <w:rFonts w:ascii="Arial" w:hAnsi="Arial" w:cs="Arial"/>
                <w:sz w:val="20"/>
                <w:szCs w:val="20"/>
              </w:rPr>
            </w:pPr>
            <w:r w:rsidRPr="00FD79B7">
              <w:rPr>
                <w:rFonts w:ascii="Arial" w:hAnsi="Arial" w:cs="Arial"/>
                <w:sz w:val="20"/>
                <w:szCs w:val="20"/>
              </w:rPr>
              <w:t>56</w:t>
            </w:r>
          </w:p>
        </w:tc>
        <w:tc>
          <w:tcPr>
            <w:tcW w:w="765" w:type="dxa"/>
          </w:tcPr>
          <w:p w:rsidR="005C7CDF" w:rsidRPr="00FD79B7" w:rsidRDefault="005C7CDF" w:rsidP="00565302">
            <w:pPr>
              <w:rPr>
                <w:rFonts w:ascii="Arial" w:hAnsi="Arial" w:cs="Arial"/>
                <w:sz w:val="20"/>
                <w:szCs w:val="20"/>
              </w:rPr>
            </w:pPr>
            <w:r w:rsidRPr="00FD79B7">
              <w:rPr>
                <w:rFonts w:ascii="Arial" w:hAnsi="Arial" w:cs="Arial"/>
                <w:sz w:val="20"/>
                <w:szCs w:val="20"/>
              </w:rPr>
              <w:t>&lt;0.01</w:t>
            </w:r>
          </w:p>
        </w:tc>
        <w:tc>
          <w:tcPr>
            <w:tcW w:w="597" w:type="dxa"/>
          </w:tcPr>
          <w:p w:rsidR="005C7CDF" w:rsidRPr="00FD79B7" w:rsidRDefault="005C7CDF" w:rsidP="00565302">
            <w:pPr>
              <w:rPr>
                <w:rFonts w:ascii="Arial" w:hAnsi="Arial" w:cs="Arial"/>
                <w:sz w:val="20"/>
                <w:szCs w:val="20"/>
              </w:rPr>
            </w:pPr>
            <w:r w:rsidRPr="00FD79B7">
              <w:rPr>
                <w:rFonts w:ascii="Arial" w:hAnsi="Arial" w:cs="Arial"/>
                <w:sz w:val="20"/>
                <w:szCs w:val="20"/>
              </w:rPr>
              <w:t>0.15</w:t>
            </w:r>
          </w:p>
        </w:tc>
        <w:tc>
          <w:tcPr>
            <w:tcW w:w="3913" w:type="dxa"/>
          </w:tcPr>
          <w:p w:rsidR="005C7CDF" w:rsidRPr="00FD79B7" w:rsidRDefault="005C7CDF" w:rsidP="00565302">
            <w:pPr>
              <w:rPr>
                <w:rFonts w:ascii="Arial" w:hAnsi="Arial" w:cs="Arial"/>
                <w:sz w:val="20"/>
                <w:szCs w:val="20"/>
              </w:rPr>
            </w:pPr>
            <w:r w:rsidRPr="00FD79B7">
              <w:rPr>
                <w:rFonts w:ascii="Arial" w:hAnsi="Arial" w:cs="Arial"/>
                <w:sz w:val="20"/>
                <w:szCs w:val="20"/>
              </w:rPr>
              <w:t xml:space="preserve">Genes up-regulated during </w:t>
            </w:r>
            <w:proofErr w:type="spellStart"/>
            <w:r w:rsidRPr="00FD79B7">
              <w:rPr>
                <w:rFonts w:ascii="Arial" w:hAnsi="Arial" w:cs="Arial"/>
                <w:sz w:val="20"/>
                <w:szCs w:val="20"/>
              </w:rPr>
              <w:t>TGFbeta</w:t>
            </w:r>
            <w:proofErr w:type="spellEnd"/>
            <w:r w:rsidRPr="00FD79B7">
              <w:rPr>
                <w:rFonts w:ascii="Arial" w:hAnsi="Arial" w:cs="Arial"/>
                <w:sz w:val="20"/>
                <w:szCs w:val="20"/>
              </w:rPr>
              <w:t>-induced EMT</w:t>
            </w:r>
          </w:p>
        </w:tc>
      </w:tr>
      <w:tr w:rsidR="005C7CDF" w:rsidRPr="00FD79B7" w:rsidTr="00565302">
        <w:tc>
          <w:tcPr>
            <w:tcW w:w="4267" w:type="dxa"/>
          </w:tcPr>
          <w:p w:rsidR="005C7CDF" w:rsidRPr="00FD79B7" w:rsidRDefault="005C7CDF" w:rsidP="00565302">
            <w:pPr>
              <w:rPr>
                <w:rFonts w:ascii="Arial" w:hAnsi="Arial" w:cs="Arial"/>
                <w:sz w:val="20"/>
                <w:szCs w:val="20"/>
              </w:rPr>
            </w:pPr>
            <w:r w:rsidRPr="00FD79B7">
              <w:rPr>
                <w:rFonts w:ascii="Arial" w:hAnsi="Arial" w:cs="Arial"/>
                <w:sz w:val="20"/>
                <w:szCs w:val="20"/>
              </w:rPr>
              <w:t>JECHLINGER_EMT_UP</w:t>
            </w:r>
          </w:p>
        </w:tc>
        <w:tc>
          <w:tcPr>
            <w:tcW w:w="646" w:type="dxa"/>
          </w:tcPr>
          <w:p w:rsidR="005C7CDF" w:rsidRPr="00FD79B7" w:rsidRDefault="005C7CDF" w:rsidP="00565302">
            <w:pPr>
              <w:rPr>
                <w:rFonts w:ascii="Arial" w:hAnsi="Arial" w:cs="Arial"/>
                <w:sz w:val="20"/>
                <w:szCs w:val="20"/>
              </w:rPr>
            </w:pPr>
            <w:r w:rsidRPr="00FD79B7">
              <w:rPr>
                <w:rFonts w:ascii="Arial" w:hAnsi="Arial" w:cs="Arial"/>
                <w:sz w:val="20"/>
                <w:szCs w:val="20"/>
              </w:rPr>
              <w:t>49</w:t>
            </w:r>
          </w:p>
        </w:tc>
        <w:tc>
          <w:tcPr>
            <w:tcW w:w="765" w:type="dxa"/>
          </w:tcPr>
          <w:p w:rsidR="005C7CDF" w:rsidRPr="00FD79B7" w:rsidRDefault="005C7CDF" w:rsidP="00565302">
            <w:pPr>
              <w:rPr>
                <w:rFonts w:ascii="Arial" w:hAnsi="Arial" w:cs="Arial"/>
                <w:sz w:val="20"/>
                <w:szCs w:val="20"/>
              </w:rPr>
            </w:pPr>
            <w:r w:rsidRPr="00FD79B7">
              <w:rPr>
                <w:rFonts w:ascii="Arial" w:hAnsi="Arial" w:cs="Arial"/>
                <w:sz w:val="20"/>
                <w:szCs w:val="20"/>
              </w:rPr>
              <w:t>&lt;0.01</w:t>
            </w:r>
          </w:p>
        </w:tc>
        <w:tc>
          <w:tcPr>
            <w:tcW w:w="597" w:type="dxa"/>
          </w:tcPr>
          <w:p w:rsidR="005C7CDF" w:rsidRPr="00FD79B7" w:rsidRDefault="005C7CDF" w:rsidP="00565302">
            <w:pPr>
              <w:rPr>
                <w:rFonts w:ascii="Arial" w:hAnsi="Arial" w:cs="Arial"/>
                <w:sz w:val="20"/>
                <w:szCs w:val="20"/>
              </w:rPr>
            </w:pPr>
            <w:r w:rsidRPr="00FD79B7">
              <w:rPr>
                <w:rFonts w:ascii="Arial" w:hAnsi="Arial" w:cs="Arial"/>
                <w:sz w:val="20"/>
                <w:szCs w:val="20"/>
              </w:rPr>
              <w:t>0.21</w:t>
            </w:r>
          </w:p>
        </w:tc>
        <w:tc>
          <w:tcPr>
            <w:tcW w:w="3913" w:type="dxa"/>
          </w:tcPr>
          <w:p w:rsidR="005C7CDF" w:rsidRPr="00FD79B7" w:rsidRDefault="005C7CDF" w:rsidP="00565302">
            <w:pPr>
              <w:rPr>
                <w:rFonts w:ascii="Arial" w:hAnsi="Arial" w:cs="Arial"/>
                <w:sz w:val="20"/>
                <w:szCs w:val="20"/>
              </w:rPr>
            </w:pPr>
            <w:r w:rsidRPr="00FD79B7">
              <w:rPr>
                <w:rFonts w:ascii="Arial" w:hAnsi="Arial" w:cs="Arial"/>
                <w:sz w:val="20"/>
                <w:szCs w:val="20"/>
              </w:rPr>
              <w:t>Genes up-regulated for epithelial plasticity in tumor progression</w:t>
            </w:r>
          </w:p>
        </w:tc>
      </w:tr>
      <w:tr w:rsidR="005C7CDF" w:rsidRPr="00FD79B7" w:rsidTr="00565302">
        <w:tc>
          <w:tcPr>
            <w:tcW w:w="4267" w:type="dxa"/>
          </w:tcPr>
          <w:p w:rsidR="005C7CDF" w:rsidRPr="00FD79B7" w:rsidRDefault="005C7CDF" w:rsidP="00565302">
            <w:pPr>
              <w:rPr>
                <w:rFonts w:ascii="Arial" w:hAnsi="Arial" w:cs="Arial"/>
                <w:sz w:val="20"/>
                <w:szCs w:val="20"/>
              </w:rPr>
            </w:pPr>
            <w:r w:rsidRPr="00FD79B7">
              <w:rPr>
                <w:rFonts w:ascii="Arial" w:hAnsi="Arial" w:cs="Arial"/>
                <w:sz w:val="20"/>
                <w:szCs w:val="20"/>
              </w:rPr>
              <w:t>STEMPATHWAY</w:t>
            </w:r>
          </w:p>
        </w:tc>
        <w:tc>
          <w:tcPr>
            <w:tcW w:w="646" w:type="dxa"/>
          </w:tcPr>
          <w:p w:rsidR="005C7CDF" w:rsidRPr="00FD79B7" w:rsidRDefault="005C7CDF" w:rsidP="00565302">
            <w:pPr>
              <w:rPr>
                <w:rFonts w:ascii="Arial" w:hAnsi="Arial" w:cs="Arial"/>
                <w:sz w:val="20"/>
                <w:szCs w:val="20"/>
              </w:rPr>
            </w:pPr>
            <w:r w:rsidRPr="00FD79B7">
              <w:rPr>
                <w:rFonts w:ascii="Arial" w:hAnsi="Arial" w:cs="Arial"/>
                <w:sz w:val="20"/>
                <w:szCs w:val="20"/>
              </w:rPr>
              <w:t>15</w:t>
            </w:r>
          </w:p>
        </w:tc>
        <w:tc>
          <w:tcPr>
            <w:tcW w:w="765" w:type="dxa"/>
          </w:tcPr>
          <w:p w:rsidR="005C7CDF" w:rsidRPr="00FD79B7" w:rsidRDefault="005C7CDF" w:rsidP="00565302">
            <w:pPr>
              <w:rPr>
                <w:rFonts w:ascii="Arial" w:hAnsi="Arial" w:cs="Arial"/>
                <w:sz w:val="20"/>
                <w:szCs w:val="20"/>
              </w:rPr>
            </w:pPr>
            <w:r w:rsidRPr="00FD79B7">
              <w:rPr>
                <w:rFonts w:ascii="Arial" w:hAnsi="Arial" w:cs="Arial"/>
                <w:sz w:val="20"/>
                <w:szCs w:val="20"/>
              </w:rPr>
              <w:t>&lt;0.05</w:t>
            </w:r>
          </w:p>
        </w:tc>
        <w:tc>
          <w:tcPr>
            <w:tcW w:w="597" w:type="dxa"/>
          </w:tcPr>
          <w:p w:rsidR="005C7CDF" w:rsidRPr="00FD79B7" w:rsidRDefault="005C7CDF" w:rsidP="00565302">
            <w:pPr>
              <w:rPr>
                <w:rFonts w:ascii="Arial" w:hAnsi="Arial" w:cs="Arial"/>
                <w:sz w:val="20"/>
                <w:szCs w:val="20"/>
              </w:rPr>
            </w:pPr>
            <w:r w:rsidRPr="00FD79B7">
              <w:rPr>
                <w:rFonts w:ascii="Arial" w:hAnsi="Arial" w:cs="Arial"/>
                <w:sz w:val="20"/>
                <w:szCs w:val="20"/>
              </w:rPr>
              <w:t>0.22</w:t>
            </w:r>
          </w:p>
        </w:tc>
        <w:tc>
          <w:tcPr>
            <w:tcW w:w="3913" w:type="dxa"/>
          </w:tcPr>
          <w:p w:rsidR="005C7CDF" w:rsidRPr="00FD79B7" w:rsidRDefault="005C7CDF" w:rsidP="00565302">
            <w:pPr>
              <w:rPr>
                <w:rFonts w:ascii="Arial" w:hAnsi="Arial" w:cs="Arial"/>
                <w:sz w:val="20"/>
                <w:szCs w:val="20"/>
              </w:rPr>
            </w:pPr>
            <w:r w:rsidRPr="00FD79B7">
              <w:rPr>
                <w:rFonts w:ascii="Arial" w:hAnsi="Arial" w:cs="Arial"/>
                <w:sz w:val="20"/>
                <w:szCs w:val="20"/>
              </w:rPr>
              <w:t xml:space="preserve">Genes involved in </w:t>
            </w:r>
            <w:proofErr w:type="spellStart"/>
            <w:r w:rsidRPr="00FD79B7">
              <w:rPr>
                <w:rFonts w:ascii="Arial" w:hAnsi="Arial" w:cs="Arial"/>
                <w:sz w:val="20"/>
                <w:szCs w:val="20"/>
              </w:rPr>
              <w:t>hematopoiesis</w:t>
            </w:r>
            <w:proofErr w:type="spellEnd"/>
          </w:p>
        </w:tc>
      </w:tr>
    </w:tbl>
    <w:p w:rsidR="0074235F" w:rsidRPr="00FD79B7" w:rsidRDefault="005C7CDF">
      <w:pPr>
        <w:rPr>
          <w:rFonts w:ascii="Arial" w:hAnsi="Arial" w:cs="Arial"/>
          <w:sz w:val="20"/>
          <w:szCs w:val="20"/>
        </w:rPr>
      </w:pPr>
      <w:r w:rsidRPr="00FD79B7">
        <w:rPr>
          <w:rFonts w:ascii="Arial" w:hAnsi="Arial" w:cs="Arial"/>
          <w:b/>
          <w:sz w:val="20"/>
          <w:szCs w:val="20"/>
        </w:rPr>
        <w:t>EMT and stem cell gene sets significantly up-regulated by Gemcitabine</w:t>
      </w:r>
    </w:p>
    <w:p w:rsidR="005C7CDF" w:rsidRPr="00FD79B7" w:rsidRDefault="005C7CDF" w:rsidP="005C7CDF">
      <w:pPr>
        <w:rPr>
          <w:rFonts w:ascii="Arial" w:hAnsi="Arial" w:cs="Arial"/>
          <w:b/>
          <w:sz w:val="20"/>
          <w:szCs w:val="20"/>
        </w:rPr>
      </w:pPr>
    </w:p>
    <w:p w:rsidR="005C7CDF" w:rsidRPr="005C7CDF" w:rsidRDefault="005C7CDF" w:rsidP="005C7CDF">
      <w:pPr>
        <w:rPr>
          <w:rFonts w:ascii="Arial" w:hAnsi="Arial" w:cs="Arial"/>
          <w:b/>
        </w:rPr>
      </w:pPr>
      <w:r w:rsidRPr="005C7CDF">
        <w:rPr>
          <w:rFonts w:ascii="Arial" w:hAnsi="Arial" w:cs="Arial"/>
          <w:b/>
        </w:rPr>
        <w:t>Stem cell gene sets significantly down-regulated by OMP-59R5+Gemcitabine</w:t>
      </w:r>
    </w:p>
    <w:tbl>
      <w:tblPr>
        <w:tblStyle w:val="TableGrid"/>
        <w:tblpPr w:leftFromText="180" w:rightFromText="180" w:vertAnchor="page" w:horzAnchor="margin" w:tblpY="4471"/>
        <w:tblW w:w="10188" w:type="dxa"/>
        <w:tblLook w:val="04A0"/>
      </w:tblPr>
      <w:tblGrid>
        <w:gridCol w:w="4256"/>
        <w:gridCol w:w="646"/>
        <w:gridCol w:w="765"/>
        <w:gridCol w:w="628"/>
        <w:gridCol w:w="3893"/>
      </w:tblGrid>
      <w:tr w:rsidR="00FD79B7" w:rsidRPr="005C7CDF" w:rsidTr="00FD79B7">
        <w:tc>
          <w:tcPr>
            <w:tcW w:w="10188" w:type="dxa"/>
            <w:gridSpan w:val="5"/>
          </w:tcPr>
          <w:p w:rsidR="00FD79B7" w:rsidRPr="00FD79B7" w:rsidRDefault="00FD79B7" w:rsidP="00FD79B7">
            <w:pPr>
              <w:jc w:val="center"/>
              <w:rPr>
                <w:rFonts w:ascii="Arial" w:hAnsi="Arial" w:cs="Arial"/>
                <w:b/>
                <w:sz w:val="20"/>
                <w:szCs w:val="20"/>
              </w:rPr>
            </w:pPr>
            <w:r w:rsidRPr="00FD79B7">
              <w:rPr>
                <w:rFonts w:ascii="Arial" w:hAnsi="Arial" w:cs="Arial"/>
                <w:b/>
                <w:sz w:val="20"/>
                <w:szCs w:val="20"/>
              </w:rPr>
              <w:t>OMP59R5+Gemcitabine</w:t>
            </w:r>
          </w:p>
        </w:tc>
      </w:tr>
      <w:tr w:rsidR="00FD79B7" w:rsidRPr="005C7CDF" w:rsidTr="00FD79B7">
        <w:tc>
          <w:tcPr>
            <w:tcW w:w="4256" w:type="dxa"/>
          </w:tcPr>
          <w:p w:rsidR="00FD79B7" w:rsidRPr="00FD79B7" w:rsidRDefault="00FD79B7" w:rsidP="00FD79B7">
            <w:pPr>
              <w:rPr>
                <w:rFonts w:ascii="Arial" w:hAnsi="Arial" w:cs="Arial"/>
                <w:b/>
                <w:sz w:val="20"/>
                <w:szCs w:val="20"/>
              </w:rPr>
            </w:pPr>
            <w:r w:rsidRPr="00FD79B7">
              <w:rPr>
                <w:rFonts w:ascii="Arial" w:hAnsi="Arial" w:cs="Arial"/>
                <w:b/>
                <w:sz w:val="20"/>
                <w:szCs w:val="20"/>
              </w:rPr>
              <w:t>Gene set</w:t>
            </w:r>
          </w:p>
        </w:tc>
        <w:tc>
          <w:tcPr>
            <w:tcW w:w="646" w:type="dxa"/>
          </w:tcPr>
          <w:p w:rsidR="00FD79B7" w:rsidRPr="00FD79B7" w:rsidRDefault="00FD79B7" w:rsidP="00FD79B7">
            <w:pPr>
              <w:rPr>
                <w:rFonts w:ascii="Arial" w:hAnsi="Arial" w:cs="Arial"/>
                <w:b/>
                <w:sz w:val="20"/>
                <w:szCs w:val="20"/>
              </w:rPr>
            </w:pPr>
            <w:r w:rsidRPr="00FD79B7">
              <w:rPr>
                <w:rFonts w:ascii="Arial" w:hAnsi="Arial" w:cs="Arial"/>
                <w:b/>
                <w:sz w:val="20"/>
                <w:szCs w:val="20"/>
              </w:rPr>
              <w:t>Size</w:t>
            </w:r>
          </w:p>
        </w:tc>
        <w:tc>
          <w:tcPr>
            <w:tcW w:w="765" w:type="dxa"/>
          </w:tcPr>
          <w:p w:rsidR="00FD79B7" w:rsidRPr="00FD79B7" w:rsidRDefault="00FD79B7" w:rsidP="00FD79B7">
            <w:pPr>
              <w:rPr>
                <w:rFonts w:ascii="Arial" w:hAnsi="Arial" w:cs="Arial"/>
                <w:b/>
                <w:sz w:val="20"/>
                <w:szCs w:val="20"/>
              </w:rPr>
            </w:pPr>
            <w:r w:rsidRPr="00FD79B7">
              <w:rPr>
                <w:rFonts w:ascii="Arial" w:hAnsi="Arial" w:cs="Arial"/>
                <w:b/>
                <w:sz w:val="20"/>
                <w:szCs w:val="20"/>
              </w:rPr>
              <w:t>p-</w:t>
            </w:r>
            <w:proofErr w:type="spellStart"/>
            <w:r w:rsidRPr="00FD79B7">
              <w:rPr>
                <w:rFonts w:ascii="Arial" w:hAnsi="Arial" w:cs="Arial"/>
                <w:b/>
                <w:sz w:val="20"/>
                <w:szCs w:val="20"/>
              </w:rPr>
              <w:t>val</w:t>
            </w:r>
            <w:proofErr w:type="spellEnd"/>
          </w:p>
        </w:tc>
        <w:tc>
          <w:tcPr>
            <w:tcW w:w="628" w:type="dxa"/>
          </w:tcPr>
          <w:p w:rsidR="00FD79B7" w:rsidRPr="00FD79B7" w:rsidRDefault="00FD79B7" w:rsidP="00FD79B7">
            <w:pPr>
              <w:rPr>
                <w:rFonts w:ascii="Arial" w:hAnsi="Arial" w:cs="Arial"/>
                <w:b/>
                <w:sz w:val="20"/>
                <w:szCs w:val="20"/>
              </w:rPr>
            </w:pPr>
            <w:r w:rsidRPr="00FD79B7">
              <w:rPr>
                <w:rFonts w:ascii="Arial" w:hAnsi="Arial" w:cs="Arial"/>
                <w:b/>
                <w:sz w:val="20"/>
                <w:szCs w:val="20"/>
              </w:rPr>
              <w:t>FDR</w:t>
            </w:r>
          </w:p>
        </w:tc>
        <w:tc>
          <w:tcPr>
            <w:tcW w:w="3893" w:type="dxa"/>
          </w:tcPr>
          <w:p w:rsidR="00FD79B7" w:rsidRPr="00FD79B7" w:rsidRDefault="00FD79B7" w:rsidP="00FD79B7">
            <w:pPr>
              <w:rPr>
                <w:rFonts w:ascii="Arial" w:hAnsi="Arial" w:cs="Arial"/>
                <w:b/>
                <w:sz w:val="20"/>
                <w:szCs w:val="20"/>
              </w:rPr>
            </w:pPr>
            <w:r w:rsidRPr="00FD79B7">
              <w:rPr>
                <w:rFonts w:ascii="Arial" w:hAnsi="Arial" w:cs="Arial"/>
                <w:b/>
                <w:sz w:val="20"/>
                <w:szCs w:val="20"/>
              </w:rPr>
              <w:t>Description</w:t>
            </w:r>
          </w:p>
        </w:tc>
      </w:tr>
      <w:tr w:rsidR="00FD79B7" w:rsidRPr="005C7CDF" w:rsidTr="00FD79B7">
        <w:tc>
          <w:tcPr>
            <w:tcW w:w="4256" w:type="dxa"/>
          </w:tcPr>
          <w:p w:rsidR="00FD79B7" w:rsidRPr="00FD79B7" w:rsidRDefault="00FD79B7" w:rsidP="00FD79B7">
            <w:pPr>
              <w:rPr>
                <w:rFonts w:ascii="Arial" w:hAnsi="Arial" w:cs="Arial"/>
                <w:sz w:val="20"/>
                <w:szCs w:val="20"/>
              </w:rPr>
            </w:pPr>
            <w:r w:rsidRPr="00FD79B7">
              <w:rPr>
                <w:rFonts w:ascii="Arial" w:hAnsi="Arial" w:cs="Arial"/>
                <w:sz w:val="20"/>
                <w:szCs w:val="20"/>
              </w:rPr>
              <w:t>OMP_CSC_UP</w:t>
            </w:r>
          </w:p>
        </w:tc>
        <w:tc>
          <w:tcPr>
            <w:tcW w:w="646" w:type="dxa"/>
          </w:tcPr>
          <w:p w:rsidR="00FD79B7" w:rsidRPr="00FD79B7" w:rsidRDefault="00FD79B7" w:rsidP="00FD79B7">
            <w:pPr>
              <w:rPr>
                <w:rFonts w:ascii="Arial" w:hAnsi="Arial" w:cs="Arial"/>
                <w:sz w:val="20"/>
                <w:szCs w:val="20"/>
              </w:rPr>
            </w:pPr>
            <w:r w:rsidRPr="00FD79B7">
              <w:rPr>
                <w:rFonts w:ascii="Arial" w:hAnsi="Arial" w:cs="Arial"/>
                <w:sz w:val="20"/>
                <w:szCs w:val="20"/>
              </w:rPr>
              <w:t>415</w:t>
            </w:r>
          </w:p>
        </w:tc>
        <w:tc>
          <w:tcPr>
            <w:tcW w:w="765" w:type="dxa"/>
          </w:tcPr>
          <w:p w:rsidR="00FD79B7" w:rsidRPr="00FD79B7" w:rsidRDefault="00FD79B7" w:rsidP="00FD79B7">
            <w:pPr>
              <w:rPr>
                <w:rFonts w:ascii="Arial" w:hAnsi="Arial" w:cs="Arial"/>
                <w:sz w:val="20"/>
                <w:szCs w:val="20"/>
              </w:rPr>
            </w:pPr>
            <w:r w:rsidRPr="00FD79B7">
              <w:rPr>
                <w:rFonts w:ascii="Arial" w:hAnsi="Arial" w:cs="Arial"/>
                <w:sz w:val="20"/>
                <w:szCs w:val="20"/>
              </w:rPr>
              <w:t>&lt;0.01</w:t>
            </w:r>
          </w:p>
        </w:tc>
        <w:tc>
          <w:tcPr>
            <w:tcW w:w="628" w:type="dxa"/>
          </w:tcPr>
          <w:p w:rsidR="00FD79B7" w:rsidRPr="00FD79B7" w:rsidRDefault="00FD79B7" w:rsidP="00FD79B7">
            <w:pPr>
              <w:rPr>
                <w:rFonts w:ascii="Arial" w:hAnsi="Arial" w:cs="Arial"/>
                <w:sz w:val="20"/>
                <w:szCs w:val="20"/>
              </w:rPr>
            </w:pPr>
            <w:r w:rsidRPr="00FD79B7">
              <w:rPr>
                <w:rFonts w:ascii="Arial" w:hAnsi="Arial" w:cs="Arial"/>
                <w:sz w:val="20"/>
                <w:szCs w:val="20"/>
              </w:rPr>
              <w:t>0.03</w:t>
            </w:r>
          </w:p>
        </w:tc>
        <w:tc>
          <w:tcPr>
            <w:tcW w:w="3893" w:type="dxa"/>
          </w:tcPr>
          <w:p w:rsidR="00FD79B7" w:rsidRPr="00FD79B7" w:rsidRDefault="00FD79B7" w:rsidP="00FD79B7">
            <w:pPr>
              <w:rPr>
                <w:rFonts w:ascii="Arial" w:hAnsi="Arial" w:cs="Arial"/>
                <w:sz w:val="20"/>
                <w:szCs w:val="20"/>
              </w:rPr>
            </w:pPr>
            <w:r w:rsidRPr="00FD79B7">
              <w:rPr>
                <w:rFonts w:ascii="Arial" w:hAnsi="Arial" w:cs="Arial"/>
                <w:sz w:val="20"/>
                <w:szCs w:val="20"/>
              </w:rPr>
              <w:t xml:space="preserve">Genes over-expressed in CD44+ </w:t>
            </w:r>
            <w:proofErr w:type="spellStart"/>
            <w:r w:rsidRPr="00FD79B7">
              <w:rPr>
                <w:rFonts w:ascii="Arial" w:hAnsi="Arial" w:cs="Arial"/>
                <w:sz w:val="20"/>
                <w:szCs w:val="20"/>
              </w:rPr>
              <w:t>vs</w:t>
            </w:r>
            <w:proofErr w:type="spellEnd"/>
            <w:r w:rsidRPr="00FD79B7">
              <w:rPr>
                <w:rFonts w:ascii="Arial" w:hAnsi="Arial" w:cs="Arial"/>
                <w:sz w:val="20"/>
                <w:szCs w:val="20"/>
              </w:rPr>
              <w:t xml:space="preserve"> CD44- colon tumor cells</w:t>
            </w:r>
          </w:p>
        </w:tc>
      </w:tr>
      <w:tr w:rsidR="00FD79B7" w:rsidRPr="005C7CDF" w:rsidTr="00FD79B7">
        <w:tc>
          <w:tcPr>
            <w:tcW w:w="4256" w:type="dxa"/>
          </w:tcPr>
          <w:p w:rsidR="00FD79B7" w:rsidRPr="00FD79B7" w:rsidRDefault="00FD79B7" w:rsidP="00FD79B7">
            <w:pPr>
              <w:rPr>
                <w:rFonts w:ascii="Arial" w:hAnsi="Arial" w:cs="Arial"/>
                <w:sz w:val="20"/>
                <w:szCs w:val="20"/>
              </w:rPr>
            </w:pPr>
            <w:r w:rsidRPr="00FD79B7">
              <w:rPr>
                <w:rFonts w:ascii="Arial" w:hAnsi="Arial" w:cs="Arial"/>
                <w:sz w:val="20"/>
                <w:szCs w:val="20"/>
              </w:rPr>
              <w:t>WEINBERG_ESC_EXP1</w:t>
            </w:r>
          </w:p>
        </w:tc>
        <w:tc>
          <w:tcPr>
            <w:tcW w:w="646" w:type="dxa"/>
          </w:tcPr>
          <w:p w:rsidR="00FD79B7" w:rsidRPr="00FD79B7" w:rsidRDefault="00FD79B7" w:rsidP="00FD79B7">
            <w:pPr>
              <w:rPr>
                <w:rFonts w:ascii="Arial" w:hAnsi="Arial" w:cs="Arial"/>
                <w:sz w:val="20"/>
                <w:szCs w:val="20"/>
              </w:rPr>
            </w:pPr>
            <w:r w:rsidRPr="00FD79B7">
              <w:rPr>
                <w:rFonts w:ascii="Arial" w:hAnsi="Arial" w:cs="Arial"/>
                <w:sz w:val="20"/>
                <w:szCs w:val="20"/>
              </w:rPr>
              <w:t>325</w:t>
            </w:r>
          </w:p>
        </w:tc>
        <w:tc>
          <w:tcPr>
            <w:tcW w:w="765" w:type="dxa"/>
          </w:tcPr>
          <w:p w:rsidR="00FD79B7" w:rsidRPr="00FD79B7" w:rsidRDefault="00FD79B7" w:rsidP="00FD79B7">
            <w:pPr>
              <w:rPr>
                <w:rFonts w:ascii="Arial" w:hAnsi="Arial" w:cs="Arial"/>
                <w:sz w:val="20"/>
                <w:szCs w:val="20"/>
              </w:rPr>
            </w:pPr>
            <w:r w:rsidRPr="00FD79B7">
              <w:rPr>
                <w:rFonts w:ascii="Arial" w:hAnsi="Arial" w:cs="Arial"/>
                <w:sz w:val="20"/>
                <w:szCs w:val="20"/>
              </w:rPr>
              <w:t>&lt;0.01</w:t>
            </w:r>
          </w:p>
        </w:tc>
        <w:tc>
          <w:tcPr>
            <w:tcW w:w="628" w:type="dxa"/>
          </w:tcPr>
          <w:p w:rsidR="00FD79B7" w:rsidRPr="00FD79B7" w:rsidRDefault="00FD79B7" w:rsidP="00FD79B7">
            <w:pPr>
              <w:rPr>
                <w:rFonts w:ascii="Arial" w:hAnsi="Arial" w:cs="Arial"/>
                <w:sz w:val="20"/>
                <w:szCs w:val="20"/>
              </w:rPr>
            </w:pPr>
            <w:r w:rsidRPr="00FD79B7">
              <w:rPr>
                <w:rFonts w:ascii="Arial" w:hAnsi="Arial" w:cs="Arial"/>
                <w:sz w:val="20"/>
                <w:szCs w:val="20"/>
              </w:rPr>
              <w:t>0.17</w:t>
            </w:r>
          </w:p>
        </w:tc>
        <w:tc>
          <w:tcPr>
            <w:tcW w:w="3893" w:type="dxa"/>
          </w:tcPr>
          <w:p w:rsidR="00FD79B7" w:rsidRPr="00FD79B7" w:rsidRDefault="00FD79B7" w:rsidP="00FD79B7">
            <w:pPr>
              <w:rPr>
                <w:rFonts w:ascii="Arial" w:hAnsi="Arial" w:cs="Arial"/>
                <w:sz w:val="20"/>
                <w:szCs w:val="20"/>
              </w:rPr>
            </w:pPr>
            <w:r w:rsidRPr="00FD79B7">
              <w:rPr>
                <w:rFonts w:ascii="Arial" w:hAnsi="Arial" w:cs="Arial"/>
                <w:sz w:val="20"/>
                <w:szCs w:val="20"/>
              </w:rPr>
              <w:t xml:space="preserve">Genes over-expressed in </w:t>
            </w:r>
            <w:proofErr w:type="spellStart"/>
            <w:r w:rsidRPr="00FD79B7">
              <w:rPr>
                <w:rFonts w:ascii="Arial" w:hAnsi="Arial" w:cs="Arial"/>
                <w:sz w:val="20"/>
                <w:szCs w:val="20"/>
              </w:rPr>
              <w:t>hES</w:t>
            </w:r>
            <w:proofErr w:type="spellEnd"/>
            <w:r w:rsidRPr="00FD79B7">
              <w:rPr>
                <w:rFonts w:ascii="Arial" w:hAnsi="Arial" w:cs="Arial"/>
                <w:sz w:val="20"/>
                <w:szCs w:val="20"/>
              </w:rPr>
              <w:t xml:space="preserve"> cells</w:t>
            </w:r>
          </w:p>
        </w:tc>
      </w:tr>
      <w:tr w:rsidR="00FD79B7" w:rsidRPr="005C7CDF" w:rsidTr="00FD79B7">
        <w:tc>
          <w:tcPr>
            <w:tcW w:w="4256" w:type="dxa"/>
          </w:tcPr>
          <w:p w:rsidR="00FD79B7" w:rsidRPr="00FD79B7" w:rsidRDefault="00FD79B7" w:rsidP="00FD79B7">
            <w:pPr>
              <w:rPr>
                <w:rFonts w:ascii="Arial" w:hAnsi="Arial" w:cs="Arial"/>
                <w:sz w:val="20"/>
                <w:szCs w:val="20"/>
              </w:rPr>
            </w:pPr>
            <w:r w:rsidRPr="00FD79B7">
              <w:rPr>
                <w:rFonts w:ascii="Arial" w:hAnsi="Arial" w:cs="Arial"/>
                <w:sz w:val="20"/>
                <w:szCs w:val="20"/>
              </w:rPr>
              <w:t>ESC_SELF_RENEWAL</w:t>
            </w:r>
          </w:p>
        </w:tc>
        <w:tc>
          <w:tcPr>
            <w:tcW w:w="646" w:type="dxa"/>
          </w:tcPr>
          <w:p w:rsidR="00FD79B7" w:rsidRPr="00FD79B7" w:rsidRDefault="00FD79B7" w:rsidP="00FD79B7">
            <w:pPr>
              <w:rPr>
                <w:rFonts w:ascii="Arial" w:hAnsi="Arial" w:cs="Arial"/>
                <w:sz w:val="20"/>
                <w:szCs w:val="20"/>
              </w:rPr>
            </w:pPr>
            <w:r w:rsidRPr="00FD79B7">
              <w:rPr>
                <w:rFonts w:ascii="Arial" w:hAnsi="Arial" w:cs="Arial"/>
                <w:sz w:val="20"/>
                <w:szCs w:val="20"/>
              </w:rPr>
              <w:t>30</w:t>
            </w:r>
          </w:p>
        </w:tc>
        <w:tc>
          <w:tcPr>
            <w:tcW w:w="765" w:type="dxa"/>
          </w:tcPr>
          <w:p w:rsidR="00FD79B7" w:rsidRPr="00FD79B7" w:rsidRDefault="00FD79B7" w:rsidP="00FD79B7">
            <w:pPr>
              <w:rPr>
                <w:rFonts w:ascii="Arial" w:hAnsi="Arial" w:cs="Arial"/>
                <w:sz w:val="20"/>
                <w:szCs w:val="20"/>
              </w:rPr>
            </w:pPr>
            <w:r w:rsidRPr="00FD79B7">
              <w:rPr>
                <w:rFonts w:ascii="Arial" w:hAnsi="Arial" w:cs="Arial"/>
                <w:sz w:val="20"/>
                <w:szCs w:val="20"/>
              </w:rPr>
              <w:t>&lt;0.05</w:t>
            </w:r>
          </w:p>
        </w:tc>
        <w:tc>
          <w:tcPr>
            <w:tcW w:w="628" w:type="dxa"/>
          </w:tcPr>
          <w:p w:rsidR="00FD79B7" w:rsidRPr="00FD79B7" w:rsidRDefault="00FD79B7" w:rsidP="00FD79B7">
            <w:pPr>
              <w:rPr>
                <w:rFonts w:ascii="Arial" w:hAnsi="Arial" w:cs="Arial"/>
                <w:sz w:val="20"/>
                <w:szCs w:val="20"/>
              </w:rPr>
            </w:pPr>
            <w:r w:rsidRPr="00FD79B7">
              <w:rPr>
                <w:rFonts w:ascii="Arial" w:hAnsi="Arial" w:cs="Arial"/>
                <w:sz w:val="20"/>
                <w:szCs w:val="20"/>
              </w:rPr>
              <w:t>0.19</w:t>
            </w:r>
          </w:p>
        </w:tc>
        <w:tc>
          <w:tcPr>
            <w:tcW w:w="3893" w:type="dxa"/>
          </w:tcPr>
          <w:p w:rsidR="00FD79B7" w:rsidRPr="00FD79B7" w:rsidRDefault="00FD79B7" w:rsidP="00FD79B7">
            <w:pPr>
              <w:rPr>
                <w:rFonts w:ascii="Arial" w:hAnsi="Arial" w:cs="Arial"/>
                <w:sz w:val="20"/>
                <w:szCs w:val="20"/>
              </w:rPr>
            </w:pPr>
            <w:r w:rsidRPr="00FD79B7">
              <w:rPr>
                <w:rFonts w:ascii="Arial" w:hAnsi="Arial" w:cs="Arial"/>
                <w:sz w:val="20"/>
                <w:szCs w:val="20"/>
              </w:rPr>
              <w:t xml:space="preserve">Genes when down-regulated are involved in </w:t>
            </w:r>
            <w:proofErr w:type="spellStart"/>
            <w:r w:rsidRPr="00FD79B7">
              <w:rPr>
                <w:rFonts w:ascii="Arial" w:hAnsi="Arial" w:cs="Arial"/>
                <w:sz w:val="20"/>
                <w:szCs w:val="20"/>
              </w:rPr>
              <w:t>mESC</w:t>
            </w:r>
            <w:proofErr w:type="spellEnd"/>
            <w:r w:rsidRPr="00FD79B7">
              <w:rPr>
                <w:rFonts w:ascii="Arial" w:hAnsi="Arial" w:cs="Arial"/>
                <w:sz w:val="20"/>
                <w:szCs w:val="20"/>
              </w:rPr>
              <w:t xml:space="preserve"> differentiation</w:t>
            </w:r>
          </w:p>
        </w:tc>
      </w:tr>
      <w:tr w:rsidR="00FD79B7" w:rsidRPr="005C7CDF" w:rsidTr="00FD79B7">
        <w:tc>
          <w:tcPr>
            <w:tcW w:w="4256" w:type="dxa"/>
          </w:tcPr>
          <w:p w:rsidR="00FD79B7" w:rsidRPr="00FD79B7" w:rsidRDefault="00FD79B7" w:rsidP="00FD79B7">
            <w:pPr>
              <w:rPr>
                <w:rFonts w:ascii="Arial" w:hAnsi="Arial" w:cs="Arial"/>
                <w:sz w:val="20"/>
                <w:szCs w:val="20"/>
              </w:rPr>
            </w:pPr>
            <w:r w:rsidRPr="00FD79B7">
              <w:rPr>
                <w:rFonts w:ascii="Arial" w:hAnsi="Arial" w:cs="Arial"/>
                <w:sz w:val="20"/>
                <w:szCs w:val="20"/>
              </w:rPr>
              <w:t>STEMCELL_COMMON_UP</w:t>
            </w:r>
          </w:p>
        </w:tc>
        <w:tc>
          <w:tcPr>
            <w:tcW w:w="646" w:type="dxa"/>
          </w:tcPr>
          <w:p w:rsidR="00FD79B7" w:rsidRPr="00FD79B7" w:rsidRDefault="00FD79B7" w:rsidP="00FD79B7">
            <w:pPr>
              <w:rPr>
                <w:rFonts w:ascii="Arial" w:hAnsi="Arial" w:cs="Arial"/>
                <w:sz w:val="20"/>
                <w:szCs w:val="20"/>
              </w:rPr>
            </w:pPr>
            <w:r w:rsidRPr="00FD79B7">
              <w:rPr>
                <w:rFonts w:ascii="Arial" w:hAnsi="Arial" w:cs="Arial"/>
                <w:sz w:val="20"/>
                <w:szCs w:val="20"/>
              </w:rPr>
              <w:t>159</w:t>
            </w:r>
          </w:p>
        </w:tc>
        <w:tc>
          <w:tcPr>
            <w:tcW w:w="765" w:type="dxa"/>
          </w:tcPr>
          <w:p w:rsidR="00FD79B7" w:rsidRPr="00FD79B7" w:rsidRDefault="00FD79B7" w:rsidP="00FD79B7">
            <w:pPr>
              <w:rPr>
                <w:rFonts w:ascii="Arial" w:hAnsi="Arial" w:cs="Arial"/>
                <w:sz w:val="20"/>
                <w:szCs w:val="20"/>
              </w:rPr>
            </w:pPr>
            <w:r w:rsidRPr="00FD79B7">
              <w:rPr>
                <w:rFonts w:ascii="Arial" w:hAnsi="Arial" w:cs="Arial"/>
                <w:sz w:val="20"/>
                <w:szCs w:val="20"/>
              </w:rPr>
              <w:t>&lt;0.05</w:t>
            </w:r>
          </w:p>
        </w:tc>
        <w:tc>
          <w:tcPr>
            <w:tcW w:w="628" w:type="dxa"/>
          </w:tcPr>
          <w:p w:rsidR="00FD79B7" w:rsidRPr="00FD79B7" w:rsidRDefault="00FD79B7" w:rsidP="00FD79B7">
            <w:pPr>
              <w:rPr>
                <w:rFonts w:ascii="Arial" w:hAnsi="Arial" w:cs="Arial"/>
                <w:sz w:val="20"/>
                <w:szCs w:val="20"/>
              </w:rPr>
            </w:pPr>
            <w:r w:rsidRPr="00FD79B7">
              <w:rPr>
                <w:rFonts w:ascii="Arial" w:hAnsi="Arial" w:cs="Arial"/>
                <w:sz w:val="20"/>
                <w:szCs w:val="20"/>
              </w:rPr>
              <w:t>0.19</w:t>
            </w:r>
          </w:p>
        </w:tc>
        <w:tc>
          <w:tcPr>
            <w:tcW w:w="3893" w:type="dxa"/>
          </w:tcPr>
          <w:p w:rsidR="00FD79B7" w:rsidRPr="00FD79B7" w:rsidRDefault="00FD79B7" w:rsidP="00FD79B7">
            <w:pPr>
              <w:rPr>
                <w:rFonts w:ascii="Arial" w:hAnsi="Arial" w:cs="Arial"/>
                <w:sz w:val="20"/>
                <w:szCs w:val="20"/>
              </w:rPr>
            </w:pPr>
            <w:r w:rsidRPr="00FD79B7">
              <w:rPr>
                <w:rFonts w:ascii="Arial" w:hAnsi="Arial" w:cs="Arial"/>
                <w:sz w:val="20"/>
                <w:szCs w:val="20"/>
              </w:rPr>
              <w:t>Genes enriched in mouse embryonic, neural and hematopoietic stem cells</w:t>
            </w:r>
          </w:p>
        </w:tc>
      </w:tr>
      <w:tr w:rsidR="00FD79B7" w:rsidRPr="005C7CDF" w:rsidTr="00FD79B7">
        <w:tc>
          <w:tcPr>
            <w:tcW w:w="4256" w:type="dxa"/>
          </w:tcPr>
          <w:p w:rsidR="00FD79B7" w:rsidRPr="00FD79B7" w:rsidRDefault="00FD79B7" w:rsidP="00FD79B7">
            <w:pPr>
              <w:rPr>
                <w:rFonts w:ascii="Arial" w:hAnsi="Arial" w:cs="Arial"/>
                <w:sz w:val="20"/>
                <w:szCs w:val="20"/>
              </w:rPr>
            </w:pPr>
            <w:r w:rsidRPr="00FD79B7">
              <w:rPr>
                <w:rFonts w:ascii="Arial" w:hAnsi="Arial" w:cs="Arial"/>
                <w:sz w:val="20"/>
                <w:szCs w:val="20"/>
              </w:rPr>
              <w:t>WEINBERG_NOS_TARGETS</w:t>
            </w:r>
          </w:p>
        </w:tc>
        <w:tc>
          <w:tcPr>
            <w:tcW w:w="646" w:type="dxa"/>
          </w:tcPr>
          <w:p w:rsidR="00FD79B7" w:rsidRPr="00FD79B7" w:rsidRDefault="00FD79B7" w:rsidP="00FD79B7">
            <w:pPr>
              <w:rPr>
                <w:rFonts w:ascii="Arial" w:hAnsi="Arial" w:cs="Arial"/>
                <w:sz w:val="20"/>
                <w:szCs w:val="20"/>
              </w:rPr>
            </w:pPr>
            <w:r w:rsidRPr="00FD79B7">
              <w:rPr>
                <w:rFonts w:ascii="Arial" w:hAnsi="Arial" w:cs="Arial"/>
                <w:sz w:val="20"/>
                <w:szCs w:val="20"/>
              </w:rPr>
              <w:t>153</w:t>
            </w:r>
          </w:p>
        </w:tc>
        <w:tc>
          <w:tcPr>
            <w:tcW w:w="765" w:type="dxa"/>
          </w:tcPr>
          <w:p w:rsidR="00FD79B7" w:rsidRPr="00FD79B7" w:rsidRDefault="00FD79B7" w:rsidP="00FD79B7">
            <w:pPr>
              <w:rPr>
                <w:rFonts w:ascii="Arial" w:hAnsi="Arial" w:cs="Arial"/>
                <w:sz w:val="20"/>
                <w:szCs w:val="20"/>
              </w:rPr>
            </w:pPr>
            <w:r w:rsidRPr="00FD79B7">
              <w:rPr>
                <w:rFonts w:ascii="Arial" w:hAnsi="Arial" w:cs="Arial"/>
                <w:sz w:val="20"/>
                <w:szCs w:val="20"/>
              </w:rPr>
              <w:t>&lt;0.01</w:t>
            </w:r>
          </w:p>
        </w:tc>
        <w:tc>
          <w:tcPr>
            <w:tcW w:w="628" w:type="dxa"/>
          </w:tcPr>
          <w:p w:rsidR="00FD79B7" w:rsidRPr="00FD79B7" w:rsidRDefault="00FD79B7" w:rsidP="00FD79B7">
            <w:pPr>
              <w:rPr>
                <w:rFonts w:ascii="Arial" w:hAnsi="Arial" w:cs="Arial"/>
                <w:sz w:val="20"/>
                <w:szCs w:val="20"/>
              </w:rPr>
            </w:pPr>
            <w:r w:rsidRPr="00FD79B7">
              <w:rPr>
                <w:rFonts w:ascii="Arial" w:hAnsi="Arial" w:cs="Arial"/>
                <w:sz w:val="20"/>
                <w:szCs w:val="20"/>
              </w:rPr>
              <w:t>0.20</w:t>
            </w:r>
          </w:p>
        </w:tc>
        <w:tc>
          <w:tcPr>
            <w:tcW w:w="3893" w:type="dxa"/>
          </w:tcPr>
          <w:p w:rsidR="00FD79B7" w:rsidRPr="00FD79B7" w:rsidRDefault="00FD79B7" w:rsidP="00FD79B7">
            <w:pPr>
              <w:rPr>
                <w:rFonts w:ascii="Arial" w:hAnsi="Arial" w:cs="Arial"/>
                <w:sz w:val="20"/>
                <w:szCs w:val="20"/>
              </w:rPr>
            </w:pPr>
            <w:r w:rsidRPr="00FD79B7">
              <w:rPr>
                <w:rFonts w:ascii="Arial" w:hAnsi="Arial" w:cs="Arial"/>
                <w:sz w:val="20"/>
                <w:szCs w:val="20"/>
              </w:rPr>
              <w:t xml:space="preserve">Genes </w:t>
            </w:r>
            <w:proofErr w:type="spellStart"/>
            <w:r w:rsidRPr="00FD79B7">
              <w:rPr>
                <w:rFonts w:ascii="Arial" w:hAnsi="Arial" w:cs="Arial"/>
                <w:sz w:val="20"/>
                <w:szCs w:val="20"/>
              </w:rPr>
              <w:t>actived</w:t>
            </w:r>
            <w:proofErr w:type="spellEnd"/>
            <w:r w:rsidRPr="00FD79B7">
              <w:rPr>
                <w:rFonts w:ascii="Arial" w:hAnsi="Arial" w:cs="Arial"/>
                <w:sz w:val="20"/>
                <w:szCs w:val="20"/>
              </w:rPr>
              <w:t xml:space="preserve"> by </w:t>
            </w:r>
            <w:proofErr w:type="spellStart"/>
            <w:r w:rsidRPr="00FD79B7">
              <w:rPr>
                <w:rFonts w:ascii="Arial" w:hAnsi="Arial" w:cs="Arial"/>
                <w:sz w:val="20"/>
                <w:szCs w:val="20"/>
              </w:rPr>
              <w:t>Nanog</w:t>
            </w:r>
            <w:proofErr w:type="spellEnd"/>
            <w:r w:rsidRPr="00FD79B7">
              <w:rPr>
                <w:rFonts w:ascii="Arial" w:hAnsi="Arial" w:cs="Arial"/>
                <w:sz w:val="20"/>
                <w:szCs w:val="20"/>
              </w:rPr>
              <w:t xml:space="preserve">, Oct4 and Sox2 in </w:t>
            </w:r>
            <w:proofErr w:type="spellStart"/>
            <w:r w:rsidRPr="00FD79B7">
              <w:rPr>
                <w:rFonts w:ascii="Arial" w:hAnsi="Arial" w:cs="Arial"/>
                <w:sz w:val="20"/>
                <w:szCs w:val="20"/>
              </w:rPr>
              <w:t>hES</w:t>
            </w:r>
            <w:proofErr w:type="spellEnd"/>
            <w:r w:rsidRPr="00FD79B7">
              <w:rPr>
                <w:rFonts w:ascii="Arial" w:hAnsi="Arial" w:cs="Arial"/>
                <w:sz w:val="20"/>
                <w:szCs w:val="20"/>
              </w:rPr>
              <w:t xml:space="preserve"> cells</w:t>
            </w:r>
          </w:p>
        </w:tc>
      </w:tr>
      <w:tr w:rsidR="00FD79B7" w:rsidRPr="005C7CDF" w:rsidTr="00FD79B7">
        <w:tc>
          <w:tcPr>
            <w:tcW w:w="4256" w:type="dxa"/>
          </w:tcPr>
          <w:p w:rsidR="00FD79B7" w:rsidRPr="00FD79B7" w:rsidRDefault="00FD79B7" w:rsidP="00FD79B7">
            <w:pPr>
              <w:rPr>
                <w:rFonts w:ascii="Arial" w:hAnsi="Arial" w:cs="Arial"/>
                <w:sz w:val="20"/>
                <w:szCs w:val="20"/>
              </w:rPr>
            </w:pPr>
            <w:r w:rsidRPr="00FD79B7">
              <w:rPr>
                <w:rFonts w:ascii="Arial" w:hAnsi="Arial" w:cs="Arial"/>
                <w:sz w:val="20"/>
                <w:szCs w:val="20"/>
              </w:rPr>
              <w:t>MILANO_GSI_RAT_DN</w:t>
            </w:r>
          </w:p>
        </w:tc>
        <w:tc>
          <w:tcPr>
            <w:tcW w:w="646" w:type="dxa"/>
          </w:tcPr>
          <w:p w:rsidR="00FD79B7" w:rsidRPr="00FD79B7" w:rsidRDefault="00FD79B7" w:rsidP="00FD79B7">
            <w:pPr>
              <w:rPr>
                <w:rFonts w:ascii="Arial" w:hAnsi="Arial" w:cs="Arial"/>
                <w:sz w:val="20"/>
                <w:szCs w:val="20"/>
              </w:rPr>
            </w:pPr>
            <w:r w:rsidRPr="00FD79B7">
              <w:rPr>
                <w:rFonts w:ascii="Arial" w:hAnsi="Arial" w:cs="Arial"/>
                <w:sz w:val="20"/>
                <w:szCs w:val="20"/>
              </w:rPr>
              <w:t>49</w:t>
            </w:r>
          </w:p>
        </w:tc>
        <w:tc>
          <w:tcPr>
            <w:tcW w:w="765" w:type="dxa"/>
          </w:tcPr>
          <w:p w:rsidR="00FD79B7" w:rsidRPr="00FD79B7" w:rsidRDefault="00FD79B7" w:rsidP="00FD79B7">
            <w:pPr>
              <w:rPr>
                <w:rFonts w:ascii="Arial" w:hAnsi="Arial" w:cs="Arial"/>
                <w:sz w:val="20"/>
                <w:szCs w:val="20"/>
              </w:rPr>
            </w:pPr>
            <w:r w:rsidRPr="00FD79B7">
              <w:rPr>
                <w:rFonts w:ascii="Arial" w:hAnsi="Arial" w:cs="Arial"/>
                <w:sz w:val="20"/>
                <w:szCs w:val="20"/>
              </w:rPr>
              <w:t>&lt;0.01</w:t>
            </w:r>
          </w:p>
        </w:tc>
        <w:tc>
          <w:tcPr>
            <w:tcW w:w="628" w:type="dxa"/>
          </w:tcPr>
          <w:p w:rsidR="00FD79B7" w:rsidRPr="00FD79B7" w:rsidRDefault="00FD79B7" w:rsidP="00FD79B7">
            <w:pPr>
              <w:rPr>
                <w:rFonts w:ascii="Arial" w:hAnsi="Arial" w:cs="Arial"/>
                <w:sz w:val="20"/>
                <w:szCs w:val="20"/>
              </w:rPr>
            </w:pPr>
            <w:r w:rsidRPr="00FD79B7">
              <w:rPr>
                <w:rFonts w:ascii="Arial" w:hAnsi="Arial" w:cs="Arial"/>
                <w:sz w:val="20"/>
                <w:szCs w:val="20"/>
              </w:rPr>
              <w:t>0.21</w:t>
            </w:r>
          </w:p>
        </w:tc>
        <w:tc>
          <w:tcPr>
            <w:tcW w:w="3893" w:type="dxa"/>
          </w:tcPr>
          <w:p w:rsidR="00FD79B7" w:rsidRPr="00FD79B7" w:rsidRDefault="00FD79B7" w:rsidP="00FD79B7">
            <w:pPr>
              <w:rPr>
                <w:rFonts w:ascii="Arial" w:hAnsi="Arial" w:cs="Arial"/>
                <w:sz w:val="20"/>
                <w:szCs w:val="20"/>
              </w:rPr>
            </w:pPr>
            <w:r w:rsidRPr="00FD79B7">
              <w:rPr>
                <w:rFonts w:ascii="Arial" w:hAnsi="Arial" w:cs="Arial"/>
                <w:sz w:val="20"/>
                <w:szCs w:val="20"/>
              </w:rPr>
              <w:t>Genes down-regulated by GSI-treated rats</w:t>
            </w:r>
          </w:p>
        </w:tc>
      </w:tr>
    </w:tbl>
    <w:p w:rsidR="005C7CDF" w:rsidRPr="005C7CDF" w:rsidRDefault="005C7CDF">
      <w:pPr>
        <w:rPr>
          <w:rFonts w:ascii="Arial" w:hAnsi="Arial" w:cs="Arial"/>
          <w:b/>
        </w:rPr>
      </w:pPr>
    </w:p>
    <w:p w:rsidR="005C7CDF" w:rsidRPr="005C7CDF" w:rsidRDefault="005C7CDF">
      <w:pPr>
        <w:rPr>
          <w:rFonts w:ascii="Arial" w:hAnsi="Arial" w:cs="Arial"/>
          <w:b/>
        </w:rPr>
      </w:pPr>
    </w:p>
    <w:p w:rsidR="005C7CDF" w:rsidRDefault="005C7CDF" w:rsidP="005C7CDF">
      <w:pPr>
        <w:rPr>
          <w:b/>
        </w:rPr>
      </w:pPr>
    </w:p>
    <w:p w:rsidR="005C7CDF" w:rsidRDefault="005C7CDF">
      <w:pPr>
        <w:rPr>
          <w:b/>
        </w:rPr>
      </w:pPr>
      <w:r>
        <w:rPr>
          <w:b/>
        </w:rPr>
        <w:br w:type="page"/>
      </w:r>
    </w:p>
    <w:p w:rsidR="005C7CDF" w:rsidRPr="00837089" w:rsidRDefault="005C7CDF" w:rsidP="005C7CDF">
      <w:pPr>
        <w:pStyle w:val="TableTitle"/>
        <w:pageBreakBefore/>
        <w:ind w:left="0" w:firstLine="0"/>
        <w:rPr>
          <w:rFonts w:ascii="Arial" w:hAnsi="Arial" w:cs="Arial"/>
        </w:rPr>
      </w:pPr>
      <w:r>
        <w:rPr>
          <w:rFonts w:ascii="Arial" w:hAnsi="Arial" w:cs="Arial"/>
        </w:rPr>
        <w:lastRenderedPageBreak/>
        <w:t>Table S5</w:t>
      </w:r>
      <w:r w:rsidRPr="00837089">
        <w:rPr>
          <w:rFonts w:ascii="Arial" w:hAnsi="Arial" w:cs="Arial"/>
        </w:rPr>
        <w:t xml:space="preserve">. </w:t>
      </w:r>
      <w:proofErr w:type="gramStart"/>
      <w:r w:rsidRPr="00837089">
        <w:rPr>
          <w:rFonts w:ascii="Arial" w:hAnsi="Arial" w:cs="Arial"/>
        </w:rPr>
        <w:t xml:space="preserve">Effects of OMP-59R5 on Mouse Gene Expression in the </w:t>
      </w:r>
      <w:proofErr w:type="spellStart"/>
      <w:r w:rsidRPr="00837089">
        <w:rPr>
          <w:rFonts w:ascii="Arial" w:hAnsi="Arial" w:cs="Arial"/>
        </w:rPr>
        <w:t>Stroma</w:t>
      </w:r>
      <w:proofErr w:type="spellEnd"/>
      <w:r w:rsidRPr="00837089">
        <w:rPr>
          <w:rFonts w:ascii="Arial" w:hAnsi="Arial" w:cs="Arial"/>
        </w:rPr>
        <w:t xml:space="preserve"> of Xenograft Tumors.</w:t>
      </w:r>
      <w:proofErr w:type="gramEnd"/>
      <w:r w:rsidRPr="00837089">
        <w:rPr>
          <w:rFonts w:ascii="Arial" w:hAnsi="Arial" w:cs="Arial"/>
          <w:b w:val="0"/>
        </w:rPr>
        <w:t xml:space="preserve">  Mean differential expression values for OMP-59R5 treated vs. control </w:t>
      </w:r>
      <w:proofErr w:type="spellStart"/>
      <w:r w:rsidRPr="00837089">
        <w:rPr>
          <w:rFonts w:ascii="Arial" w:hAnsi="Arial" w:cs="Arial"/>
          <w:b w:val="0"/>
        </w:rPr>
        <w:t>mAb</w:t>
      </w:r>
      <w:proofErr w:type="spellEnd"/>
      <w:r w:rsidRPr="00837089">
        <w:rPr>
          <w:rFonts w:ascii="Arial" w:hAnsi="Arial" w:cs="Arial"/>
          <w:b w:val="0"/>
        </w:rPr>
        <w:t xml:space="preserve"> treated tumors from OMP-PN4, OMP-PN8, OMP-PN16, and OMP-PN17: 1.5-fold threshold and p&lt;0.05; n=3 per group/tumor type.</w:t>
      </w:r>
    </w:p>
    <w:tbl>
      <w:tblPr>
        <w:tblStyle w:val="TableGrid"/>
        <w:tblW w:w="11250" w:type="dxa"/>
        <w:tblInd w:w="-1152" w:type="dxa"/>
        <w:tblLayout w:type="fixed"/>
        <w:tblLook w:val="04A0"/>
      </w:tblPr>
      <w:tblGrid>
        <w:gridCol w:w="1080"/>
        <w:gridCol w:w="720"/>
        <w:gridCol w:w="810"/>
        <w:gridCol w:w="630"/>
        <w:gridCol w:w="810"/>
        <w:gridCol w:w="630"/>
        <w:gridCol w:w="810"/>
        <w:gridCol w:w="810"/>
        <w:gridCol w:w="900"/>
        <w:gridCol w:w="900"/>
        <w:gridCol w:w="3150"/>
      </w:tblGrid>
      <w:tr w:rsidR="005C7CDF" w:rsidRPr="00837089" w:rsidTr="00565302">
        <w:tc>
          <w:tcPr>
            <w:tcW w:w="1080" w:type="dxa"/>
          </w:tcPr>
          <w:p w:rsidR="005C7CDF" w:rsidRPr="005C7CDF" w:rsidRDefault="005C7CDF" w:rsidP="00565302">
            <w:pPr>
              <w:jc w:val="center"/>
              <w:rPr>
                <w:rFonts w:ascii="Arial" w:hAnsi="Arial" w:cs="Arial"/>
                <w:b/>
                <w:sz w:val="15"/>
                <w:szCs w:val="15"/>
              </w:rPr>
            </w:pPr>
            <w:proofErr w:type="spellStart"/>
            <w:r w:rsidRPr="005C7CDF">
              <w:rPr>
                <w:rFonts w:ascii="Arial" w:hAnsi="Arial" w:cs="Arial"/>
                <w:b/>
                <w:sz w:val="15"/>
                <w:szCs w:val="15"/>
              </w:rPr>
              <w:t>Probeset</w:t>
            </w:r>
            <w:proofErr w:type="spellEnd"/>
          </w:p>
        </w:tc>
        <w:tc>
          <w:tcPr>
            <w:tcW w:w="720" w:type="dxa"/>
          </w:tcPr>
          <w:p w:rsidR="005C7CDF" w:rsidRPr="005C7CDF" w:rsidRDefault="005C7CDF" w:rsidP="00565302">
            <w:pPr>
              <w:jc w:val="center"/>
              <w:rPr>
                <w:rFonts w:ascii="Arial" w:hAnsi="Arial" w:cs="Arial"/>
                <w:b/>
                <w:sz w:val="15"/>
                <w:szCs w:val="15"/>
              </w:rPr>
            </w:pPr>
            <w:r w:rsidRPr="005C7CDF">
              <w:rPr>
                <w:rFonts w:ascii="Arial" w:hAnsi="Arial" w:cs="Arial"/>
                <w:b/>
                <w:sz w:val="15"/>
                <w:szCs w:val="15"/>
              </w:rPr>
              <w:t>PN4</w:t>
            </w:r>
          </w:p>
          <w:p w:rsidR="005C7CDF" w:rsidRPr="005C7CDF" w:rsidRDefault="005C7CDF" w:rsidP="00565302">
            <w:pPr>
              <w:jc w:val="center"/>
              <w:rPr>
                <w:rFonts w:ascii="Arial" w:hAnsi="Arial" w:cs="Arial"/>
                <w:b/>
                <w:sz w:val="15"/>
                <w:szCs w:val="15"/>
              </w:rPr>
            </w:pPr>
            <w:r w:rsidRPr="005C7CDF">
              <w:rPr>
                <w:rFonts w:ascii="Arial" w:hAnsi="Arial" w:cs="Arial"/>
                <w:b/>
                <w:sz w:val="15"/>
                <w:szCs w:val="15"/>
              </w:rPr>
              <w:t>Fold</w:t>
            </w:r>
          </w:p>
        </w:tc>
        <w:tc>
          <w:tcPr>
            <w:tcW w:w="810" w:type="dxa"/>
          </w:tcPr>
          <w:p w:rsidR="005C7CDF" w:rsidRPr="005C7CDF" w:rsidRDefault="005C7CDF" w:rsidP="00565302">
            <w:pPr>
              <w:jc w:val="center"/>
              <w:rPr>
                <w:rFonts w:ascii="Arial" w:hAnsi="Arial" w:cs="Arial"/>
                <w:b/>
                <w:sz w:val="15"/>
                <w:szCs w:val="15"/>
              </w:rPr>
            </w:pPr>
            <w:r w:rsidRPr="005C7CDF">
              <w:rPr>
                <w:rFonts w:ascii="Arial" w:hAnsi="Arial" w:cs="Arial"/>
                <w:b/>
                <w:sz w:val="15"/>
                <w:szCs w:val="15"/>
              </w:rPr>
              <w:t>PN4</w:t>
            </w:r>
          </w:p>
          <w:p w:rsidR="005C7CDF" w:rsidRPr="005C7CDF" w:rsidRDefault="005C7CDF" w:rsidP="00565302">
            <w:pPr>
              <w:jc w:val="center"/>
              <w:rPr>
                <w:rFonts w:ascii="Arial" w:hAnsi="Arial" w:cs="Arial"/>
                <w:b/>
                <w:sz w:val="15"/>
                <w:szCs w:val="15"/>
              </w:rPr>
            </w:pPr>
            <w:proofErr w:type="spellStart"/>
            <w:r w:rsidRPr="005C7CDF">
              <w:rPr>
                <w:rFonts w:ascii="Arial" w:hAnsi="Arial" w:cs="Arial"/>
                <w:b/>
                <w:sz w:val="15"/>
                <w:szCs w:val="15"/>
              </w:rPr>
              <w:t>pVal</w:t>
            </w:r>
            <w:proofErr w:type="spellEnd"/>
          </w:p>
        </w:tc>
        <w:tc>
          <w:tcPr>
            <w:tcW w:w="630" w:type="dxa"/>
          </w:tcPr>
          <w:p w:rsidR="005C7CDF" w:rsidRPr="005C7CDF" w:rsidRDefault="005C7CDF" w:rsidP="00565302">
            <w:pPr>
              <w:jc w:val="center"/>
              <w:rPr>
                <w:rFonts w:ascii="Arial" w:hAnsi="Arial" w:cs="Arial"/>
                <w:b/>
                <w:sz w:val="15"/>
                <w:szCs w:val="15"/>
              </w:rPr>
            </w:pPr>
            <w:r w:rsidRPr="005C7CDF">
              <w:rPr>
                <w:rFonts w:ascii="Arial" w:hAnsi="Arial" w:cs="Arial"/>
                <w:b/>
                <w:sz w:val="15"/>
                <w:szCs w:val="15"/>
              </w:rPr>
              <w:t>PN8</w:t>
            </w:r>
          </w:p>
          <w:p w:rsidR="005C7CDF" w:rsidRPr="005C7CDF" w:rsidRDefault="005C7CDF" w:rsidP="00565302">
            <w:pPr>
              <w:jc w:val="center"/>
              <w:rPr>
                <w:rFonts w:ascii="Arial" w:hAnsi="Arial" w:cs="Arial"/>
                <w:b/>
                <w:sz w:val="15"/>
                <w:szCs w:val="15"/>
              </w:rPr>
            </w:pPr>
            <w:r w:rsidRPr="005C7CDF">
              <w:rPr>
                <w:rFonts w:ascii="Arial" w:hAnsi="Arial" w:cs="Arial"/>
                <w:b/>
                <w:sz w:val="15"/>
                <w:szCs w:val="15"/>
              </w:rPr>
              <w:t>Fold</w:t>
            </w:r>
          </w:p>
        </w:tc>
        <w:tc>
          <w:tcPr>
            <w:tcW w:w="810" w:type="dxa"/>
          </w:tcPr>
          <w:p w:rsidR="005C7CDF" w:rsidRPr="005C7CDF" w:rsidRDefault="005C7CDF" w:rsidP="00565302">
            <w:pPr>
              <w:jc w:val="center"/>
              <w:rPr>
                <w:rFonts w:ascii="Arial" w:hAnsi="Arial" w:cs="Arial"/>
                <w:b/>
                <w:sz w:val="15"/>
                <w:szCs w:val="15"/>
              </w:rPr>
            </w:pPr>
            <w:r w:rsidRPr="005C7CDF">
              <w:rPr>
                <w:rFonts w:ascii="Arial" w:hAnsi="Arial" w:cs="Arial"/>
                <w:b/>
                <w:sz w:val="15"/>
                <w:szCs w:val="15"/>
              </w:rPr>
              <w:t>PN8</w:t>
            </w:r>
          </w:p>
          <w:p w:rsidR="005C7CDF" w:rsidRPr="005C7CDF" w:rsidRDefault="005C7CDF" w:rsidP="00565302">
            <w:pPr>
              <w:jc w:val="center"/>
              <w:rPr>
                <w:rFonts w:ascii="Arial" w:hAnsi="Arial" w:cs="Arial"/>
                <w:b/>
                <w:sz w:val="15"/>
                <w:szCs w:val="15"/>
              </w:rPr>
            </w:pPr>
            <w:proofErr w:type="spellStart"/>
            <w:r w:rsidRPr="005C7CDF">
              <w:rPr>
                <w:rFonts w:ascii="Arial" w:hAnsi="Arial" w:cs="Arial"/>
                <w:b/>
                <w:sz w:val="15"/>
                <w:szCs w:val="15"/>
              </w:rPr>
              <w:t>pVal</w:t>
            </w:r>
            <w:proofErr w:type="spellEnd"/>
          </w:p>
        </w:tc>
        <w:tc>
          <w:tcPr>
            <w:tcW w:w="630" w:type="dxa"/>
          </w:tcPr>
          <w:p w:rsidR="005C7CDF" w:rsidRPr="005C7CDF" w:rsidRDefault="005C7CDF" w:rsidP="00565302">
            <w:pPr>
              <w:jc w:val="center"/>
              <w:rPr>
                <w:rFonts w:ascii="Arial" w:hAnsi="Arial" w:cs="Arial"/>
                <w:b/>
                <w:sz w:val="15"/>
                <w:szCs w:val="15"/>
              </w:rPr>
            </w:pPr>
            <w:r w:rsidRPr="005C7CDF">
              <w:rPr>
                <w:rFonts w:ascii="Arial" w:hAnsi="Arial" w:cs="Arial"/>
                <w:b/>
                <w:sz w:val="15"/>
                <w:szCs w:val="15"/>
              </w:rPr>
              <w:t>PN16</w:t>
            </w:r>
          </w:p>
          <w:p w:rsidR="005C7CDF" w:rsidRPr="005C7CDF" w:rsidRDefault="005C7CDF" w:rsidP="00565302">
            <w:pPr>
              <w:jc w:val="center"/>
              <w:rPr>
                <w:rFonts w:ascii="Arial" w:hAnsi="Arial" w:cs="Arial"/>
                <w:b/>
                <w:sz w:val="15"/>
                <w:szCs w:val="15"/>
              </w:rPr>
            </w:pPr>
            <w:r w:rsidRPr="005C7CDF">
              <w:rPr>
                <w:rFonts w:ascii="Arial" w:hAnsi="Arial" w:cs="Arial"/>
                <w:b/>
                <w:sz w:val="15"/>
                <w:szCs w:val="15"/>
              </w:rPr>
              <w:t>Fold</w:t>
            </w:r>
          </w:p>
        </w:tc>
        <w:tc>
          <w:tcPr>
            <w:tcW w:w="810" w:type="dxa"/>
          </w:tcPr>
          <w:p w:rsidR="005C7CDF" w:rsidRPr="005C7CDF" w:rsidRDefault="005C7CDF" w:rsidP="00565302">
            <w:pPr>
              <w:jc w:val="center"/>
              <w:rPr>
                <w:rFonts w:ascii="Arial" w:hAnsi="Arial" w:cs="Arial"/>
                <w:b/>
                <w:sz w:val="15"/>
                <w:szCs w:val="15"/>
              </w:rPr>
            </w:pPr>
            <w:r w:rsidRPr="005C7CDF">
              <w:rPr>
                <w:rFonts w:ascii="Arial" w:hAnsi="Arial" w:cs="Arial"/>
                <w:b/>
                <w:sz w:val="15"/>
                <w:szCs w:val="15"/>
              </w:rPr>
              <w:t>PN16</w:t>
            </w:r>
          </w:p>
          <w:p w:rsidR="005C7CDF" w:rsidRPr="005C7CDF" w:rsidRDefault="005C7CDF" w:rsidP="00565302">
            <w:pPr>
              <w:jc w:val="center"/>
              <w:rPr>
                <w:rFonts w:ascii="Arial" w:hAnsi="Arial" w:cs="Arial"/>
                <w:b/>
                <w:sz w:val="15"/>
                <w:szCs w:val="15"/>
              </w:rPr>
            </w:pPr>
            <w:proofErr w:type="spellStart"/>
            <w:r w:rsidRPr="005C7CDF">
              <w:rPr>
                <w:rFonts w:ascii="Arial" w:hAnsi="Arial" w:cs="Arial"/>
                <w:b/>
                <w:sz w:val="15"/>
                <w:szCs w:val="15"/>
              </w:rPr>
              <w:t>pVal</w:t>
            </w:r>
            <w:proofErr w:type="spellEnd"/>
          </w:p>
        </w:tc>
        <w:tc>
          <w:tcPr>
            <w:tcW w:w="810" w:type="dxa"/>
          </w:tcPr>
          <w:p w:rsidR="005C7CDF" w:rsidRPr="005C7CDF" w:rsidRDefault="005C7CDF" w:rsidP="00565302">
            <w:pPr>
              <w:jc w:val="center"/>
              <w:rPr>
                <w:rFonts w:ascii="Arial" w:hAnsi="Arial" w:cs="Arial"/>
                <w:b/>
                <w:sz w:val="15"/>
                <w:szCs w:val="15"/>
              </w:rPr>
            </w:pPr>
            <w:r w:rsidRPr="005C7CDF">
              <w:rPr>
                <w:rFonts w:ascii="Arial" w:hAnsi="Arial" w:cs="Arial"/>
                <w:b/>
                <w:sz w:val="15"/>
                <w:szCs w:val="15"/>
              </w:rPr>
              <w:t>PN17</w:t>
            </w:r>
          </w:p>
          <w:p w:rsidR="005C7CDF" w:rsidRPr="005C7CDF" w:rsidRDefault="005C7CDF" w:rsidP="00565302">
            <w:pPr>
              <w:jc w:val="center"/>
              <w:rPr>
                <w:rFonts w:ascii="Arial" w:hAnsi="Arial" w:cs="Arial"/>
                <w:b/>
                <w:sz w:val="15"/>
                <w:szCs w:val="15"/>
              </w:rPr>
            </w:pPr>
            <w:r w:rsidRPr="005C7CDF">
              <w:rPr>
                <w:rFonts w:ascii="Arial" w:hAnsi="Arial" w:cs="Arial"/>
                <w:b/>
                <w:sz w:val="15"/>
                <w:szCs w:val="15"/>
              </w:rPr>
              <w:t>Fold</w:t>
            </w:r>
          </w:p>
        </w:tc>
        <w:tc>
          <w:tcPr>
            <w:tcW w:w="900" w:type="dxa"/>
          </w:tcPr>
          <w:p w:rsidR="005C7CDF" w:rsidRPr="005C7CDF" w:rsidRDefault="005C7CDF" w:rsidP="00565302">
            <w:pPr>
              <w:jc w:val="center"/>
              <w:rPr>
                <w:rFonts w:ascii="Arial" w:hAnsi="Arial" w:cs="Arial"/>
                <w:b/>
                <w:sz w:val="15"/>
                <w:szCs w:val="15"/>
              </w:rPr>
            </w:pPr>
            <w:r w:rsidRPr="005C7CDF">
              <w:rPr>
                <w:rFonts w:ascii="Arial" w:hAnsi="Arial" w:cs="Arial"/>
                <w:b/>
                <w:sz w:val="15"/>
                <w:szCs w:val="15"/>
              </w:rPr>
              <w:t>PN17</w:t>
            </w:r>
          </w:p>
          <w:p w:rsidR="005C7CDF" w:rsidRPr="005C7CDF" w:rsidRDefault="005C7CDF" w:rsidP="00565302">
            <w:pPr>
              <w:jc w:val="center"/>
              <w:rPr>
                <w:rFonts w:ascii="Arial" w:hAnsi="Arial" w:cs="Arial"/>
                <w:b/>
                <w:sz w:val="15"/>
                <w:szCs w:val="15"/>
              </w:rPr>
            </w:pPr>
            <w:proofErr w:type="spellStart"/>
            <w:r w:rsidRPr="005C7CDF">
              <w:rPr>
                <w:rFonts w:ascii="Arial" w:hAnsi="Arial" w:cs="Arial"/>
                <w:b/>
                <w:sz w:val="15"/>
                <w:szCs w:val="15"/>
              </w:rPr>
              <w:t>pVal</w:t>
            </w:r>
            <w:proofErr w:type="spellEnd"/>
          </w:p>
        </w:tc>
        <w:tc>
          <w:tcPr>
            <w:tcW w:w="900" w:type="dxa"/>
          </w:tcPr>
          <w:p w:rsidR="005C7CDF" w:rsidRPr="005C7CDF" w:rsidRDefault="005C7CDF" w:rsidP="00565302">
            <w:pPr>
              <w:jc w:val="center"/>
              <w:rPr>
                <w:rFonts w:ascii="Arial" w:hAnsi="Arial" w:cs="Arial"/>
                <w:b/>
                <w:sz w:val="15"/>
                <w:szCs w:val="15"/>
              </w:rPr>
            </w:pPr>
            <w:r w:rsidRPr="005C7CDF">
              <w:rPr>
                <w:rFonts w:ascii="Arial" w:hAnsi="Arial" w:cs="Arial"/>
                <w:b/>
                <w:sz w:val="15"/>
                <w:szCs w:val="15"/>
              </w:rPr>
              <w:t>Symbol</w:t>
            </w:r>
          </w:p>
        </w:tc>
        <w:tc>
          <w:tcPr>
            <w:tcW w:w="3150" w:type="dxa"/>
          </w:tcPr>
          <w:p w:rsidR="005C7CDF" w:rsidRPr="005C7CDF" w:rsidRDefault="005C7CDF" w:rsidP="00565302">
            <w:pPr>
              <w:jc w:val="center"/>
              <w:rPr>
                <w:rFonts w:ascii="Arial" w:hAnsi="Arial" w:cs="Arial"/>
                <w:b/>
                <w:sz w:val="15"/>
                <w:szCs w:val="15"/>
              </w:rPr>
            </w:pPr>
            <w:r w:rsidRPr="005C7CDF">
              <w:rPr>
                <w:rFonts w:ascii="Arial" w:hAnsi="Arial" w:cs="Arial"/>
                <w:b/>
                <w:sz w:val="15"/>
                <w:szCs w:val="15"/>
              </w:rPr>
              <w:t>Gene Title</w:t>
            </w:r>
          </w:p>
        </w:tc>
      </w:tr>
      <w:tr w:rsidR="005C7CDF" w:rsidRPr="00837089" w:rsidTr="00565302">
        <w:tc>
          <w:tcPr>
            <w:tcW w:w="1080" w:type="dxa"/>
            <w:vAlign w:val="center"/>
          </w:tcPr>
          <w:p w:rsidR="005C7CDF" w:rsidRPr="005C7CDF" w:rsidRDefault="005C7CDF" w:rsidP="00565302">
            <w:pPr>
              <w:jc w:val="center"/>
              <w:rPr>
                <w:rFonts w:ascii="Arial" w:hAnsi="Arial" w:cs="Arial"/>
                <w:sz w:val="15"/>
                <w:szCs w:val="15"/>
              </w:rPr>
            </w:pPr>
            <w:r w:rsidRPr="005C7CDF">
              <w:rPr>
                <w:rFonts w:ascii="Arial" w:hAnsi="Arial" w:cs="Arial"/>
                <w:sz w:val="15"/>
                <w:szCs w:val="15"/>
              </w:rPr>
              <w:t>1418106_at</w:t>
            </w:r>
          </w:p>
        </w:tc>
        <w:tc>
          <w:tcPr>
            <w:tcW w:w="720" w:type="dxa"/>
            <w:vAlign w:val="center"/>
          </w:tcPr>
          <w:p w:rsidR="005C7CDF" w:rsidRPr="005C7CDF" w:rsidRDefault="005C7CDF" w:rsidP="00565302">
            <w:pPr>
              <w:jc w:val="center"/>
              <w:rPr>
                <w:rFonts w:ascii="Arial" w:hAnsi="Arial" w:cs="Arial"/>
                <w:sz w:val="15"/>
                <w:szCs w:val="15"/>
              </w:rPr>
            </w:pPr>
            <w:r w:rsidRPr="005C7CDF">
              <w:rPr>
                <w:rFonts w:ascii="Arial" w:hAnsi="Arial" w:cs="Arial"/>
                <w:sz w:val="15"/>
                <w:szCs w:val="15"/>
              </w:rPr>
              <w:t>-6.90</w:t>
            </w:r>
          </w:p>
        </w:tc>
        <w:tc>
          <w:tcPr>
            <w:tcW w:w="810" w:type="dxa"/>
            <w:vAlign w:val="center"/>
          </w:tcPr>
          <w:p w:rsidR="005C7CDF" w:rsidRPr="005C7CDF" w:rsidRDefault="005C7CDF" w:rsidP="00565302">
            <w:pPr>
              <w:jc w:val="center"/>
              <w:rPr>
                <w:rFonts w:ascii="Arial" w:hAnsi="Arial" w:cs="Arial"/>
                <w:sz w:val="15"/>
                <w:szCs w:val="15"/>
              </w:rPr>
            </w:pPr>
            <w:r w:rsidRPr="005C7CDF">
              <w:rPr>
                <w:rFonts w:ascii="Arial" w:hAnsi="Arial" w:cs="Arial"/>
                <w:sz w:val="15"/>
                <w:szCs w:val="15"/>
              </w:rPr>
              <w:t>1.41E-06</w:t>
            </w:r>
          </w:p>
        </w:tc>
        <w:tc>
          <w:tcPr>
            <w:tcW w:w="630" w:type="dxa"/>
            <w:vAlign w:val="center"/>
          </w:tcPr>
          <w:p w:rsidR="005C7CDF" w:rsidRPr="005C7CDF" w:rsidRDefault="005C7CDF" w:rsidP="00565302">
            <w:pPr>
              <w:jc w:val="center"/>
              <w:rPr>
                <w:rFonts w:ascii="Arial" w:hAnsi="Arial" w:cs="Arial"/>
                <w:sz w:val="15"/>
                <w:szCs w:val="15"/>
              </w:rPr>
            </w:pPr>
            <w:r w:rsidRPr="005C7CDF">
              <w:rPr>
                <w:rFonts w:ascii="Arial" w:hAnsi="Arial" w:cs="Arial"/>
                <w:sz w:val="15"/>
                <w:szCs w:val="15"/>
              </w:rPr>
              <w:t>-2.18</w:t>
            </w:r>
          </w:p>
        </w:tc>
        <w:tc>
          <w:tcPr>
            <w:tcW w:w="810" w:type="dxa"/>
            <w:vAlign w:val="center"/>
          </w:tcPr>
          <w:p w:rsidR="005C7CDF" w:rsidRPr="005C7CDF" w:rsidRDefault="005C7CDF" w:rsidP="00565302">
            <w:pPr>
              <w:jc w:val="center"/>
              <w:rPr>
                <w:rFonts w:ascii="Arial" w:hAnsi="Arial" w:cs="Arial"/>
                <w:sz w:val="15"/>
                <w:szCs w:val="15"/>
              </w:rPr>
            </w:pPr>
            <w:r w:rsidRPr="005C7CDF">
              <w:rPr>
                <w:rFonts w:ascii="Arial" w:hAnsi="Arial" w:cs="Arial"/>
                <w:sz w:val="15"/>
                <w:szCs w:val="15"/>
              </w:rPr>
              <w:t>2.03E-04</w:t>
            </w:r>
          </w:p>
        </w:tc>
        <w:tc>
          <w:tcPr>
            <w:tcW w:w="630" w:type="dxa"/>
            <w:vAlign w:val="center"/>
          </w:tcPr>
          <w:p w:rsidR="005C7CDF" w:rsidRPr="005C7CDF" w:rsidRDefault="005C7CDF" w:rsidP="00565302">
            <w:pPr>
              <w:jc w:val="center"/>
              <w:rPr>
                <w:rFonts w:ascii="Arial" w:hAnsi="Arial" w:cs="Arial"/>
                <w:sz w:val="15"/>
                <w:szCs w:val="15"/>
              </w:rPr>
            </w:pPr>
            <w:r w:rsidRPr="005C7CDF">
              <w:rPr>
                <w:rFonts w:ascii="Arial" w:hAnsi="Arial" w:cs="Arial"/>
                <w:sz w:val="15"/>
                <w:szCs w:val="15"/>
              </w:rPr>
              <w:t>-2.98</w:t>
            </w:r>
          </w:p>
        </w:tc>
        <w:tc>
          <w:tcPr>
            <w:tcW w:w="810" w:type="dxa"/>
            <w:vAlign w:val="center"/>
          </w:tcPr>
          <w:p w:rsidR="005C7CDF" w:rsidRPr="005C7CDF" w:rsidRDefault="005C7CDF" w:rsidP="00565302">
            <w:pPr>
              <w:jc w:val="center"/>
              <w:rPr>
                <w:rFonts w:ascii="Arial" w:hAnsi="Arial" w:cs="Arial"/>
                <w:sz w:val="15"/>
                <w:szCs w:val="15"/>
              </w:rPr>
            </w:pPr>
            <w:r w:rsidRPr="005C7CDF">
              <w:rPr>
                <w:rFonts w:ascii="Arial" w:hAnsi="Arial" w:cs="Arial"/>
                <w:sz w:val="15"/>
                <w:szCs w:val="15"/>
              </w:rPr>
              <w:t>4.85E-06</w:t>
            </w:r>
          </w:p>
        </w:tc>
        <w:tc>
          <w:tcPr>
            <w:tcW w:w="810" w:type="dxa"/>
            <w:vAlign w:val="center"/>
          </w:tcPr>
          <w:p w:rsidR="005C7CDF" w:rsidRPr="005C7CDF" w:rsidRDefault="005C7CDF" w:rsidP="00565302">
            <w:pPr>
              <w:jc w:val="center"/>
              <w:rPr>
                <w:rFonts w:ascii="Arial" w:hAnsi="Arial" w:cs="Arial"/>
                <w:sz w:val="15"/>
                <w:szCs w:val="15"/>
              </w:rPr>
            </w:pPr>
            <w:r w:rsidRPr="005C7CDF">
              <w:rPr>
                <w:rFonts w:ascii="Arial" w:hAnsi="Arial" w:cs="Arial"/>
                <w:sz w:val="15"/>
                <w:szCs w:val="15"/>
              </w:rPr>
              <w:t>-4.36</w:t>
            </w:r>
          </w:p>
        </w:tc>
        <w:tc>
          <w:tcPr>
            <w:tcW w:w="900" w:type="dxa"/>
            <w:vAlign w:val="center"/>
          </w:tcPr>
          <w:p w:rsidR="005C7CDF" w:rsidRPr="005C7CDF" w:rsidRDefault="005C7CDF" w:rsidP="00565302">
            <w:pPr>
              <w:jc w:val="center"/>
              <w:rPr>
                <w:rFonts w:ascii="Arial" w:hAnsi="Arial" w:cs="Arial"/>
                <w:sz w:val="15"/>
                <w:szCs w:val="15"/>
              </w:rPr>
            </w:pPr>
            <w:r w:rsidRPr="005C7CDF">
              <w:rPr>
                <w:rFonts w:ascii="Arial" w:hAnsi="Arial" w:cs="Arial"/>
                <w:sz w:val="15"/>
                <w:szCs w:val="15"/>
              </w:rPr>
              <w:t>2.81E-04</w:t>
            </w:r>
          </w:p>
        </w:tc>
        <w:tc>
          <w:tcPr>
            <w:tcW w:w="900" w:type="dxa"/>
            <w:vAlign w:val="center"/>
          </w:tcPr>
          <w:p w:rsidR="005C7CDF" w:rsidRPr="005C7CDF" w:rsidRDefault="005C7CDF" w:rsidP="00565302">
            <w:pPr>
              <w:jc w:val="center"/>
              <w:rPr>
                <w:rFonts w:ascii="Arial" w:hAnsi="Arial" w:cs="Arial"/>
                <w:sz w:val="15"/>
                <w:szCs w:val="15"/>
              </w:rPr>
            </w:pPr>
            <w:proofErr w:type="spellStart"/>
            <w:r w:rsidRPr="005C7CDF">
              <w:rPr>
                <w:rFonts w:ascii="Arial" w:hAnsi="Arial" w:cs="Arial"/>
                <w:sz w:val="15"/>
                <w:szCs w:val="15"/>
              </w:rPr>
              <w:t>Hey</w:t>
            </w:r>
            <w:r w:rsidR="0056307A">
              <w:rPr>
                <w:rFonts w:ascii="Arial" w:hAnsi="Arial" w:cs="Arial"/>
                <w:sz w:val="15"/>
                <w:szCs w:val="15"/>
              </w:rPr>
              <w:t>L</w:t>
            </w:r>
            <w:proofErr w:type="spellEnd"/>
          </w:p>
        </w:tc>
        <w:tc>
          <w:tcPr>
            <w:tcW w:w="3150" w:type="dxa"/>
            <w:vAlign w:val="center"/>
          </w:tcPr>
          <w:p w:rsidR="005C7CDF" w:rsidRPr="005C7CDF" w:rsidRDefault="005C7CDF" w:rsidP="00565302">
            <w:pPr>
              <w:jc w:val="center"/>
              <w:rPr>
                <w:rFonts w:ascii="Arial" w:hAnsi="Arial" w:cs="Arial"/>
                <w:sz w:val="15"/>
                <w:szCs w:val="15"/>
              </w:rPr>
            </w:pPr>
            <w:r w:rsidRPr="005C7CDF">
              <w:rPr>
                <w:rFonts w:ascii="Arial" w:hAnsi="Arial" w:cs="Arial"/>
                <w:sz w:val="15"/>
                <w:szCs w:val="15"/>
              </w:rPr>
              <w:t>Hairy/enhance-of-split related with YRPW</w:t>
            </w:r>
          </w:p>
        </w:tc>
      </w:tr>
      <w:tr w:rsidR="005C7CDF" w:rsidRPr="00837089" w:rsidTr="00565302">
        <w:tc>
          <w:tcPr>
            <w:tcW w:w="1080" w:type="dxa"/>
            <w:vAlign w:val="center"/>
          </w:tcPr>
          <w:p w:rsidR="005C7CDF" w:rsidRPr="005C7CDF" w:rsidRDefault="005C7CDF" w:rsidP="00565302">
            <w:pPr>
              <w:jc w:val="center"/>
              <w:rPr>
                <w:rFonts w:ascii="Arial" w:hAnsi="Arial" w:cs="Arial"/>
                <w:sz w:val="15"/>
                <w:szCs w:val="15"/>
              </w:rPr>
            </w:pPr>
            <w:r w:rsidRPr="005C7CDF">
              <w:rPr>
                <w:rFonts w:ascii="Arial" w:hAnsi="Arial" w:cs="Arial"/>
                <w:sz w:val="15"/>
                <w:szCs w:val="15"/>
              </w:rPr>
              <w:t>1419302_at</w:t>
            </w:r>
          </w:p>
        </w:tc>
        <w:tc>
          <w:tcPr>
            <w:tcW w:w="720" w:type="dxa"/>
            <w:vAlign w:val="center"/>
          </w:tcPr>
          <w:p w:rsidR="005C7CDF" w:rsidRPr="005C7CDF" w:rsidRDefault="005C7CDF" w:rsidP="00565302">
            <w:pPr>
              <w:jc w:val="center"/>
              <w:rPr>
                <w:rFonts w:ascii="Arial" w:hAnsi="Arial" w:cs="Arial"/>
                <w:sz w:val="15"/>
                <w:szCs w:val="15"/>
              </w:rPr>
            </w:pPr>
            <w:r w:rsidRPr="005C7CDF">
              <w:rPr>
                <w:rFonts w:ascii="Arial" w:hAnsi="Arial" w:cs="Arial"/>
                <w:sz w:val="15"/>
                <w:szCs w:val="15"/>
              </w:rPr>
              <w:t>-34.40</w:t>
            </w:r>
          </w:p>
        </w:tc>
        <w:tc>
          <w:tcPr>
            <w:tcW w:w="810" w:type="dxa"/>
            <w:vAlign w:val="center"/>
          </w:tcPr>
          <w:p w:rsidR="005C7CDF" w:rsidRPr="005C7CDF" w:rsidRDefault="005C7CDF" w:rsidP="00565302">
            <w:pPr>
              <w:jc w:val="center"/>
              <w:rPr>
                <w:rFonts w:ascii="Arial" w:hAnsi="Arial" w:cs="Arial"/>
                <w:sz w:val="15"/>
                <w:szCs w:val="15"/>
              </w:rPr>
            </w:pPr>
            <w:r w:rsidRPr="005C7CDF">
              <w:rPr>
                <w:rFonts w:ascii="Arial" w:hAnsi="Arial" w:cs="Arial"/>
                <w:sz w:val="15"/>
                <w:szCs w:val="15"/>
              </w:rPr>
              <w:t>0.00E+00</w:t>
            </w:r>
          </w:p>
        </w:tc>
        <w:tc>
          <w:tcPr>
            <w:tcW w:w="630" w:type="dxa"/>
            <w:vAlign w:val="center"/>
          </w:tcPr>
          <w:p w:rsidR="005C7CDF" w:rsidRPr="005C7CDF" w:rsidRDefault="005C7CDF" w:rsidP="00565302">
            <w:pPr>
              <w:jc w:val="center"/>
              <w:rPr>
                <w:rFonts w:ascii="Arial" w:hAnsi="Arial" w:cs="Arial"/>
                <w:sz w:val="15"/>
                <w:szCs w:val="15"/>
              </w:rPr>
            </w:pPr>
            <w:r w:rsidRPr="005C7CDF">
              <w:rPr>
                <w:rFonts w:ascii="Arial" w:hAnsi="Arial" w:cs="Arial"/>
                <w:sz w:val="15"/>
                <w:szCs w:val="15"/>
              </w:rPr>
              <w:t>-5.75</w:t>
            </w:r>
          </w:p>
        </w:tc>
        <w:tc>
          <w:tcPr>
            <w:tcW w:w="810" w:type="dxa"/>
            <w:vAlign w:val="center"/>
          </w:tcPr>
          <w:p w:rsidR="005C7CDF" w:rsidRPr="005C7CDF" w:rsidRDefault="005C7CDF" w:rsidP="00565302">
            <w:pPr>
              <w:jc w:val="center"/>
              <w:rPr>
                <w:rFonts w:ascii="Arial" w:hAnsi="Arial" w:cs="Arial"/>
                <w:sz w:val="15"/>
                <w:szCs w:val="15"/>
              </w:rPr>
            </w:pPr>
            <w:r w:rsidRPr="005C7CDF">
              <w:rPr>
                <w:rFonts w:ascii="Arial" w:hAnsi="Arial" w:cs="Arial"/>
                <w:sz w:val="15"/>
                <w:szCs w:val="15"/>
              </w:rPr>
              <w:t>1.30E-09</w:t>
            </w:r>
          </w:p>
        </w:tc>
        <w:tc>
          <w:tcPr>
            <w:tcW w:w="630" w:type="dxa"/>
            <w:vAlign w:val="center"/>
          </w:tcPr>
          <w:p w:rsidR="005C7CDF" w:rsidRPr="005C7CDF" w:rsidRDefault="005C7CDF" w:rsidP="00565302">
            <w:pPr>
              <w:jc w:val="center"/>
              <w:rPr>
                <w:rFonts w:ascii="Arial" w:hAnsi="Arial" w:cs="Arial"/>
                <w:sz w:val="15"/>
                <w:szCs w:val="15"/>
              </w:rPr>
            </w:pPr>
            <w:r w:rsidRPr="005C7CDF">
              <w:rPr>
                <w:rFonts w:ascii="Arial" w:hAnsi="Arial" w:cs="Arial"/>
                <w:sz w:val="15"/>
                <w:szCs w:val="15"/>
              </w:rPr>
              <w:t>-8.38</w:t>
            </w:r>
          </w:p>
        </w:tc>
        <w:tc>
          <w:tcPr>
            <w:tcW w:w="810" w:type="dxa"/>
            <w:vAlign w:val="center"/>
          </w:tcPr>
          <w:p w:rsidR="005C7CDF" w:rsidRPr="005C7CDF" w:rsidRDefault="005C7CDF" w:rsidP="00565302">
            <w:pPr>
              <w:jc w:val="center"/>
              <w:rPr>
                <w:rFonts w:ascii="Arial" w:hAnsi="Arial" w:cs="Arial"/>
                <w:sz w:val="15"/>
                <w:szCs w:val="15"/>
              </w:rPr>
            </w:pPr>
            <w:r w:rsidRPr="005C7CDF">
              <w:rPr>
                <w:rFonts w:ascii="Arial" w:hAnsi="Arial" w:cs="Arial"/>
                <w:sz w:val="15"/>
                <w:szCs w:val="15"/>
              </w:rPr>
              <w:t>0.00E+00</w:t>
            </w:r>
          </w:p>
        </w:tc>
        <w:tc>
          <w:tcPr>
            <w:tcW w:w="810" w:type="dxa"/>
            <w:vAlign w:val="center"/>
          </w:tcPr>
          <w:p w:rsidR="005C7CDF" w:rsidRPr="005C7CDF" w:rsidRDefault="005C7CDF" w:rsidP="00565302">
            <w:pPr>
              <w:jc w:val="center"/>
              <w:rPr>
                <w:rFonts w:ascii="Arial" w:hAnsi="Arial" w:cs="Arial"/>
                <w:sz w:val="15"/>
                <w:szCs w:val="15"/>
              </w:rPr>
            </w:pPr>
            <w:r w:rsidRPr="005C7CDF">
              <w:rPr>
                <w:rFonts w:ascii="Arial" w:hAnsi="Arial" w:cs="Arial"/>
                <w:sz w:val="15"/>
                <w:szCs w:val="15"/>
              </w:rPr>
              <w:t>-23.16</w:t>
            </w:r>
          </w:p>
        </w:tc>
        <w:tc>
          <w:tcPr>
            <w:tcW w:w="900" w:type="dxa"/>
            <w:vAlign w:val="center"/>
          </w:tcPr>
          <w:p w:rsidR="005C7CDF" w:rsidRPr="005C7CDF" w:rsidRDefault="005C7CDF" w:rsidP="00565302">
            <w:pPr>
              <w:jc w:val="center"/>
              <w:rPr>
                <w:rFonts w:ascii="Arial" w:hAnsi="Arial" w:cs="Arial"/>
                <w:sz w:val="15"/>
                <w:szCs w:val="15"/>
              </w:rPr>
            </w:pPr>
            <w:r w:rsidRPr="005C7CDF">
              <w:rPr>
                <w:rFonts w:ascii="Arial" w:hAnsi="Arial" w:cs="Arial"/>
                <w:sz w:val="15"/>
                <w:szCs w:val="15"/>
              </w:rPr>
              <w:t>0.00E+00</w:t>
            </w:r>
          </w:p>
        </w:tc>
        <w:tc>
          <w:tcPr>
            <w:tcW w:w="900" w:type="dxa"/>
            <w:vAlign w:val="center"/>
          </w:tcPr>
          <w:p w:rsidR="005C7CDF" w:rsidRPr="005C7CDF" w:rsidRDefault="005C7CDF" w:rsidP="00565302">
            <w:pPr>
              <w:jc w:val="center"/>
              <w:rPr>
                <w:rFonts w:ascii="Arial" w:hAnsi="Arial" w:cs="Arial"/>
                <w:sz w:val="15"/>
                <w:szCs w:val="15"/>
              </w:rPr>
            </w:pPr>
            <w:proofErr w:type="spellStart"/>
            <w:r w:rsidRPr="005C7CDF">
              <w:rPr>
                <w:rFonts w:ascii="Arial" w:hAnsi="Arial" w:cs="Arial"/>
                <w:sz w:val="15"/>
                <w:szCs w:val="15"/>
              </w:rPr>
              <w:t>HeyL</w:t>
            </w:r>
            <w:proofErr w:type="spellEnd"/>
          </w:p>
        </w:tc>
        <w:tc>
          <w:tcPr>
            <w:tcW w:w="3150" w:type="dxa"/>
            <w:vAlign w:val="center"/>
          </w:tcPr>
          <w:p w:rsidR="005C7CDF" w:rsidRPr="005C7CDF" w:rsidRDefault="005C7CDF" w:rsidP="00565302">
            <w:pPr>
              <w:jc w:val="center"/>
              <w:rPr>
                <w:rFonts w:ascii="Arial" w:hAnsi="Arial" w:cs="Arial"/>
                <w:sz w:val="15"/>
                <w:szCs w:val="15"/>
              </w:rPr>
            </w:pPr>
            <w:r w:rsidRPr="005C7CDF">
              <w:rPr>
                <w:rFonts w:ascii="Arial" w:hAnsi="Arial" w:cs="Arial"/>
                <w:sz w:val="15"/>
                <w:szCs w:val="15"/>
              </w:rPr>
              <w:t>Hairy/enhance-of-split related with YRPW</w:t>
            </w:r>
          </w:p>
        </w:tc>
      </w:tr>
      <w:tr w:rsidR="005C7CDF" w:rsidRPr="00837089" w:rsidTr="00565302">
        <w:tc>
          <w:tcPr>
            <w:tcW w:w="1080" w:type="dxa"/>
            <w:vAlign w:val="center"/>
          </w:tcPr>
          <w:p w:rsidR="005C7CDF" w:rsidRPr="005C7CDF" w:rsidRDefault="005C7CDF" w:rsidP="00565302">
            <w:pPr>
              <w:jc w:val="center"/>
              <w:rPr>
                <w:rFonts w:ascii="Arial" w:hAnsi="Arial" w:cs="Arial"/>
                <w:sz w:val="15"/>
                <w:szCs w:val="15"/>
              </w:rPr>
            </w:pPr>
            <w:r w:rsidRPr="005C7CDF">
              <w:rPr>
                <w:rFonts w:ascii="Arial" w:hAnsi="Arial" w:cs="Arial"/>
                <w:sz w:val="15"/>
                <w:szCs w:val="15"/>
              </w:rPr>
              <w:t>1438886_at</w:t>
            </w:r>
          </w:p>
        </w:tc>
        <w:tc>
          <w:tcPr>
            <w:tcW w:w="720" w:type="dxa"/>
            <w:vAlign w:val="center"/>
          </w:tcPr>
          <w:p w:rsidR="005C7CDF" w:rsidRPr="005C7CDF" w:rsidRDefault="005C7CDF" w:rsidP="00565302">
            <w:pPr>
              <w:jc w:val="center"/>
              <w:rPr>
                <w:rFonts w:ascii="Arial" w:hAnsi="Arial" w:cs="Arial"/>
                <w:sz w:val="15"/>
                <w:szCs w:val="15"/>
              </w:rPr>
            </w:pPr>
            <w:r w:rsidRPr="005C7CDF">
              <w:rPr>
                <w:rFonts w:ascii="Arial" w:hAnsi="Arial" w:cs="Arial"/>
                <w:sz w:val="15"/>
                <w:szCs w:val="15"/>
              </w:rPr>
              <w:t>-17.85</w:t>
            </w:r>
          </w:p>
        </w:tc>
        <w:tc>
          <w:tcPr>
            <w:tcW w:w="810" w:type="dxa"/>
            <w:vAlign w:val="center"/>
          </w:tcPr>
          <w:p w:rsidR="005C7CDF" w:rsidRPr="005C7CDF" w:rsidRDefault="005C7CDF" w:rsidP="00565302">
            <w:pPr>
              <w:jc w:val="center"/>
              <w:rPr>
                <w:rFonts w:ascii="Arial" w:hAnsi="Arial" w:cs="Arial"/>
                <w:sz w:val="15"/>
                <w:szCs w:val="15"/>
              </w:rPr>
            </w:pPr>
            <w:r w:rsidRPr="005C7CDF">
              <w:rPr>
                <w:rFonts w:ascii="Arial" w:hAnsi="Arial" w:cs="Arial"/>
                <w:sz w:val="15"/>
                <w:szCs w:val="15"/>
              </w:rPr>
              <w:t>0.00E+00</w:t>
            </w:r>
          </w:p>
        </w:tc>
        <w:tc>
          <w:tcPr>
            <w:tcW w:w="630" w:type="dxa"/>
            <w:vAlign w:val="center"/>
          </w:tcPr>
          <w:p w:rsidR="005C7CDF" w:rsidRPr="005C7CDF" w:rsidRDefault="005C7CDF" w:rsidP="00565302">
            <w:pPr>
              <w:jc w:val="center"/>
              <w:rPr>
                <w:rFonts w:ascii="Arial" w:hAnsi="Arial" w:cs="Arial"/>
                <w:sz w:val="15"/>
                <w:szCs w:val="15"/>
              </w:rPr>
            </w:pPr>
            <w:r w:rsidRPr="005C7CDF">
              <w:rPr>
                <w:rFonts w:ascii="Arial" w:hAnsi="Arial" w:cs="Arial"/>
                <w:sz w:val="15"/>
                <w:szCs w:val="15"/>
              </w:rPr>
              <w:t>-2.18</w:t>
            </w:r>
          </w:p>
        </w:tc>
        <w:tc>
          <w:tcPr>
            <w:tcW w:w="810" w:type="dxa"/>
            <w:vAlign w:val="center"/>
          </w:tcPr>
          <w:p w:rsidR="005C7CDF" w:rsidRPr="005C7CDF" w:rsidRDefault="005C7CDF" w:rsidP="00565302">
            <w:pPr>
              <w:jc w:val="center"/>
              <w:rPr>
                <w:rFonts w:ascii="Arial" w:hAnsi="Arial" w:cs="Arial"/>
                <w:sz w:val="15"/>
                <w:szCs w:val="15"/>
              </w:rPr>
            </w:pPr>
            <w:r w:rsidRPr="005C7CDF">
              <w:rPr>
                <w:rFonts w:ascii="Arial" w:hAnsi="Arial" w:cs="Arial"/>
                <w:sz w:val="15"/>
                <w:szCs w:val="15"/>
              </w:rPr>
              <w:t>1.69E-03</w:t>
            </w:r>
          </w:p>
        </w:tc>
        <w:tc>
          <w:tcPr>
            <w:tcW w:w="630" w:type="dxa"/>
            <w:vAlign w:val="center"/>
          </w:tcPr>
          <w:p w:rsidR="005C7CDF" w:rsidRPr="005C7CDF" w:rsidRDefault="005C7CDF" w:rsidP="00565302">
            <w:pPr>
              <w:jc w:val="center"/>
              <w:rPr>
                <w:rFonts w:ascii="Arial" w:hAnsi="Arial" w:cs="Arial"/>
                <w:sz w:val="15"/>
                <w:szCs w:val="15"/>
              </w:rPr>
            </w:pPr>
            <w:r w:rsidRPr="005C7CDF">
              <w:rPr>
                <w:rFonts w:ascii="Arial" w:hAnsi="Arial" w:cs="Arial"/>
                <w:sz w:val="15"/>
                <w:szCs w:val="15"/>
              </w:rPr>
              <w:t>-3.64</w:t>
            </w:r>
          </w:p>
        </w:tc>
        <w:tc>
          <w:tcPr>
            <w:tcW w:w="810" w:type="dxa"/>
            <w:vAlign w:val="center"/>
          </w:tcPr>
          <w:p w:rsidR="005C7CDF" w:rsidRPr="005C7CDF" w:rsidRDefault="005C7CDF" w:rsidP="00565302">
            <w:pPr>
              <w:jc w:val="center"/>
              <w:rPr>
                <w:rFonts w:ascii="Arial" w:hAnsi="Arial" w:cs="Arial"/>
                <w:sz w:val="15"/>
                <w:szCs w:val="15"/>
              </w:rPr>
            </w:pPr>
            <w:r w:rsidRPr="005C7CDF">
              <w:rPr>
                <w:rFonts w:ascii="Arial" w:hAnsi="Arial" w:cs="Arial"/>
                <w:sz w:val="15"/>
                <w:szCs w:val="15"/>
              </w:rPr>
              <w:t>6.40E-05</w:t>
            </w:r>
          </w:p>
        </w:tc>
        <w:tc>
          <w:tcPr>
            <w:tcW w:w="810" w:type="dxa"/>
            <w:vAlign w:val="center"/>
          </w:tcPr>
          <w:p w:rsidR="005C7CDF" w:rsidRPr="005C7CDF" w:rsidRDefault="005C7CDF" w:rsidP="00565302">
            <w:pPr>
              <w:jc w:val="center"/>
              <w:rPr>
                <w:rFonts w:ascii="Arial" w:hAnsi="Arial" w:cs="Arial"/>
                <w:sz w:val="15"/>
                <w:szCs w:val="15"/>
              </w:rPr>
            </w:pPr>
            <w:r w:rsidRPr="005C7CDF">
              <w:rPr>
                <w:rFonts w:ascii="Arial" w:hAnsi="Arial" w:cs="Arial"/>
                <w:sz w:val="15"/>
                <w:szCs w:val="15"/>
              </w:rPr>
              <w:t>-7.75</w:t>
            </w:r>
          </w:p>
        </w:tc>
        <w:tc>
          <w:tcPr>
            <w:tcW w:w="900" w:type="dxa"/>
            <w:vAlign w:val="center"/>
          </w:tcPr>
          <w:p w:rsidR="005C7CDF" w:rsidRPr="005C7CDF" w:rsidRDefault="005C7CDF" w:rsidP="00565302">
            <w:pPr>
              <w:jc w:val="center"/>
              <w:rPr>
                <w:rFonts w:ascii="Arial" w:hAnsi="Arial" w:cs="Arial"/>
                <w:sz w:val="15"/>
                <w:szCs w:val="15"/>
              </w:rPr>
            </w:pPr>
            <w:r w:rsidRPr="005C7CDF">
              <w:rPr>
                <w:rFonts w:ascii="Arial" w:hAnsi="Arial" w:cs="Arial"/>
                <w:sz w:val="15"/>
                <w:szCs w:val="15"/>
              </w:rPr>
              <w:t>2.43E-08</w:t>
            </w:r>
          </w:p>
        </w:tc>
        <w:tc>
          <w:tcPr>
            <w:tcW w:w="900" w:type="dxa"/>
            <w:vAlign w:val="center"/>
          </w:tcPr>
          <w:p w:rsidR="005C7CDF" w:rsidRPr="005C7CDF" w:rsidRDefault="005C7CDF" w:rsidP="00565302">
            <w:pPr>
              <w:jc w:val="center"/>
              <w:rPr>
                <w:rFonts w:ascii="Arial" w:hAnsi="Arial" w:cs="Arial"/>
                <w:sz w:val="15"/>
                <w:szCs w:val="15"/>
              </w:rPr>
            </w:pPr>
            <w:proofErr w:type="spellStart"/>
            <w:r w:rsidRPr="005C7CDF">
              <w:rPr>
                <w:rFonts w:ascii="Arial" w:hAnsi="Arial" w:cs="Arial"/>
                <w:sz w:val="15"/>
                <w:szCs w:val="15"/>
              </w:rPr>
              <w:t>HeyL</w:t>
            </w:r>
            <w:proofErr w:type="spellEnd"/>
          </w:p>
        </w:tc>
        <w:tc>
          <w:tcPr>
            <w:tcW w:w="3150" w:type="dxa"/>
            <w:vAlign w:val="center"/>
          </w:tcPr>
          <w:p w:rsidR="005C7CDF" w:rsidRPr="005C7CDF" w:rsidRDefault="005C7CDF" w:rsidP="00565302">
            <w:pPr>
              <w:jc w:val="center"/>
              <w:rPr>
                <w:rFonts w:ascii="Arial" w:hAnsi="Arial" w:cs="Arial"/>
                <w:sz w:val="15"/>
                <w:szCs w:val="15"/>
              </w:rPr>
            </w:pPr>
            <w:r w:rsidRPr="005C7CDF">
              <w:rPr>
                <w:rFonts w:ascii="Arial" w:hAnsi="Arial" w:cs="Arial"/>
                <w:sz w:val="15"/>
                <w:szCs w:val="15"/>
              </w:rPr>
              <w:t>Hairy/enhance-of-split related with YRPW</w:t>
            </w:r>
          </w:p>
        </w:tc>
      </w:tr>
      <w:tr w:rsidR="005C7CDF" w:rsidRPr="00837089" w:rsidTr="00565302">
        <w:tc>
          <w:tcPr>
            <w:tcW w:w="1080" w:type="dxa"/>
            <w:vAlign w:val="center"/>
          </w:tcPr>
          <w:p w:rsidR="005C7CDF" w:rsidRPr="005C7CDF" w:rsidRDefault="005C7CDF" w:rsidP="00565302">
            <w:pPr>
              <w:jc w:val="center"/>
              <w:rPr>
                <w:rFonts w:ascii="Arial" w:hAnsi="Arial" w:cs="Arial"/>
                <w:sz w:val="15"/>
                <w:szCs w:val="15"/>
              </w:rPr>
            </w:pPr>
            <w:r w:rsidRPr="005C7CDF">
              <w:rPr>
                <w:rFonts w:ascii="Arial" w:hAnsi="Arial" w:cs="Arial"/>
                <w:sz w:val="15"/>
                <w:szCs w:val="15"/>
              </w:rPr>
              <w:t>1421964_at</w:t>
            </w:r>
          </w:p>
        </w:tc>
        <w:tc>
          <w:tcPr>
            <w:tcW w:w="720" w:type="dxa"/>
            <w:vAlign w:val="center"/>
          </w:tcPr>
          <w:p w:rsidR="005C7CDF" w:rsidRPr="005C7CDF" w:rsidRDefault="005C7CDF" w:rsidP="00565302">
            <w:pPr>
              <w:jc w:val="center"/>
              <w:rPr>
                <w:rFonts w:ascii="Arial" w:hAnsi="Arial" w:cs="Arial"/>
                <w:sz w:val="15"/>
                <w:szCs w:val="15"/>
              </w:rPr>
            </w:pPr>
            <w:r w:rsidRPr="005C7CDF">
              <w:rPr>
                <w:rFonts w:ascii="Arial" w:hAnsi="Arial" w:cs="Arial"/>
                <w:sz w:val="15"/>
                <w:szCs w:val="15"/>
              </w:rPr>
              <w:t>-2.52</w:t>
            </w:r>
          </w:p>
        </w:tc>
        <w:tc>
          <w:tcPr>
            <w:tcW w:w="810" w:type="dxa"/>
            <w:vAlign w:val="center"/>
          </w:tcPr>
          <w:p w:rsidR="005C7CDF" w:rsidRPr="005C7CDF" w:rsidRDefault="005C7CDF" w:rsidP="00565302">
            <w:pPr>
              <w:jc w:val="center"/>
              <w:rPr>
                <w:rFonts w:ascii="Arial" w:hAnsi="Arial" w:cs="Arial"/>
                <w:sz w:val="15"/>
                <w:szCs w:val="15"/>
              </w:rPr>
            </w:pPr>
            <w:r w:rsidRPr="005C7CDF">
              <w:rPr>
                <w:rFonts w:ascii="Arial" w:hAnsi="Arial" w:cs="Arial"/>
                <w:sz w:val="15"/>
                <w:szCs w:val="15"/>
              </w:rPr>
              <w:t>1.95E-07</w:t>
            </w:r>
          </w:p>
        </w:tc>
        <w:tc>
          <w:tcPr>
            <w:tcW w:w="630" w:type="dxa"/>
            <w:vAlign w:val="center"/>
          </w:tcPr>
          <w:p w:rsidR="005C7CDF" w:rsidRPr="005C7CDF" w:rsidRDefault="005C7CDF" w:rsidP="00565302">
            <w:pPr>
              <w:jc w:val="center"/>
              <w:rPr>
                <w:rFonts w:ascii="Arial" w:hAnsi="Arial" w:cs="Arial"/>
                <w:sz w:val="15"/>
                <w:szCs w:val="15"/>
              </w:rPr>
            </w:pPr>
            <w:r w:rsidRPr="005C7CDF">
              <w:rPr>
                <w:rFonts w:ascii="Arial" w:hAnsi="Arial" w:cs="Arial"/>
                <w:sz w:val="15"/>
                <w:szCs w:val="15"/>
              </w:rPr>
              <w:t>-2.64</w:t>
            </w:r>
          </w:p>
        </w:tc>
        <w:tc>
          <w:tcPr>
            <w:tcW w:w="810" w:type="dxa"/>
            <w:vAlign w:val="center"/>
          </w:tcPr>
          <w:p w:rsidR="005C7CDF" w:rsidRPr="005C7CDF" w:rsidRDefault="005C7CDF" w:rsidP="00565302">
            <w:pPr>
              <w:jc w:val="center"/>
              <w:rPr>
                <w:rFonts w:ascii="Arial" w:hAnsi="Arial" w:cs="Arial"/>
                <w:sz w:val="15"/>
                <w:szCs w:val="15"/>
              </w:rPr>
            </w:pPr>
            <w:r w:rsidRPr="005C7CDF">
              <w:rPr>
                <w:rFonts w:ascii="Arial" w:hAnsi="Arial" w:cs="Arial"/>
                <w:sz w:val="15"/>
                <w:szCs w:val="15"/>
              </w:rPr>
              <w:t>7.34E-04</w:t>
            </w:r>
          </w:p>
        </w:tc>
        <w:tc>
          <w:tcPr>
            <w:tcW w:w="630" w:type="dxa"/>
            <w:vAlign w:val="center"/>
          </w:tcPr>
          <w:p w:rsidR="005C7CDF" w:rsidRPr="005C7CDF" w:rsidRDefault="005C7CDF" w:rsidP="00565302">
            <w:pPr>
              <w:jc w:val="center"/>
              <w:rPr>
                <w:rFonts w:ascii="Arial" w:hAnsi="Arial" w:cs="Arial"/>
                <w:sz w:val="15"/>
                <w:szCs w:val="15"/>
              </w:rPr>
            </w:pPr>
            <w:r w:rsidRPr="005C7CDF">
              <w:rPr>
                <w:rFonts w:ascii="Arial" w:hAnsi="Arial" w:cs="Arial"/>
                <w:sz w:val="15"/>
                <w:szCs w:val="15"/>
              </w:rPr>
              <w:t>-1.58</w:t>
            </w:r>
          </w:p>
        </w:tc>
        <w:tc>
          <w:tcPr>
            <w:tcW w:w="810" w:type="dxa"/>
            <w:vAlign w:val="center"/>
          </w:tcPr>
          <w:p w:rsidR="005C7CDF" w:rsidRPr="005C7CDF" w:rsidRDefault="005C7CDF" w:rsidP="00565302">
            <w:pPr>
              <w:jc w:val="center"/>
              <w:rPr>
                <w:rFonts w:ascii="Arial" w:hAnsi="Arial" w:cs="Arial"/>
                <w:sz w:val="15"/>
                <w:szCs w:val="15"/>
              </w:rPr>
            </w:pPr>
            <w:r w:rsidRPr="005C7CDF">
              <w:rPr>
                <w:rFonts w:ascii="Arial" w:hAnsi="Arial" w:cs="Arial"/>
                <w:sz w:val="15"/>
                <w:szCs w:val="15"/>
              </w:rPr>
              <w:t>2.71E-03</w:t>
            </w:r>
          </w:p>
        </w:tc>
        <w:tc>
          <w:tcPr>
            <w:tcW w:w="810" w:type="dxa"/>
            <w:vAlign w:val="center"/>
          </w:tcPr>
          <w:p w:rsidR="005C7CDF" w:rsidRPr="005C7CDF" w:rsidRDefault="005C7CDF" w:rsidP="00565302">
            <w:pPr>
              <w:jc w:val="center"/>
              <w:rPr>
                <w:rFonts w:ascii="Arial" w:hAnsi="Arial" w:cs="Arial"/>
                <w:sz w:val="15"/>
                <w:szCs w:val="15"/>
              </w:rPr>
            </w:pPr>
            <w:r w:rsidRPr="005C7CDF">
              <w:rPr>
                <w:rFonts w:ascii="Arial" w:hAnsi="Arial" w:cs="Arial"/>
                <w:sz w:val="15"/>
                <w:szCs w:val="15"/>
              </w:rPr>
              <w:t>-4.43</w:t>
            </w:r>
          </w:p>
        </w:tc>
        <w:tc>
          <w:tcPr>
            <w:tcW w:w="900" w:type="dxa"/>
            <w:vAlign w:val="center"/>
          </w:tcPr>
          <w:p w:rsidR="005C7CDF" w:rsidRPr="005C7CDF" w:rsidRDefault="005C7CDF" w:rsidP="00565302">
            <w:pPr>
              <w:jc w:val="center"/>
              <w:rPr>
                <w:rFonts w:ascii="Arial" w:hAnsi="Arial" w:cs="Arial"/>
                <w:sz w:val="15"/>
                <w:szCs w:val="15"/>
              </w:rPr>
            </w:pPr>
            <w:r w:rsidRPr="005C7CDF">
              <w:rPr>
                <w:rFonts w:ascii="Arial" w:hAnsi="Arial" w:cs="Arial"/>
                <w:sz w:val="15"/>
                <w:szCs w:val="15"/>
              </w:rPr>
              <w:t>1.45E-05</w:t>
            </w:r>
          </w:p>
        </w:tc>
        <w:tc>
          <w:tcPr>
            <w:tcW w:w="900" w:type="dxa"/>
            <w:vAlign w:val="center"/>
          </w:tcPr>
          <w:p w:rsidR="005C7CDF" w:rsidRPr="005C7CDF" w:rsidRDefault="005C7CDF" w:rsidP="00565302">
            <w:pPr>
              <w:jc w:val="center"/>
              <w:rPr>
                <w:rFonts w:ascii="Arial" w:hAnsi="Arial" w:cs="Arial"/>
                <w:sz w:val="15"/>
                <w:szCs w:val="15"/>
              </w:rPr>
            </w:pPr>
            <w:r w:rsidRPr="005C7CDF">
              <w:rPr>
                <w:rFonts w:ascii="Arial" w:hAnsi="Arial" w:cs="Arial"/>
                <w:sz w:val="15"/>
                <w:szCs w:val="15"/>
              </w:rPr>
              <w:t>Notch3</w:t>
            </w:r>
          </w:p>
        </w:tc>
        <w:tc>
          <w:tcPr>
            <w:tcW w:w="3150" w:type="dxa"/>
            <w:vAlign w:val="center"/>
          </w:tcPr>
          <w:p w:rsidR="005C7CDF" w:rsidRPr="005C7CDF" w:rsidRDefault="005C7CDF" w:rsidP="00565302">
            <w:pPr>
              <w:jc w:val="center"/>
              <w:rPr>
                <w:rFonts w:ascii="Arial" w:hAnsi="Arial" w:cs="Arial"/>
                <w:sz w:val="15"/>
                <w:szCs w:val="15"/>
              </w:rPr>
            </w:pPr>
            <w:r w:rsidRPr="005C7CDF">
              <w:rPr>
                <w:rFonts w:ascii="Arial" w:hAnsi="Arial" w:cs="Arial"/>
                <w:sz w:val="15"/>
                <w:szCs w:val="15"/>
              </w:rPr>
              <w:t>Notch gene homolog 3 (Drosophila)</w:t>
            </w:r>
          </w:p>
        </w:tc>
      </w:tr>
      <w:tr w:rsidR="005C7CDF" w:rsidRPr="00837089" w:rsidTr="00565302">
        <w:tc>
          <w:tcPr>
            <w:tcW w:w="1080" w:type="dxa"/>
            <w:vAlign w:val="center"/>
          </w:tcPr>
          <w:p w:rsidR="005C7CDF" w:rsidRPr="005C7CDF" w:rsidRDefault="005C7CDF" w:rsidP="00565302">
            <w:pPr>
              <w:jc w:val="center"/>
              <w:rPr>
                <w:rFonts w:ascii="Arial" w:hAnsi="Arial" w:cs="Arial"/>
                <w:sz w:val="15"/>
                <w:szCs w:val="15"/>
              </w:rPr>
            </w:pPr>
            <w:r w:rsidRPr="005C7CDF">
              <w:rPr>
                <w:rFonts w:ascii="Arial" w:hAnsi="Arial" w:cs="Arial"/>
                <w:sz w:val="15"/>
                <w:szCs w:val="15"/>
              </w:rPr>
              <w:t>1421965_s_at</w:t>
            </w:r>
          </w:p>
        </w:tc>
        <w:tc>
          <w:tcPr>
            <w:tcW w:w="720" w:type="dxa"/>
            <w:vAlign w:val="center"/>
          </w:tcPr>
          <w:p w:rsidR="005C7CDF" w:rsidRPr="005C7CDF" w:rsidRDefault="005C7CDF" w:rsidP="00565302">
            <w:pPr>
              <w:jc w:val="center"/>
              <w:rPr>
                <w:rFonts w:ascii="Arial" w:hAnsi="Arial" w:cs="Arial"/>
                <w:sz w:val="15"/>
                <w:szCs w:val="15"/>
              </w:rPr>
            </w:pPr>
            <w:r w:rsidRPr="005C7CDF">
              <w:rPr>
                <w:rFonts w:ascii="Arial" w:hAnsi="Arial" w:cs="Arial"/>
                <w:sz w:val="15"/>
                <w:szCs w:val="15"/>
              </w:rPr>
              <w:t>-2.81</w:t>
            </w:r>
          </w:p>
        </w:tc>
        <w:tc>
          <w:tcPr>
            <w:tcW w:w="810" w:type="dxa"/>
            <w:vAlign w:val="center"/>
          </w:tcPr>
          <w:p w:rsidR="005C7CDF" w:rsidRPr="005C7CDF" w:rsidRDefault="005C7CDF" w:rsidP="00565302">
            <w:pPr>
              <w:jc w:val="center"/>
              <w:rPr>
                <w:rFonts w:ascii="Arial" w:hAnsi="Arial" w:cs="Arial"/>
                <w:sz w:val="15"/>
                <w:szCs w:val="15"/>
              </w:rPr>
            </w:pPr>
            <w:r w:rsidRPr="005C7CDF">
              <w:rPr>
                <w:rFonts w:ascii="Arial" w:hAnsi="Arial" w:cs="Arial"/>
                <w:sz w:val="15"/>
                <w:szCs w:val="15"/>
              </w:rPr>
              <w:t>1.86E-08</w:t>
            </w:r>
          </w:p>
        </w:tc>
        <w:tc>
          <w:tcPr>
            <w:tcW w:w="630" w:type="dxa"/>
            <w:vAlign w:val="center"/>
          </w:tcPr>
          <w:p w:rsidR="005C7CDF" w:rsidRPr="005C7CDF" w:rsidRDefault="005C7CDF" w:rsidP="00565302">
            <w:pPr>
              <w:jc w:val="center"/>
              <w:rPr>
                <w:rFonts w:ascii="Arial" w:hAnsi="Arial" w:cs="Arial"/>
                <w:sz w:val="15"/>
                <w:szCs w:val="15"/>
              </w:rPr>
            </w:pPr>
            <w:r w:rsidRPr="005C7CDF">
              <w:rPr>
                <w:rFonts w:ascii="Arial" w:hAnsi="Arial" w:cs="Arial"/>
                <w:sz w:val="15"/>
                <w:szCs w:val="15"/>
              </w:rPr>
              <w:t>-3.23</w:t>
            </w:r>
          </w:p>
        </w:tc>
        <w:tc>
          <w:tcPr>
            <w:tcW w:w="810" w:type="dxa"/>
            <w:vAlign w:val="center"/>
          </w:tcPr>
          <w:p w:rsidR="005C7CDF" w:rsidRPr="005C7CDF" w:rsidRDefault="005C7CDF" w:rsidP="00565302">
            <w:pPr>
              <w:jc w:val="center"/>
              <w:rPr>
                <w:rFonts w:ascii="Arial" w:hAnsi="Arial" w:cs="Arial"/>
                <w:sz w:val="15"/>
                <w:szCs w:val="15"/>
              </w:rPr>
            </w:pPr>
            <w:r w:rsidRPr="005C7CDF">
              <w:rPr>
                <w:rFonts w:ascii="Arial" w:hAnsi="Arial" w:cs="Arial"/>
                <w:sz w:val="15"/>
                <w:szCs w:val="15"/>
              </w:rPr>
              <w:t>3.57E-05</w:t>
            </w:r>
          </w:p>
        </w:tc>
        <w:tc>
          <w:tcPr>
            <w:tcW w:w="630" w:type="dxa"/>
            <w:vAlign w:val="center"/>
          </w:tcPr>
          <w:p w:rsidR="005C7CDF" w:rsidRPr="005C7CDF" w:rsidRDefault="005C7CDF" w:rsidP="00565302">
            <w:pPr>
              <w:jc w:val="center"/>
              <w:rPr>
                <w:rFonts w:ascii="Arial" w:hAnsi="Arial" w:cs="Arial"/>
                <w:sz w:val="15"/>
                <w:szCs w:val="15"/>
              </w:rPr>
            </w:pPr>
            <w:r w:rsidRPr="005C7CDF">
              <w:rPr>
                <w:rFonts w:ascii="Arial" w:hAnsi="Arial" w:cs="Arial"/>
                <w:sz w:val="15"/>
                <w:szCs w:val="15"/>
              </w:rPr>
              <w:t>-2.05</w:t>
            </w:r>
          </w:p>
        </w:tc>
        <w:tc>
          <w:tcPr>
            <w:tcW w:w="810" w:type="dxa"/>
            <w:vAlign w:val="center"/>
          </w:tcPr>
          <w:p w:rsidR="005C7CDF" w:rsidRPr="005C7CDF" w:rsidRDefault="005C7CDF" w:rsidP="00565302">
            <w:pPr>
              <w:jc w:val="center"/>
              <w:rPr>
                <w:rFonts w:ascii="Arial" w:hAnsi="Arial" w:cs="Arial"/>
                <w:sz w:val="15"/>
                <w:szCs w:val="15"/>
              </w:rPr>
            </w:pPr>
            <w:r w:rsidRPr="005C7CDF">
              <w:rPr>
                <w:rFonts w:ascii="Arial" w:hAnsi="Arial" w:cs="Arial"/>
                <w:sz w:val="15"/>
                <w:szCs w:val="15"/>
              </w:rPr>
              <w:t>3.24E-07</w:t>
            </w:r>
          </w:p>
        </w:tc>
        <w:tc>
          <w:tcPr>
            <w:tcW w:w="810" w:type="dxa"/>
            <w:vAlign w:val="center"/>
          </w:tcPr>
          <w:p w:rsidR="005C7CDF" w:rsidRPr="005C7CDF" w:rsidRDefault="005C7CDF" w:rsidP="00565302">
            <w:pPr>
              <w:jc w:val="center"/>
              <w:rPr>
                <w:rFonts w:ascii="Arial" w:hAnsi="Arial" w:cs="Arial"/>
                <w:sz w:val="15"/>
                <w:szCs w:val="15"/>
              </w:rPr>
            </w:pPr>
            <w:r w:rsidRPr="005C7CDF">
              <w:rPr>
                <w:rFonts w:ascii="Arial" w:hAnsi="Arial" w:cs="Arial"/>
                <w:sz w:val="15"/>
                <w:szCs w:val="15"/>
              </w:rPr>
              <w:t>-3.87</w:t>
            </w:r>
          </w:p>
        </w:tc>
        <w:tc>
          <w:tcPr>
            <w:tcW w:w="900" w:type="dxa"/>
            <w:vAlign w:val="center"/>
          </w:tcPr>
          <w:p w:rsidR="005C7CDF" w:rsidRPr="005C7CDF" w:rsidRDefault="005C7CDF" w:rsidP="00565302">
            <w:pPr>
              <w:jc w:val="center"/>
              <w:rPr>
                <w:rFonts w:ascii="Arial" w:hAnsi="Arial" w:cs="Arial"/>
                <w:sz w:val="15"/>
                <w:szCs w:val="15"/>
              </w:rPr>
            </w:pPr>
            <w:r w:rsidRPr="005C7CDF">
              <w:rPr>
                <w:rFonts w:ascii="Arial" w:hAnsi="Arial" w:cs="Arial"/>
                <w:sz w:val="15"/>
                <w:szCs w:val="15"/>
              </w:rPr>
              <w:t>9.44E-06</w:t>
            </w:r>
          </w:p>
        </w:tc>
        <w:tc>
          <w:tcPr>
            <w:tcW w:w="900" w:type="dxa"/>
            <w:vAlign w:val="center"/>
          </w:tcPr>
          <w:p w:rsidR="005C7CDF" w:rsidRPr="005C7CDF" w:rsidRDefault="005C7CDF" w:rsidP="00565302">
            <w:pPr>
              <w:jc w:val="center"/>
              <w:rPr>
                <w:rFonts w:ascii="Arial" w:hAnsi="Arial" w:cs="Arial"/>
                <w:sz w:val="15"/>
                <w:szCs w:val="15"/>
              </w:rPr>
            </w:pPr>
            <w:r w:rsidRPr="005C7CDF">
              <w:rPr>
                <w:rFonts w:ascii="Arial" w:hAnsi="Arial" w:cs="Arial"/>
                <w:sz w:val="15"/>
                <w:szCs w:val="15"/>
              </w:rPr>
              <w:t>Notch3</w:t>
            </w:r>
          </w:p>
        </w:tc>
        <w:tc>
          <w:tcPr>
            <w:tcW w:w="3150" w:type="dxa"/>
            <w:vAlign w:val="center"/>
          </w:tcPr>
          <w:p w:rsidR="005C7CDF" w:rsidRPr="005C7CDF" w:rsidRDefault="005C7CDF" w:rsidP="00565302">
            <w:pPr>
              <w:jc w:val="center"/>
              <w:rPr>
                <w:rFonts w:ascii="Arial" w:hAnsi="Arial" w:cs="Arial"/>
                <w:sz w:val="15"/>
                <w:szCs w:val="15"/>
              </w:rPr>
            </w:pPr>
            <w:r w:rsidRPr="005C7CDF">
              <w:rPr>
                <w:rFonts w:ascii="Arial" w:hAnsi="Arial" w:cs="Arial"/>
                <w:sz w:val="15"/>
                <w:szCs w:val="15"/>
              </w:rPr>
              <w:t>Notch gene homolog 3 (Drosophila)</w:t>
            </w:r>
          </w:p>
        </w:tc>
      </w:tr>
      <w:tr w:rsidR="005C7CDF" w:rsidRPr="00837089" w:rsidTr="00565302">
        <w:tc>
          <w:tcPr>
            <w:tcW w:w="1080" w:type="dxa"/>
            <w:vAlign w:val="center"/>
          </w:tcPr>
          <w:p w:rsidR="005C7CDF" w:rsidRPr="005C7CDF" w:rsidRDefault="005C7CDF" w:rsidP="00565302">
            <w:pPr>
              <w:jc w:val="center"/>
              <w:rPr>
                <w:rFonts w:ascii="Arial" w:hAnsi="Arial" w:cs="Arial"/>
                <w:sz w:val="15"/>
                <w:szCs w:val="15"/>
              </w:rPr>
            </w:pPr>
            <w:r w:rsidRPr="005C7CDF">
              <w:rPr>
                <w:rFonts w:ascii="Arial" w:hAnsi="Arial" w:cs="Arial"/>
                <w:sz w:val="15"/>
                <w:szCs w:val="15"/>
              </w:rPr>
              <w:t>1417466_at</w:t>
            </w:r>
          </w:p>
        </w:tc>
        <w:tc>
          <w:tcPr>
            <w:tcW w:w="720" w:type="dxa"/>
            <w:vAlign w:val="center"/>
          </w:tcPr>
          <w:p w:rsidR="005C7CDF" w:rsidRPr="005C7CDF" w:rsidRDefault="005C7CDF" w:rsidP="00565302">
            <w:pPr>
              <w:jc w:val="center"/>
              <w:rPr>
                <w:rFonts w:ascii="Arial" w:hAnsi="Arial" w:cs="Arial"/>
                <w:sz w:val="15"/>
                <w:szCs w:val="15"/>
              </w:rPr>
            </w:pPr>
            <w:r w:rsidRPr="005C7CDF">
              <w:rPr>
                <w:rFonts w:ascii="Arial" w:hAnsi="Arial" w:cs="Arial"/>
                <w:sz w:val="15"/>
                <w:szCs w:val="15"/>
              </w:rPr>
              <w:t>-2.75</w:t>
            </w:r>
          </w:p>
        </w:tc>
        <w:tc>
          <w:tcPr>
            <w:tcW w:w="810" w:type="dxa"/>
            <w:vAlign w:val="center"/>
          </w:tcPr>
          <w:p w:rsidR="005C7CDF" w:rsidRPr="005C7CDF" w:rsidRDefault="005C7CDF" w:rsidP="00565302">
            <w:pPr>
              <w:jc w:val="center"/>
              <w:rPr>
                <w:rFonts w:ascii="Arial" w:hAnsi="Arial" w:cs="Arial"/>
                <w:sz w:val="15"/>
                <w:szCs w:val="15"/>
              </w:rPr>
            </w:pPr>
            <w:r w:rsidRPr="005C7CDF">
              <w:rPr>
                <w:rFonts w:ascii="Arial" w:hAnsi="Arial" w:cs="Arial"/>
                <w:sz w:val="15"/>
                <w:szCs w:val="15"/>
              </w:rPr>
              <w:t>1.00E-10</w:t>
            </w:r>
          </w:p>
        </w:tc>
        <w:tc>
          <w:tcPr>
            <w:tcW w:w="630" w:type="dxa"/>
            <w:vAlign w:val="center"/>
          </w:tcPr>
          <w:p w:rsidR="005C7CDF" w:rsidRPr="005C7CDF" w:rsidRDefault="005C7CDF" w:rsidP="00565302">
            <w:pPr>
              <w:jc w:val="center"/>
              <w:rPr>
                <w:rFonts w:ascii="Arial" w:hAnsi="Arial" w:cs="Arial"/>
                <w:sz w:val="15"/>
                <w:szCs w:val="15"/>
              </w:rPr>
            </w:pPr>
            <w:r w:rsidRPr="005C7CDF">
              <w:rPr>
                <w:rFonts w:ascii="Arial" w:hAnsi="Arial" w:cs="Arial"/>
                <w:sz w:val="15"/>
                <w:szCs w:val="15"/>
              </w:rPr>
              <w:t>-3.55</w:t>
            </w:r>
          </w:p>
        </w:tc>
        <w:tc>
          <w:tcPr>
            <w:tcW w:w="810" w:type="dxa"/>
            <w:vAlign w:val="center"/>
          </w:tcPr>
          <w:p w:rsidR="005C7CDF" w:rsidRPr="005C7CDF" w:rsidRDefault="005C7CDF" w:rsidP="00565302">
            <w:pPr>
              <w:jc w:val="center"/>
              <w:rPr>
                <w:rFonts w:ascii="Arial" w:hAnsi="Arial" w:cs="Arial"/>
                <w:sz w:val="15"/>
                <w:szCs w:val="15"/>
              </w:rPr>
            </w:pPr>
            <w:r w:rsidRPr="005C7CDF">
              <w:rPr>
                <w:rFonts w:ascii="Arial" w:hAnsi="Arial" w:cs="Arial"/>
                <w:sz w:val="15"/>
                <w:szCs w:val="15"/>
              </w:rPr>
              <w:t>1.07E-06</w:t>
            </w:r>
          </w:p>
        </w:tc>
        <w:tc>
          <w:tcPr>
            <w:tcW w:w="630" w:type="dxa"/>
            <w:vAlign w:val="center"/>
          </w:tcPr>
          <w:p w:rsidR="005C7CDF" w:rsidRPr="005C7CDF" w:rsidRDefault="005C7CDF" w:rsidP="00565302">
            <w:pPr>
              <w:jc w:val="center"/>
              <w:rPr>
                <w:rFonts w:ascii="Arial" w:hAnsi="Arial" w:cs="Arial"/>
                <w:sz w:val="15"/>
                <w:szCs w:val="15"/>
              </w:rPr>
            </w:pPr>
            <w:r w:rsidRPr="005C7CDF">
              <w:rPr>
                <w:rFonts w:ascii="Arial" w:hAnsi="Arial" w:cs="Arial"/>
                <w:sz w:val="15"/>
                <w:szCs w:val="15"/>
              </w:rPr>
              <w:t>-2.69</w:t>
            </w:r>
          </w:p>
        </w:tc>
        <w:tc>
          <w:tcPr>
            <w:tcW w:w="810" w:type="dxa"/>
            <w:vAlign w:val="center"/>
          </w:tcPr>
          <w:p w:rsidR="005C7CDF" w:rsidRPr="005C7CDF" w:rsidRDefault="005C7CDF" w:rsidP="00565302">
            <w:pPr>
              <w:jc w:val="center"/>
              <w:rPr>
                <w:rFonts w:ascii="Arial" w:hAnsi="Arial" w:cs="Arial"/>
                <w:sz w:val="15"/>
                <w:szCs w:val="15"/>
              </w:rPr>
            </w:pPr>
            <w:r w:rsidRPr="005C7CDF">
              <w:rPr>
                <w:rFonts w:ascii="Arial" w:hAnsi="Arial" w:cs="Arial"/>
                <w:sz w:val="15"/>
                <w:szCs w:val="15"/>
              </w:rPr>
              <w:t>7.27E-08</w:t>
            </w:r>
          </w:p>
        </w:tc>
        <w:tc>
          <w:tcPr>
            <w:tcW w:w="810" w:type="dxa"/>
            <w:vAlign w:val="center"/>
          </w:tcPr>
          <w:p w:rsidR="005C7CDF" w:rsidRPr="005C7CDF" w:rsidRDefault="005C7CDF" w:rsidP="00565302">
            <w:pPr>
              <w:jc w:val="center"/>
              <w:rPr>
                <w:rFonts w:ascii="Arial" w:hAnsi="Arial" w:cs="Arial"/>
                <w:sz w:val="15"/>
                <w:szCs w:val="15"/>
              </w:rPr>
            </w:pPr>
            <w:r w:rsidRPr="005C7CDF">
              <w:rPr>
                <w:rFonts w:ascii="Arial" w:hAnsi="Arial" w:cs="Arial"/>
                <w:sz w:val="15"/>
                <w:szCs w:val="15"/>
              </w:rPr>
              <w:t>-7.88</w:t>
            </w:r>
          </w:p>
        </w:tc>
        <w:tc>
          <w:tcPr>
            <w:tcW w:w="900" w:type="dxa"/>
            <w:vAlign w:val="center"/>
          </w:tcPr>
          <w:p w:rsidR="005C7CDF" w:rsidRPr="005C7CDF" w:rsidRDefault="005C7CDF" w:rsidP="00565302">
            <w:pPr>
              <w:jc w:val="center"/>
              <w:rPr>
                <w:rFonts w:ascii="Arial" w:hAnsi="Arial" w:cs="Arial"/>
                <w:sz w:val="15"/>
                <w:szCs w:val="15"/>
              </w:rPr>
            </w:pPr>
            <w:r w:rsidRPr="005C7CDF">
              <w:rPr>
                <w:rFonts w:ascii="Arial" w:hAnsi="Arial" w:cs="Arial"/>
                <w:sz w:val="15"/>
                <w:szCs w:val="15"/>
              </w:rPr>
              <w:t>3.00E-10</w:t>
            </w:r>
          </w:p>
        </w:tc>
        <w:tc>
          <w:tcPr>
            <w:tcW w:w="900" w:type="dxa"/>
            <w:vAlign w:val="center"/>
          </w:tcPr>
          <w:p w:rsidR="005C7CDF" w:rsidRPr="005C7CDF" w:rsidRDefault="005C7CDF" w:rsidP="00565302">
            <w:pPr>
              <w:jc w:val="center"/>
              <w:rPr>
                <w:rFonts w:ascii="Arial" w:hAnsi="Arial" w:cs="Arial"/>
                <w:sz w:val="15"/>
                <w:szCs w:val="15"/>
              </w:rPr>
            </w:pPr>
            <w:r w:rsidRPr="005C7CDF">
              <w:rPr>
                <w:rFonts w:ascii="Arial" w:hAnsi="Arial" w:cs="Arial"/>
                <w:sz w:val="15"/>
                <w:szCs w:val="15"/>
              </w:rPr>
              <w:t>Rgs5</w:t>
            </w:r>
          </w:p>
        </w:tc>
        <w:tc>
          <w:tcPr>
            <w:tcW w:w="3150" w:type="dxa"/>
            <w:vAlign w:val="center"/>
          </w:tcPr>
          <w:p w:rsidR="005C7CDF" w:rsidRPr="005C7CDF" w:rsidRDefault="005C7CDF" w:rsidP="00565302">
            <w:pPr>
              <w:jc w:val="center"/>
              <w:rPr>
                <w:rFonts w:ascii="Arial" w:hAnsi="Arial" w:cs="Arial"/>
                <w:sz w:val="15"/>
                <w:szCs w:val="15"/>
              </w:rPr>
            </w:pPr>
            <w:r w:rsidRPr="005C7CDF">
              <w:rPr>
                <w:rFonts w:ascii="Arial" w:hAnsi="Arial" w:cs="Arial"/>
                <w:sz w:val="15"/>
                <w:szCs w:val="15"/>
              </w:rPr>
              <w:t>Regulator of G-protein signaling 5</w:t>
            </w:r>
          </w:p>
        </w:tc>
      </w:tr>
      <w:tr w:rsidR="005C7CDF" w:rsidRPr="00837089" w:rsidTr="00565302">
        <w:tc>
          <w:tcPr>
            <w:tcW w:w="1080" w:type="dxa"/>
            <w:vAlign w:val="center"/>
          </w:tcPr>
          <w:p w:rsidR="005C7CDF" w:rsidRPr="005C7CDF" w:rsidRDefault="005C7CDF" w:rsidP="00565302">
            <w:pPr>
              <w:jc w:val="center"/>
              <w:rPr>
                <w:rFonts w:ascii="Arial" w:hAnsi="Arial" w:cs="Arial"/>
                <w:sz w:val="15"/>
                <w:szCs w:val="15"/>
              </w:rPr>
            </w:pPr>
            <w:r w:rsidRPr="005C7CDF">
              <w:rPr>
                <w:rFonts w:ascii="Arial" w:hAnsi="Arial" w:cs="Arial"/>
                <w:sz w:val="15"/>
                <w:szCs w:val="15"/>
              </w:rPr>
              <w:t>1420942_s_at</w:t>
            </w:r>
          </w:p>
        </w:tc>
        <w:tc>
          <w:tcPr>
            <w:tcW w:w="720" w:type="dxa"/>
            <w:vAlign w:val="center"/>
          </w:tcPr>
          <w:p w:rsidR="005C7CDF" w:rsidRPr="005C7CDF" w:rsidRDefault="005C7CDF" w:rsidP="00565302">
            <w:pPr>
              <w:jc w:val="center"/>
              <w:rPr>
                <w:rFonts w:ascii="Arial" w:hAnsi="Arial" w:cs="Arial"/>
                <w:sz w:val="15"/>
                <w:szCs w:val="15"/>
              </w:rPr>
            </w:pPr>
            <w:r w:rsidRPr="005C7CDF">
              <w:rPr>
                <w:rFonts w:ascii="Arial" w:hAnsi="Arial" w:cs="Arial"/>
                <w:sz w:val="15"/>
                <w:szCs w:val="15"/>
              </w:rPr>
              <w:t>-3.28</w:t>
            </w:r>
          </w:p>
        </w:tc>
        <w:tc>
          <w:tcPr>
            <w:tcW w:w="810" w:type="dxa"/>
            <w:vAlign w:val="center"/>
          </w:tcPr>
          <w:p w:rsidR="005C7CDF" w:rsidRPr="005C7CDF" w:rsidRDefault="005C7CDF" w:rsidP="00565302">
            <w:pPr>
              <w:jc w:val="center"/>
              <w:rPr>
                <w:rFonts w:ascii="Arial" w:hAnsi="Arial" w:cs="Arial"/>
                <w:sz w:val="15"/>
                <w:szCs w:val="15"/>
              </w:rPr>
            </w:pPr>
            <w:r w:rsidRPr="005C7CDF">
              <w:rPr>
                <w:rFonts w:ascii="Arial" w:hAnsi="Arial" w:cs="Arial"/>
                <w:sz w:val="15"/>
                <w:szCs w:val="15"/>
              </w:rPr>
              <w:t>2.80E-09</w:t>
            </w:r>
          </w:p>
        </w:tc>
        <w:tc>
          <w:tcPr>
            <w:tcW w:w="630" w:type="dxa"/>
            <w:vAlign w:val="center"/>
          </w:tcPr>
          <w:p w:rsidR="005C7CDF" w:rsidRPr="005C7CDF" w:rsidRDefault="005C7CDF" w:rsidP="00565302">
            <w:pPr>
              <w:jc w:val="center"/>
              <w:rPr>
                <w:rFonts w:ascii="Arial" w:hAnsi="Arial" w:cs="Arial"/>
                <w:sz w:val="15"/>
                <w:szCs w:val="15"/>
              </w:rPr>
            </w:pPr>
            <w:r w:rsidRPr="005C7CDF">
              <w:rPr>
                <w:rFonts w:ascii="Arial" w:hAnsi="Arial" w:cs="Arial"/>
                <w:sz w:val="15"/>
                <w:szCs w:val="15"/>
              </w:rPr>
              <w:t>-8.05</w:t>
            </w:r>
          </w:p>
        </w:tc>
        <w:tc>
          <w:tcPr>
            <w:tcW w:w="810" w:type="dxa"/>
            <w:vAlign w:val="center"/>
          </w:tcPr>
          <w:p w:rsidR="005C7CDF" w:rsidRPr="005C7CDF" w:rsidRDefault="005C7CDF" w:rsidP="00565302">
            <w:pPr>
              <w:jc w:val="center"/>
              <w:rPr>
                <w:rFonts w:ascii="Arial" w:hAnsi="Arial" w:cs="Arial"/>
                <w:sz w:val="15"/>
                <w:szCs w:val="15"/>
              </w:rPr>
            </w:pPr>
            <w:r w:rsidRPr="005C7CDF">
              <w:rPr>
                <w:rFonts w:ascii="Arial" w:hAnsi="Arial" w:cs="Arial"/>
                <w:sz w:val="15"/>
                <w:szCs w:val="15"/>
              </w:rPr>
              <w:t>1.22E-08</w:t>
            </w:r>
          </w:p>
        </w:tc>
        <w:tc>
          <w:tcPr>
            <w:tcW w:w="630" w:type="dxa"/>
            <w:vAlign w:val="center"/>
          </w:tcPr>
          <w:p w:rsidR="005C7CDF" w:rsidRPr="005C7CDF" w:rsidRDefault="005C7CDF" w:rsidP="00565302">
            <w:pPr>
              <w:jc w:val="center"/>
              <w:rPr>
                <w:rFonts w:ascii="Arial" w:hAnsi="Arial" w:cs="Arial"/>
                <w:sz w:val="15"/>
                <w:szCs w:val="15"/>
              </w:rPr>
            </w:pPr>
            <w:r w:rsidRPr="005C7CDF">
              <w:rPr>
                <w:rFonts w:ascii="Arial" w:hAnsi="Arial" w:cs="Arial"/>
                <w:sz w:val="15"/>
                <w:szCs w:val="15"/>
              </w:rPr>
              <w:t>-2.97</w:t>
            </w:r>
          </w:p>
        </w:tc>
        <w:tc>
          <w:tcPr>
            <w:tcW w:w="810" w:type="dxa"/>
            <w:vAlign w:val="center"/>
          </w:tcPr>
          <w:p w:rsidR="005C7CDF" w:rsidRPr="005C7CDF" w:rsidRDefault="005C7CDF" w:rsidP="00565302">
            <w:pPr>
              <w:jc w:val="center"/>
              <w:rPr>
                <w:rFonts w:ascii="Arial" w:hAnsi="Arial" w:cs="Arial"/>
                <w:sz w:val="15"/>
                <w:szCs w:val="15"/>
              </w:rPr>
            </w:pPr>
            <w:r w:rsidRPr="005C7CDF">
              <w:rPr>
                <w:rFonts w:ascii="Arial" w:hAnsi="Arial" w:cs="Arial"/>
                <w:sz w:val="15"/>
                <w:szCs w:val="15"/>
              </w:rPr>
              <w:t>1.13E-06</w:t>
            </w:r>
          </w:p>
        </w:tc>
        <w:tc>
          <w:tcPr>
            <w:tcW w:w="810" w:type="dxa"/>
            <w:vAlign w:val="center"/>
          </w:tcPr>
          <w:p w:rsidR="005C7CDF" w:rsidRPr="005C7CDF" w:rsidRDefault="005C7CDF" w:rsidP="00565302">
            <w:pPr>
              <w:jc w:val="center"/>
              <w:rPr>
                <w:rFonts w:ascii="Arial" w:hAnsi="Arial" w:cs="Arial"/>
                <w:sz w:val="15"/>
                <w:szCs w:val="15"/>
              </w:rPr>
            </w:pPr>
            <w:r w:rsidRPr="005C7CDF">
              <w:rPr>
                <w:rFonts w:ascii="Arial" w:hAnsi="Arial" w:cs="Arial"/>
                <w:sz w:val="15"/>
                <w:szCs w:val="15"/>
              </w:rPr>
              <w:t>-10.55</w:t>
            </w:r>
          </w:p>
        </w:tc>
        <w:tc>
          <w:tcPr>
            <w:tcW w:w="900" w:type="dxa"/>
            <w:vAlign w:val="center"/>
          </w:tcPr>
          <w:p w:rsidR="005C7CDF" w:rsidRPr="005C7CDF" w:rsidRDefault="005C7CDF" w:rsidP="00565302">
            <w:pPr>
              <w:jc w:val="center"/>
              <w:rPr>
                <w:rFonts w:ascii="Arial" w:hAnsi="Arial" w:cs="Arial"/>
                <w:sz w:val="15"/>
                <w:szCs w:val="15"/>
              </w:rPr>
            </w:pPr>
            <w:r w:rsidRPr="005C7CDF">
              <w:rPr>
                <w:rFonts w:ascii="Arial" w:hAnsi="Arial" w:cs="Arial"/>
                <w:sz w:val="15"/>
                <w:szCs w:val="15"/>
              </w:rPr>
              <w:t>7.12E-08</w:t>
            </w:r>
          </w:p>
        </w:tc>
        <w:tc>
          <w:tcPr>
            <w:tcW w:w="900" w:type="dxa"/>
            <w:vAlign w:val="center"/>
          </w:tcPr>
          <w:p w:rsidR="005C7CDF" w:rsidRPr="005C7CDF" w:rsidRDefault="005C7CDF" w:rsidP="00565302">
            <w:pPr>
              <w:jc w:val="center"/>
              <w:rPr>
                <w:rFonts w:ascii="Arial" w:hAnsi="Arial" w:cs="Arial"/>
                <w:sz w:val="15"/>
                <w:szCs w:val="15"/>
              </w:rPr>
            </w:pPr>
            <w:r w:rsidRPr="005C7CDF">
              <w:rPr>
                <w:rFonts w:ascii="Arial" w:hAnsi="Arial" w:cs="Arial"/>
                <w:sz w:val="15"/>
                <w:szCs w:val="15"/>
              </w:rPr>
              <w:t>Rgs5</w:t>
            </w:r>
          </w:p>
        </w:tc>
        <w:tc>
          <w:tcPr>
            <w:tcW w:w="3150" w:type="dxa"/>
            <w:vAlign w:val="center"/>
          </w:tcPr>
          <w:p w:rsidR="005C7CDF" w:rsidRPr="005C7CDF" w:rsidRDefault="005C7CDF" w:rsidP="00565302">
            <w:pPr>
              <w:jc w:val="center"/>
              <w:rPr>
                <w:rFonts w:ascii="Arial" w:hAnsi="Arial" w:cs="Arial"/>
                <w:sz w:val="15"/>
                <w:szCs w:val="15"/>
              </w:rPr>
            </w:pPr>
            <w:r w:rsidRPr="005C7CDF">
              <w:rPr>
                <w:rFonts w:ascii="Arial" w:hAnsi="Arial" w:cs="Arial"/>
                <w:sz w:val="15"/>
                <w:szCs w:val="15"/>
              </w:rPr>
              <w:t>Regulator of G-protein signaling 5</w:t>
            </w:r>
          </w:p>
        </w:tc>
      </w:tr>
    </w:tbl>
    <w:p w:rsidR="005C7CDF" w:rsidRDefault="005C7CDF" w:rsidP="005C7CDF">
      <w:pPr>
        <w:rPr>
          <w:rFonts w:ascii="Arial" w:hAnsi="Arial" w:cs="Arial"/>
          <w:sz w:val="24"/>
          <w:szCs w:val="24"/>
        </w:rPr>
      </w:pPr>
    </w:p>
    <w:p w:rsidR="006F4569" w:rsidRDefault="006F4569">
      <w:pPr>
        <w:rPr>
          <w:rFonts w:ascii="Arial" w:hAnsi="Arial" w:cs="Arial"/>
          <w:sz w:val="24"/>
          <w:szCs w:val="24"/>
        </w:rPr>
      </w:pPr>
      <w:r>
        <w:rPr>
          <w:rFonts w:ascii="Arial" w:hAnsi="Arial" w:cs="Arial"/>
          <w:sz w:val="24"/>
          <w:szCs w:val="24"/>
        </w:rPr>
        <w:br w:type="page"/>
      </w:r>
    </w:p>
    <w:p w:rsidR="005024F1" w:rsidRDefault="005024F1" w:rsidP="008D428F">
      <w:pPr>
        <w:spacing w:line="480" w:lineRule="auto"/>
        <w:rPr>
          <w:rFonts w:ascii="Arial" w:hAnsi="Arial" w:cs="Arial"/>
          <w:b/>
          <w:sz w:val="24"/>
          <w:szCs w:val="24"/>
        </w:rPr>
      </w:pPr>
      <w:r>
        <w:rPr>
          <w:rFonts w:ascii="Arial" w:hAnsi="Arial" w:cs="Arial"/>
          <w:b/>
          <w:sz w:val="24"/>
          <w:szCs w:val="24"/>
        </w:rPr>
        <w:lastRenderedPageBreak/>
        <w:t>SUPPLEMENTAL MATERIALS AND METHODS</w:t>
      </w:r>
    </w:p>
    <w:p w:rsidR="00CD1A78" w:rsidRDefault="00A06CBC" w:rsidP="008D428F">
      <w:pPr>
        <w:spacing w:line="480" w:lineRule="auto"/>
        <w:rPr>
          <w:rFonts w:ascii="Arial" w:hAnsi="Arial" w:cs="Arial"/>
          <w:sz w:val="24"/>
          <w:szCs w:val="24"/>
        </w:rPr>
      </w:pPr>
      <w:proofErr w:type="gramStart"/>
      <w:r w:rsidRPr="00837089">
        <w:rPr>
          <w:rFonts w:ascii="Arial" w:hAnsi="Arial" w:cs="Arial"/>
          <w:b/>
          <w:sz w:val="24"/>
          <w:szCs w:val="24"/>
        </w:rPr>
        <w:t>Chemicals and Reagents.</w:t>
      </w:r>
      <w:proofErr w:type="gramEnd"/>
      <w:r w:rsidRPr="00837089">
        <w:rPr>
          <w:rFonts w:ascii="Arial" w:hAnsi="Arial" w:cs="Arial"/>
          <w:b/>
          <w:sz w:val="24"/>
          <w:szCs w:val="24"/>
        </w:rPr>
        <w:t xml:space="preserve">  </w:t>
      </w:r>
      <w:r w:rsidRPr="00837089">
        <w:rPr>
          <w:rFonts w:ascii="Arial" w:hAnsi="Arial" w:cs="Arial"/>
          <w:sz w:val="24"/>
          <w:szCs w:val="24"/>
        </w:rPr>
        <w:t>Gemc</w:t>
      </w:r>
      <w:r>
        <w:rPr>
          <w:rFonts w:ascii="Arial" w:hAnsi="Arial" w:cs="Arial"/>
          <w:sz w:val="24"/>
          <w:szCs w:val="24"/>
        </w:rPr>
        <w:t>itabine was obtained from Eli Lily</w:t>
      </w:r>
      <w:r w:rsidRPr="00837089">
        <w:rPr>
          <w:rFonts w:ascii="Arial" w:hAnsi="Arial" w:cs="Arial"/>
          <w:sz w:val="24"/>
          <w:szCs w:val="24"/>
        </w:rPr>
        <w:t xml:space="preserve"> P</w:t>
      </w:r>
      <w:r>
        <w:rPr>
          <w:rFonts w:ascii="Arial" w:hAnsi="Arial" w:cs="Arial"/>
          <w:sz w:val="24"/>
          <w:szCs w:val="24"/>
        </w:rPr>
        <w:t>harmaceuticals Co</w:t>
      </w:r>
      <w:r w:rsidRPr="00837089">
        <w:rPr>
          <w:rFonts w:ascii="Arial" w:hAnsi="Arial" w:cs="Arial"/>
          <w:sz w:val="24"/>
          <w:szCs w:val="24"/>
        </w:rPr>
        <w:t xml:space="preserve">.  Hank’s balanced salt solution (HBSS), Dulbecco’s Modified Eagle Medium (DMEM) and Medium 199 were from </w:t>
      </w:r>
      <w:proofErr w:type="spellStart"/>
      <w:r>
        <w:rPr>
          <w:rFonts w:ascii="Arial" w:hAnsi="Arial" w:cs="Arial"/>
          <w:sz w:val="24"/>
          <w:szCs w:val="24"/>
        </w:rPr>
        <w:t>Gibco-Invitrogen</w:t>
      </w:r>
      <w:proofErr w:type="spellEnd"/>
      <w:r w:rsidRPr="00837089">
        <w:rPr>
          <w:rFonts w:ascii="Arial" w:hAnsi="Arial" w:cs="Arial"/>
          <w:sz w:val="24"/>
          <w:szCs w:val="24"/>
        </w:rPr>
        <w:t xml:space="preserve">. </w:t>
      </w:r>
      <w:r>
        <w:rPr>
          <w:rFonts w:ascii="Arial" w:hAnsi="Arial" w:cs="Arial"/>
          <w:sz w:val="24"/>
          <w:szCs w:val="24"/>
        </w:rPr>
        <w:t xml:space="preserve"> </w:t>
      </w:r>
      <w:r w:rsidRPr="00837089">
        <w:rPr>
          <w:rFonts w:ascii="Arial" w:hAnsi="Arial" w:cs="Arial"/>
          <w:sz w:val="24"/>
          <w:szCs w:val="24"/>
        </w:rPr>
        <w:t xml:space="preserve">Fetal bovine serum was obtained from </w:t>
      </w:r>
      <w:proofErr w:type="spellStart"/>
      <w:r w:rsidRPr="00837089">
        <w:rPr>
          <w:rFonts w:ascii="Arial" w:hAnsi="Arial" w:cs="Arial"/>
          <w:sz w:val="24"/>
          <w:szCs w:val="24"/>
        </w:rPr>
        <w:t>Hyclon</w:t>
      </w:r>
      <w:r>
        <w:rPr>
          <w:rFonts w:ascii="Arial" w:hAnsi="Arial" w:cs="Arial"/>
          <w:sz w:val="24"/>
          <w:szCs w:val="24"/>
        </w:rPr>
        <w:t>e</w:t>
      </w:r>
      <w:proofErr w:type="spellEnd"/>
      <w:r w:rsidRPr="00837089">
        <w:rPr>
          <w:rFonts w:ascii="Arial" w:hAnsi="Arial" w:cs="Arial"/>
          <w:sz w:val="24"/>
          <w:szCs w:val="24"/>
        </w:rPr>
        <w:t xml:space="preserve">.  Fluorescence activated cell sorting buffer, </w:t>
      </w:r>
      <w:r>
        <w:rPr>
          <w:rFonts w:ascii="Arial" w:hAnsi="Arial" w:cs="Arial"/>
          <w:sz w:val="24"/>
          <w:szCs w:val="24"/>
        </w:rPr>
        <w:t>(</w:t>
      </w:r>
      <w:r w:rsidRPr="00837089">
        <w:rPr>
          <w:rFonts w:ascii="Arial" w:hAnsi="Arial" w:cs="Arial"/>
          <w:sz w:val="24"/>
          <w:szCs w:val="24"/>
        </w:rPr>
        <w:t>FACS buffer</w:t>
      </w:r>
      <w:r>
        <w:rPr>
          <w:rFonts w:ascii="Arial" w:hAnsi="Arial" w:cs="Arial"/>
          <w:sz w:val="24"/>
          <w:szCs w:val="24"/>
        </w:rPr>
        <w:t>)</w:t>
      </w:r>
      <w:r w:rsidRPr="00837089">
        <w:rPr>
          <w:rFonts w:ascii="Arial" w:hAnsi="Arial" w:cs="Arial"/>
          <w:sz w:val="24"/>
          <w:szCs w:val="24"/>
        </w:rPr>
        <w:t xml:space="preserve">, consisted of HBSS medium supplemented with 2% heat-inactivated fetal bovine serum and 20mM </w:t>
      </w:r>
      <w:proofErr w:type="spellStart"/>
      <w:r w:rsidRPr="00837089">
        <w:rPr>
          <w:rFonts w:ascii="Arial" w:hAnsi="Arial" w:cs="Arial"/>
          <w:sz w:val="24"/>
          <w:szCs w:val="24"/>
        </w:rPr>
        <w:t>Hepes</w:t>
      </w:r>
      <w:proofErr w:type="spellEnd"/>
      <w:r w:rsidRPr="00837089">
        <w:rPr>
          <w:rFonts w:ascii="Arial" w:hAnsi="Arial" w:cs="Arial"/>
          <w:sz w:val="24"/>
          <w:szCs w:val="24"/>
        </w:rPr>
        <w:t xml:space="preserve">.  </w:t>
      </w:r>
    </w:p>
    <w:p w:rsidR="009C395B" w:rsidRPr="009C395B" w:rsidRDefault="009C395B" w:rsidP="008D428F">
      <w:pPr>
        <w:spacing w:line="480" w:lineRule="auto"/>
        <w:rPr>
          <w:rFonts w:ascii="Arial" w:hAnsi="Arial" w:cs="Arial"/>
          <w:sz w:val="28"/>
        </w:rPr>
      </w:pPr>
      <w:proofErr w:type="gramStart"/>
      <w:r w:rsidRPr="009C395B">
        <w:rPr>
          <w:rFonts w:ascii="Arial" w:hAnsi="Arial" w:cs="Arial"/>
          <w:b/>
          <w:sz w:val="24"/>
        </w:rPr>
        <w:t>Characterization of OMP-59R5 antibody.</w:t>
      </w:r>
      <w:proofErr w:type="gramEnd"/>
      <w:r w:rsidRPr="009C395B">
        <w:rPr>
          <w:rFonts w:ascii="Arial" w:hAnsi="Arial" w:cs="Arial"/>
          <w:b/>
          <w:sz w:val="24"/>
        </w:rPr>
        <w:t xml:space="preserve">  </w:t>
      </w:r>
    </w:p>
    <w:p w:rsidR="00EB5889" w:rsidRDefault="00B00D0A" w:rsidP="00A06CBC">
      <w:pPr>
        <w:spacing w:line="480" w:lineRule="auto"/>
        <w:rPr>
          <w:rFonts w:ascii="Arial" w:hAnsi="Arial" w:cs="Arial"/>
          <w:b/>
          <w:sz w:val="24"/>
        </w:rPr>
      </w:pPr>
      <w:r w:rsidRPr="00B00D0A">
        <w:rPr>
          <w:rFonts w:ascii="Arial" w:hAnsi="Arial" w:cs="Arial"/>
          <w:sz w:val="24"/>
        </w:rPr>
        <w:t xml:space="preserve">For antibody binding, human 293 HEK cells were </w:t>
      </w:r>
      <w:proofErr w:type="spellStart"/>
      <w:r w:rsidRPr="00B00D0A">
        <w:rPr>
          <w:rFonts w:ascii="Arial" w:hAnsi="Arial" w:cs="Arial"/>
          <w:sz w:val="24"/>
        </w:rPr>
        <w:t>transfected</w:t>
      </w:r>
      <w:proofErr w:type="spellEnd"/>
      <w:r w:rsidRPr="00B00D0A">
        <w:rPr>
          <w:rFonts w:ascii="Arial" w:hAnsi="Arial" w:cs="Arial"/>
          <w:sz w:val="24"/>
        </w:rPr>
        <w:t xml:space="preserve"> with </w:t>
      </w:r>
      <w:proofErr w:type="spellStart"/>
      <w:r w:rsidRPr="00B00D0A">
        <w:rPr>
          <w:rFonts w:ascii="Arial" w:hAnsi="Arial" w:cs="Arial"/>
          <w:sz w:val="24"/>
        </w:rPr>
        <w:t>cDNA</w:t>
      </w:r>
      <w:proofErr w:type="spellEnd"/>
      <w:r w:rsidRPr="00B00D0A">
        <w:rPr>
          <w:rFonts w:ascii="Arial" w:hAnsi="Arial" w:cs="Arial"/>
          <w:sz w:val="24"/>
        </w:rPr>
        <w:t xml:space="preserve"> expression vector encoding the human Notch2 (EGF1–15), human Notch3 (EGF9–14), mouse Notch2 (full length), mouse Notch3 (EGF9–14), as well as a second vector encoding green fluorescent protein to mark the transiently </w:t>
      </w:r>
      <w:proofErr w:type="spellStart"/>
      <w:r w:rsidRPr="00B00D0A">
        <w:rPr>
          <w:rFonts w:ascii="Arial" w:hAnsi="Arial" w:cs="Arial"/>
          <w:sz w:val="24"/>
        </w:rPr>
        <w:t>transfected</w:t>
      </w:r>
      <w:proofErr w:type="spellEnd"/>
      <w:r w:rsidRPr="00B00D0A">
        <w:rPr>
          <w:rFonts w:ascii="Arial" w:hAnsi="Arial" w:cs="Arial"/>
          <w:sz w:val="24"/>
        </w:rPr>
        <w:t xml:space="preserve"> cells.  Twenty-four to 48 hours post </w:t>
      </w:r>
      <w:proofErr w:type="spellStart"/>
      <w:r w:rsidRPr="00B00D0A">
        <w:rPr>
          <w:rFonts w:ascii="Arial" w:hAnsi="Arial" w:cs="Arial"/>
          <w:sz w:val="24"/>
        </w:rPr>
        <w:t>transfection</w:t>
      </w:r>
      <w:proofErr w:type="spellEnd"/>
      <w:r w:rsidRPr="00B00D0A">
        <w:rPr>
          <w:rFonts w:ascii="Arial" w:hAnsi="Arial" w:cs="Arial"/>
          <w:sz w:val="24"/>
        </w:rPr>
        <w:t xml:space="preserve">, cells were incubated with OMP-59R5 (10 </w:t>
      </w:r>
      <w:proofErr w:type="spellStart"/>
      <w:r w:rsidRPr="00B00D0A">
        <w:rPr>
          <w:rFonts w:ascii="Arial" w:hAnsi="Arial" w:cs="Arial"/>
          <w:sz w:val="24"/>
        </w:rPr>
        <w:t>μg</w:t>
      </w:r>
      <w:proofErr w:type="spellEnd"/>
      <w:r w:rsidRPr="00B00D0A">
        <w:rPr>
          <w:rFonts w:ascii="Arial" w:hAnsi="Arial" w:cs="Arial"/>
          <w:sz w:val="24"/>
        </w:rPr>
        <w:t>/</w:t>
      </w:r>
      <w:proofErr w:type="spellStart"/>
      <w:r w:rsidRPr="00B00D0A">
        <w:rPr>
          <w:rFonts w:ascii="Arial" w:hAnsi="Arial" w:cs="Arial"/>
          <w:sz w:val="24"/>
        </w:rPr>
        <w:t>mL</w:t>
      </w:r>
      <w:proofErr w:type="spellEnd"/>
      <w:r w:rsidRPr="00B00D0A">
        <w:rPr>
          <w:rFonts w:ascii="Arial" w:hAnsi="Arial" w:cs="Arial"/>
          <w:sz w:val="24"/>
        </w:rPr>
        <w:t xml:space="preserve">) for 1 hour at 37°C.  Thereafter, cells were incubated with fluorescent secondary antibody, Goat-anti-human </w:t>
      </w:r>
      <w:proofErr w:type="spellStart"/>
      <w:r w:rsidRPr="00B00D0A">
        <w:rPr>
          <w:rFonts w:ascii="Arial" w:hAnsi="Arial" w:cs="Arial"/>
          <w:sz w:val="24"/>
        </w:rPr>
        <w:t>IgG</w:t>
      </w:r>
      <w:proofErr w:type="spellEnd"/>
      <w:r w:rsidRPr="00B00D0A">
        <w:rPr>
          <w:rFonts w:ascii="Arial" w:hAnsi="Arial" w:cs="Arial"/>
          <w:sz w:val="24"/>
        </w:rPr>
        <w:t xml:space="preserve"> H/L-</w:t>
      </w:r>
      <w:proofErr w:type="spellStart"/>
      <w:r w:rsidRPr="00B00D0A">
        <w:rPr>
          <w:rFonts w:ascii="Arial" w:hAnsi="Arial" w:cs="Arial"/>
          <w:sz w:val="24"/>
        </w:rPr>
        <w:t>phycoerythrin</w:t>
      </w:r>
      <w:proofErr w:type="spellEnd"/>
      <w:r w:rsidRPr="00B00D0A">
        <w:rPr>
          <w:rFonts w:ascii="Arial" w:hAnsi="Arial" w:cs="Arial"/>
          <w:sz w:val="24"/>
        </w:rPr>
        <w:t xml:space="preserve"> (PE) and analyzed by flow </w:t>
      </w:r>
      <w:proofErr w:type="spellStart"/>
      <w:r w:rsidRPr="00B00D0A">
        <w:rPr>
          <w:rFonts w:ascii="Arial" w:hAnsi="Arial" w:cs="Arial"/>
          <w:sz w:val="24"/>
        </w:rPr>
        <w:t>cytometry</w:t>
      </w:r>
      <w:proofErr w:type="spellEnd"/>
      <w:r w:rsidRPr="00B00D0A">
        <w:rPr>
          <w:rFonts w:ascii="Arial" w:hAnsi="Arial" w:cs="Arial"/>
          <w:sz w:val="24"/>
        </w:rPr>
        <w:t xml:space="preserve"> using a FACS Caliber instrument (BD Bioscience).  Specific OMP-59R5 binding was assessed by determining the presence of cells positive for GFP signal and PE signal.</w:t>
      </w:r>
      <w:r w:rsidRPr="00B00D0A">
        <w:rPr>
          <w:rFonts w:ascii="Arial" w:hAnsi="Arial" w:cs="Arial"/>
          <w:b/>
          <w:sz w:val="24"/>
        </w:rPr>
        <w:t xml:space="preserve">  </w:t>
      </w:r>
    </w:p>
    <w:p w:rsidR="00A612B2" w:rsidRPr="00A612B2" w:rsidRDefault="00A612B2" w:rsidP="00A612B2">
      <w:pPr>
        <w:pStyle w:val="Paragraph"/>
        <w:spacing w:line="480" w:lineRule="auto"/>
        <w:rPr>
          <w:rFonts w:ascii="Arial" w:hAnsi="Arial" w:cs="Arial"/>
        </w:rPr>
      </w:pPr>
      <w:r>
        <w:rPr>
          <w:rFonts w:ascii="Arial" w:hAnsi="Arial" w:cs="Arial"/>
        </w:rPr>
        <w:t xml:space="preserve">For </w:t>
      </w:r>
      <w:proofErr w:type="spellStart"/>
      <w:r>
        <w:rPr>
          <w:rFonts w:ascii="Arial" w:hAnsi="Arial" w:cs="Arial"/>
        </w:rPr>
        <w:t>epitope</w:t>
      </w:r>
      <w:proofErr w:type="spellEnd"/>
      <w:r>
        <w:rPr>
          <w:rFonts w:ascii="Arial" w:hAnsi="Arial" w:cs="Arial"/>
        </w:rPr>
        <w:t xml:space="preserve"> mapping, </w:t>
      </w:r>
      <w:r w:rsidRPr="00DD5EDD">
        <w:rPr>
          <w:rFonts w:ascii="Arial" w:hAnsi="Arial" w:cs="Arial"/>
        </w:rPr>
        <w:t xml:space="preserve">C-terminal truncations of the selected antigen were generated as human </w:t>
      </w:r>
      <w:proofErr w:type="spellStart"/>
      <w:r w:rsidRPr="00DD5EDD">
        <w:rPr>
          <w:rFonts w:ascii="Arial" w:hAnsi="Arial" w:cs="Arial"/>
        </w:rPr>
        <w:t>Fc</w:t>
      </w:r>
      <w:proofErr w:type="spellEnd"/>
      <w:r w:rsidRPr="00DD5EDD">
        <w:rPr>
          <w:rFonts w:ascii="Arial" w:hAnsi="Arial" w:cs="Arial"/>
        </w:rPr>
        <w:t xml:space="preserve"> fusions from the 3rd EGF domain to the 12th EGF domain in a mammalian expression vector (pcDNA3.1).  The constructs were </w:t>
      </w:r>
      <w:proofErr w:type="spellStart"/>
      <w:r w:rsidRPr="00DD5EDD">
        <w:rPr>
          <w:rFonts w:ascii="Arial" w:hAnsi="Arial" w:cs="Arial"/>
        </w:rPr>
        <w:t>transfected</w:t>
      </w:r>
      <w:proofErr w:type="spellEnd"/>
      <w:r w:rsidRPr="00DD5EDD">
        <w:rPr>
          <w:rFonts w:ascii="Arial" w:hAnsi="Arial" w:cs="Arial"/>
        </w:rPr>
        <w:t xml:space="preserve"> into HEK</w:t>
      </w:r>
      <w:r>
        <w:rPr>
          <w:rFonts w:ascii="Arial" w:hAnsi="Arial" w:cs="Arial"/>
        </w:rPr>
        <w:t xml:space="preserve"> </w:t>
      </w:r>
      <w:r w:rsidRPr="00DD5EDD">
        <w:rPr>
          <w:rFonts w:ascii="Arial" w:hAnsi="Arial" w:cs="Arial"/>
        </w:rPr>
        <w:t>293T cells and supernatant</w:t>
      </w:r>
      <w:r>
        <w:rPr>
          <w:rFonts w:ascii="Arial" w:hAnsi="Arial" w:cs="Arial"/>
        </w:rPr>
        <w:t xml:space="preserve"> was</w:t>
      </w:r>
      <w:r w:rsidRPr="00DD5EDD">
        <w:rPr>
          <w:rFonts w:ascii="Arial" w:hAnsi="Arial" w:cs="Arial"/>
        </w:rPr>
        <w:t xml:space="preserve"> isolated after several days.  The supernatants were captured on an anti-human </w:t>
      </w:r>
      <w:proofErr w:type="spellStart"/>
      <w:r w:rsidRPr="00DD5EDD">
        <w:rPr>
          <w:rFonts w:ascii="Arial" w:hAnsi="Arial" w:cs="Arial"/>
        </w:rPr>
        <w:t>Fc</w:t>
      </w:r>
      <w:proofErr w:type="spellEnd"/>
      <w:r w:rsidRPr="00DD5EDD">
        <w:rPr>
          <w:rFonts w:ascii="Arial" w:hAnsi="Arial" w:cs="Arial"/>
        </w:rPr>
        <w:t xml:space="preserve"> ELISA plate and the purified </w:t>
      </w:r>
      <w:proofErr w:type="spellStart"/>
      <w:r w:rsidRPr="00DD5EDD">
        <w:rPr>
          <w:rFonts w:ascii="Arial" w:hAnsi="Arial" w:cs="Arial"/>
        </w:rPr>
        <w:t>Fabs</w:t>
      </w:r>
      <w:proofErr w:type="spellEnd"/>
      <w:r w:rsidRPr="00DD5EDD">
        <w:rPr>
          <w:rFonts w:ascii="Arial" w:hAnsi="Arial" w:cs="Arial"/>
        </w:rPr>
        <w:t xml:space="preserve"> (10 </w:t>
      </w:r>
      <w:r>
        <w:rPr>
          <w:rFonts w:ascii="Arial" w:hAnsi="Arial" w:cs="Arial"/>
        </w:rPr>
        <w:t>µ</w:t>
      </w:r>
      <w:r w:rsidRPr="00DD5EDD">
        <w:rPr>
          <w:rFonts w:ascii="Arial" w:hAnsi="Arial" w:cs="Arial"/>
        </w:rPr>
        <w:t xml:space="preserve">g/ml) were incubated with the </w:t>
      </w:r>
      <w:r w:rsidRPr="00DD5EDD">
        <w:rPr>
          <w:rFonts w:ascii="Arial" w:hAnsi="Arial" w:cs="Arial"/>
        </w:rPr>
        <w:lastRenderedPageBreak/>
        <w:t xml:space="preserve">captured </w:t>
      </w:r>
      <w:proofErr w:type="spellStart"/>
      <w:r w:rsidRPr="00DD5EDD">
        <w:rPr>
          <w:rFonts w:ascii="Arial" w:hAnsi="Arial" w:cs="Arial"/>
        </w:rPr>
        <w:t>Fc</w:t>
      </w:r>
      <w:proofErr w:type="spellEnd"/>
      <w:r w:rsidRPr="00DD5EDD">
        <w:rPr>
          <w:rFonts w:ascii="Arial" w:hAnsi="Arial" w:cs="Arial"/>
        </w:rPr>
        <w:t xml:space="preserve"> fusions.  </w:t>
      </w:r>
      <w:proofErr w:type="spellStart"/>
      <w:r w:rsidRPr="00DD5EDD">
        <w:rPr>
          <w:rFonts w:ascii="Arial" w:hAnsi="Arial" w:cs="Arial"/>
        </w:rPr>
        <w:t>Fab</w:t>
      </w:r>
      <w:proofErr w:type="spellEnd"/>
      <w:r w:rsidRPr="00DD5EDD">
        <w:rPr>
          <w:rFonts w:ascii="Arial" w:hAnsi="Arial" w:cs="Arial"/>
        </w:rPr>
        <w:t xml:space="preserve"> binding was detected using an anti-human </w:t>
      </w:r>
      <w:proofErr w:type="spellStart"/>
      <w:r w:rsidRPr="00DD5EDD">
        <w:rPr>
          <w:rFonts w:ascii="Arial" w:hAnsi="Arial" w:cs="Arial"/>
        </w:rPr>
        <w:t>Fab</w:t>
      </w:r>
      <w:proofErr w:type="spellEnd"/>
      <w:r w:rsidRPr="00DD5EDD">
        <w:rPr>
          <w:rFonts w:ascii="Arial" w:hAnsi="Arial" w:cs="Arial"/>
        </w:rPr>
        <w:t xml:space="preserve"> specific antibody conjugated to HRP.</w:t>
      </w:r>
    </w:p>
    <w:p w:rsidR="008D428F" w:rsidRDefault="009C395B" w:rsidP="00A06CBC">
      <w:pPr>
        <w:spacing w:line="480" w:lineRule="auto"/>
        <w:rPr>
          <w:rFonts w:ascii="Arial" w:hAnsi="Arial" w:cs="Arial"/>
          <w:b/>
          <w:sz w:val="24"/>
        </w:rPr>
      </w:pPr>
      <w:r w:rsidRPr="009C395B">
        <w:rPr>
          <w:rFonts w:ascii="Arial" w:hAnsi="Arial" w:cs="Arial"/>
          <w:sz w:val="24"/>
          <w:szCs w:val="24"/>
        </w:rPr>
        <w:t>To determine the e</w:t>
      </w:r>
      <w:r w:rsidR="008D428F" w:rsidRPr="009C395B">
        <w:rPr>
          <w:rFonts w:ascii="Arial" w:hAnsi="Arial" w:cs="Arial"/>
          <w:sz w:val="24"/>
          <w:szCs w:val="24"/>
        </w:rPr>
        <w:t>ffect of OMP-59R5 on block</w:t>
      </w:r>
      <w:r w:rsidRPr="009C395B">
        <w:rPr>
          <w:rFonts w:ascii="Arial" w:hAnsi="Arial" w:cs="Arial"/>
          <w:sz w:val="24"/>
          <w:szCs w:val="24"/>
        </w:rPr>
        <w:t xml:space="preserve">ing Notch2 and Notch3 signaling, </w:t>
      </w:r>
      <w:r w:rsidRPr="009C395B">
        <w:rPr>
          <w:rFonts w:ascii="Arial" w:hAnsi="Arial" w:cs="Arial"/>
          <w:sz w:val="24"/>
        </w:rPr>
        <w:t xml:space="preserve">PC3 cells were </w:t>
      </w:r>
      <w:proofErr w:type="spellStart"/>
      <w:r w:rsidRPr="009C395B">
        <w:rPr>
          <w:rFonts w:ascii="Arial" w:hAnsi="Arial" w:cs="Arial"/>
          <w:sz w:val="24"/>
        </w:rPr>
        <w:t>transfected</w:t>
      </w:r>
      <w:proofErr w:type="spellEnd"/>
      <w:r w:rsidRPr="009C395B">
        <w:rPr>
          <w:rFonts w:ascii="Arial" w:hAnsi="Arial" w:cs="Arial"/>
          <w:sz w:val="24"/>
        </w:rPr>
        <w:t xml:space="preserve"> with an expression vector encoding a full-length Notch receptor as well as plasmids encoding a Notch-dependent </w:t>
      </w:r>
      <w:proofErr w:type="spellStart"/>
      <w:r w:rsidRPr="009C395B">
        <w:rPr>
          <w:rFonts w:ascii="Arial" w:hAnsi="Arial" w:cs="Arial"/>
          <w:sz w:val="24"/>
        </w:rPr>
        <w:t>luciferase</w:t>
      </w:r>
      <w:proofErr w:type="spellEnd"/>
      <w:r w:rsidRPr="009C395B">
        <w:rPr>
          <w:rFonts w:ascii="Arial" w:hAnsi="Arial" w:cs="Arial"/>
          <w:sz w:val="24"/>
        </w:rPr>
        <w:t xml:space="preserve"> reporter construct (8xCBF </w:t>
      </w:r>
      <w:proofErr w:type="spellStart"/>
      <w:r w:rsidRPr="009C395B">
        <w:rPr>
          <w:rFonts w:ascii="Arial" w:hAnsi="Arial" w:cs="Arial"/>
          <w:sz w:val="24"/>
        </w:rPr>
        <w:t>luciferase</w:t>
      </w:r>
      <w:proofErr w:type="spellEnd"/>
      <w:r w:rsidRPr="009C395B">
        <w:rPr>
          <w:rFonts w:ascii="Arial" w:hAnsi="Arial" w:cs="Arial"/>
          <w:sz w:val="24"/>
        </w:rPr>
        <w:t xml:space="preserve">) and a </w:t>
      </w:r>
      <w:proofErr w:type="spellStart"/>
      <w:r w:rsidRPr="009C395B">
        <w:rPr>
          <w:rFonts w:ascii="Arial" w:hAnsi="Arial" w:cs="Arial"/>
          <w:sz w:val="24"/>
        </w:rPr>
        <w:t>transfection</w:t>
      </w:r>
      <w:proofErr w:type="spellEnd"/>
      <w:r w:rsidRPr="009C395B">
        <w:rPr>
          <w:rFonts w:ascii="Arial" w:hAnsi="Arial" w:cs="Arial"/>
          <w:sz w:val="24"/>
        </w:rPr>
        <w:t xml:space="preserve"> control reporter (</w:t>
      </w:r>
      <w:proofErr w:type="spellStart"/>
      <w:r w:rsidRPr="009C395B">
        <w:rPr>
          <w:rFonts w:ascii="Arial" w:hAnsi="Arial" w:cs="Arial"/>
          <w:sz w:val="24"/>
        </w:rPr>
        <w:t>renilla</w:t>
      </w:r>
      <w:proofErr w:type="spellEnd"/>
      <w:r w:rsidRPr="009C395B">
        <w:rPr>
          <w:rFonts w:ascii="Arial" w:hAnsi="Arial" w:cs="Arial"/>
          <w:sz w:val="24"/>
        </w:rPr>
        <w:t xml:space="preserve"> </w:t>
      </w:r>
      <w:proofErr w:type="spellStart"/>
      <w:r w:rsidRPr="009C395B">
        <w:rPr>
          <w:rFonts w:ascii="Arial" w:hAnsi="Arial" w:cs="Arial"/>
          <w:sz w:val="24"/>
        </w:rPr>
        <w:t>luciferase</w:t>
      </w:r>
      <w:proofErr w:type="spellEnd"/>
      <w:r w:rsidRPr="009C395B">
        <w:rPr>
          <w:rFonts w:ascii="Arial" w:hAnsi="Arial" w:cs="Arial"/>
          <w:sz w:val="24"/>
        </w:rPr>
        <w:t xml:space="preserve">).  Fusion proteins containing the extracellular domain of human DLL4, a Notch </w:t>
      </w:r>
      <w:proofErr w:type="spellStart"/>
      <w:r w:rsidRPr="009C395B">
        <w:rPr>
          <w:rFonts w:ascii="Arial" w:hAnsi="Arial" w:cs="Arial"/>
          <w:sz w:val="24"/>
        </w:rPr>
        <w:t>ligand</w:t>
      </w:r>
      <w:proofErr w:type="spellEnd"/>
      <w:r w:rsidRPr="009C395B">
        <w:rPr>
          <w:rFonts w:ascii="Arial" w:hAnsi="Arial" w:cs="Arial"/>
          <w:sz w:val="24"/>
        </w:rPr>
        <w:t xml:space="preserve">, fused to human </w:t>
      </w:r>
      <w:proofErr w:type="spellStart"/>
      <w:r w:rsidRPr="009C395B">
        <w:rPr>
          <w:rFonts w:ascii="Arial" w:hAnsi="Arial" w:cs="Arial"/>
          <w:sz w:val="24"/>
        </w:rPr>
        <w:t>Fc</w:t>
      </w:r>
      <w:proofErr w:type="spellEnd"/>
      <w:r w:rsidRPr="009C395B">
        <w:rPr>
          <w:rFonts w:ascii="Arial" w:hAnsi="Arial" w:cs="Arial"/>
          <w:sz w:val="24"/>
        </w:rPr>
        <w:t xml:space="preserve"> were coated onto 96-well plates.  The serially diluted antibodies were added to the appropriate wells.  Notch receptor–expressing PC3 cells were added to the wells and incubated overnight.  </w:t>
      </w:r>
      <w:proofErr w:type="spellStart"/>
      <w:r w:rsidRPr="009C395B">
        <w:rPr>
          <w:rFonts w:ascii="Arial" w:hAnsi="Arial" w:cs="Arial"/>
          <w:sz w:val="24"/>
        </w:rPr>
        <w:t>Luciferase</w:t>
      </w:r>
      <w:proofErr w:type="spellEnd"/>
      <w:r w:rsidRPr="009C395B">
        <w:rPr>
          <w:rFonts w:ascii="Arial" w:hAnsi="Arial" w:cs="Arial"/>
          <w:sz w:val="24"/>
        </w:rPr>
        <w:t xml:space="preserve"> levels were measured 18 hours later using a dual </w:t>
      </w:r>
      <w:proofErr w:type="spellStart"/>
      <w:r w:rsidRPr="009C395B">
        <w:rPr>
          <w:rFonts w:ascii="Arial" w:hAnsi="Arial" w:cs="Arial"/>
          <w:sz w:val="24"/>
        </w:rPr>
        <w:t>luciferase</w:t>
      </w:r>
      <w:proofErr w:type="spellEnd"/>
      <w:r w:rsidRPr="009C395B">
        <w:rPr>
          <w:rFonts w:ascii="Arial" w:hAnsi="Arial" w:cs="Arial"/>
          <w:sz w:val="24"/>
        </w:rPr>
        <w:t xml:space="preserve"> assay kit (</w:t>
      </w:r>
      <w:proofErr w:type="spellStart"/>
      <w:r w:rsidRPr="009C395B">
        <w:rPr>
          <w:rFonts w:ascii="Arial" w:hAnsi="Arial" w:cs="Arial"/>
          <w:sz w:val="24"/>
        </w:rPr>
        <w:t>Promega</w:t>
      </w:r>
      <w:proofErr w:type="spellEnd"/>
      <w:r w:rsidRPr="009C395B">
        <w:rPr>
          <w:rFonts w:ascii="Arial" w:hAnsi="Arial" w:cs="Arial"/>
          <w:sz w:val="24"/>
        </w:rPr>
        <w:t xml:space="preserve">, Madison, WI) with firefly </w:t>
      </w:r>
      <w:proofErr w:type="spellStart"/>
      <w:r w:rsidRPr="009C395B">
        <w:rPr>
          <w:rFonts w:ascii="Arial" w:hAnsi="Arial" w:cs="Arial"/>
          <w:sz w:val="24"/>
        </w:rPr>
        <w:t>luciferase</w:t>
      </w:r>
      <w:proofErr w:type="spellEnd"/>
      <w:r w:rsidRPr="009C395B">
        <w:rPr>
          <w:rFonts w:ascii="Arial" w:hAnsi="Arial" w:cs="Arial"/>
          <w:sz w:val="24"/>
        </w:rPr>
        <w:t xml:space="preserve"> activity normalized to </w:t>
      </w:r>
      <w:proofErr w:type="spellStart"/>
      <w:r w:rsidRPr="009C395B">
        <w:rPr>
          <w:rFonts w:ascii="Arial" w:hAnsi="Arial" w:cs="Arial"/>
          <w:sz w:val="24"/>
        </w:rPr>
        <w:t>Renilla</w:t>
      </w:r>
      <w:proofErr w:type="spellEnd"/>
      <w:r w:rsidRPr="009C395B">
        <w:rPr>
          <w:rFonts w:ascii="Arial" w:hAnsi="Arial" w:cs="Arial"/>
          <w:sz w:val="24"/>
        </w:rPr>
        <w:t xml:space="preserve"> </w:t>
      </w:r>
      <w:proofErr w:type="spellStart"/>
      <w:r w:rsidRPr="009C395B">
        <w:rPr>
          <w:rFonts w:ascii="Arial" w:hAnsi="Arial" w:cs="Arial"/>
          <w:sz w:val="24"/>
        </w:rPr>
        <w:t>luciferase</w:t>
      </w:r>
      <w:proofErr w:type="spellEnd"/>
      <w:r w:rsidRPr="009C395B">
        <w:rPr>
          <w:rFonts w:ascii="Arial" w:hAnsi="Arial" w:cs="Arial"/>
          <w:sz w:val="24"/>
        </w:rPr>
        <w:t xml:space="preserve"> activity.</w:t>
      </w:r>
      <w:r w:rsidRPr="009C395B">
        <w:rPr>
          <w:rFonts w:ascii="Arial" w:hAnsi="Arial" w:cs="Arial"/>
          <w:b/>
          <w:sz w:val="24"/>
        </w:rPr>
        <w:t xml:space="preserve">  </w:t>
      </w:r>
    </w:p>
    <w:p w:rsidR="00A612B2" w:rsidRPr="00A612B2" w:rsidRDefault="00A612B2" w:rsidP="00A612B2">
      <w:pPr>
        <w:pStyle w:val="Paragraph"/>
        <w:spacing w:line="480" w:lineRule="auto"/>
        <w:rPr>
          <w:rFonts w:ascii="Arial" w:hAnsi="Arial" w:cs="Arial"/>
        </w:rPr>
      </w:pPr>
      <w:r>
        <w:rPr>
          <w:rFonts w:ascii="Arial" w:hAnsi="Arial" w:cs="Arial"/>
        </w:rPr>
        <w:t xml:space="preserve">To determine </w:t>
      </w:r>
      <w:r w:rsidRPr="00837089">
        <w:rPr>
          <w:rFonts w:ascii="Arial" w:hAnsi="Arial" w:cs="Arial"/>
        </w:rPr>
        <w:t xml:space="preserve">OMP-59R5 </w:t>
      </w:r>
      <w:r>
        <w:rPr>
          <w:rFonts w:ascii="Arial" w:hAnsi="Arial" w:cs="Arial"/>
        </w:rPr>
        <w:t xml:space="preserve">binding </w:t>
      </w:r>
      <w:r w:rsidRPr="00837089">
        <w:rPr>
          <w:rFonts w:ascii="Arial" w:hAnsi="Arial" w:cs="Arial"/>
        </w:rPr>
        <w:t>affinities</w:t>
      </w:r>
      <w:r>
        <w:rPr>
          <w:rFonts w:ascii="Arial" w:hAnsi="Arial" w:cs="Arial"/>
        </w:rPr>
        <w:t>, r</w:t>
      </w:r>
      <w:r w:rsidRPr="00FF5853">
        <w:rPr>
          <w:rFonts w:ascii="Arial" w:hAnsi="Arial" w:cs="Arial"/>
        </w:rPr>
        <w:t>ecombinant Notch proteins were immobilized on a CM5 carboxyl chip using standard amine chemistry (NHS/EDC).  Each surface was blocked with ethanolamine.  OMP-59R5 was 2-fold serially diluted from 25 </w:t>
      </w:r>
      <w:proofErr w:type="spellStart"/>
      <w:r w:rsidRPr="00FF5853">
        <w:rPr>
          <w:rFonts w:ascii="Arial" w:hAnsi="Arial" w:cs="Arial"/>
        </w:rPr>
        <w:t>nM</w:t>
      </w:r>
      <w:proofErr w:type="spellEnd"/>
      <w:r w:rsidRPr="00FF5853">
        <w:rPr>
          <w:rFonts w:ascii="Arial" w:hAnsi="Arial" w:cs="Arial"/>
        </w:rPr>
        <w:t xml:space="preserve"> to 0.20 </w:t>
      </w:r>
      <w:proofErr w:type="spellStart"/>
      <w:r w:rsidRPr="00FF5853">
        <w:rPr>
          <w:rFonts w:ascii="Arial" w:hAnsi="Arial" w:cs="Arial"/>
        </w:rPr>
        <w:t>nM</w:t>
      </w:r>
      <w:proofErr w:type="spellEnd"/>
      <w:r w:rsidRPr="00FF5853">
        <w:rPr>
          <w:rFonts w:ascii="Arial" w:hAnsi="Arial" w:cs="Arial"/>
        </w:rPr>
        <w:t xml:space="preserve">.  For each immobilized surface, all 8 dilutions were sequentially injected and the binding assessed. The binding affinities were determined using a </w:t>
      </w:r>
      <w:proofErr w:type="spellStart"/>
      <w:r w:rsidRPr="00FF5853">
        <w:rPr>
          <w:rFonts w:ascii="Arial" w:hAnsi="Arial" w:cs="Arial"/>
        </w:rPr>
        <w:t>Biacore</w:t>
      </w:r>
      <w:proofErr w:type="spellEnd"/>
      <w:r w:rsidRPr="00FF5853">
        <w:rPr>
          <w:rFonts w:ascii="Arial" w:hAnsi="Arial" w:cs="Arial"/>
        </w:rPr>
        <w:t xml:space="preserve">™ 2000. </w:t>
      </w:r>
      <w:r>
        <w:rPr>
          <w:rFonts w:ascii="Arial" w:hAnsi="Arial" w:cs="Arial"/>
        </w:rPr>
        <w:t xml:space="preserve"> </w:t>
      </w:r>
      <w:r w:rsidRPr="00FF5853">
        <w:rPr>
          <w:rFonts w:ascii="Arial" w:hAnsi="Arial" w:cs="Arial"/>
        </w:rPr>
        <w:t>The data was fit using the simultaneous global fit equation to yield affinity constants (K</w:t>
      </w:r>
      <w:r w:rsidRPr="00FF5853">
        <w:rPr>
          <w:rFonts w:ascii="Arial" w:hAnsi="Arial" w:cs="Arial"/>
          <w:vertAlign w:val="subscript"/>
        </w:rPr>
        <w:t>D</w:t>
      </w:r>
      <w:r w:rsidRPr="00FF5853">
        <w:rPr>
          <w:rFonts w:ascii="Arial" w:hAnsi="Arial" w:cs="Arial"/>
        </w:rPr>
        <w:t>) for each protein.</w:t>
      </w:r>
      <w:r w:rsidRPr="00FF5853">
        <w:rPr>
          <w:rFonts w:ascii="Arial" w:hAnsi="Arial" w:cs="Arial"/>
          <w:b/>
          <w:bCs/>
        </w:rPr>
        <w:t xml:space="preserve"> </w:t>
      </w:r>
      <w:r w:rsidRPr="00837089">
        <w:rPr>
          <w:rFonts w:ascii="Arial" w:hAnsi="Arial" w:cs="Arial"/>
        </w:rPr>
        <w:t xml:space="preserve"> </w:t>
      </w:r>
    </w:p>
    <w:p w:rsidR="00A477D3" w:rsidRPr="00837089" w:rsidRDefault="00A477D3" w:rsidP="00A477D3">
      <w:pPr>
        <w:spacing w:line="480" w:lineRule="auto"/>
        <w:rPr>
          <w:rFonts w:ascii="Arial" w:hAnsi="Arial" w:cs="Arial"/>
          <w:sz w:val="24"/>
          <w:szCs w:val="24"/>
        </w:rPr>
      </w:pPr>
      <w:proofErr w:type="gramStart"/>
      <w:r w:rsidRPr="00837089">
        <w:rPr>
          <w:rFonts w:ascii="Arial" w:hAnsi="Arial" w:cs="Arial"/>
          <w:b/>
          <w:i/>
          <w:sz w:val="24"/>
          <w:szCs w:val="24"/>
        </w:rPr>
        <w:t>In Vivo</w:t>
      </w:r>
      <w:r w:rsidRPr="00837089">
        <w:rPr>
          <w:rFonts w:ascii="Arial" w:hAnsi="Arial" w:cs="Arial"/>
          <w:b/>
          <w:sz w:val="24"/>
          <w:szCs w:val="24"/>
        </w:rPr>
        <w:t xml:space="preserve"> Animal Studies.</w:t>
      </w:r>
      <w:proofErr w:type="gramEnd"/>
      <w:r w:rsidRPr="00837089">
        <w:rPr>
          <w:rFonts w:ascii="Arial" w:hAnsi="Arial" w:cs="Arial"/>
          <w:sz w:val="24"/>
          <w:szCs w:val="24"/>
        </w:rPr>
        <w:t xml:space="preserve">  NOD/SCID mice were purchased from Harlan Laboratories (Indianapolis, Indiana) and maintained under specific pathogen-free conditions and provided with sterile food and water </w:t>
      </w:r>
      <w:r w:rsidRPr="00837089">
        <w:rPr>
          <w:rFonts w:ascii="Arial" w:hAnsi="Arial" w:cs="Arial"/>
          <w:i/>
          <w:iCs/>
          <w:sz w:val="24"/>
          <w:szCs w:val="24"/>
        </w:rPr>
        <w:t xml:space="preserve">ad </w:t>
      </w:r>
      <w:proofErr w:type="spellStart"/>
      <w:r w:rsidRPr="00837089">
        <w:rPr>
          <w:rFonts w:ascii="Arial" w:hAnsi="Arial" w:cs="Arial"/>
          <w:i/>
          <w:iCs/>
          <w:sz w:val="24"/>
          <w:szCs w:val="24"/>
        </w:rPr>
        <w:t>libitum</w:t>
      </w:r>
      <w:proofErr w:type="spellEnd"/>
      <w:r w:rsidRPr="00837089">
        <w:rPr>
          <w:rFonts w:ascii="Arial" w:hAnsi="Arial" w:cs="Arial"/>
          <w:sz w:val="24"/>
          <w:szCs w:val="24"/>
        </w:rPr>
        <w:t xml:space="preserve">. The animals used in this study were </w:t>
      </w:r>
      <w:r w:rsidRPr="00837089">
        <w:rPr>
          <w:rFonts w:ascii="Arial" w:hAnsi="Arial" w:cs="Arial"/>
          <w:sz w:val="24"/>
          <w:szCs w:val="24"/>
        </w:rPr>
        <w:lastRenderedPageBreak/>
        <w:t xml:space="preserve">housed in a U.S. Department of Agriculture-registered facility in accordance with NIH guidelines for the care and use of laboratory animals.  The mice were allowed to acclimate for several days prior to the studies.  Freshly dissociated single cell suspensions or frozen cells were used for efficacy studies.  Briefly, xenograft tumors were removed, cut into small pieces with a scalpel and minced with a sterile razor blade after removing necrotic portion and connective tissues.  A digestion solution containing </w:t>
      </w:r>
      <w:proofErr w:type="spellStart"/>
      <w:r w:rsidRPr="00837089">
        <w:rPr>
          <w:rFonts w:ascii="Arial" w:hAnsi="Arial" w:cs="Arial"/>
          <w:sz w:val="24"/>
          <w:szCs w:val="24"/>
        </w:rPr>
        <w:t>Collagenase</w:t>
      </w:r>
      <w:proofErr w:type="spellEnd"/>
      <w:r w:rsidRPr="00837089">
        <w:rPr>
          <w:rFonts w:ascii="Arial" w:hAnsi="Arial" w:cs="Arial"/>
          <w:sz w:val="24"/>
          <w:szCs w:val="24"/>
        </w:rPr>
        <w:t xml:space="preserve"> III (10X) in MEM medium (</w:t>
      </w:r>
      <w:proofErr w:type="spellStart"/>
      <w:r w:rsidRPr="00837089">
        <w:rPr>
          <w:rFonts w:ascii="Arial" w:hAnsi="Arial" w:cs="Arial"/>
          <w:sz w:val="24"/>
          <w:szCs w:val="24"/>
        </w:rPr>
        <w:t>Cambrex</w:t>
      </w:r>
      <w:proofErr w:type="spellEnd"/>
      <w:r w:rsidRPr="00837089">
        <w:rPr>
          <w:rFonts w:ascii="Arial" w:hAnsi="Arial" w:cs="Arial"/>
          <w:sz w:val="24"/>
          <w:szCs w:val="24"/>
        </w:rPr>
        <w:t xml:space="preserve">, East Rutherford, NJ) with a 1:100 dilution of </w:t>
      </w:r>
      <w:proofErr w:type="spellStart"/>
      <w:r w:rsidRPr="00837089">
        <w:rPr>
          <w:rFonts w:ascii="Arial" w:hAnsi="Arial" w:cs="Arial"/>
          <w:sz w:val="24"/>
          <w:szCs w:val="24"/>
        </w:rPr>
        <w:t>DNAseI</w:t>
      </w:r>
      <w:proofErr w:type="spellEnd"/>
      <w:r w:rsidRPr="00837089">
        <w:rPr>
          <w:rFonts w:ascii="Arial" w:hAnsi="Arial" w:cs="Arial"/>
          <w:sz w:val="24"/>
          <w:szCs w:val="24"/>
        </w:rPr>
        <w:t xml:space="preserve"> (Worthington, Lakewood, NJ) was mixed with the tumor fragments and incubated for 1.5-2 hour at 37</w:t>
      </w:r>
      <w:r w:rsidRPr="00837089">
        <w:rPr>
          <w:rFonts w:ascii="Arial" w:hAnsi="Arial" w:cs="Arial"/>
          <w:sz w:val="24"/>
          <w:szCs w:val="24"/>
          <w:vertAlign w:val="superscript"/>
        </w:rPr>
        <w:t>o</w:t>
      </w:r>
      <w:r w:rsidRPr="00837089">
        <w:rPr>
          <w:rFonts w:ascii="Arial" w:hAnsi="Arial" w:cs="Arial"/>
          <w:sz w:val="24"/>
          <w:szCs w:val="24"/>
        </w:rPr>
        <w:t xml:space="preserve">C for enzymatic dissociation with mechanical agitation with a pipette every 15 min.  The reaction was inactivated by adding equal volume of FACS buffer and filtered through a 40μm mesh to </w:t>
      </w:r>
      <w:r>
        <w:rPr>
          <w:rFonts w:ascii="Arial" w:hAnsi="Arial" w:cs="Arial"/>
          <w:sz w:val="24"/>
          <w:szCs w:val="24"/>
        </w:rPr>
        <w:t>remove aggregate</w:t>
      </w:r>
      <w:r w:rsidRPr="00837089">
        <w:rPr>
          <w:rFonts w:ascii="Arial" w:hAnsi="Arial" w:cs="Arial"/>
          <w:sz w:val="24"/>
          <w:szCs w:val="24"/>
        </w:rPr>
        <w:t xml:space="preserve">s and undigested tissues. Cells were centrifuged and </w:t>
      </w:r>
      <w:proofErr w:type="spellStart"/>
      <w:r w:rsidRPr="00837089">
        <w:rPr>
          <w:rFonts w:ascii="Arial" w:hAnsi="Arial" w:cs="Arial"/>
          <w:sz w:val="24"/>
          <w:szCs w:val="24"/>
        </w:rPr>
        <w:t>resuspended</w:t>
      </w:r>
      <w:proofErr w:type="spellEnd"/>
      <w:r w:rsidRPr="00837089">
        <w:rPr>
          <w:rFonts w:ascii="Arial" w:hAnsi="Arial" w:cs="Arial"/>
          <w:sz w:val="24"/>
          <w:szCs w:val="24"/>
        </w:rPr>
        <w:t xml:space="preserve"> in 1ml of ACK medium (0.15M NH</w:t>
      </w:r>
      <w:r w:rsidRPr="00837089">
        <w:rPr>
          <w:rFonts w:ascii="Arial" w:hAnsi="Arial" w:cs="Arial"/>
          <w:sz w:val="24"/>
          <w:szCs w:val="24"/>
          <w:vertAlign w:val="subscript"/>
        </w:rPr>
        <w:t>4</w:t>
      </w:r>
      <w:r w:rsidRPr="00837089">
        <w:rPr>
          <w:rFonts w:ascii="Arial" w:hAnsi="Arial" w:cs="Arial"/>
          <w:sz w:val="24"/>
          <w:szCs w:val="24"/>
        </w:rPr>
        <w:t>Cl, 10mM KHCO</w:t>
      </w:r>
      <w:r w:rsidRPr="00837089">
        <w:rPr>
          <w:rFonts w:ascii="Arial" w:hAnsi="Arial" w:cs="Arial"/>
          <w:sz w:val="24"/>
          <w:szCs w:val="24"/>
          <w:vertAlign w:val="subscript"/>
        </w:rPr>
        <w:t>3</w:t>
      </w:r>
      <w:r w:rsidRPr="00837089">
        <w:rPr>
          <w:rFonts w:ascii="Arial" w:hAnsi="Arial" w:cs="Arial"/>
          <w:sz w:val="24"/>
          <w:szCs w:val="24"/>
        </w:rPr>
        <w:t xml:space="preserve">, </w:t>
      </w:r>
      <w:proofErr w:type="gramStart"/>
      <w:r w:rsidRPr="00837089">
        <w:rPr>
          <w:rFonts w:ascii="Arial" w:hAnsi="Arial" w:cs="Arial"/>
          <w:sz w:val="24"/>
          <w:szCs w:val="24"/>
        </w:rPr>
        <w:t>0.1mM</w:t>
      </w:r>
      <w:proofErr w:type="gramEnd"/>
      <w:r w:rsidRPr="00837089">
        <w:rPr>
          <w:rFonts w:ascii="Arial" w:hAnsi="Arial" w:cs="Arial"/>
          <w:sz w:val="24"/>
          <w:szCs w:val="24"/>
        </w:rPr>
        <w:t xml:space="preserve"> Na</w:t>
      </w:r>
      <w:r w:rsidRPr="00837089">
        <w:rPr>
          <w:rFonts w:ascii="Arial" w:hAnsi="Arial" w:cs="Arial"/>
          <w:sz w:val="24"/>
          <w:szCs w:val="24"/>
          <w:vertAlign w:val="subscript"/>
        </w:rPr>
        <w:t>2</w:t>
      </w:r>
      <w:r w:rsidRPr="00837089">
        <w:rPr>
          <w:rFonts w:ascii="Arial" w:hAnsi="Arial" w:cs="Arial"/>
          <w:sz w:val="24"/>
          <w:szCs w:val="24"/>
        </w:rPr>
        <w:t xml:space="preserve">EDTA in distilled water) on ice for 2 min to remove red blood cells.  The reaction was terminated by adding FACS buffer and cells were centrifuged and </w:t>
      </w:r>
      <w:proofErr w:type="spellStart"/>
      <w:r w:rsidRPr="00837089">
        <w:rPr>
          <w:rFonts w:ascii="Arial" w:hAnsi="Arial" w:cs="Arial"/>
          <w:sz w:val="24"/>
          <w:szCs w:val="24"/>
        </w:rPr>
        <w:t>resuspended</w:t>
      </w:r>
      <w:proofErr w:type="spellEnd"/>
      <w:r w:rsidRPr="00837089">
        <w:rPr>
          <w:rFonts w:ascii="Arial" w:hAnsi="Arial" w:cs="Arial"/>
          <w:sz w:val="24"/>
          <w:szCs w:val="24"/>
        </w:rPr>
        <w:t xml:space="preserve"> in 1:1 (v/v) mixture of FACS buffer and Matrigel containing </w:t>
      </w:r>
      <w:proofErr w:type="spellStart"/>
      <w:r w:rsidRPr="00837089">
        <w:rPr>
          <w:rFonts w:ascii="Arial" w:hAnsi="Arial" w:cs="Arial"/>
          <w:sz w:val="24"/>
          <w:szCs w:val="24"/>
        </w:rPr>
        <w:t>bFGF</w:t>
      </w:r>
      <w:proofErr w:type="spellEnd"/>
      <w:r w:rsidRPr="00837089">
        <w:rPr>
          <w:rFonts w:ascii="Arial" w:hAnsi="Arial" w:cs="Arial"/>
          <w:sz w:val="24"/>
          <w:szCs w:val="24"/>
        </w:rPr>
        <w:t xml:space="preserve"> and VEGF (BD Bioscience, San Jose, CA).  </w:t>
      </w:r>
    </w:p>
    <w:p w:rsidR="00A477D3" w:rsidRDefault="00A477D3" w:rsidP="006F4569">
      <w:pPr>
        <w:spacing w:line="480" w:lineRule="auto"/>
        <w:rPr>
          <w:rFonts w:ascii="Arial" w:hAnsi="Arial" w:cs="Arial"/>
          <w:sz w:val="24"/>
          <w:szCs w:val="24"/>
        </w:rPr>
      </w:pPr>
      <w:r w:rsidRPr="00837089">
        <w:rPr>
          <w:rFonts w:ascii="Arial" w:hAnsi="Arial" w:cs="Arial"/>
          <w:sz w:val="24"/>
          <w:szCs w:val="24"/>
        </w:rPr>
        <w:t xml:space="preserve">For subcutaneous xenograft models, </w:t>
      </w:r>
      <w:r>
        <w:rPr>
          <w:rFonts w:ascii="Arial" w:hAnsi="Arial" w:cs="Arial"/>
          <w:sz w:val="24"/>
          <w:szCs w:val="24"/>
        </w:rPr>
        <w:t xml:space="preserve"> single cell suspension ranging from 5,000 to 100,000 </w:t>
      </w:r>
      <w:r w:rsidRPr="00837089">
        <w:rPr>
          <w:rFonts w:ascii="Arial" w:hAnsi="Arial" w:cs="Arial"/>
          <w:sz w:val="24"/>
          <w:szCs w:val="24"/>
        </w:rPr>
        <w:t xml:space="preserve">cells/100 </w:t>
      </w:r>
      <w:proofErr w:type="spellStart"/>
      <w:r w:rsidRPr="00837089">
        <w:rPr>
          <w:rFonts w:ascii="Arial" w:hAnsi="Arial" w:cs="Arial"/>
          <w:sz w:val="24"/>
          <w:szCs w:val="24"/>
        </w:rPr>
        <w:t>μL</w:t>
      </w:r>
      <w:proofErr w:type="spellEnd"/>
      <w:r w:rsidRPr="00837089">
        <w:rPr>
          <w:rFonts w:ascii="Arial" w:hAnsi="Arial" w:cs="Arial"/>
          <w:sz w:val="24"/>
          <w:szCs w:val="24"/>
        </w:rPr>
        <w:t xml:space="preserve"> were implanted into the</w:t>
      </w:r>
      <w:r>
        <w:rPr>
          <w:rFonts w:ascii="Arial" w:hAnsi="Arial" w:cs="Arial"/>
          <w:sz w:val="24"/>
          <w:szCs w:val="24"/>
        </w:rPr>
        <w:t xml:space="preserve"> right flank region of 6-8 week</w:t>
      </w:r>
      <w:r w:rsidRPr="00837089">
        <w:rPr>
          <w:rFonts w:ascii="Arial" w:hAnsi="Arial" w:cs="Arial"/>
          <w:sz w:val="24"/>
          <w:szCs w:val="24"/>
        </w:rPr>
        <w:t xml:space="preserve"> old NOD/SCID mice with a 25-gauge needle.  To determine the effect of </w:t>
      </w:r>
      <w:r>
        <w:rPr>
          <w:rFonts w:ascii="Arial" w:hAnsi="Arial" w:cs="Arial"/>
          <w:sz w:val="24"/>
          <w:szCs w:val="24"/>
        </w:rPr>
        <w:t xml:space="preserve">antibody on established </w:t>
      </w:r>
      <w:r w:rsidRPr="00837089">
        <w:rPr>
          <w:rFonts w:ascii="Arial" w:hAnsi="Arial" w:cs="Arial"/>
          <w:sz w:val="24"/>
          <w:szCs w:val="24"/>
        </w:rPr>
        <w:t>xenograft tumor growth, tumor-bearing animals were randomized and treatment started when the mean tumor volumes reached about 100 mm</w:t>
      </w:r>
      <w:r w:rsidRPr="00837089">
        <w:rPr>
          <w:rFonts w:ascii="Arial" w:hAnsi="Arial" w:cs="Arial"/>
          <w:sz w:val="24"/>
          <w:szCs w:val="24"/>
          <w:vertAlign w:val="superscript"/>
        </w:rPr>
        <w:t>3</w:t>
      </w:r>
      <w:r w:rsidRPr="00837089">
        <w:rPr>
          <w:rFonts w:ascii="Arial" w:hAnsi="Arial" w:cs="Arial"/>
          <w:sz w:val="24"/>
          <w:szCs w:val="24"/>
        </w:rPr>
        <w:t xml:space="preserve">. </w:t>
      </w:r>
      <w:r>
        <w:rPr>
          <w:rFonts w:ascii="Arial" w:hAnsi="Arial" w:cs="Arial"/>
          <w:sz w:val="24"/>
          <w:szCs w:val="24"/>
        </w:rPr>
        <w:t>For pancreatic tumors, g</w:t>
      </w:r>
      <w:r w:rsidRPr="00837089">
        <w:rPr>
          <w:rFonts w:ascii="Arial" w:hAnsi="Arial" w:cs="Arial"/>
          <w:sz w:val="24"/>
          <w:szCs w:val="24"/>
        </w:rPr>
        <w:t>emcitabine</w:t>
      </w:r>
      <w:r>
        <w:rPr>
          <w:rFonts w:ascii="Arial" w:hAnsi="Arial" w:cs="Arial"/>
          <w:sz w:val="24"/>
          <w:szCs w:val="24"/>
        </w:rPr>
        <w:t xml:space="preserve"> was given once a week between 10 mg/kg to 4</w:t>
      </w:r>
      <w:r w:rsidRPr="00837089">
        <w:rPr>
          <w:rFonts w:ascii="Arial" w:hAnsi="Arial" w:cs="Arial"/>
          <w:sz w:val="24"/>
          <w:szCs w:val="24"/>
        </w:rPr>
        <w:t xml:space="preserve">0 mg/kg depending on the </w:t>
      </w:r>
      <w:r>
        <w:rPr>
          <w:rFonts w:ascii="Arial" w:hAnsi="Arial" w:cs="Arial"/>
          <w:sz w:val="24"/>
          <w:szCs w:val="24"/>
        </w:rPr>
        <w:t>sensitivity of the tumor</w:t>
      </w:r>
      <w:r w:rsidRPr="00837089">
        <w:rPr>
          <w:rFonts w:ascii="Arial" w:hAnsi="Arial" w:cs="Arial"/>
          <w:sz w:val="24"/>
          <w:szCs w:val="24"/>
        </w:rPr>
        <w:t xml:space="preserve">.  </w:t>
      </w:r>
      <w:proofErr w:type="spellStart"/>
      <w:r>
        <w:rPr>
          <w:rFonts w:ascii="Arial" w:hAnsi="Arial" w:cs="Arial"/>
          <w:sz w:val="24"/>
          <w:szCs w:val="24"/>
        </w:rPr>
        <w:t>Taxol</w:t>
      </w:r>
      <w:proofErr w:type="spellEnd"/>
      <w:r>
        <w:rPr>
          <w:rFonts w:ascii="Arial" w:hAnsi="Arial" w:cs="Arial"/>
          <w:sz w:val="24"/>
          <w:szCs w:val="24"/>
        </w:rPr>
        <w:t xml:space="preserve"> was given at 15 mg/kg weekly for </w:t>
      </w:r>
      <w:r>
        <w:rPr>
          <w:rFonts w:ascii="Arial" w:hAnsi="Arial" w:cs="Arial"/>
          <w:sz w:val="24"/>
          <w:szCs w:val="24"/>
        </w:rPr>
        <w:lastRenderedPageBreak/>
        <w:t xml:space="preserve">breast and ovarian tumors.  </w:t>
      </w:r>
      <w:r w:rsidRPr="00837089">
        <w:rPr>
          <w:rFonts w:ascii="Arial" w:hAnsi="Arial" w:cs="Arial"/>
          <w:sz w:val="24"/>
          <w:szCs w:val="24"/>
        </w:rPr>
        <w:t xml:space="preserve">The antibody was given once every other week at 40 mg/kg throughout the course of study.  Both antibodies and chemotherapeutic agents were administered </w:t>
      </w:r>
      <w:proofErr w:type="spellStart"/>
      <w:r w:rsidRPr="00837089">
        <w:rPr>
          <w:rFonts w:ascii="Arial" w:hAnsi="Arial" w:cs="Arial"/>
          <w:sz w:val="24"/>
          <w:szCs w:val="24"/>
        </w:rPr>
        <w:t>intraperitoneally</w:t>
      </w:r>
      <w:proofErr w:type="spellEnd"/>
      <w:r w:rsidRPr="00837089">
        <w:rPr>
          <w:rFonts w:ascii="Arial" w:hAnsi="Arial" w:cs="Arial"/>
          <w:sz w:val="24"/>
          <w:szCs w:val="24"/>
        </w:rPr>
        <w:t>.</w:t>
      </w:r>
      <w:r w:rsidRPr="00837089">
        <w:rPr>
          <w:rFonts w:ascii="Arial" w:hAnsi="Arial" w:cs="Arial"/>
          <w:sz w:val="24"/>
          <w:szCs w:val="24"/>
          <w:vertAlign w:val="superscript"/>
        </w:rPr>
        <w:t xml:space="preserve"> </w:t>
      </w:r>
      <w:r w:rsidRPr="00837089">
        <w:rPr>
          <w:rFonts w:ascii="Arial" w:hAnsi="Arial" w:cs="Arial"/>
          <w:sz w:val="24"/>
          <w:szCs w:val="24"/>
        </w:rPr>
        <w:t xml:space="preserve"> To evaluate the effect of the antibody on tumor recurrence, animals were treated with gemcitabine at 70 mg/kg once a week in OMP-PN8</w:t>
      </w:r>
      <w:r>
        <w:rPr>
          <w:rFonts w:ascii="Arial" w:hAnsi="Arial" w:cs="Arial"/>
          <w:sz w:val="24"/>
          <w:szCs w:val="24"/>
        </w:rPr>
        <w:t xml:space="preserve"> and 2.5 mg/kg cisplatin twice a week in OMP-Lu68</w:t>
      </w:r>
      <w:r w:rsidRPr="00837089">
        <w:rPr>
          <w:rFonts w:ascii="Arial" w:hAnsi="Arial" w:cs="Arial"/>
          <w:sz w:val="24"/>
          <w:szCs w:val="24"/>
        </w:rPr>
        <w:t xml:space="preserve"> un</w:t>
      </w:r>
      <w:r>
        <w:rPr>
          <w:rFonts w:ascii="Arial" w:hAnsi="Arial" w:cs="Arial"/>
          <w:sz w:val="24"/>
          <w:szCs w:val="24"/>
        </w:rPr>
        <w:t>til the tumor regressed (about 3-4</w:t>
      </w:r>
      <w:r w:rsidRPr="00837089">
        <w:rPr>
          <w:rFonts w:ascii="Arial" w:hAnsi="Arial" w:cs="Arial"/>
          <w:sz w:val="24"/>
          <w:szCs w:val="24"/>
        </w:rPr>
        <w:t xml:space="preserve"> weeks).  Thereafter, animals were given either the control a</w:t>
      </w:r>
      <w:r>
        <w:rPr>
          <w:rFonts w:ascii="Arial" w:hAnsi="Arial" w:cs="Arial"/>
          <w:sz w:val="24"/>
          <w:szCs w:val="24"/>
        </w:rPr>
        <w:t>ntibody or OMP-59R5 once every 2</w:t>
      </w:r>
      <w:r w:rsidRPr="00837089">
        <w:rPr>
          <w:rFonts w:ascii="Arial" w:hAnsi="Arial" w:cs="Arial"/>
          <w:sz w:val="24"/>
          <w:szCs w:val="24"/>
        </w:rPr>
        <w:t xml:space="preserve"> week for additional 6-8 weeks.  Subcutaneous tumor growth was measured with an electronic caliper</w:t>
      </w:r>
      <w:r w:rsidRPr="00837089">
        <w:rPr>
          <w:rFonts w:ascii="Arial" w:hAnsi="Arial" w:cs="Arial"/>
          <w:color w:val="FF0000"/>
          <w:sz w:val="24"/>
          <w:szCs w:val="24"/>
        </w:rPr>
        <w:t xml:space="preserve"> </w:t>
      </w:r>
      <w:r w:rsidRPr="00837089">
        <w:rPr>
          <w:rFonts w:ascii="Arial" w:hAnsi="Arial" w:cs="Arial"/>
          <w:sz w:val="24"/>
          <w:szCs w:val="24"/>
        </w:rPr>
        <w:t>(Coast Tools Company, San Leandro, CA).</w:t>
      </w:r>
      <w:r w:rsidRPr="00837089">
        <w:rPr>
          <w:rFonts w:ascii="Arial" w:hAnsi="Arial" w:cs="Arial"/>
          <w:color w:val="FF0000"/>
          <w:sz w:val="24"/>
          <w:szCs w:val="24"/>
        </w:rPr>
        <w:t xml:space="preserve"> </w:t>
      </w:r>
      <w:r w:rsidRPr="00837089">
        <w:rPr>
          <w:rFonts w:ascii="Arial" w:hAnsi="Arial" w:cs="Arial"/>
          <w:sz w:val="24"/>
          <w:szCs w:val="24"/>
        </w:rPr>
        <w:t>Tumor volumes were calculated with the formula (L xW</w:t>
      </w:r>
      <w:r w:rsidRPr="00837089">
        <w:rPr>
          <w:rFonts w:ascii="Arial" w:hAnsi="Arial" w:cs="Arial"/>
          <w:sz w:val="24"/>
          <w:szCs w:val="24"/>
          <w:vertAlign w:val="superscript"/>
        </w:rPr>
        <w:t>2</w:t>
      </w:r>
      <w:r w:rsidRPr="00837089">
        <w:rPr>
          <w:rFonts w:ascii="Arial" w:hAnsi="Arial" w:cs="Arial"/>
          <w:sz w:val="24"/>
          <w:szCs w:val="24"/>
        </w:rPr>
        <w:t>)/2, where L was the longest and W was the shortest axis of the tumor.  Animal weights were recorded once a week. Mice were examined frequently for overt signs of any adverse drug-related side effects. Animals were weighed every day if they showed more than 15% body weight loss and euthanized if they showed 20% body weight.</w:t>
      </w:r>
      <w:r w:rsidRPr="00837089">
        <w:rPr>
          <w:rFonts w:ascii="Arial" w:hAnsi="Arial" w:cs="Arial"/>
          <w:sz w:val="24"/>
          <w:szCs w:val="24"/>
          <w:vertAlign w:val="superscript"/>
        </w:rPr>
        <w:t xml:space="preserve"> </w:t>
      </w:r>
      <w:r w:rsidRPr="00837089">
        <w:rPr>
          <w:rFonts w:ascii="Arial" w:hAnsi="Arial" w:cs="Arial"/>
          <w:sz w:val="24"/>
          <w:szCs w:val="24"/>
        </w:rPr>
        <w:t xml:space="preserve"> The mice were euthanized using a CO</w:t>
      </w:r>
      <w:r w:rsidRPr="00837089">
        <w:rPr>
          <w:rFonts w:ascii="Arial" w:hAnsi="Arial" w:cs="Arial"/>
          <w:sz w:val="24"/>
          <w:szCs w:val="24"/>
          <w:vertAlign w:val="subscript"/>
        </w:rPr>
        <w:t>2</w:t>
      </w:r>
      <w:r w:rsidRPr="00837089">
        <w:rPr>
          <w:rFonts w:ascii="Arial" w:hAnsi="Arial" w:cs="Arial"/>
          <w:sz w:val="24"/>
          <w:szCs w:val="24"/>
        </w:rPr>
        <w:t xml:space="preserve"> chamber followed by cervical dislocation. Tumors were harvested a</w:t>
      </w:r>
      <w:r>
        <w:rPr>
          <w:rFonts w:ascii="Arial" w:hAnsi="Arial" w:cs="Arial"/>
          <w:sz w:val="24"/>
          <w:szCs w:val="24"/>
        </w:rPr>
        <w:t>nd stored for further analysis.</w:t>
      </w:r>
    </w:p>
    <w:p w:rsidR="00A06CBC" w:rsidRDefault="008D428F" w:rsidP="006F4569">
      <w:pPr>
        <w:spacing w:line="480" w:lineRule="auto"/>
        <w:rPr>
          <w:rFonts w:ascii="Arial" w:hAnsi="Arial" w:cs="Arial"/>
          <w:sz w:val="24"/>
        </w:rPr>
      </w:pPr>
      <w:proofErr w:type="gramStart"/>
      <w:r w:rsidRPr="008D428F">
        <w:rPr>
          <w:rFonts w:ascii="Arial" w:hAnsi="Arial" w:cs="Arial"/>
          <w:b/>
          <w:i/>
          <w:sz w:val="24"/>
        </w:rPr>
        <w:t>In vivo</w:t>
      </w:r>
      <w:r w:rsidRPr="008D428F">
        <w:rPr>
          <w:rFonts w:ascii="Arial" w:hAnsi="Arial" w:cs="Arial"/>
          <w:b/>
          <w:sz w:val="24"/>
        </w:rPr>
        <w:t xml:space="preserve"> limiting dilution study.</w:t>
      </w:r>
      <w:proofErr w:type="gramEnd"/>
      <w:r>
        <w:rPr>
          <w:rFonts w:ascii="Arial" w:hAnsi="Arial" w:cs="Arial"/>
          <w:sz w:val="24"/>
        </w:rPr>
        <w:t xml:space="preserve">  S</w:t>
      </w:r>
      <w:r w:rsidRPr="008D428F">
        <w:rPr>
          <w:rFonts w:ascii="Arial" w:hAnsi="Arial" w:cs="Arial"/>
          <w:sz w:val="24"/>
        </w:rPr>
        <w:t xml:space="preserve">ingle cell suspensions from control and treated tumors were incubated with </w:t>
      </w:r>
      <w:proofErr w:type="spellStart"/>
      <w:r w:rsidRPr="008D428F">
        <w:rPr>
          <w:rFonts w:ascii="Arial" w:hAnsi="Arial" w:cs="Arial"/>
          <w:sz w:val="24"/>
        </w:rPr>
        <w:t>biotinylated</w:t>
      </w:r>
      <w:proofErr w:type="spellEnd"/>
      <w:r w:rsidRPr="008D428F">
        <w:rPr>
          <w:rFonts w:ascii="Arial" w:hAnsi="Arial" w:cs="Arial"/>
          <w:sz w:val="24"/>
        </w:rPr>
        <w:t xml:space="preserve"> mouse antibodies (α-mouse CD45-biotin 1:100 dilution and rat α-mouse H</w:t>
      </w:r>
      <w:r w:rsidRPr="008D428F">
        <w:rPr>
          <w:rFonts w:ascii="Arial" w:hAnsi="Arial" w:cs="Arial"/>
          <w:sz w:val="24"/>
          <w:vertAlign w:val="subscript"/>
        </w:rPr>
        <w:t>2</w:t>
      </w:r>
      <w:r w:rsidRPr="008D428F">
        <w:rPr>
          <w:rFonts w:ascii="Arial" w:hAnsi="Arial" w:cs="Arial"/>
          <w:sz w:val="24"/>
        </w:rPr>
        <w:t>Kd-biotin 1:50 dilution (</w:t>
      </w:r>
      <w:proofErr w:type="spellStart"/>
      <w:r w:rsidRPr="008D428F">
        <w:rPr>
          <w:rFonts w:ascii="Arial" w:hAnsi="Arial" w:cs="Arial"/>
          <w:sz w:val="24"/>
        </w:rPr>
        <w:t>BioLegend</w:t>
      </w:r>
      <w:proofErr w:type="spellEnd"/>
      <w:r w:rsidRPr="008D428F">
        <w:rPr>
          <w:rFonts w:ascii="Arial" w:hAnsi="Arial" w:cs="Arial"/>
          <w:sz w:val="24"/>
        </w:rPr>
        <w:t>) on ice for 30 min followed by addition of streptavidin-labeled magnetic beads (</w:t>
      </w:r>
      <w:proofErr w:type="spellStart"/>
      <w:r w:rsidRPr="008D428F">
        <w:rPr>
          <w:rFonts w:ascii="Arial" w:hAnsi="Arial" w:cs="Arial"/>
          <w:sz w:val="24"/>
        </w:rPr>
        <w:t>Invitrogen</w:t>
      </w:r>
      <w:proofErr w:type="spellEnd"/>
      <w:r w:rsidRPr="008D428F">
        <w:rPr>
          <w:rFonts w:ascii="Arial" w:hAnsi="Arial" w:cs="Arial"/>
          <w:sz w:val="24"/>
        </w:rPr>
        <w:t xml:space="preserve">, Carlsbad, CA) to remove mouse cells.  The remaining human cells in the suspension were collected, counted and diluted to appropriate cell doses, mixed in the mixture of 1:1 (v/v) FACS buffer and Matrigel and injected subcutaneously in NOD/SCID mice.  Mice were followed for up to 3 months.  </w:t>
      </w:r>
    </w:p>
    <w:p w:rsidR="00EB5889" w:rsidRPr="00EB5889" w:rsidRDefault="00EB5889" w:rsidP="006F4569">
      <w:pPr>
        <w:spacing w:line="480" w:lineRule="auto"/>
        <w:rPr>
          <w:rFonts w:ascii="Arial" w:hAnsi="Arial" w:cs="Arial"/>
          <w:b/>
          <w:sz w:val="24"/>
          <w:szCs w:val="24"/>
        </w:rPr>
      </w:pPr>
      <w:proofErr w:type="gramStart"/>
      <w:r w:rsidRPr="00BE0F38">
        <w:rPr>
          <w:rFonts w:ascii="Arial" w:hAnsi="Arial" w:cs="Arial"/>
          <w:b/>
          <w:sz w:val="24"/>
          <w:szCs w:val="24"/>
        </w:rPr>
        <w:lastRenderedPageBreak/>
        <w:t xml:space="preserve">Vascular </w:t>
      </w:r>
      <w:r>
        <w:rPr>
          <w:rFonts w:ascii="Arial" w:hAnsi="Arial" w:cs="Arial"/>
          <w:b/>
          <w:sz w:val="24"/>
          <w:szCs w:val="24"/>
        </w:rPr>
        <w:t>perfusion.</w:t>
      </w:r>
      <w:proofErr w:type="gramEnd"/>
      <w:r>
        <w:rPr>
          <w:rFonts w:ascii="Arial" w:hAnsi="Arial" w:cs="Arial"/>
          <w:b/>
          <w:sz w:val="24"/>
          <w:szCs w:val="24"/>
        </w:rPr>
        <w:t xml:space="preserve"> </w:t>
      </w:r>
      <w:r w:rsidRPr="00BE0F38">
        <w:rPr>
          <w:rFonts w:ascii="Arial" w:hAnsi="Arial" w:cs="Arial"/>
          <w:sz w:val="24"/>
          <w:szCs w:val="24"/>
        </w:rPr>
        <w:t xml:space="preserve">Mice </w:t>
      </w:r>
      <w:r>
        <w:rPr>
          <w:rFonts w:ascii="Arial" w:hAnsi="Arial" w:cs="Arial"/>
          <w:sz w:val="24"/>
          <w:szCs w:val="24"/>
        </w:rPr>
        <w:t xml:space="preserve">received sixty mg/kg </w:t>
      </w:r>
      <w:proofErr w:type="spellStart"/>
      <w:r>
        <w:rPr>
          <w:rFonts w:ascii="Arial" w:hAnsi="Arial" w:cs="Arial"/>
          <w:sz w:val="24"/>
          <w:szCs w:val="24"/>
        </w:rPr>
        <w:t>pimonidazole</w:t>
      </w:r>
      <w:proofErr w:type="spellEnd"/>
      <w:r>
        <w:rPr>
          <w:rFonts w:ascii="Arial" w:hAnsi="Arial" w:cs="Arial"/>
          <w:sz w:val="24"/>
          <w:szCs w:val="24"/>
        </w:rPr>
        <w:t xml:space="preserve"> (</w:t>
      </w:r>
      <w:proofErr w:type="spellStart"/>
      <w:r>
        <w:rPr>
          <w:rFonts w:ascii="Arial" w:hAnsi="Arial" w:cs="Arial"/>
          <w:sz w:val="24"/>
          <w:szCs w:val="24"/>
        </w:rPr>
        <w:t>Hypoxyprobe</w:t>
      </w:r>
      <w:proofErr w:type="spellEnd"/>
      <w:r>
        <w:rPr>
          <w:rFonts w:ascii="Arial" w:hAnsi="Arial" w:cs="Arial"/>
          <w:sz w:val="24"/>
          <w:szCs w:val="24"/>
        </w:rPr>
        <w:t xml:space="preserve">) via </w:t>
      </w:r>
      <w:proofErr w:type="spellStart"/>
      <w:r>
        <w:rPr>
          <w:rFonts w:ascii="Arial" w:hAnsi="Arial" w:cs="Arial"/>
          <w:sz w:val="24"/>
          <w:szCs w:val="24"/>
        </w:rPr>
        <w:t>intraperitoneal</w:t>
      </w:r>
      <w:proofErr w:type="spellEnd"/>
      <w:r>
        <w:rPr>
          <w:rFonts w:ascii="Arial" w:hAnsi="Arial" w:cs="Arial"/>
          <w:sz w:val="24"/>
          <w:szCs w:val="24"/>
        </w:rPr>
        <w:t xml:space="preserve"> injection and 100ug of </w:t>
      </w:r>
      <w:proofErr w:type="spellStart"/>
      <w:r>
        <w:rPr>
          <w:rFonts w:ascii="Arial" w:hAnsi="Arial" w:cs="Arial"/>
          <w:sz w:val="24"/>
          <w:szCs w:val="24"/>
        </w:rPr>
        <w:t>Biotinylated</w:t>
      </w:r>
      <w:proofErr w:type="spellEnd"/>
      <w:r>
        <w:rPr>
          <w:rFonts w:ascii="Arial" w:hAnsi="Arial" w:cs="Arial"/>
          <w:sz w:val="24"/>
          <w:szCs w:val="24"/>
        </w:rPr>
        <w:t xml:space="preserve"> </w:t>
      </w:r>
      <w:proofErr w:type="spellStart"/>
      <w:r>
        <w:rPr>
          <w:rFonts w:ascii="Arial" w:hAnsi="Arial" w:cs="Arial"/>
          <w:sz w:val="24"/>
          <w:szCs w:val="24"/>
        </w:rPr>
        <w:t>Lycopersicon</w:t>
      </w:r>
      <w:proofErr w:type="spellEnd"/>
      <w:r>
        <w:rPr>
          <w:rFonts w:ascii="Arial" w:hAnsi="Arial" w:cs="Arial"/>
          <w:sz w:val="24"/>
          <w:szCs w:val="24"/>
        </w:rPr>
        <w:t xml:space="preserve"> </w:t>
      </w:r>
      <w:proofErr w:type="spellStart"/>
      <w:r>
        <w:rPr>
          <w:rFonts w:ascii="Arial" w:hAnsi="Arial" w:cs="Arial"/>
          <w:sz w:val="24"/>
          <w:szCs w:val="24"/>
        </w:rPr>
        <w:t>Esculentum</w:t>
      </w:r>
      <w:proofErr w:type="spellEnd"/>
      <w:r>
        <w:rPr>
          <w:rFonts w:ascii="Arial" w:hAnsi="Arial" w:cs="Arial"/>
          <w:sz w:val="24"/>
          <w:szCs w:val="24"/>
        </w:rPr>
        <w:t xml:space="preserve"> (Tomato) </w:t>
      </w:r>
      <w:proofErr w:type="spellStart"/>
      <w:r>
        <w:rPr>
          <w:rFonts w:ascii="Arial" w:hAnsi="Arial" w:cs="Arial"/>
          <w:sz w:val="24"/>
          <w:szCs w:val="24"/>
        </w:rPr>
        <w:t>Lectin</w:t>
      </w:r>
      <w:proofErr w:type="spellEnd"/>
      <w:r>
        <w:rPr>
          <w:rFonts w:ascii="Arial" w:hAnsi="Arial" w:cs="Arial"/>
          <w:sz w:val="24"/>
          <w:szCs w:val="24"/>
        </w:rPr>
        <w:t xml:space="preserve"> (Vector Laboratories, B-1175) via intravenous tail vein injection, thirty and five minutes respectively, prior to necropsy.  Two minutes preceding the </w:t>
      </w:r>
      <w:proofErr w:type="spellStart"/>
      <w:r>
        <w:rPr>
          <w:rFonts w:ascii="Arial" w:hAnsi="Arial" w:cs="Arial"/>
          <w:sz w:val="24"/>
          <w:szCs w:val="24"/>
        </w:rPr>
        <w:t>lectin</w:t>
      </w:r>
      <w:proofErr w:type="spellEnd"/>
      <w:r>
        <w:rPr>
          <w:rFonts w:ascii="Arial" w:hAnsi="Arial" w:cs="Arial"/>
          <w:sz w:val="24"/>
          <w:szCs w:val="24"/>
        </w:rPr>
        <w:t xml:space="preserve"> injection, mice were anesthetized with </w:t>
      </w:r>
      <w:proofErr w:type="spellStart"/>
      <w:r>
        <w:rPr>
          <w:rFonts w:ascii="Arial" w:hAnsi="Arial" w:cs="Arial"/>
          <w:sz w:val="24"/>
          <w:szCs w:val="24"/>
        </w:rPr>
        <w:t>ketamine</w:t>
      </w:r>
      <w:proofErr w:type="spellEnd"/>
      <w:r>
        <w:rPr>
          <w:rFonts w:ascii="Arial" w:hAnsi="Arial" w:cs="Arial"/>
          <w:sz w:val="24"/>
          <w:szCs w:val="24"/>
        </w:rPr>
        <w:t xml:space="preserve"> and </w:t>
      </w:r>
      <w:proofErr w:type="spellStart"/>
      <w:r>
        <w:rPr>
          <w:rFonts w:ascii="Arial" w:hAnsi="Arial" w:cs="Arial"/>
          <w:sz w:val="24"/>
          <w:szCs w:val="24"/>
        </w:rPr>
        <w:t>xylazine</w:t>
      </w:r>
      <w:proofErr w:type="spellEnd"/>
      <w:r>
        <w:rPr>
          <w:rFonts w:ascii="Arial" w:hAnsi="Arial" w:cs="Arial"/>
          <w:sz w:val="24"/>
          <w:szCs w:val="24"/>
        </w:rPr>
        <w:t xml:space="preserve">, and following the five minute incubation with </w:t>
      </w:r>
      <w:proofErr w:type="spellStart"/>
      <w:r>
        <w:rPr>
          <w:rFonts w:ascii="Arial" w:hAnsi="Arial" w:cs="Arial"/>
          <w:sz w:val="24"/>
          <w:szCs w:val="24"/>
        </w:rPr>
        <w:t>lectin</w:t>
      </w:r>
      <w:proofErr w:type="spellEnd"/>
      <w:r>
        <w:rPr>
          <w:rFonts w:ascii="Arial" w:hAnsi="Arial" w:cs="Arial"/>
          <w:sz w:val="24"/>
          <w:szCs w:val="24"/>
        </w:rPr>
        <w:t xml:space="preserve">, mice were </w:t>
      </w:r>
      <w:proofErr w:type="spellStart"/>
      <w:r>
        <w:rPr>
          <w:rFonts w:ascii="Arial" w:hAnsi="Arial" w:cs="Arial"/>
          <w:sz w:val="24"/>
          <w:szCs w:val="24"/>
        </w:rPr>
        <w:t>perfused</w:t>
      </w:r>
      <w:proofErr w:type="spellEnd"/>
      <w:r>
        <w:rPr>
          <w:rFonts w:ascii="Arial" w:hAnsi="Arial" w:cs="Arial"/>
          <w:sz w:val="24"/>
          <w:szCs w:val="24"/>
        </w:rPr>
        <w:t xml:space="preserve"> via direct injection into the left ventricle with two </w:t>
      </w:r>
      <w:proofErr w:type="spellStart"/>
      <w:r>
        <w:rPr>
          <w:rFonts w:ascii="Arial" w:hAnsi="Arial" w:cs="Arial"/>
          <w:sz w:val="24"/>
          <w:szCs w:val="24"/>
        </w:rPr>
        <w:t>mL</w:t>
      </w:r>
      <w:proofErr w:type="spellEnd"/>
      <w:r>
        <w:rPr>
          <w:rFonts w:ascii="Arial" w:hAnsi="Arial" w:cs="Arial"/>
          <w:sz w:val="24"/>
          <w:szCs w:val="24"/>
        </w:rPr>
        <w:t xml:space="preserve"> saline.  Whole tumors were excised and processed into formalin-fixed, paraffin-embedded (FFPE) slides or as non-fixed Optimal Cutting Temperature (</w:t>
      </w:r>
      <w:r w:rsidRPr="00BE0F38">
        <w:rPr>
          <w:rFonts w:ascii="Arial" w:hAnsi="Arial" w:cs="Arial"/>
          <w:sz w:val="24"/>
          <w:szCs w:val="24"/>
        </w:rPr>
        <w:t>O.C.T.</w:t>
      </w:r>
      <w:r>
        <w:rPr>
          <w:rFonts w:ascii="Arial" w:hAnsi="Arial" w:cs="Arial"/>
          <w:sz w:val="24"/>
          <w:szCs w:val="24"/>
        </w:rPr>
        <w:t>, Tissue-</w:t>
      </w:r>
      <w:proofErr w:type="spellStart"/>
      <w:r>
        <w:rPr>
          <w:rFonts w:ascii="Arial" w:hAnsi="Arial" w:cs="Arial"/>
          <w:sz w:val="24"/>
          <w:szCs w:val="24"/>
        </w:rPr>
        <w:t>Tek</w:t>
      </w:r>
      <w:proofErr w:type="spellEnd"/>
      <w:r>
        <w:rPr>
          <w:rFonts w:ascii="Arial" w:hAnsi="Arial" w:cs="Arial"/>
          <w:sz w:val="24"/>
          <w:szCs w:val="24"/>
        </w:rPr>
        <w:t>, Sakura)</w:t>
      </w:r>
      <w:r w:rsidRPr="00BE0F38">
        <w:rPr>
          <w:rFonts w:ascii="Arial" w:hAnsi="Arial" w:cs="Arial"/>
          <w:sz w:val="24"/>
          <w:szCs w:val="24"/>
        </w:rPr>
        <w:t xml:space="preserve">-embedded </w:t>
      </w:r>
      <w:r>
        <w:rPr>
          <w:rFonts w:ascii="Arial" w:hAnsi="Arial" w:cs="Arial"/>
          <w:sz w:val="24"/>
          <w:szCs w:val="24"/>
        </w:rPr>
        <w:t>slides</w:t>
      </w:r>
      <w:r w:rsidRPr="00BE0F38">
        <w:rPr>
          <w:rFonts w:ascii="Arial" w:hAnsi="Arial" w:cs="Arial"/>
          <w:sz w:val="24"/>
          <w:szCs w:val="24"/>
        </w:rPr>
        <w:t xml:space="preserve">. </w:t>
      </w:r>
    </w:p>
    <w:p w:rsidR="00EB5889" w:rsidRDefault="00EB5889" w:rsidP="00EB5889">
      <w:pPr>
        <w:spacing w:line="480" w:lineRule="auto"/>
        <w:rPr>
          <w:rFonts w:ascii="Arial" w:hAnsi="Arial" w:cs="Arial"/>
          <w:sz w:val="24"/>
          <w:szCs w:val="24"/>
        </w:rPr>
      </w:pPr>
      <w:proofErr w:type="gramStart"/>
      <w:r>
        <w:rPr>
          <w:rFonts w:ascii="Arial" w:hAnsi="Arial" w:cs="Arial"/>
          <w:b/>
          <w:sz w:val="24"/>
          <w:szCs w:val="24"/>
        </w:rPr>
        <w:t>Histology.</w:t>
      </w:r>
      <w:proofErr w:type="gramEnd"/>
      <w:r>
        <w:rPr>
          <w:rFonts w:ascii="Arial" w:hAnsi="Arial" w:cs="Arial"/>
          <w:b/>
          <w:sz w:val="24"/>
          <w:szCs w:val="24"/>
        </w:rPr>
        <w:t xml:space="preserve">  </w:t>
      </w:r>
      <w:r>
        <w:rPr>
          <w:rFonts w:ascii="Arial" w:hAnsi="Arial" w:cs="Arial"/>
          <w:sz w:val="24"/>
          <w:szCs w:val="24"/>
        </w:rPr>
        <w:t>Formalin-fixed, paraffin imbedded</w:t>
      </w:r>
      <w:r w:rsidRPr="00837089">
        <w:rPr>
          <w:rFonts w:ascii="Arial" w:hAnsi="Arial" w:cs="Arial"/>
          <w:sz w:val="24"/>
          <w:szCs w:val="24"/>
        </w:rPr>
        <w:t xml:space="preserve"> s</w:t>
      </w:r>
      <w:r>
        <w:rPr>
          <w:rFonts w:ascii="Arial" w:hAnsi="Arial" w:cs="Arial"/>
          <w:sz w:val="24"/>
          <w:szCs w:val="24"/>
        </w:rPr>
        <w:t xml:space="preserve">ections were </w:t>
      </w:r>
      <w:proofErr w:type="spellStart"/>
      <w:r>
        <w:rPr>
          <w:rFonts w:ascii="Arial" w:hAnsi="Arial" w:cs="Arial"/>
          <w:sz w:val="24"/>
          <w:szCs w:val="24"/>
        </w:rPr>
        <w:t>dewaxed</w:t>
      </w:r>
      <w:proofErr w:type="spellEnd"/>
      <w:r>
        <w:rPr>
          <w:rFonts w:ascii="Arial" w:hAnsi="Arial" w:cs="Arial"/>
          <w:sz w:val="24"/>
          <w:szCs w:val="24"/>
        </w:rPr>
        <w:t xml:space="preserve"> and Heat Induced </w:t>
      </w:r>
      <w:proofErr w:type="spellStart"/>
      <w:r>
        <w:rPr>
          <w:rFonts w:ascii="Arial" w:hAnsi="Arial" w:cs="Arial"/>
          <w:sz w:val="24"/>
          <w:szCs w:val="24"/>
        </w:rPr>
        <w:t>Epitope</w:t>
      </w:r>
      <w:proofErr w:type="spellEnd"/>
      <w:r>
        <w:rPr>
          <w:rFonts w:ascii="Arial" w:hAnsi="Arial" w:cs="Arial"/>
          <w:sz w:val="24"/>
          <w:szCs w:val="24"/>
        </w:rPr>
        <w:t xml:space="preserve"> Retrieval (HIER) was performed in a pressure cooker (</w:t>
      </w:r>
      <w:proofErr w:type="spellStart"/>
      <w:r>
        <w:rPr>
          <w:rFonts w:ascii="Arial" w:hAnsi="Arial" w:cs="Arial"/>
          <w:sz w:val="24"/>
          <w:szCs w:val="24"/>
        </w:rPr>
        <w:t>Biocare</w:t>
      </w:r>
      <w:proofErr w:type="spellEnd"/>
      <w:r>
        <w:rPr>
          <w:rFonts w:ascii="Arial" w:hAnsi="Arial" w:cs="Arial"/>
          <w:sz w:val="24"/>
          <w:szCs w:val="24"/>
        </w:rPr>
        <w:t>) using Citrate Buffer (</w:t>
      </w:r>
      <w:proofErr w:type="spellStart"/>
      <w:r>
        <w:rPr>
          <w:rFonts w:ascii="Arial" w:hAnsi="Arial" w:cs="Arial"/>
          <w:sz w:val="24"/>
          <w:szCs w:val="24"/>
        </w:rPr>
        <w:t>Dako</w:t>
      </w:r>
      <w:proofErr w:type="spellEnd"/>
      <w:r>
        <w:rPr>
          <w:rFonts w:ascii="Arial" w:hAnsi="Arial" w:cs="Arial"/>
          <w:sz w:val="24"/>
          <w:szCs w:val="24"/>
        </w:rPr>
        <w:t>), blocked with 1% hydrogen peroxide in water and then treated for 30 minutes with CAS Block (</w:t>
      </w:r>
      <w:proofErr w:type="spellStart"/>
      <w:r>
        <w:rPr>
          <w:rFonts w:ascii="Arial" w:hAnsi="Arial" w:cs="Arial"/>
          <w:sz w:val="24"/>
          <w:szCs w:val="24"/>
        </w:rPr>
        <w:t>Invitrogen</w:t>
      </w:r>
      <w:proofErr w:type="spellEnd"/>
      <w:r>
        <w:rPr>
          <w:rFonts w:ascii="Arial" w:hAnsi="Arial" w:cs="Arial"/>
          <w:sz w:val="24"/>
          <w:szCs w:val="24"/>
        </w:rPr>
        <w:t>) before primary antibody incubation.  The primary antibody</w:t>
      </w:r>
      <w:r w:rsidRPr="00837089">
        <w:rPr>
          <w:rFonts w:ascii="Arial" w:hAnsi="Arial" w:cs="Arial"/>
          <w:sz w:val="24"/>
          <w:szCs w:val="24"/>
        </w:rPr>
        <w:t xml:space="preserve"> </w:t>
      </w:r>
      <w:r>
        <w:rPr>
          <w:rFonts w:ascii="Arial" w:hAnsi="Arial" w:cs="Arial"/>
          <w:sz w:val="24"/>
          <w:szCs w:val="24"/>
        </w:rPr>
        <w:t>was anti-Ki-67 (Vector, VP-RM04) and was detected with an HRP conjugated antibody (</w:t>
      </w:r>
      <w:proofErr w:type="spellStart"/>
      <w:r>
        <w:rPr>
          <w:rFonts w:ascii="Arial" w:hAnsi="Arial" w:cs="Arial"/>
          <w:sz w:val="24"/>
          <w:szCs w:val="24"/>
        </w:rPr>
        <w:t>Dako</w:t>
      </w:r>
      <w:proofErr w:type="spellEnd"/>
      <w:r>
        <w:rPr>
          <w:rFonts w:ascii="Arial" w:hAnsi="Arial" w:cs="Arial"/>
          <w:sz w:val="24"/>
          <w:szCs w:val="24"/>
        </w:rPr>
        <w:t xml:space="preserve">, </w:t>
      </w:r>
      <w:proofErr w:type="spellStart"/>
      <w:r>
        <w:rPr>
          <w:rFonts w:ascii="Arial" w:hAnsi="Arial" w:cs="Arial"/>
          <w:sz w:val="24"/>
          <w:szCs w:val="24"/>
        </w:rPr>
        <w:t>EnVision</w:t>
      </w:r>
      <w:proofErr w:type="spellEnd"/>
      <w:r>
        <w:rPr>
          <w:rFonts w:ascii="Arial" w:hAnsi="Arial" w:cs="Arial"/>
          <w:sz w:val="24"/>
          <w:szCs w:val="24"/>
        </w:rPr>
        <w:t xml:space="preserve">+ System).  </w:t>
      </w:r>
      <w:proofErr w:type="spellStart"/>
      <w:r>
        <w:rPr>
          <w:rFonts w:ascii="Arial" w:hAnsi="Arial" w:cs="Arial"/>
          <w:sz w:val="24"/>
          <w:szCs w:val="24"/>
        </w:rPr>
        <w:t>Immunohistochemistry</w:t>
      </w:r>
      <w:proofErr w:type="spellEnd"/>
      <w:r>
        <w:rPr>
          <w:rFonts w:ascii="Arial" w:hAnsi="Arial" w:cs="Arial"/>
          <w:sz w:val="24"/>
          <w:szCs w:val="24"/>
        </w:rPr>
        <w:t xml:space="preserve"> s</w:t>
      </w:r>
      <w:r w:rsidRPr="00837089">
        <w:rPr>
          <w:rFonts w:ascii="Arial" w:hAnsi="Arial" w:cs="Arial"/>
          <w:sz w:val="24"/>
          <w:szCs w:val="24"/>
        </w:rPr>
        <w:t xml:space="preserve">lides were </w:t>
      </w:r>
      <w:r>
        <w:rPr>
          <w:rFonts w:ascii="Arial" w:hAnsi="Arial" w:cs="Arial"/>
          <w:sz w:val="24"/>
          <w:szCs w:val="24"/>
        </w:rPr>
        <w:t xml:space="preserve">scanned using </w:t>
      </w:r>
      <w:proofErr w:type="spellStart"/>
      <w:r>
        <w:rPr>
          <w:rFonts w:ascii="Arial" w:hAnsi="Arial" w:cs="Arial"/>
          <w:sz w:val="24"/>
          <w:szCs w:val="24"/>
        </w:rPr>
        <w:t>Imagescope</w:t>
      </w:r>
      <w:proofErr w:type="spellEnd"/>
      <w:r>
        <w:rPr>
          <w:rFonts w:ascii="Arial" w:hAnsi="Arial" w:cs="Arial"/>
          <w:sz w:val="24"/>
          <w:szCs w:val="24"/>
        </w:rPr>
        <w:t xml:space="preserve"> (</w:t>
      </w:r>
      <w:proofErr w:type="spellStart"/>
      <w:r>
        <w:rPr>
          <w:rFonts w:ascii="Arial" w:hAnsi="Arial" w:cs="Arial"/>
          <w:sz w:val="24"/>
          <w:szCs w:val="24"/>
        </w:rPr>
        <w:t>ScanScope</w:t>
      </w:r>
      <w:proofErr w:type="spellEnd"/>
      <w:r>
        <w:rPr>
          <w:rFonts w:ascii="Arial" w:hAnsi="Arial" w:cs="Arial"/>
          <w:sz w:val="24"/>
          <w:szCs w:val="24"/>
        </w:rPr>
        <w:t xml:space="preserve"> AT, </w:t>
      </w:r>
      <w:proofErr w:type="spellStart"/>
      <w:r>
        <w:rPr>
          <w:rFonts w:ascii="Arial" w:hAnsi="Arial" w:cs="Arial"/>
          <w:sz w:val="24"/>
          <w:szCs w:val="24"/>
        </w:rPr>
        <w:t>Aperio</w:t>
      </w:r>
      <w:proofErr w:type="spellEnd"/>
      <w:r>
        <w:rPr>
          <w:rFonts w:ascii="Arial" w:hAnsi="Arial" w:cs="Arial"/>
          <w:sz w:val="24"/>
          <w:szCs w:val="24"/>
        </w:rPr>
        <w:t xml:space="preserve">) and analyzed for DAB positive nuclei vs. total </w:t>
      </w:r>
      <w:proofErr w:type="spellStart"/>
      <w:r>
        <w:rPr>
          <w:rFonts w:ascii="Arial" w:hAnsi="Arial" w:cs="Arial"/>
          <w:sz w:val="24"/>
          <w:szCs w:val="24"/>
        </w:rPr>
        <w:t>hematoxylin</w:t>
      </w:r>
      <w:proofErr w:type="spellEnd"/>
      <w:r>
        <w:rPr>
          <w:rFonts w:ascii="Arial" w:hAnsi="Arial" w:cs="Arial"/>
          <w:sz w:val="24"/>
          <w:szCs w:val="24"/>
        </w:rPr>
        <w:t xml:space="preserve"> positive nuclei, after excluding necrotic regions</w:t>
      </w:r>
      <w:r w:rsidRPr="00837089">
        <w:rPr>
          <w:rFonts w:ascii="Arial" w:hAnsi="Arial" w:cs="Arial"/>
          <w:sz w:val="24"/>
          <w:szCs w:val="24"/>
        </w:rPr>
        <w:t>.</w:t>
      </w:r>
      <w:r>
        <w:rPr>
          <w:rFonts w:ascii="Arial" w:hAnsi="Arial" w:cs="Arial"/>
          <w:sz w:val="24"/>
          <w:szCs w:val="24"/>
        </w:rPr>
        <w:t xml:space="preserve">  For </w:t>
      </w:r>
      <w:proofErr w:type="spellStart"/>
      <w:r>
        <w:rPr>
          <w:rFonts w:ascii="Arial" w:hAnsi="Arial" w:cs="Arial"/>
          <w:sz w:val="24"/>
          <w:szCs w:val="24"/>
        </w:rPr>
        <w:t>immuno</w:t>
      </w:r>
      <w:proofErr w:type="spellEnd"/>
      <w:r>
        <w:rPr>
          <w:rFonts w:ascii="Arial" w:hAnsi="Arial" w:cs="Arial"/>
          <w:sz w:val="24"/>
          <w:szCs w:val="24"/>
        </w:rPr>
        <w:t xml:space="preserve">-fluorescence, OCT blocks were processed to 10um slides and fixed for 15 minutes in 4% </w:t>
      </w:r>
      <w:proofErr w:type="spellStart"/>
      <w:r>
        <w:rPr>
          <w:rFonts w:ascii="Arial" w:hAnsi="Arial" w:cs="Arial"/>
          <w:sz w:val="24"/>
          <w:szCs w:val="24"/>
        </w:rPr>
        <w:t>paraformaldehyde</w:t>
      </w:r>
      <w:proofErr w:type="spellEnd"/>
      <w:r>
        <w:rPr>
          <w:rFonts w:ascii="Arial" w:hAnsi="Arial" w:cs="Arial"/>
          <w:sz w:val="24"/>
          <w:szCs w:val="24"/>
        </w:rPr>
        <w:t xml:space="preserve"> in PBS and blocked with CAS block.  Primary antibodies included </w:t>
      </w:r>
      <w:r w:rsidRPr="00837089">
        <w:rPr>
          <w:rFonts w:ascii="Arial" w:hAnsi="Arial" w:cs="Arial"/>
          <w:sz w:val="24"/>
          <w:szCs w:val="24"/>
        </w:rPr>
        <w:t>anti-CD31 (BD Biosciences</w:t>
      </w:r>
      <w:r>
        <w:rPr>
          <w:rFonts w:ascii="Arial" w:hAnsi="Arial" w:cs="Arial"/>
          <w:sz w:val="24"/>
          <w:szCs w:val="24"/>
        </w:rPr>
        <w:t>, 550274</w:t>
      </w:r>
      <w:r w:rsidRPr="00837089">
        <w:rPr>
          <w:rFonts w:ascii="Arial" w:hAnsi="Arial" w:cs="Arial"/>
          <w:sz w:val="24"/>
          <w:szCs w:val="24"/>
        </w:rPr>
        <w:t>)</w:t>
      </w:r>
      <w:r>
        <w:rPr>
          <w:rFonts w:ascii="Arial" w:hAnsi="Arial" w:cs="Arial"/>
          <w:sz w:val="24"/>
          <w:szCs w:val="24"/>
        </w:rPr>
        <w:t>, anti-</w:t>
      </w:r>
      <w:proofErr w:type="spellStart"/>
      <w:r>
        <w:rPr>
          <w:rFonts w:ascii="Arial" w:hAnsi="Arial" w:cs="Arial"/>
          <w:sz w:val="24"/>
          <w:szCs w:val="24"/>
        </w:rPr>
        <w:t>Desmin</w:t>
      </w:r>
      <w:proofErr w:type="spellEnd"/>
      <w:r>
        <w:rPr>
          <w:rFonts w:ascii="Arial" w:hAnsi="Arial" w:cs="Arial"/>
          <w:sz w:val="24"/>
          <w:szCs w:val="24"/>
        </w:rPr>
        <w:t xml:space="preserve"> clone D93F5 (Cell Signaling Technologies) and anti-</w:t>
      </w:r>
      <w:proofErr w:type="spellStart"/>
      <w:r>
        <w:rPr>
          <w:rFonts w:ascii="Arial" w:hAnsi="Arial" w:cs="Arial"/>
          <w:sz w:val="24"/>
          <w:szCs w:val="24"/>
        </w:rPr>
        <w:t>pimonidazole</w:t>
      </w:r>
      <w:proofErr w:type="spellEnd"/>
      <w:r>
        <w:rPr>
          <w:rFonts w:ascii="Arial" w:hAnsi="Arial" w:cs="Arial"/>
          <w:sz w:val="24"/>
          <w:szCs w:val="24"/>
        </w:rPr>
        <w:t xml:space="preserve"> (</w:t>
      </w:r>
      <w:proofErr w:type="spellStart"/>
      <w:r>
        <w:rPr>
          <w:rFonts w:ascii="Arial" w:hAnsi="Arial" w:cs="Arial"/>
          <w:sz w:val="24"/>
          <w:szCs w:val="24"/>
        </w:rPr>
        <w:t>Hypoxyprobe</w:t>
      </w:r>
      <w:proofErr w:type="spellEnd"/>
      <w:r>
        <w:rPr>
          <w:rFonts w:ascii="Arial" w:hAnsi="Arial" w:cs="Arial"/>
          <w:sz w:val="24"/>
          <w:szCs w:val="24"/>
        </w:rPr>
        <w:t xml:space="preserve">) and were detected utilizing </w:t>
      </w:r>
      <w:proofErr w:type="spellStart"/>
      <w:r>
        <w:rPr>
          <w:rFonts w:ascii="Arial" w:hAnsi="Arial" w:cs="Arial"/>
          <w:sz w:val="24"/>
          <w:szCs w:val="24"/>
        </w:rPr>
        <w:t>Alexa</w:t>
      </w:r>
      <w:proofErr w:type="spellEnd"/>
      <w:r>
        <w:rPr>
          <w:rFonts w:ascii="Arial" w:hAnsi="Arial" w:cs="Arial"/>
          <w:sz w:val="24"/>
          <w:szCs w:val="24"/>
        </w:rPr>
        <w:t xml:space="preserve"> Fluor conjugated antibodies and preserved with Prolong Gold (Molecular Probes).  </w:t>
      </w:r>
      <w:proofErr w:type="spellStart"/>
      <w:r>
        <w:rPr>
          <w:rFonts w:ascii="Arial" w:hAnsi="Arial" w:cs="Arial"/>
          <w:sz w:val="24"/>
          <w:szCs w:val="24"/>
        </w:rPr>
        <w:t>Lectin</w:t>
      </w:r>
      <w:proofErr w:type="spellEnd"/>
      <w:r>
        <w:rPr>
          <w:rFonts w:ascii="Arial" w:hAnsi="Arial" w:cs="Arial"/>
          <w:sz w:val="24"/>
          <w:szCs w:val="24"/>
        </w:rPr>
        <w:t xml:space="preserve"> was visualized with </w:t>
      </w:r>
      <w:proofErr w:type="spellStart"/>
      <w:r>
        <w:rPr>
          <w:rFonts w:ascii="Arial" w:hAnsi="Arial" w:cs="Arial"/>
          <w:sz w:val="24"/>
          <w:szCs w:val="24"/>
        </w:rPr>
        <w:t>DyLight</w:t>
      </w:r>
      <w:proofErr w:type="spellEnd"/>
      <w:r>
        <w:rPr>
          <w:rFonts w:ascii="Arial" w:hAnsi="Arial" w:cs="Arial"/>
          <w:sz w:val="24"/>
          <w:szCs w:val="24"/>
        </w:rPr>
        <w:t xml:space="preserve"> 488 Streptavidin (Vector, SA-5488).  </w:t>
      </w:r>
      <w:proofErr w:type="spellStart"/>
      <w:r>
        <w:rPr>
          <w:rFonts w:ascii="Arial" w:hAnsi="Arial" w:cs="Arial"/>
          <w:sz w:val="24"/>
          <w:szCs w:val="24"/>
        </w:rPr>
        <w:lastRenderedPageBreak/>
        <w:t>Desmin</w:t>
      </w:r>
      <w:proofErr w:type="spellEnd"/>
      <w:r>
        <w:rPr>
          <w:rFonts w:ascii="Arial" w:hAnsi="Arial" w:cs="Arial"/>
          <w:sz w:val="24"/>
          <w:szCs w:val="24"/>
        </w:rPr>
        <w:t xml:space="preserve"> and CD31 co-localization was imaged on an Olympus FV10i </w:t>
      </w:r>
      <w:proofErr w:type="spellStart"/>
      <w:r>
        <w:rPr>
          <w:rFonts w:ascii="Arial" w:hAnsi="Arial" w:cs="Arial"/>
          <w:sz w:val="24"/>
          <w:szCs w:val="24"/>
        </w:rPr>
        <w:t>confocal</w:t>
      </w:r>
      <w:proofErr w:type="spellEnd"/>
      <w:r>
        <w:rPr>
          <w:rFonts w:ascii="Arial" w:hAnsi="Arial" w:cs="Arial"/>
          <w:sz w:val="24"/>
          <w:szCs w:val="24"/>
        </w:rPr>
        <w:t xml:space="preserve"> microscope.  CD31, </w:t>
      </w:r>
      <w:proofErr w:type="spellStart"/>
      <w:r>
        <w:rPr>
          <w:rFonts w:ascii="Arial" w:hAnsi="Arial" w:cs="Arial"/>
          <w:sz w:val="24"/>
          <w:szCs w:val="24"/>
        </w:rPr>
        <w:t>Desmin</w:t>
      </w:r>
      <w:proofErr w:type="spellEnd"/>
      <w:r>
        <w:rPr>
          <w:rFonts w:ascii="Arial" w:hAnsi="Arial" w:cs="Arial"/>
          <w:sz w:val="24"/>
          <w:szCs w:val="24"/>
        </w:rPr>
        <w:t xml:space="preserve">, </w:t>
      </w:r>
      <w:proofErr w:type="spellStart"/>
      <w:r>
        <w:rPr>
          <w:rFonts w:ascii="Arial" w:hAnsi="Arial" w:cs="Arial"/>
          <w:sz w:val="24"/>
          <w:szCs w:val="24"/>
        </w:rPr>
        <w:t>pimonidazole</w:t>
      </w:r>
      <w:proofErr w:type="spellEnd"/>
      <w:r>
        <w:rPr>
          <w:rFonts w:ascii="Arial" w:hAnsi="Arial" w:cs="Arial"/>
          <w:sz w:val="24"/>
          <w:szCs w:val="24"/>
        </w:rPr>
        <w:t xml:space="preserve">, and </w:t>
      </w:r>
      <w:proofErr w:type="spellStart"/>
      <w:r>
        <w:rPr>
          <w:rFonts w:ascii="Arial" w:hAnsi="Arial" w:cs="Arial"/>
          <w:sz w:val="24"/>
          <w:szCs w:val="24"/>
        </w:rPr>
        <w:t>lectin</w:t>
      </w:r>
      <w:proofErr w:type="spellEnd"/>
      <w:r>
        <w:rPr>
          <w:rFonts w:ascii="Arial" w:hAnsi="Arial" w:cs="Arial"/>
          <w:sz w:val="24"/>
          <w:szCs w:val="24"/>
        </w:rPr>
        <w:t xml:space="preserve"> were imaged together using an Olympus BX51 microscope with a </w:t>
      </w:r>
      <w:proofErr w:type="spellStart"/>
      <w:r>
        <w:rPr>
          <w:rFonts w:ascii="Arial" w:hAnsi="Arial" w:cs="Arial"/>
          <w:sz w:val="24"/>
          <w:szCs w:val="24"/>
        </w:rPr>
        <w:t>SensiCam</w:t>
      </w:r>
      <w:proofErr w:type="spellEnd"/>
      <w:r>
        <w:rPr>
          <w:rFonts w:ascii="Arial" w:hAnsi="Arial" w:cs="Arial"/>
          <w:sz w:val="24"/>
          <w:szCs w:val="24"/>
        </w:rPr>
        <w:t xml:space="preserve"> Camera (Cooke).  Monochromatic images were </w:t>
      </w:r>
      <w:proofErr w:type="spellStart"/>
      <w:r>
        <w:rPr>
          <w:rFonts w:ascii="Arial" w:hAnsi="Arial" w:cs="Arial"/>
          <w:sz w:val="24"/>
          <w:szCs w:val="24"/>
        </w:rPr>
        <w:t>pseudocolored</w:t>
      </w:r>
      <w:proofErr w:type="spellEnd"/>
      <w:r>
        <w:rPr>
          <w:rFonts w:ascii="Arial" w:hAnsi="Arial" w:cs="Arial"/>
          <w:sz w:val="24"/>
          <w:szCs w:val="24"/>
        </w:rPr>
        <w:t xml:space="preserve"> to produce the merged images (</w:t>
      </w:r>
      <w:proofErr w:type="spellStart"/>
      <w:r>
        <w:rPr>
          <w:rFonts w:ascii="Arial" w:hAnsi="Arial" w:cs="Arial"/>
          <w:sz w:val="24"/>
          <w:szCs w:val="24"/>
        </w:rPr>
        <w:t>IPLabs</w:t>
      </w:r>
      <w:proofErr w:type="spellEnd"/>
      <w:r>
        <w:rPr>
          <w:rFonts w:ascii="Arial" w:hAnsi="Arial" w:cs="Arial"/>
          <w:sz w:val="24"/>
          <w:szCs w:val="24"/>
        </w:rPr>
        <w:t xml:space="preserve">, BD Biosciences).  </w:t>
      </w:r>
      <w:proofErr w:type="spellStart"/>
      <w:r>
        <w:rPr>
          <w:rFonts w:ascii="Arial" w:hAnsi="Arial" w:cs="Arial"/>
          <w:sz w:val="24"/>
          <w:szCs w:val="24"/>
        </w:rPr>
        <w:t>Lectin</w:t>
      </w:r>
      <w:proofErr w:type="spellEnd"/>
      <w:r>
        <w:rPr>
          <w:rFonts w:ascii="Arial" w:hAnsi="Arial" w:cs="Arial"/>
          <w:sz w:val="24"/>
          <w:szCs w:val="24"/>
        </w:rPr>
        <w:t xml:space="preserve"> positive </w:t>
      </w:r>
      <w:proofErr w:type="spellStart"/>
      <w:r>
        <w:rPr>
          <w:rFonts w:ascii="Arial" w:hAnsi="Arial" w:cs="Arial"/>
          <w:sz w:val="24"/>
          <w:szCs w:val="24"/>
        </w:rPr>
        <w:t>perfused</w:t>
      </w:r>
      <w:proofErr w:type="spellEnd"/>
      <w:r>
        <w:rPr>
          <w:rFonts w:ascii="Arial" w:hAnsi="Arial" w:cs="Arial"/>
          <w:sz w:val="24"/>
          <w:szCs w:val="24"/>
        </w:rPr>
        <w:t xml:space="preserve"> vessel structures were manually counted using four random fields per tumor and three to four tumors per treatment group at 20x magnification.</w:t>
      </w:r>
    </w:p>
    <w:p w:rsidR="00EB5889" w:rsidRPr="00031275" w:rsidRDefault="00EB5889" w:rsidP="00EB5889">
      <w:pPr>
        <w:autoSpaceDE w:val="0"/>
        <w:autoSpaceDN w:val="0"/>
        <w:adjustRightInd w:val="0"/>
        <w:spacing w:after="0" w:line="240" w:lineRule="auto"/>
        <w:rPr>
          <w:rFonts w:ascii="Arial" w:hAnsi="Arial" w:cs="Arial"/>
          <w:sz w:val="24"/>
          <w:szCs w:val="24"/>
        </w:rPr>
      </w:pPr>
    </w:p>
    <w:p w:rsidR="006F4569" w:rsidRPr="00EB5889" w:rsidRDefault="00EB5889" w:rsidP="00EB5889">
      <w:pPr>
        <w:spacing w:line="480" w:lineRule="auto"/>
        <w:rPr>
          <w:rFonts w:ascii="Arial" w:hAnsi="Arial" w:cs="Arial"/>
          <w:b/>
          <w:sz w:val="24"/>
          <w:szCs w:val="24"/>
        </w:rPr>
      </w:pPr>
      <w:proofErr w:type="gramStart"/>
      <w:r w:rsidRPr="00305B89">
        <w:rPr>
          <w:rFonts w:ascii="Arial" w:hAnsi="Arial" w:cs="Arial"/>
          <w:b/>
          <w:sz w:val="24"/>
          <w:szCs w:val="24"/>
        </w:rPr>
        <w:t>Western Blot Analysis</w:t>
      </w:r>
      <w:r>
        <w:rPr>
          <w:rFonts w:ascii="Arial" w:hAnsi="Arial" w:cs="Arial"/>
          <w:b/>
          <w:sz w:val="24"/>
          <w:szCs w:val="24"/>
        </w:rPr>
        <w:t>.</w:t>
      </w:r>
      <w:proofErr w:type="gramEnd"/>
      <w:r>
        <w:rPr>
          <w:rFonts w:ascii="Arial" w:hAnsi="Arial" w:cs="Arial"/>
          <w:b/>
          <w:sz w:val="24"/>
          <w:szCs w:val="24"/>
        </w:rPr>
        <w:t xml:space="preserve"> </w:t>
      </w:r>
      <w:r w:rsidRPr="00DD5EDD">
        <w:rPr>
          <w:rFonts w:ascii="Arial" w:hAnsi="Arial" w:cs="Arial"/>
          <w:sz w:val="24"/>
          <w:szCs w:val="24"/>
        </w:rPr>
        <w:t xml:space="preserve">Nuclear and </w:t>
      </w:r>
      <w:proofErr w:type="spellStart"/>
      <w:r w:rsidRPr="00DD5EDD">
        <w:rPr>
          <w:rFonts w:ascii="Arial" w:hAnsi="Arial" w:cs="Arial"/>
          <w:sz w:val="24"/>
          <w:szCs w:val="24"/>
        </w:rPr>
        <w:t>cytoplasmic</w:t>
      </w:r>
      <w:proofErr w:type="spellEnd"/>
      <w:r w:rsidRPr="00DD5EDD">
        <w:rPr>
          <w:rFonts w:ascii="Arial" w:hAnsi="Arial" w:cs="Arial"/>
          <w:sz w:val="24"/>
          <w:szCs w:val="24"/>
        </w:rPr>
        <w:t xml:space="preserve"> fractions of xenograft tumors were prepared using NE-PER Nuclear and </w:t>
      </w:r>
      <w:proofErr w:type="spellStart"/>
      <w:r w:rsidRPr="00DD5EDD">
        <w:rPr>
          <w:rFonts w:ascii="Arial" w:hAnsi="Arial" w:cs="Arial"/>
          <w:sz w:val="24"/>
          <w:szCs w:val="24"/>
        </w:rPr>
        <w:t>Cytoplasmic</w:t>
      </w:r>
      <w:proofErr w:type="spellEnd"/>
      <w:r w:rsidRPr="00DD5EDD">
        <w:rPr>
          <w:rFonts w:ascii="Arial" w:hAnsi="Arial" w:cs="Arial"/>
          <w:sz w:val="24"/>
          <w:szCs w:val="24"/>
        </w:rPr>
        <w:t xml:space="preserve"> Extraction Kit (Thermo Scientific).  Whole tumor </w:t>
      </w:r>
      <w:proofErr w:type="spellStart"/>
      <w:r w:rsidRPr="00DD5EDD">
        <w:rPr>
          <w:rFonts w:ascii="Arial" w:hAnsi="Arial" w:cs="Arial"/>
          <w:sz w:val="24"/>
          <w:szCs w:val="24"/>
        </w:rPr>
        <w:t>lysates</w:t>
      </w:r>
      <w:proofErr w:type="spellEnd"/>
      <w:r w:rsidRPr="00DD5EDD">
        <w:rPr>
          <w:rFonts w:ascii="Arial" w:hAnsi="Arial" w:cs="Arial"/>
          <w:sz w:val="24"/>
          <w:szCs w:val="24"/>
        </w:rPr>
        <w:t xml:space="preserve"> were prepared by homogenizing tissues in Tissue Extraction Reagent I (</w:t>
      </w:r>
      <w:proofErr w:type="spellStart"/>
      <w:r w:rsidRPr="00DD5EDD">
        <w:rPr>
          <w:rFonts w:ascii="Arial" w:hAnsi="Arial" w:cs="Arial"/>
          <w:sz w:val="24"/>
          <w:szCs w:val="24"/>
        </w:rPr>
        <w:t>Invitrogen</w:t>
      </w:r>
      <w:proofErr w:type="spellEnd"/>
      <w:r w:rsidRPr="00DD5EDD">
        <w:rPr>
          <w:rFonts w:ascii="Arial" w:hAnsi="Arial" w:cs="Arial"/>
          <w:sz w:val="24"/>
          <w:szCs w:val="24"/>
        </w:rPr>
        <w:t xml:space="preserve">) with </w:t>
      </w:r>
      <w:proofErr w:type="spellStart"/>
      <w:r w:rsidRPr="00DD5EDD">
        <w:rPr>
          <w:rFonts w:ascii="Arial" w:hAnsi="Arial" w:cs="Arial"/>
          <w:sz w:val="24"/>
          <w:szCs w:val="24"/>
        </w:rPr>
        <w:t>lysing</w:t>
      </w:r>
      <w:proofErr w:type="spellEnd"/>
      <w:r w:rsidRPr="00DD5EDD">
        <w:rPr>
          <w:rFonts w:ascii="Arial" w:hAnsi="Arial" w:cs="Arial"/>
          <w:sz w:val="24"/>
          <w:szCs w:val="24"/>
        </w:rPr>
        <w:t xml:space="preserve"> matrix D (MP </w:t>
      </w:r>
      <w:proofErr w:type="spellStart"/>
      <w:r w:rsidRPr="00DD5EDD">
        <w:rPr>
          <w:rFonts w:ascii="Arial" w:hAnsi="Arial" w:cs="Arial"/>
          <w:sz w:val="24"/>
          <w:szCs w:val="24"/>
        </w:rPr>
        <w:t>Biomedicals</w:t>
      </w:r>
      <w:proofErr w:type="spellEnd"/>
      <w:r w:rsidRPr="00DD5EDD">
        <w:rPr>
          <w:rFonts w:ascii="Arial" w:hAnsi="Arial" w:cs="Arial"/>
          <w:sz w:val="24"/>
          <w:szCs w:val="24"/>
        </w:rPr>
        <w:t xml:space="preserve">).  BCA assay was performed to quantify the protein.  Seven to 10µg total protein was loaded per lane. </w:t>
      </w:r>
      <w:r>
        <w:rPr>
          <w:rFonts w:ascii="Arial" w:hAnsi="Arial" w:cs="Arial"/>
          <w:sz w:val="24"/>
          <w:szCs w:val="24"/>
        </w:rPr>
        <w:t xml:space="preserve"> </w:t>
      </w:r>
      <w:r w:rsidRPr="00DD5EDD">
        <w:rPr>
          <w:rFonts w:ascii="Arial" w:hAnsi="Arial" w:cs="Arial"/>
          <w:sz w:val="24"/>
          <w:szCs w:val="24"/>
        </w:rPr>
        <w:t xml:space="preserve">Samples were separated on 4-12% </w:t>
      </w:r>
      <w:proofErr w:type="spellStart"/>
      <w:r w:rsidRPr="00DD5EDD">
        <w:rPr>
          <w:rFonts w:ascii="Arial" w:hAnsi="Arial" w:cs="Arial"/>
          <w:sz w:val="24"/>
          <w:szCs w:val="24"/>
        </w:rPr>
        <w:t>NuPAGE</w:t>
      </w:r>
      <w:proofErr w:type="spellEnd"/>
      <w:r w:rsidRPr="00DD5EDD">
        <w:rPr>
          <w:rFonts w:ascii="Arial" w:hAnsi="Arial" w:cs="Arial"/>
          <w:sz w:val="24"/>
          <w:szCs w:val="24"/>
        </w:rPr>
        <w:t xml:space="preserve"> </w:t>
      </w:r>
      <w:proofErr w:type="spellStart"/>
      <w:r w:rsidRPr="00DD5EDD">
        <w:rPr>
          <w:rFonts w:ascii="Arial" w:hAnsi="Arial" w:cs="Arial"/>
          <w:sz w:val="24"/>
          <w:szCs w:val="24"/>
        </w:rPr>
        <w:t>Bis-Tris</w:t>
      </w:r>
      <w:proofErr w:type="spellEnd"/>
      <w:r w:rsidRPr="00DD5EDD">
        <w:rPr>
          <w:rFonts w:ascii="Arial" w:hAnsi="Arial" w:cs="Arial"/>
          <w:sz w:val="24"/>
          <w:szCs w:val="24"/>
        </w:rPr>
        <w:t xml:space="preserve"> Midi gels, an</w:t>
      </w:r>
      <w:r>
        <w:rPr>
          <w:rFonts w:ascii="Arial" w:hAnsi="Arial" w:cs="Arial"/>
          <w:sz w:val="24"/>
          <w:szCs w:val="24"/>
        </w:rPr>
        <w:t xml:space="preserve">d transferred to PVDF membranes </w:t>
      </w:r>
      <w:r w:rsidRPr="00DD5EDD">
        <w:rPr>
          <w:rFonts w:ascii="Arial" w:hAnsi="Arial" w:cs="Arial"/>
          <w:sz w:val="24"/>
          <w:szCs w:val="24"/>
        </w:rPr>
        <w:t>(</w:t>
      </w:r>
      <w:proofErr w:type="spellStart"/>
      <w:r w:rsidRPr="00DD5EDD">
        <w:rPr>
          <w:rFonts w:ascii="Arial" w:hAnsi="Arial" w:cs="Arial"/>
          <w:sz w:val="24"/>
          <w:szCs w:val="24"/>
        </w:rPr>
        <w:t>Invitrogen</w:t>
      </w:r>
      <w:proofErr w:type="spellEnd"/>
      <w:r w:rsidRPr="00DD5EDD">
        <w:rPr>
          <w:rFonts w:ascii="Arial" w:hAnsi="Arial" w:cs="Arial"/>
          <w:sz w:val="24"/>
          <w:szCs w:val="24"/>
        </w:rPr>
        <w:t>).  Antibodies a</w:t>
      </w:r>
      <w:r>
        <w:rPr>
          <w:rFonts w:ascii="Arial" w:hAnsi="Arial" w:cs="Arial"/>
          <w:sz w:val="24"/>
          <w:szCs w:val="24"/>
        </w:rPr>
        <w:t>gainst the cleaved form of Notch</w:t>
      </w:r>
      <w:r w:rsidRPr="00DD5EDD">
        <w:rPr>
          <w:rFonts w:ascii="Arial" w:hAnsi="Arial" w:cs="Arial"/>
          <w:sz w:val="24"/>
          <w:szCs w:val="24"/>
        </w:rPr>
        <w:t>3 intracellular domain (ICD) were generated by</w:t>
      </w:r>
      <w:r>
        <w:rPr>
          <w:rFonts w:ascii="Arial" w:hAnsi="Arial" w:cs="Arial"/>
          <w:sz w:val="24"/>
          <w:szCs w:val="24"/>
        </w:rPr>
        <w:t xml:space="preserve"> immunizing rabbits with a Notch</w:t>
      </w:r>
      <w:r w:rsidRPr="00DD5EDD">
        <w:rPr>
          <w:rFonts w:ascii="Arial" w:hAnsi="Arial" w:cs="Arial"/>
          <w:sz w:val="24"/>
          <w:szCs w:val="24"/>
        </w:rPr>
        <w:t xml:space="preserve">3 ICD cleaved peptide. </w:t>
      </w:r>
      <w:r>
        <w:rPr>
          <w:rFonts w:ascii="Arial" w:hAnsi="Arial" w:cs="Arial"/>
          <w:sz w:val="24"/>
          <w:szCs w:val="24"/>
        </w:rPr>
        <w:t xml:space="preserve"> </w:t>
      </w:r>
      <w:r w:rsidRPr="00DD5EDD">
        <w:rPr>
          <w:rFonts w:ascii="Arial" w:hAnsi="Arial" w:cs="Arial"/>
          <w:sz w:val="24"/>
          <w:szCs w:val="24"/>
        </w:rPr>
        <w:t>Western Blots we</w:t>
      </w:r>
      <w:r>
        <w:rPr>
          <w:rFonts w:ascii="Arial" w:hAnsi="Arial" w:cs="Arial"/>
          <w:sz w:val="24"/>
          <w:szCs w:val="24"/>
        </w:rPr>
        <w:t xml:space="preserve">re probed with rabbit anti-Notch3.ICD, anti-Notch2 rabbit </w:t>
      </w:r>
      <w:proofErr w:type="spellStart"/>
      <w:r>
        <w:rPr>
          <w:rFonts w:ascii="Arial" w:hAnsi="Arial" w:cs="Arial"/>
          <w:sz w:val="24"/>
          <w:szCs w:val="24"/>
        </w:rPr>
        <w:t>mAb</w:t>
      </w:r>
      <w:proofErr w:type="spellEnd"/>
      <w:r>
        <w:rPr>
          <w:rFonts w:ascii="Arial" w:hAnsi="Arial" w:cs="Arial"/>
          <w:sz w:val="24"/>
          <w:szCs w:val="24"/>
        </w:rPr>
        <w:t xml:space="preserve"> and anti-Notch</w:t>
      </w:r>
      <w:r w:rsidRPr="00DD5EDD">
        <w:rPr>
          <w:rFonts w:ascii="Arial" w:hAnsi="Arial" w:cs="Arial"/>
          <w:sz w:val="24"/>
          <w:szCs w:val="24"/>
        </w:rPr>
        <w:t xml:space="preserve">3 rabbit </w:t>
      </w:r>
      <w:proofErr w:type="spellStart"/>
      <w:r w:rsidRPr="00DD5EDD">
        <w:rPr>
          <w:rFonts w:ascii="Arial" w:hAnsi="Arial" w:cs="Arial"/>
          <w:sz w:val="24"/>
          <w:szCs w:val="24"/>
        </w:rPr>
        <w:t>mAb</w:t>
      </w:r>
      <w:proofErr w:type="spellEnd"/>
      <w:r w:rsidRPr="00DD5EDD">
        <w:rPr>
          <w:rFonts w:ascii="Arial" w:hAnsi="Arial" w:cs="Arial"/>
          <w:sz w:val="24"/>
          <w:szCs w:val="24"/>
        </w:rPr>
        <w:t xml:space="preserve"> (1:1000, Cell Signaling Technology), and anti-</w:t>
      </w:r>
      <w:r>
        <w:rPr>
          <w:rFonts w:ascii="Arial" w:hAnsi="Arial" w:cs="Arial"/>
          <w:sz w:val="24"/>
          <w:szCs w:val="24"/>
        </w:rPr>
        <w:t>beta</w:t>
      </w:r>
      <w:r w:rsidRPr="00DD5EDD">
        <w:rPr>
          <w:rFonts w:ascii="Arial" w:hAnsi="Arial" w:cs="Arial"/>
          <w:sz w:val="24"/>
          <w:szCs w:val="24"/>
        </w:rPr>
        <w:t>-</w:t>
      </w:r>
      <w:proofErr w:type="spellStart"/>
      <w:r>
        <w:rPr>
          <w:rFonts w:ascii="Arial" w:hAnsi="Arial" w:cs="Arial"/>
          <w:sz w:val="24"/>
          <w:szCs w:val="24"/>
        </w:rPr>
        <w:t>A</w:t>
      </w:r>
      <w:r w:rsidRPr="00DD5EDD">
        <w:rPr>
          <w:rFonts w:ascii="Arial" w:hAnsi="Arial" w:cs="Arial"/>
          <w:sz w:val="24"/>
          <w:szCs w:val="24"/>
        </w:rPr>
        <w:t>ctin</w:t>
      </w:r>
      <w:proofErr w:type="spellEnd"/>
      <w:r w:rsidRPr="00DD5EDD">
        <w:rPr>
          <w:rFonts w:ascii="Arial" w:hAnsi="Arial" w:cs="Arial"/>
          <w:sz w:val="24"/>
          <w:szCs w:val="24"/>
        </w:rPr>
        <w:t xml:space="preserve"> </w:t>
      </w:r>
      <w:proofErr w:type="spellStart"/>
      <w:r>
        <w:rPr>
          <w:rFonts w:ascii="Arial" w:hAnsi="Arial" w:cs="Arial"/>
          <w:sz w:val="24"/>
          <w:szCs w:val="24"/>
        </w:rPr>
        <w:t>mAb</w:t>
      </w:r>
      <w:proofErr w:type="spellEnd"/>
      <w:r>
        <w:rPr>
          <w:rFonts w:ascii="Arial" w:hAnsi="Arial" w:cs="Arial"/>
          <w:sz w:val="24"/>
          <w:szCs w:val="24"/>
        </w:rPr>
        <w:t xml:space="preserve"> </w:t>
      </w:r>
      <w:r w:rsidRPr="00DD5EDD">
        <w:rPr>
          <w:rFonts w:ascii="Arial" w:hAnsi="Arial" w:cs="Arial"/>
          <w:sz w:val="24"/>
          <w:szCs w:val="24"/>
        </w:rPr>
        <w:t xml:space="preserve">(1:10,000) (Sigma-Aldrich). </w:t>
      </w:r>
      <w:r>
        <w:rPr>
          <w:rFonts w:ascii="Arial" w:hAnsi="Arial" w:cs="Arial"/>
          <w:sz w:val="24"/>
          <w:szCs w:val="24"/>
        </w:rPr>
        <w:t xml:space="preserve"> </w:t>
      </w:r>
      <w:r w:rsidRPr="00DD5EDD">
        <w:rPr>
          <w:rFonts w:ascii="Arial" w:hAnsi="Arial" w:cs="Arial"/>
          <w:sz w:val="24"/>
          <w:szCs w:val="24"/>
        </w:rPr>
        <w:t xml:space="preserve">Secondary antibodies were HRP-conjugated anti-rabbit (1:2000) or HRP-conjugated anti-mouse secondary antibodies (1:3000) (Cell Signaling Technology). </w:t>
      </w:r>
      <w:r>
        <w:rPr>
          <w:rFonts w:ascii="Arial" w:hAnsi="Arial" w:cs="Arial"/>
          <w:sz w:val="24"/>
          <w:szCs w:val="24"/>
        </w:rPr>
        <w:t xml:space="preserve"> </w:t>
      </w:r>
      <w:r w:rsidRPr="00DD5EDD">
        <w:rPr>
          <w:rFonts w:ascii="Arial" w:hAnsi="Arial" w:cs="Arial"/>
          <w:sz w:val="24"/>
          <w:szCs w:val="24"/>
        </w:rPr>
        <w:t xml:space="preserve">Images were quantified using </w:t>
      </w:r>
      <w:proofErr w:type="spellStart"/>
      <w:r w:rsidRPr="00DD5EDD">
        <w:rPr>
          <w:rFonts w:ascii="Arial" w:hAnsi="Arial" w:cs="Arial"/>
          <w:sz w:val="24"/>
          <w:szCs w:val="24"/>
        </w:rPr>
        <w:t>ImageJ</w:t>
      </w:r>
      <w:proofErr w:type="spellEnd"/>
      <w:r w:rsidRPr="00DD5EDD">
        <w:rPr>
          <w:rFonts w:ascii="Arial" w:hAnsi="Arial" w:cs="Arial"/>
          <w:sz w:val="24"/>
          <w:szCs w:val="24"/>
        </w:rPr>
        <w:t xml:space="preserve"> software (NIH) and values expressed as relative to </w:t>
      </w:r>
      <w:r>
        <w:rPr>
          <w:rFonts w:ascii="Arial" w:hAnsi="Arial" w:cs="Arial"/>
          <w:sz w:val="24"/>
          <w:szCs w:val="24"/>
        </w:rPr>
        <w:t>beta</w:t>
      </w:r>
      <w:r w:rsidRPr="00DD5EDD">
        <w:rPr>
          <w:rFonts w:ascii="Arial" w:hAnsi="Arial" w:cs="Arial"/>
          <w:sz w:val="24"/>
          <w:szCs w:val="24"/>
        </w:rPr>
        <w:t>-</w:t>
      </w:r>
      <w:proofErr w:type="spellStart"/>
      <w:r>
        <w:rPr>
          <w:rFonts w:ascii="Arial" w:hAnsi="Arial" w:cs="Arial"/>
          <w:sz w:val="24"/>
          <w:szCs w:val="24"/>
        </w:rPr>
        <w:t>A</w:t>
      </w:r>
      <w:r w:rsidRPr="00DD5EDD">
        <w:rPr>
          <w:rFonts w:ascii="Arial" w:hAnsi="Arial" w:cs="Arial"/>
          <w:sz w:val="24"/>
          <w:szCs w:val="24"/>
        </w:rPr>
        <w:t>ctin</w:t>
      </w:r>
      <w:proofErr w:type="spellEnd"/>
      <w:r w:rsidRPr="00DD5EDD">
        <w:rPr>
          <w:rFonts w:ascii="Arial" w:hAnsi="Arial" w:cs="Arial"/>
          <w:sz w:val="24"/>
          <w:szCs w:val="24"/>
        </w:rPr>
        <w:t>.</w:t>
      </w:r>
    </w:p>
    <w:sectPr w:rsidR="006F4569" w:rsidRPr="00EB5889" w:rsidSect="001F2C11">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5E09" w:rsidRDefault="001E5E09" w:rsidP="00223C3E">
      <w:pPr>
        <w:spacing w:after="0" w:line="240" w:lineRule="auto"/>
      </w:pPr>
      <w:r>
        <w:separator/>
      </w:r>
    </w:p>
  </w:endnote>
  <w:endnote w:type="continuationSeparator" w:id="0">
    <w:p w:rsidR="001E5E09" w:rsidRDefault="001E5E09" w:rsidP="00223C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0630824"/>
      <w:docPartObj>
        <w:docPartGallery w:val="Page Numbers (Bottom of Page)"/>
        <w:docPartUnique/>
      </w:docPartObj>
    </w:sdtPr>
    <w:sdtContent>
      <w:p w:rsidR="00223C3E" w:rsidRDefault="00783FBC">
        <w:pPr>
          <w:pStyle w:val="Footer"/>
          <w:jc w:val="center"/>
        </w:pPr>
        <w:r>
          <w:fldChar w:fldCharType="begin"/>
        </w:r>
        <w:r w:rsidR="006F4569">
          <w:instrText xml:space="preserve"> PAGE   \* MERGEFORMAT </w:instrText>
        </w:r>
        <w:r>
          <w:fldChar w:fldCharType="separate"/>
        </w:r>
        <w:r w:rsidR="00C57C88">
          <w:rPr>
            <w:noProof/>
          </w:rPr>
          <w:t>4</w:t>
        </w:r>
        <w:r>
          <w:rPr>
            <w:noProof/>
          </w:rPr>
          <w:fldChar w:fldCharType="end"/>
        </w:r>
      </w:p>
    </w:sdtContent>
  </w:sdt>
  <w:p w:rsidR="00223C3E" w:rsidRDefault="00223C3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5E09" w:rsidRDefault="001E5E09" w:rsidP="00223C3E">
      <w:pPr>
        <w:spacing w:after="0" w:line="240" w:lineRule="auto"/>
      </w:pPr>
      <w:r>
        <w:separator/>
      </w:r>
    </w:p>
  </w:footnote>
  <w:footnote w:type="continuationSeparator" w:id="0">
    <w:p w:rsidR="001E5E09" w:rsidRDefault="001E5E09" w:rsidP="00223C3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proofState w:spelling="clean" w:grammar="clean"/>
  <w:defaultTabStop w:val="720"/>
  <w:characterSpacingControl w:val="doNotCompress"/>
  <w:footnotePr>
    <w:footnote w:id="-1"/>
    <w:footnote w:id="0"/>
  </w:footnotePr>
  <w:endnotePr>
    <w:endnote w:id="-1"/>
    <w:endnote w:id="0"/>
  </w:endnotePr>
  <w:compat/>
  <w:rsids>
    <w:rsidRoot w:val="005C7CDF"/>
    <w:rsid w:val="00066587"/>
    <w:rsid w:val="000A23E5"/>
    <w:rsid w:val="000C3627"/>
    <w:rsid w:val="00100B87"/>
    <w:rsid w:val="00146F20"/>
    <w:rsid w:val="001547BF"/>
    <w:rsid w:val="00192960"/>
    <w:rsid w:val="001A264F"/>
    <w:rsid w:val="001E5E09"/>
    <w:rsid w:val="001F2C11"/>
    <w:rsid w:val="00223C3E"/>
    <w:rsid w:val="00272D19"/>
    <w:rsid w:val="0027514E"/>
    <w:rsid w:val="002E5B22"/>
    <w:rsid w:val="0030009A"/>
    <w:rsid w:val="00312C75"/>
    <w:rsid w:val="003C34C1"/>
    <w:rsid w:val="003D6274"/>
    <w:rsid w:val="0041244A"/>
    <w:rsid w:val="004B3E63"/>
    <w:rsid w:val="004C5D0C"/>
    <w:rsid w:val="004E6DFA"/>
    <w:rsid w:val="005024F1"/>
    <w:rsid w:val="00517A5E"/>
    <w:rsid w:val="00523DB7"/>
    <w:rsid w:val="0054550D"/>
    <w:rsid w:val="0056307A"/>
    <w:rsid w:val="0056568D"/>
    <w:rsid w:val="00570007"/>
    <w:rsid w:val="005824C5"/>
    <w:rsid w:val="005C7CDF"/>
    <w:rsid w:val="005F5EB2"/>
    <w:rsid w:val="006651B6"/>
    <w:rsid w:val="0067193C"/>
    <w:rsid w:val="006B505B"/>
    <w:rsid w:val="006D5ABE"/>
    <w:rsid w:val="006F4569"/>
    <w:rsid w:val="0070183A"/>
    <w:rsid w:val="0074235F"/>
    <w:rsid w:val="00742669"/>
    <w:rsid w:val="00747612"/>
    <w:rsid w:val="0076532D"/>
    <w:rsid w:val="00783FBC"/>
    <w:rsid w:val="00811A93"/>
    <w:rsid w:val="00815ED9"/>
    <w:rsid w:val="008D428F"/>
    <w:rsid w:val="008D4FCF"/>
    <w:rsid w:val="009251ED"/>
    <w:rsid w:val="00952B86"/>
    <w:rsid w:val="009A3278"/>
    <w:rsid w:val="009C395B"/>
    <w:rsid w:val="00A06CBC"/>
    <w:rsid w:val="00A477D3"/>
    <w:rsid w:val="00A50C04"/>
    <w:rsid w:val="00A612B2"/>
    <w:rsid w:val="00AC67EC"/>
    <w:rsid w:val="00AD4375"/>
    <w:rsid w:val="00AD548E"/>
    <w:rsid w:val="00B00D0A"/>
    <w:rsid w:val="00B354A2"/>
    <w:rsid w:val="00B55398"/>
    <w:rsid w:val="00BC308F"/>
    <w:rsid w:val="00BF3E0D"/>
    <w:rsid w:val="00C424DC"/>
    <w:rsid w:val="00C57C88"/>
    <w:rsid w:val="00C667C3"/>
    <w:rsid w:val="00C95502"/>
    <w:rsid w:val="00CA6357"/>
    <w:rsid w:val="00CC2A2F"/>
    <w:rsid w:val="00CD1A78"/>
    <w:rsid w:val="00CD7B2E"/>
    <w:rsid w:val="00D03B69"/>
    <w:rsid w:val="00D1236C"/>
    <w:rsid w:val="00DD5EDE"/>
    <w:rsid w:val="00EB4393"/>
    <w:rsid w:val="00EB5889"/>
    <w:rsid w:val="00F13DE0"/>
    <w:rsid w:val="00F14590"/>
    <w:rsid w:val="00F40E2A"/>
    <w:rsid w:val="00F56CF4"/>
    <w:rsid w:val="00F8442D"/>
    <w:rsid w:val="00FD79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CD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7CDF"/>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ableTitle">
    <w:name w:val="Table Title"/>
    <w:next w:val="Normal"/>
    <w:autoRedefine/>
    <w:rsid w:val="005C7CDF"/>
    <w:pPr>
      <w:keepNext/>
      <w:keepLines/>
      <w:tabs>
        <w:tab w:val="left" w:pos="1440"/>
      </w:tabs>
      <w:spacing w:after="240" w:line="240" w:lineRule="auto"/>
      <w:ind w:left="1440" w:hanging="1440"/>
      <w:outlineLvl w:val="7"/>
    </w:pPr>
    <w:rPr>
      <w:rFonts w:ascii="Times New Roman" w:eastAsia="Times New Roman" w:hAnsi="Times New Roman" w:cs="Times New Roman"/>
      <w:b/>
      <w:sz w:val="24"/>
      <w:szCs w:val="24"/>
    </w:rPr>
  </w:style>
  <w:style w:type="paragraph" w:customStyle="1" w:styleId="Paragraph">
    <w:name w:val="Paragraph"/>
    <w:link w:val="ParagraphChar"/>
    <w:rsid w:val="0041244A"/>
    <w:pPr>
      <w:spacing w:after="240" w:line="300" w:lineRule="exact"/>
    </w:pPr>
    <w:rPr>
      <w:rFonts w:ascii="Times New Roman" w:eastAsia="Times New Roman" w:hAnsi="Times New Roman" w:cs="Times New Roman"/>
      <w:sz w:val="24"/>
      <w:szCs w:val="24"/>
    </w:rPr>
  </w:style>
  <w:style w:type="character" w:customStyle="1" w:styleId="ParagraphChar">
    <w:name w:val="Paragraph Char"/>
    <w:basedOn w:val="DefaultParagraphFont"/>
    <w:link w:val="Paragraph"/>
    <w:rsid w:val="0041244A"/>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223C3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23C3E"/>
    <w:rPr>
      <w:rFonts w:eastAsiaTheme="minorEastAsia"/>
    </w:rPr>
  </w:style>
  <w:style w:type="paragraph" w:styleId="Footer">
    <w:name w:val="footer"/>
    <w:basedOn w:val="Normal"/>
    <w:link w:val="FooterChar"/>
    <w:uiPriority w:val="99"/>
    <w:unhideWhenUsed/>
    <w:rsid w:val="00223C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3C3E"/>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CD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7CDF"/>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Title">
    <w:name w:val="Table Title"/>
    <w:next w:val="Normal"/>
    <w:autoRedefine/>
    <w:rsid w:val="005C7CDF"/>
    <w:pPr>
      <w:keepNext/>
      <w:keepLines/>
      <w:tabs>
        <w:tab w:val="left" w:pos="1440"/>
      </w:tabs>
      <w:spacing w:after="240" w:line="240" w:lineRule="auto"/>
      <w:ind w:left="1440" w:hanging="1440"/>
      <w:outlineLvl w:val="7"/>
    </w:pPr>
    <w:rPr>
      <w:rFonts w:ascii="Times New Roman" w:eastAsia="Times New Roman" w:hAnsi="Times New Roman" w:cs="Times New Roman"/>
      <w:b/>
      <w:sz w:val="24"/>
      <w:szCs w:val="24"/>
    </w:rPr>
  </w:style>
  <w:style w:type="paragraph" w:customStyle="1" w:styleId="Paragraph">
    <w:name w:val="Paragraph"/>
    <w:link w:val="ParagraphChar"/>
    <w:rsid w:val="0041244A"/>
    <w:pPr>
      <w:spacing w:after="240" w:line="300" w:lineRule="exact"/>
    </w:pPr>
    <w:rPr>
      <w:rFonts w:ascii="Times New Roman" w:eastAsia="Times New Roman" w:hAnsi="Times New Roman" w:cs="Times New Roman"/>
      <w:sz w:val="24"/>
      <w:szCs w:val="24"/>
    </w:rPr>
  </w:style>
  <w:style w:type="character" w:customStyle="1" w:styleId="ParagraphChar">
    <w:name w:val="Paragraph Char"/>
    <w:basedOn w:val="DefaultParagraphFont"/>
    <w:link w:val="Paragraph"/>
    <w:rsid w:val="0041244A"/>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223C3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23C3E"/>
    <w:rPr>
      <w:rFonts w:eastAsiaTheme="minorEastAsia"/>
    </w:rPr>
  </w:style>
  <w:style w:type="paragraph" w:styleId="Footer">
    <w:name w:val="footer"/>
    <w:basedOn w:val="Normal"/>
    <w:link w:val="FooterChar"/>
    <w:uiPriority w:val="99"/>
    <w:unhideWhenUsed/>
    <w:rsid w:val="00223C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3C3E"/>
    <w:rPr>
      <w:rFonts w:eastAsiaTheme="minorEastAsia"/>
    </w:rPr>
  </w:style>
</w:styles>
</file>

<file path=word/webSettings.xml><?xml version="1.0" encoding="utf-8"?>
<w:webSettings xmlns:r="http://schemas.openxmlformats.org/officeDocument/2006/relationships" xmlns:w="http://schemas.openxmlformats.org/wordprocessingml/2006/main">
  <w:divs>
    <w:div w:id="120197344">
      <w:bodyDiv w:val="1"/>
      <w:marLeft w:val="0"/>
      <w:marRight w:val="0"/>
      <w:marTop w:val="0"/>
      <w:marBottom w:val="0"/>
      <w:divBdr>
        <w:top w:val="none" w:sz="0" w:space="0" w:color="auto"/>
        <w:left w:val="none" w:sz="0" w:space="0" w:color="auto"/>
        <w:bottom w:val="none" w:sz="0" w:space="0" w:color="auto"/>
        <w:right w:val="none" w:sz="0" w:space="0" w:color="auto"/>
      </w:divBdr>
    </w:div>
    <w:div w:id="430321398">
      <w:bodyDiv w:val="1"/>
      <w:marLeft w:val="0"/>
      <w:marRight w:val="0"/>
      <w:marTop w:val="0"/>
      <w:marBottom w:val="0"/>
      <w:divBdr>
        <w:top w:val="none" w:sz="0" w:space="0" w:color="auto"/>
        <w:left w:val="none" w:sz="0" w:space="0" w:color="auto"/>
        <w:bottom w:val="none" w:sz="0" w:space="0" w:color="auto"/>
        <w:right w:val="none" w:sz="0" w:space="0" w:color="auto"/>
      </w:divBdr>
    </w:div>
    <w:div w:id="472842411">
      <w:bodyDiv w:val="1"/>
      <w:marLeft w:val="0"/>
      <w:marRight w:val="0"/>
      <w:marTop w:val="0"/>
      <w:marBottom w:val="0"/>
      <w:divBdr>
        <w:top w:val="none" w:sz="0" w:space="0" w:color="auto"/>
        <w:left w:val="none" w:sz="0" w:space="0" w:color="auto"/>
        <w:bottom w:val="none" w:sz="0" w:space="0" w:color="auto"/>
        <w:right w:val="none" w:sz="0" w:space="0" w:color="auto"/>
      </w:divBdr>
      <w:divsChild>
        <w:div w:id="102773981">
          <w:marLeft w:val="1800"/>
          <w:marRight w:val="0"/>
          <w:marTop w:val="48"/>
          <w:marBottom w:val="0"/>
          <w:divBdr>
            <w:top w:val="none" w:sz="0" w:space="0" w:color="auto"/>
            <w:left w:val="none" w:sz="0" w:space="0" w:color="auto"/>
            <w:bottom w:val="none" w:sz="0" w:space="0" w:color="auto"/>
            <w:right w:val="none" w:sz="0" w:space="0" w:color="auto"/>
          </w:divBdr>
        </w:div>
      </w:divsChild>
    </w:div>
    <w:div w:id="1347757171">
      <w:bodyDiv w:val="1"/>
      <w:marLeft w:val="0"/>
      <w:marRight w:val="0"/>
      <w:marTop w:val="0"/>
      <w:marBottom w:val="0"/>
      <w:divBdr>
        <w:top w:val="none" w:sz="0" w:space="0" w:color="auto"/>
        <w:left w:val="none" w:sz="0" w:space="0" w:color="auto"/>
        <w:bottom w:val="none" w:sz="0" w:space="0" w:color="auto"/>
        <w:right w:val="none" w:sz="0" w:space="0" w:color="auto"/>
      </w:divBdr>
    </w:div>
    <w:div w:id="1450120733">
      <w:bodyDiv w:val="1"/>
      <w:marLeft w:val="0"/>
      <w:marRight w:val="0"/>
      <w:marTop w:val="0"/>
      <w:marBottom w:val="0"/>
      <w:divBdr>
        <w:top w:val="none" w:sz="0" w:space="0" w:color="auto"/>
        <w:left w:val="none" w:sz="0" w:space="0" w:color="auto"/>
        <w:bottom w:val="none" w:sz="0" w:space="0" w:color="auto"/>
        <w:right w:val="none" w:sz="0" w:space="0" w:color="auto"/>
      </w:divBdr>
    </w:div>
    <w:div w:id="1488665548">
      <w:bodyDiv w:val="1"/>
      <w:marLeft w:val="0"/>
      <w:marRight w:val="0"/>
      <w:marTop w:val="0"/>
      <w:marBottom w:val="0"/>
      <w:divBdr>
        <w:top w:val="none" w:sz="0" w:space="0" w:color="auto"/>
        <w:left w:val="none" w:sz="0" w:space="0" w:color="auto"/>
        <w:bottom w:val="none" w:sz="0" w:space="0" w:color="auto"/>
        <w:right w:val="none" w:sz="0" w:space="0" w:color="auto"/>
      </w:divBdr>
    </w:div>
    <w:div w:id="1778713125">
      <w:bodyDiv w:val="1"/>
      <w:marLeft w:val="0"/>
      <w:marRight w:val="0"/>
      <w:marTop w:val="0"/>
      <w:marBottom w:val="0"/>
      <w:divBdr>
        <w:top w:val="none" w:sz="0" w:space="0" w:color="auto"/>
        <w:left w:val="none" w:sz="0" w:space="0" w:color="auto"/>
        <w:bottom w:val="none" w:sz="0" w:space="0" w:color="auto"/>
        <w:right w:val="none" w:sz="0" w:space="0" w:color="auto"/>
      </w:divBdr>
    </w:div>
    <w:div w:id="1917979336">
      <w:bodyDiv w:val="1"/>
      <w:marLeft w:val="0"/>
      <w:marRight w:val="0"/>
      <w:marTop w:val="0"/>
      <w:marBottom w:val="0"/>
      <w:divBdr>
        <w:top w:val="none" w:sz="0" w:space="0" w:color="auto"/>
        <w:left w:val="none" w:sz="0" w:space="0" w:color="auto"/>
        <w:bottom w:val="none" w:sz="0" w:space="0" w:color="auto"/>
        <w:right w:val="none" w:sz="0" w:space="0" w:color="auto"/>
      </w:divBdr>
    </w:div>
    <w:div w:id="1932736916">
      <w:bodyDiv w:val="1"/>
      <w:marLeft w:val="0"/>
      <w:marRight w:val="0"/>
      <w:marTop w:val="0"/>
      <w:marBottom w:val="0"/>
      <w:divBdr>
        <w:top w:val="none" w:sz="0" w:space="0" w:color="auto"/>
        <w:left w:val="none" w:sz="0" w:space="0" w:color="auto"/>
        <w:bottom w:val="none" w:sz="0" w:space="0" w:color="auto"/>
        <w:right w:val="none" w:sz="0" w:space="0" w:color="auto"/>
      </w:divBdr>
    </w:div>
    <w:div w:id="2030907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2658</Words>
  <Characters>15152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Yen</dc:creator>
  <cp:lastModifiedBy>jean.yen</cp:lastModifiedBy>
  <cp:revision>4</cp:revision>
  <cp:lastPrinted>2014-12-07T21:45:00Z</cp:lastPrinted>
  <dcterms:created xsi:type="dcterms:W3CDTF">2015-01-07T19:00:00Z</dcterms:created>
  <dcterms:modified xsi:type="dcterms:W3CDTF">2015-01-08T16:45:00Z</dcterms:modified>
</cp:coreProperties>
</file>