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23B0" w14:textId="77777777" w:rsidR="0040175A" w:rsidRPr="005F105A" w:rsidRDefault="00821978" w:rsidP="009B12EE">
      <w:pPr>
        <w:spacing w:line="480" w:lineRule="auto"/>
        <w:jc w:val="center"/>
        <w:rPr>
          <w:rFonts w:ascii="Times New Roman" w:hAnsi="Times New Roman" w:cs="Times New Roman"/>
          <w:b/>
        </w:rPr>
      </w:pPr>
      <w:r w:rsidRPr="005F105A">
        <w:rPr>
          <w:rFonts w:ascii="Times New Roman" w:hAnsi="Times New Roman" w:cs="Times New Roman"/>
          <w:b/>
        </w:rPr>
        <w:t>Supplementary methods</w:t>
      </w:r>
    </w:p>
    <w:p w14:paraId="10D7C4A6" w14:textId="77777777" w:rsidR="00821978" w:rsidRPr="005F105A" w:rsidRDefault="00821978" w:rsidP="009B12EE">
      <w:pPr>
        <w:spacing w:line="480" w:lineRule="auto"/>
        <w:jc w:val="both"/>
        <w:rPr>
          <w:rFonts w:ascii="Times New Roman" w:hAnsi="Times New Roman" w:cs="Times New Roman"/>
        </w:rPr>
      </w:pPr>
    </w:p>
    <w:p w14:paraId="409FC023" w14:textId="77777777" w:rsidR="00821978" w:rsidRPr="005F105A" w:rsidRDefault="00821978" w:rsidP="009B12EE">
      <w:pPr>
        <w:spacing w:line="480" w:lineRule="auto"/>
        <w:jc w:val="both"/>
        <w:rPr>
          <w:rFonts w:ascii="Times New Roman" w:hAnsi="Times New Roman" w:cs="Times New Roman"/>
        </w:rPr>
      </w:pPr>
    </w:p>
    <w:p w14:paraId="4B9AE285" w14:textId="77777777" w:rsidR="00821978" w:rsidRPr="005F105A" w:rsidRDefault="009B12EE" w:rsidP="009B12EE">
      <w:pPr>
        <w:spacing w:line="480" w:lineRule="auto"/>
        <w:jc w:val="both"/>
        <w:rPr>
          <w:rFonts w:ascii="Times New Roman" w:hAnsi="Times New Roman" w:cs="Times New Roman"/>
          <w:b/>
        </w:rPr>
      </w:pPr>
      <w:r w:rsidRPr="005F105A">
        <w:rPr>
          <w:rFonts w:ascii="Times New Roman" w:hAnsi="Times New Roman" w:cs="Times New Roman"/>
          <w:b/>
        </w:rPr>
        <w:t>Whole-</w:t>
      </w:r>
      <w:proofErr w:type="spellStart"/>
      <w:r w:rsidRPr="005F105A">
        <w:rPr>
          <w:rFonts w:ascii="Times New Roman" w:hAnsi="Times New Roman" w:cs="Times New Roman"/>
          <w:b/>
        </w:rPr>
        <w:t>exome</w:t>
      </w:r>
      <w:proofErr w:type="spellEnd"/>
      <w:r w:rsidRPr="005F105A">
        <w:rPr>
          <w:rFonts w:ascii="Times New Roman" w:hAnsi="Times New Roman" w:cs="Times New Roman"/>
          <w:b/>
        </w:rPr>
        <w:t xml:space="preserve"> sequencing protocol</w:t>
      </w:r>
    </w:p>
    <w:p w14:paraId="0FF0E010" w14:textId="77777777" w:rsidR="009B12EE" w:rsidRPr="005F105A" w:rsidRDefault="009B12EE" w:rsidP="009B12EE">
      <w:pPr>
        <w:spacing w:line="480" w:lineRule="auto"/>
        <w:jc w:val="both"/>
        <w:rPr>
          <w:rFonts w:ascii="Times New Roman" w:hAnsi="Times New Roman" w:cs="Times New Roman"/>
        </w:rPr>
      </w:pPr>
    </w:p>
    <w:p w14:paraId="26D06DD3" w14:textId="77777777" w:rsidR="009B12EE" w:rsidRPr="005F105A" w:rsidRDefault="009B12EE" w:rsidP="009B12EE">
      <w:pPr>
        <w:spacing w:line="480" w:lineRule="auto"/>
        <w:jc w:val="both"/>
        <w:rPr>
          <w:rFonts w:ascii="Times New Roman" w:hAnsi="Times New Roman" w:cs="Times New Roman"/>
          <w:b/>
          <w:bCs/>
        </w:rPr>
      </w:pPr>
      <w:r w:rsidRPr="005F105A">
        <w:rPr>
          <w:rFonts w:ascii="Times New Roman" w:hAnsi="Times New Roman" w:cs="Times New Roman"/>
          <w:b/>
          <w:bCs/>
        </w:rPr>
        <w:t>Preparation of Genomic DNA Libraries</w:t>
      </w:r>
    </w:p>
    <w:p w14:paraId="25121158" w14:textId="77777777" w:rsidR="009B12EE" w:rsidRPr="005F105A" w:rsidRDefault="009B12EE" w:rsidP="009B12EE">
      <w:pPr>
        <w:spacing w:line="480" w:lineRule="auto"/>
        <w:jc w:val="both"/>
        <w:rPr>
          <w:rFonts w:ascii="Times New Roman" w:hAnsi="Times New Roman" w:cs="Times New Roman"/>
        </w:rPr>
      </w:pPr>
      <w:r w:rsidRPr="005F105A">
        <w:rPr>
          <w:rFonts w:ascii="Times New Roman" w:hAnsi="Times New Roman" w:cs="Times New Roman"/>
        </w:rPr>
        <w:t xml:space="preserve">Genomic DNA libraries were prepared following </w:t>
      </w:r>
      <w:proofErr w:type="spellStart"/>
      <w:r w:rsidRPr="005F105A">
        <w:rPr>
          <w:rFonts w:ascii="Times New Roman" w:hAnsi="Times New Roman" w:cs="Times New Roman"/>
        </w:rPr>
        <w:t>Illumina's</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San Diego, CA) suggested protocol with the following modifications. </w:t>
      </w:r>
      <w:r w:rsidRPr="005F105A">
        <w:rPr>
          <w:rFonts w:ascii="Times New Roman" w:hAnsi="Times New Roman" w:cs="Times New Roman"/>
          <w:b/>
          <w:bCs/>
        </w:rPr>
        <w:t>(1)</w:t>
      </w:r>
      <w:r w:rsidRPr="005F105A">
        <w:rPr>
          <w:rFonts w:ascii="Times New Roman" w:hAnsi="Times New Roman" w:cs="Times New Roman"/>
        </w:rPr>
        <w:t xml:space="preserve"> 3 µg of genomic DNA from tumor or normal cells in 100 µl of TE was fragmented in a </w:t>
      </w:r>
      <w:proofErr w:type="spellStart"/>
      <w:r w:rsidRPr="005F105A">
        <w:rPr>
          <w:rFonts w:ascii="Times New Roman" w:hAnsi="Times New Roman" w:cs="Times New Roman"/>
        </w:rPr>
        <w:t>Covaris</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sonicator</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Covaris</w:t>
      </w:r>
      <w:proofErr w:type="spellEnd"/>
      <w:r w:rsidRPr="005F105A">
        <w:rPr>
          <w:rFonts w:ascii="Times New Roman" w:hAnsi="Times New Roman" w:cs="Times New Roman"/>
        </w:rPr>
        <w:t xml:space="preserve">, Woburn, MA) to a size of 100–500 </w:t>
      </w:r>
      <w:proofErr w:type="spellStart"/>
      <w:r w:rsidRPr="005F105A">
        <w:rPr>
          <w:rFonts w:ascii="Times New Roman" w:hAnsi="Times New Roman" w:cs="Times New Roman"/>
        </w:rPr>
        <w:t>bp.</w:t>
      </w:r>
      <w:proofErr w:type="spellEnd"/>
      <w:r w:rsidRPr="005F105A">
        <w:rPr>
          <w:rFonts w:ascii="Times New Roman" w:hAnsi="Times New Roman" w:cs="Times New Roman"/>
        </w:rPr>
        <w:t xml:space="preserve"> DNA was purified with a PCR purification kit (Cat # 28104, </w:t>
      </w:r>
      <w:proofErr w:type="spellStart"/>
      <w:r w:rsidRPr="005F105A">
        <w:rPr>
          <w:rFonts w:ascii="Times New Roman" w:hAnsi="Times New Roman" w:cs="Times New Roman"/>
        </w:rPr>
        <w:t>Qiagen</w:t>
      </w:r>
      <w:proofErr w:type="spellEnd"/>
      <w:r w:rsidRPr="005F105A">
        <w:rPr>
          <w:rFonts w:ascii="Times New Roman" w:hAnsi="Times New Roman" w:cs="Times New Roman"/>
        </w:rPr>
        <w:t xml:space="preserve">) and eluted in 35 µl of elution buffer included in the kit. </w:t>
      </w:r>
      <w:r w:rsidRPr="005F105A">
        <w:rPr>
          <w:rFonts w:ascii="Times New Roman" w:hAnsi="Times New Roman" w:cs="Times New Roman"/>
          <w:b/>
          <w:bCs/>
        </w:rPr>
        <w:t>(2)</w:t>
      </w:r>
      <w:r w:rsidRPr="005F105A">
        <w:rPr>
          <w:rFonts w:ascii="Times New Roman" w:hAnsi="Times New Roman" w:cs="Times New Roman"/>
        </w:rPr>
        <w:t xml:space="preserve"> Purified, fragmented DNA was mixed with 40 µl of H</w:t>
      </w:r>
      <w:r w:rsidRPr="005F105A">
        <w:rPr>
          <w:rFonts w:ascii="Times New Roman" w:hAnsi="Times New Roman" w:cs="Times New Roman"/>
          <w:vertAlign w:val="subscript"/>
        </w:rPr>
        <w:t>2</w:t>
      </w:r>
      <w:r w:rsidRPr="005F105A">
        <w:rPr>
          <w:rFonts w:ascii="Times New Roman" w:hAnsi="Times New Roman" w:cs="Times New Roman"/>
        </w:rPr>
        <w:t xml:space="preserve">O, 10 µl of 10 x T4 ligase buffer with 10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ATP, 4 µl of 10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dNTP</w:t>
      </w:r>
      <w:proofErr w:type="spellEnd"/>
      <w:r w:rsidRPr="005F105A">
        <w:rPr>
          <w:rFonts w:ascii="Times New Roman" w:hAnsi="Times New Roman" w:cs="Times New Roman"/>
        </w:rPr>
        <w:t xml:space="preserve">, 5 µl of T4 DNA polymerase, 1 µl of </w:t>
      </w:r>
      <w:proofErr w:type="spellStart"/>
      <w:r w:rsidRPr="005F105A">
        <w:rPr>
          <w:rFonts w:ascii="Times New Roman" w:hAnsi="Times New Roman" w:cs="Times New Roman"/>
        </w:rPr>
        <w:t>Klenow</w:t>
      </w:r>
      <w:proofErr w:type="spellEnd"/>
      <w:r w:rsidRPr="005F105A">
        <w:rPr>
          <w:rFonts w:ascii="Times New Roman" w:hAnsi="Times New Roman" w:cs="Times New Roman"/>
        </w:rPr>
        <w:t xml:space="preserve"> Polymerase, and 5 µl of T4 polynucleotide Kinase. All reagents used for this step and those described below were obtained from New England </w:t>
      </w:r>
      <w:proofErr w:type="spellStart"/>
      <w:r w:rsidRPr="005F105A">
        <w:rPr>
          <w:rFonts w:ascii="Times New Roman" w:hAnsi="Times New Roman" w:cs="Times New Roman"/>
        </w:rPr>
        <w:t>Biolabs</w:t>
      </w:r>
      <w:proofErr w:type="spellEnd"/>
      <w:r w:rsidRPr="005F105A">
        <w:rPr>
          <w:rFonts w:ascii="Times New Roman" w:hAnsi="Times New Roman" w:cs="Times New Roman"/>
        </w:rPr>
        <w:t xml:space="preserve"> (NEB, Ipswich, MA) unless otherwise specified. The 100-µl end-repair mixture was incubated at 20</w:t>
      </w:r>
      <w:r w:rsidRPr="005F105A">
        <w:rPr>
          <w:rFonts w:ascii="Times New Roman" w:hAnsi="Times New Roman" w:cs="Times New Roman"/>
          <w:vertAlign w:val="superscript"/>
        </w:rPr>
        <w:t>o</w:t>
      </w:r>
      <w:r w:rsidRPr="005F105A">
        <w:rPr>
          <w:rFonts w:ascii="Times New Roman" w:hAnsi="Times New Roman" w:cs="Times New Roman"/>
        </w:rPr>
        <w:t xml:space="preserve">C for 30 min, purified by a PCR purification kit (Cat # 28104, </w:t>
      </w:r>
      <w:proofErr w:type="spellStart"/>
      <w:r w:rsidRPr="005F105A">
        <w:rPr>
          <w:rFonts w:ascii="Times New Roman" w:hAnsi="Times New Roman" w:cs="Times New Roman"/>
        </w:rPr>
        <w:t>Qiagen</w:t>
      </w:r>
      <w:proofErr w:type="spellEnd"/>
      <w:r w:rsidRPr="005F105A">
        <w:rPr>
          <w:rFonts w:ascii="Times New Roman" w:hAnsi="Times New Roman" w:cs="Times New Roman"/>
        </w:rPr>
        <w:t xml:space="preserve">) and eluted with 32 µl of elution buffer (EB). </w:t>
      </w:r>
      <w:r w:rsidRPr="005F105A">
        <w:rPr>
          <w:rFonts w:ascii="Times New Roman" w:hAnsi="Times New Roman" w:cs="Times New Roman"/>
          <w:b/>
          <w:bCs/>
        </w:rPr>
        <w:t>(3)</w:t>
      </w:r>
      <w:r w:rsidRPr="005F105A">
        <w:rPr>
          <w:rFonts w:ascii="Times New Roman" w:hAnsi="Times New Roman" w:cs="Times New Roman"/>
        </w:rPr>
        <w:t xml:space="preserve"> To A-tail the DNA, all 32 µl of end-repaired DNA was mixed with 5 µl of 10 x Buffer (NEB buffer 2), 10 µl of 1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dATP</w:t>
      </w:r>
      <w:proofErr w:type="spellEnd"/>
      <w:r w:rsidRPr="005F105A">
        <w:rPr>
          <w:rFonts w:ascii="Times New Roman" w:hAnsi="Times New Roman" w:cs="Times New Roman"/>
        </w:rPr>
        <w:t xml:space="preserve"> and 3 µl of </w:t>
      </w:r>
      <w:proofErr w:type="spellStart"/>
      <w:r w:rsidRPr="005F105A">
        <w:rPr>
          <w:rFonts w:ascii="Times New Roman" w:hAnsi="Times New Roman" w:cs="Times New Roman"/>
        </w:rPr>
        <w:t>Klenow</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exo</w:t>
      </w:r>
      <w:proofErr w:type="spellEnd"/>
      <w:r w:rsidRPr="005F105A">
        <w:rPr>
          <w:rFonts w:ascii="Times New Roman" w:hAnsi="Times New Roman" w:cs="Times New Roman"/>
        </w:rPr>
        <w:t>-). The 50-µl mixture was incubated at 37</w:t>
      </w:r>
      <w:r w:rsidRPr="005F105A">
        <w:rPr>
          <w:rFonts w:ascii="Times New Roman" w:hAnsi="Times New Roman" w:cs="Times New Roman"/>
          <w:vertAlign w:val="superscript"/>
        </w:rPr>
        <w:t>o</w:t>
      </w:r>
      <w:r w:rsidRPr="005F105A">
        <w:rPr>
          <w:rFonts w:ascii="Times New Roman" w:hAnsi="Times New Roman" w:cs="Times New Roman"/>
        </w:rPr>
        <w:t xml:space="preserve">C for 30 min before DNA was purified with a </w:t>
      </w:r>
      <w:proofErr w:type="spellStart"/>
      <w:r w:rsidRPr="005F105A">
        <w:rPr>
          <w:rFonts w:ascii="Times New Roman" w:hAnsi="Times New Roman" w:cs="Times New Roman"/>
        </w:rPr>
        <w:t>MinElute</w:t>
      </w:r>
      <w:proofErr w:type="spellEnd"/>
      <w:r w:rsidRPr="005F105A">
        <w:rPr>
          <w:rFonts w:ascii="Times New Roman" w:hAnsi="Times New Roman" w:cs="Times New Roman"/>
        </w:rPr>
        <w:t xml:space="preserve"> PCR purification kit (Cat # 28004, </w:t>
      </w:r>
      <w:proofErr w:type="spellStart"/>
      <w:r w:rsidRPr="005F105A">
        <w:rPr>
          <w:rFonts w:ascii="Times New Roman" w:hAnsi="Times New Roman" w:cs="Times New Roman"/>
        </w:rPr>
        <w:t>Qiagen</w:t>
      </w:r>
      <w:proofErr w:type="spellEnd"/>
      <w:r w:rsidRPr="005F105A">
        <w:rPr>
          <w:rFonts w:ascii="Times New Roman" w:hAnsi="Times New Roman" w:cs="Times New Roman"/>
        </w:rPr>
        <w:t>). Purified DNA was eluted with 12.5 µl of 70</w:t>
      </w:r>
      <w:r w:rsidRPr="005F105A">
        <w:rPr>
          <w:rFonts w:ascii="Times New Roman" w:hAnsi="Times New Roman" w:cs="Times New Roman"/>
          <w:vertAlign w:val="superscript"/>
        </w:rPr>
        <w:t>o</w:t>
      </w:r>
      <w:r w:rsidRPr="005F105A">
        <w:rPr>
          <w:rFonts w:ascii="Times New Roman" w:hAnsi="Times New Roman" w:cs="Times New Roman"/>
        </w:rPr>
        <w:t xml:space="preserve">C EB and obtained with 10 µl of EB. </w:t>
      </w:r>
      <w:r w:rsidRPr="005F105A">
        <w:rPr>
          <w:rFonts w:ascii="Times New Roman" w:hAnsi="Times New Roman" w:cs="Times New Roman"/>
          <w:b/>
          <w:bCs/>
        </w:rPr>
        <w:t>(4)</w:t>
      </w:r>
      <w:r w:rsidRPr="005F105A">
        <w:rPr>
          <w:rFonts w:ascii="Times New Roman" w:hAnsi="Times New Roman" w:cs="Times New Roman"/>
        </w:rPr>
        <w:t xml:space="preserve"> For adaptor ligation, 10 µl of A-tailed DNA was mixed with 10 µl of PE-adaptor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25 µl of 2x Rapid ligase buffer and </w:t>
      </w:r>
      <w:r w:rsidRPr="005F105A">
        <w:rPr>
          <w:rFonts w:ascii="Times New Roman" w:hAnsi="Times New Roman" w:cs="Times New Roman"/>
        </w:rPr>
        <w:lastRenderedPageBreak/>
        <w:t>5 µl of Rapid Ligase. The ligation mixture was incubated at room temperature (RT) or 20</w:t>
      </w:r>
      <w:r w:rsidRPr="005F105A">
        <w:rPr>
          <w:rFonts w:ascii="Times New Roman" w:hAnsi="Times New Roman" w:cs="Times New Roman"/>
          <w:vertAlign w:val="superscript"/>
        </w:rPr>
        <w:t>o</w:t>
      </w:r>
      <w:r w:rsidRPr="005F105A">
        <w:rPr>
          <w:rFonts w:ascii="Times New Roman" w:hAnsi="Times New Roman" w:cs="Times New Roman"/>
        </w:rPr>
        <w:t xml:space="preserve">C for 15 min. </w:t>
      </w:r>
      <w:r w:rsidRPr="005F105A">
        <w:rPr>
          <w:rFonts w:ascii="Times New Roman" w:hAnsi="Times New Roman" w:cs="Times New Roman"/>
          <w:b/>
          <w:bCs/>
        </w:rPr>
        <w:t>(5)</w:t>
      </w:r>
      <w:r w:rsidRPr="005F105A">
        <w:rPr>
          <w:rFonts w:ascii="Times New Roman" w:hAnsi="Times New Roman" w:cs="Times New Roman"/>
        </w:rPr>
        <w:t xml:space="preserve"> To purify adaptor-ligated DNA, 50 µl of ligation mixture from step (4) was mixed with 200 µl of NT buffer from </w:t>
      </w:r>
      <w:proofErr w:type="spellStart"/>
      <w:r w:rsidRPr="005F105A">
        <w:rPr>
          <w:rFonts w:ascii="Times New Roman" w:hAnsi="Times New Roman" w:cs="Times New Roman"/>
        </w:rPr>
        <w:t>NucleoSpin</w:t>
      </w:r>
      <w:proofErr w:type="spellEnd"/>
      <w:r w:rsidRPr="005F105A">
        <w:rPr>
          <w:rFonts w:ascii="Times New Roman" w:hAnsi="Times New Roman" w:cs="Times New Roman"/>
        </w:rPr>
        <w:t xml:space="preserve"> Extract II kit (cat# 636972, </w:t>
      </w:r>
      <w:proofErr w:type="spellStart"/>
      <w:r w:rsidRPr="005F105A">
        <w:rPr>
          <w:rFonts w:ascii="Times New Roman" w:hAnsi="Times New Roman" w:cs="Times New Roman"/>
        </w:rPr>
        <w:t>Clontech</w:t>
      </w:r>
      <w:proofErr w:type="spellEnd"/>
      <w:r w:rsidRPr="005F105A">
        <w:rPr>
          <w:rFonts w:ascii="Times New Roman" w:hAnsi="Times New Roman" w:cs="Times New Roman"/>
        </w:rPr>
        <w:t xml:space="preserve">, Mountain View, CA) and loaded into </w:t>
      </w:r>
      <w:proofErr w:type="spellStart"/>
      <w:r w:rsidRPr="005F105A">
        <w:rPr>
          <w:rFonts w:ascii="Times New Roman" w:hAnsi="Times New Roman" w:cs="Times New Roman"/>
        </w:rPr>
        <w:t>NucleoSpin</w:t>
      </w:r>
      <w:proofErr w:type="spellEnd"/>
      <w:r w:rsidRPr="005F105A">
        <w:rPr>
          <w:rFonts w:ascii="Times New Roman" w:hAnsi="Times New Roman" w:cs="Times New Roman"/>
        </w:rPr>
        <w:t xml:space="preserve"> column. The column was centrifuged at 14,000 g in a desktop centrifuge for 1 min, washed once with 600 µl of wash buffer (NT3 from </w:t>
      </w:r>
      <w:proofErr w:type="spellStart"/>
      <w:r w:rsidRPr="005F105A">
        <w:rPr>
          <w:rFonts w:ascii="Times New Roman" w:hAnsi="Times New Roman" w:cs="Times New Roman"/>
        </w:rPr>
        <w:t>Clontech</w:t>
      </w:r>
      <w:proofErr w:type="spellEnd"/>
      <w:r w:rsidRPr="005F105A">
        <w:rPr>
          <w:rFonts w:ascii="Times New Roman" w:hAnsi="Times New Roman" w:cs="Times New Roman"/>
        </w:rPr>
        <w:t xml:space="preserve">), and centrifuged again for 2 min to dry completely. DNA was eluted in 50 µl elution buffer included in the kit. </w:t>
      </w:r>
      <w:r w:rsidRPr="005F105A">
        <w:rPr>
          <w:rFonts w:ascii="Times New Roman" w:hAnsi="Times New Roman" w:cs="Times New Roman"/>
          <w:b/>
          <w:bCs/>
        </w:rPr>
        <w:t>(6)</w:t>
      </w:r>
      <w:r w:rsidRPr="005F105A">
        <w:rPr>
          <w:rFonts w:ascii="Times New Roman" w:hAnsi="Times New Roman" w:cs="Times New Roman"/>
        </w:rPr>
        <w:t xml:space="preserve"> To obtain an amplified library, ten PCRs of 25 µl each were set up, each including 13.25 µl of H</w:t>
      </w:r>
      <w:r w:rsidRPr="005F105A">
        <w:rPr>
          <w:rFonts w:ascii="Times New Roman" w:hAnsi="Times New Roman" w:cs="Times New Roman"/>
          <w:vertAlign w:val="subscript"/>
        </w:rPr>
        <w:t>2</w:t>
      </w:r>
      <w:r w:rsidRPr="005F105A">
        <w:rPr>
          <w:rFonts w:ascii="Times New Roman" w:hAnsi="Times New Roman" w:cs="Times New Roman"/>
        </w:rPr>
        <w:t xml:space="preserve">O, 5 µl of 5 x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HF buffer, 0.5 µl of a </w:t>
      </w:r>
      <w:proofErr w:type="spellStart"/>
      <w:r w:rsidRPr="005F105A">
        <w:rPr>
          <w:rFonts w:ascii="Times New Roman" w:hAnsi="Times New Roman" w:cs="Times New Roman"/>
        </w:rPr>
        <w:t>dNTP</w:t>
      </w:r>
      <w:proofErr w:type="spellEnd"/>
      <w:r w:rsidRPr="005F105A">
        <w:rPr>
          <w:rFonts w:ascii="Times New Roman" w:hAnsi="Times New Roman" w:cs="Times New Roman"/>
        </w:rPr>
        <w:t xml:space="preserve"> mix containing 10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of each </w:t>
      </w:r>
      <w:proofErr w:type="spellStart"/>
      <w:r w:rsidRPr="005F105A">
        <w:rPr>
          <w:rFonts w:ascii="Times New Roman" w:hAnsi="Times New Roman" w:cs="Times New Roman"/>
        </w:rPr>
        <w:t>dNTP</w:t>
      </w:r>
      <w:proofErr w:type="spellEnd"/>
      <w:r w:rsidRPr="005F105A">
        <w:rPr>
          <w:rFonts w:ascii="Times New Roman" w:hAnsi="Times New Roman" w:cs="Times New Roman"/>
        </w:rPr>
        <w:t xml:space="preserve">, 0.5 µl of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PE primer #1, 0.5 µl of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PE primer #2, 0.25 µl of </w:t>
      </w:r>
      <w:proofErr w:type="spellStart"/>
      <w:r w:rsidRPr="005F105A">
        <w:rPr>
          <w:rFonts w:ascii="Times New Roman" w:hAnsi="Times New Roman" w:cs="Times New Roman"/>
        </w:rPr>
        <w:t>Hotstart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polymerase, and 5 µl of the DNA from step (5). The PCR program used was: 98</w:t>
      </w:r>
      <w:r w:rsidRPr="005F105A">
        <w:rPr>
          <w:rFonts w:ascii="Times New Roman" w:hAnsi="Times New Roman" w:cs="Times New Roman"/>
          <w:vertAlign w:val="superscript"/>
        </w:rPr>
        <w:t>o</w:t>
      </w:r>
      <w:r w:rsidRPr="005F105A">
        <w:rPr>
          <w:rFonts w:ascii="Times New Roman" w:hAnsi="Times New Roman" w:cs="Times New Roman"/>
        </w:rPr>
        <w:t>C 1 minute; 6 cycles of 98</w:t>
      </w:r>
      <w:r w:rsidRPr="005F105A">
        <w:rPr>
          <w:rFonts w:ascii="Times New Roman" w:hAnsi="Times New Roman" w:cs="Times New Roman"/>
          <w:vertAlign w:val="superscript"/>
        </w:rPr>
        <w:t>o</w:t>
      </w:r>
      <w:r w:rsidRPr="005F105A">
        <w:rPr>
          <w:rFonts w:ascii="Times New Roman" w:hAnsi="Times New Roman" w:cs="Times New Roman"/>
        </w:rPr>
        <w:t>C for 20 seconds, 65</w:t>
      </w:r>
      <w:r w:rsidRPr="005F105A">
        <w:rPr>
          <w:rFonts w:ascii="Times New Roman" w:hAnsi="Times New Roman" w:cs="Times New Roman"/>
          <w:vertAlign w:val="superscript"/>
        </w:rPr>
        <w:t>o</w:t>
      </w:r>
      <w:r w:rsidRPr="005F105A">
        <w:rPr>
          <w:rFonts w:ascii="Times New Roman" w:hAnsi="Times New Roman" w:cs="Times New Roman"/>
        </w:rPr>
        <w:t>C for 30 seconds, 72</w:t>
      </w:r>
      <w:r w:rsidRPr="005F105A">
        <w:rPr>
          <w:rFonts w:ascii="Times New Roman" w:hAnsi="Times New Roman" w:cs="Times New Roman"/>
          <w:vertAlign w:val="superscript"/>
        </w:rPr>
        <w:t>o</w:t>
      </w:r>
      <w:r w:rsidRPr="005F105A">
        <w:rPr>
          <w:rFonts w:ascii="Times New Roman" w:hAnsi="Times New Roman" w:cs="Times New Roman"/>
        </w:rPr>
        <w:t>C for 30 seconds; and 72</w:t>
      </w:r>
      <w:r w:rsidRPr="005F105A">
        <w:rPr>
          <w:rFonts w:ascii="Times New Roman" w:hAnsi="Times New Roman" w:cs="Times New Roman"/>
          <w:vertAlign w:val="superscript"/>
        </w:rPr>
        <w:t>o</w:t>
      </w:r>
      <w:r w:rsidRPr="005F105A">
        <w:rPr>
          <w:rFonts w:ascii="Times New Roman" w:hAnsi="Times New Roman" w:cs="Times New Roman"/>
        </w:rPr>
        <w:t xml:space="preserve">C for 5 min. To purify the PCR product, 250 µl PCR mixture (from the 10 PCR reactions) was mixed with 500 µl NT buffer from a </w:t>
      </w:r>
      <w:proofErr w:type="spellStart"/>
      <w:r w:rsidRPr="005F105A">
        <w:rPr>
          <w:rFonts w:ascii="Times New Roman" w:hAnsi="Times New Roman" w:cs="Times New Roman"/>
        </w:rPr>
        <w:t>NucleoSpin</w:t>
      </w:r>
      <w:proofErr w:type="spellEnd"/>
      <w:r w:rsidRPr="005F105A">
        <w:rPr>
          <w:rFonts w:ascii="Times New Roman" w:hAnsi="Times New Roman" w:cs="Times New Roman"/>
        </w:rPr>
        <w:t xml:space="preserve"> Extract II kit and purified as described in step (5). Library DNA was eluted with 70</w:t>
      </w:r>
      <w:r w:rsidRPr="005F105A">
        <w:rPr>
          <w:rFonts w:ascii="Times New Roman" w:hAnsi="Times New Roman" w:cs="Times New Roman"/>
          <w:vertAlign w:val="superscript"/>
        </w:rPr>
        <w:t>o</w:t>
      </w:r>
      <w:r w:rsidRPr="005F105A">
        <w:rPr>
          <w:rFonts w:ascii="Times New Roman" w:hAnsi="Times New Roman" w:cs="Times New Roman"/>
        </w:rPr>
        <w:t>C-warm elution buffer and the DNA concentration was estimated by absorption at 260 nm.</w:t>
      </w:r>
    </w:p>
    <w:p w14:paraId="413020B4" w14:textId="77777777" w:rsidR="009B12EE" w:rsidRPr="005F105A" w:rsidRDefault="009B12EE" w:rsidP="009B12EE">
      <w:pPr>
        <w:spacing w:line="480" w:lineRule="auto"/>
        <w:jc w:val="both"/>
        <w:rPr>
          <w:rFonts w:ascii="Times New Roman" w:hAnsi="Times New Roman" w:cs="Times New Roman"/>
        </w:rPr>
      </w:pPr>
    </w:p>
    <w:p w14:paraId="6E637B05" w14:textId="77777777" w:rsidR="009B12EE" w:rsidRPr="005F105A" w:rsidRDefault="009B12EE" w:rsidP="009B12EE">
      <w:pPr>
        <w:spacing w:line="480" w:lineRule="auto"/>
        <w:jc w:val="both"/>
        <w:rPr>
          <w:rFonts w:ascii="Times New Roman" w:hAnsi="Times New Roman" w:cs="Times New Roman"/>
          <w:b/>
          <w:bCs/>
        </w:rPr>
      </w:pPr>
      <w:proofErr w:type="spellStart"/>
      <w:r w:rsidRPr="005F105A">
        <w:rPr>
          <w:rFonts w:ascii="Times New Roman" w:hAnsi="Times New Roman" w:cs="Times New Roman"/>
          <w:b/>
          <w:bCs/>
        </w:rPr>
        <w:t>Exome</w:t>
      </w:r>
      <w:proofErr w:type="spellEnd"/>
      <w:r w:rsidRPr="005F105A">
        <w:rPr>
          <w:rFonts w:ascii="Times New Roman" w:hAnsi="Times New Roman" w:cs="Times New Roman"/>
          <w:b/>
          <w:bCs/>
        </w:rPr>
        <w:t xml:space="preserve"> and Targeted </w:t>
      </w:r>
      <w:proofErr w:type="spellStart"/>
      <w:r w:rsidRPr="005F105A">
        <w:rPr>
          <w:rFonts w:ascii="Times New Roman" w:hAnsi="Times New Roman" w:cs="Times New Roman"/>
          <w:b/>
          <w:bCs/>
        </w:rPr>
        <w:t>Subgenomic</w:t>
      </w:r>
      <w:proofErr w:type="spellEnd"/>
      <w:r w:rsidRPr="005F105A">
        <w:rPr>
          <w:rFonts w:ascii="Times New Roman" w:hAnsi="Times New Roman" w:cs="Times New Roman"/>
          <w:b/>
          <w:bCs/>
        </w:rPr>
        <w:t xml:space="preserve"> DNA Capture</w:t>
      </w:r>
    </w:p>
    <w:p w14:paraId="797362A7" w14:textId="77777777" w:rsidR="009B12EE" w:rsidRPr="005F105A" w:rsidRDefault="009B12EE" w:rsidP="009B12EE">
      <w:pPr>
        <w:spacing w:line="480" w:lineRule="auto"/>
        <w:jc w:val="both"/>
        <w:rPr>
          <w:rFonts w:ascii="Times New Roman" w:hAnsi="Times New Roman" w:cs="Times New Roman"/>
        </w:rPr>
      </w:pPr>
      <w:r w:rsidRPr="005F105A">
        <w:rPr>
          <w:rFonts w:ascii="Times New Roman" w:hAnsi="Times New Roman" w:cs="Times New Roman"/>
        </w:rPr>
        <w:t xml:space="preserve">The human </w:t>
      </w:r>
      <w:proofErr w:type="spellStart"/>
      <w:r w:rsidRPr="005F105A">
        <w:rPr>
          <w:rFonts w:ascii="Times New Roman" w:hAnsi="Times New Roman" w:cs="Times New Roman"/>
        </w:rPr>
        <w:t>exome</w:t>
      </w:r>
      <w:proofErr w:type="spellEnd"/>
      <w:r w:rsidRPr="005F105A">
        <w:rPr>
          <w:rFonts w:ascii="Times New Roman" w:hAnsi="Times New Roman" w:cs="Times New Roman"/>
        </w:rPr>
        <w:t xml:space="preserve"> was captured following a protocol from Agilent's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Paired-End Version 2.0 Human </w:t>
      </w:r>
      <w:proofErr w:type="spellStart"/>
      <w:r w:rsidRPr="005F105A">
        <w:rPr>
          <w:rFonts w:ascii="Times New Roman" w:hAnsi="Times New Roman" w:cs="Times New Roman"/>
        </w:rPr>
        <w:t>Exome</w:t>
      </w:r>
      <w:proofErr w:type="spellEnd"/>
      <w:r w:rsidRPr="005F105A">
        <w:rPr>
          <w:rFonts w:ascii="Times New Roman" w:hAnsi="Times New Roman" w:cs="Times New Roman"/>
        </w:rPr>
        <w:t xml:space="preserve"> Kit, or using custom kits with probes designed to capture the desired genomic regions (Agilent, Santa Clara, CA) with the following modifications. </w:t>
      </w:r>
      <w:r w:rsidRPr="005F105A">
        <w:rPr>
          <w:rFonts w:ascii="Times New Roman" w:hAnsi="Times New Roman" w:cs="Times New Roman"/>
          <w:b/>
          <w:bCs/>
        </w:rPr>
        <w:t>(1)</w:t>
      </w:r>
      <w:r w:rsidRPr="005F105A">
        <w:rPr>
          <w:rFonts w:ascii="Times New Roman" w:hAnsi="Times New Roman" w:cs="Times New Roman"/>
        </w:rPr>
        <w:t xml:space="preserve"> A hybridization mixture was prepared containing 25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Hyb</w:t>
      </w:r>
      <w:proofErr w:type="spellEnd"/>
      <w:r w:rsidRPr="005F105A">
        <w:rPr>
          <w:rFonts w:ascii="Times New Roman" w:hAnsi="Times New Roman" w:cs="Times New Roman"/>
        </w:rPr>
        <w:t xml:space="preserve"> # 1, 1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Hyb</w:t>
      </w:r>
      <w:proofErr w:type="spellEnd"/>
      <w:r w:rsidRPr="005F105A">
        <w:rPr>
          <w:rFonts w:ascii="Times New Roman" w:hAnsi="Times New Roman" w:cs="Times New Roman"/>
        </w:rPr>
        <w:t xml:space="preserve"> # 2, 10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Hyb</w:t>
      </w:r>
      <w:proofErr w:type="spellEnd"/>
      <w:r w:rsidRPr="005F105A">
        <w:rPr>
          <w:rFonts w:ascii="Times New Roman" w:hAnsi="Times New Roman" w:cs="Times New Roman"/>
        </w:rPr>
        <w:t xml:space="preserve"> # 3, and 13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Hyb</w:t>
      </w:r>
      <w:proofErr w:type="spellEnd"/>
      <w:r w:rsidRPr="005F105A">
        <w:rPr>
          <w:rFonts w:ascii="Times New Roman" w:hAnsi="Times New Roman" w:cs="Times New Roman"/>
        </w:rPr>
        <w:t xml:space="preserve"> # 4. </w:t>
      </w:r>
      <w:r w:rsidRPr="005F105A">
        <w:rPr>
          <w:rFonts w:ascii="Times New Roman" w:hAnsi="Times New Roman" w:cs="Times New Roman"/>
          <w:b/>
          <w:bCs/>
        </w:rPr>
        <w:t>(2)</w:t>
      </w:r>
      <w:r w:rsidRPr="005F105A">
        <w:rPr>
          <w:rFonts w:ascii="Times New Roman" w:hAnsi="Times New Roman" w:cs="Times New Roman"/>
        </w:rPr>
        <w:t xml:space="preserve"> 3.4 </w:t>
      </w:r>
      <w:r w:rsidRPr="005F105A">
        <w:rPr>
          <w:rFonts w:ascii="Times New Roman" w:hAnsi="Times New Roman" w:cs="Times New Roman"/>
        </w:rPr>
        <w:lastRenderedPageBreak/>
        <w:t xml:space="preserve">µl (0.5 µg) of the PE-library DNA described above, 2.5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Block #1, 2.5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Block #2, and 0.6 µl of Block #3; was loaded into one well in a 384-well Diamond PCR plate (cat# AB-1111, Thermo-Scientific, Lafayette, CO), sealed with </w:t>
      </w:r>
      <w:proofErr w:type="spellStart"/>
      <w:r w:rsidRPr="005F105A">
        <w:rPr>
          <w:rFonts w:ascii="Times New Roman" w:hAnsi="Times New Roman" w:cs="Times New Roman"/>
        </w:rPr>
        <w:t>microAmp</w:t>
      </w:r>
      <w:proofErr w:type="spellEnd"/>
      <w:r w:rsidRPr="005F105A">
        <w:rPr>
          <w:rFonts w:ascii="Times New Roman" w:hAnsi="Times New Roman" w:cs="Times New Roman"/>
        </w:rPr>
        <w:t xml:space="preserve"> clear adhesive film (cat# 4306311; ABI, Carlsbad, CA) and placed in </w:t>
      </w:r>
      <w:proofErr w:type="spellStart"/>
      <w:r w:rsidRPr="005F105A">
        <w:rPr>
          <w:rFonts w:ascii="Times New Roman" w:hAnsi="Times New Roman" w:cs="Times New Roman"/>
        </w:rPr>
        <w:t>GeneAmp</w:t>
      </w:r>
      <w:proofErr w:type="spellEnd"/>
      <w:r w:rsidRPr="005F105A">
        <w:rPr>
          <w:rFonts w:ascii="Times New Roman" w:hAnsi="Times New Roman" w:cs="Times New Roman"/>
        </w:rPr>
        <w:t xml:space="preserve"> PCR system 9700 </w:t>
      </w:r>
      <w:proofErr w:type="spellStart"/>
      <w:r w:rsidRPr="005F105A">
        <w:rPr>
          <w:rFonts w:ascii="Times New Roman" w:hAnsi="Times New Roman" w:cs="Times New Roman"/>
        </w:rPr>
        <w:t>thermocycler</w:t>
      </w:r>
      <w:proofErr w:type="spellEnd"/>
      <w:r w:rsidRPr="005F105A">
        <w:rPr>
          <w:rFonts w:ascii="Times New Roman" w:hAnsi="Times New Roman" w:cs="Times New Roman"/>
        </w:rPr>
        <w:t xml:space="preserve"> (Life Sciences, Carlsbad CA) for 5 min at 95°C, then held at 65°C (with the heated lid on). </w:t>
      </w:r>
      <w:r w:rsidRPr="005F105A">
        <w:rPr>
          <w:rFonts w:ascii="Times New Roman" w:hAnsi="Times New Roman" w:cs="Times New Roman"/>
          <w:b/>
          <w:bCs/>
        </w:rPr>
        <w:t>(3)</w:t>
      </w:r>
      <w:r w:rsidRPr="005F105A">
        <w:rPr>
          <w:rFonts w:ascii="Times New Roman" w:hAnsi="Times New Roman" w:cs="Times New Roman"/>
        </w:rPr>
        <w:t xml:space="preserve"> 25–30 µl of hybridization buffer from step (1) was heated for at least 5 min at 65°C in another sealed plate with heated lid on. </w:t>
      </w:r>
      <w:r w:rsidRPr="005F105A">
        <w:rPr>
          <w:rFonts w:ascii="Times New Roman" w:hAnsi="Times New Roman" w:cs="Times New Roman"/>
          <w:b/>
          <w:bCs/>
        </w:rPr>
        <w:t>(4)</w:t>
      </w:r>
      <w:r w:rsidRPr="005F105A">
        <w:rPr>
          <w:rFonts w:ascii="Times New Roman" w:hAnsi="Times New Roman" w:cs="Times New Roman"/>
        </w:rPr>
        <w:t xml:space="preserve"> 5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Oligo</w:t>
      </w:r>
      <w:proofErr w:type="spellEnd"/>
      <w:r w:rsidRPr="005F105A">
        <w:rPr>
          <w:rFonts w:ascii="Times New Roman" w:hAnsi="Times New Roman" w:cs="Times New Roman"/>
        </w:rPr>
        <w:t xml:space="preserve"> Capture Library, 1 µl of nuclease-free water, and 1 µl of diluted </w:t>
      </w:r>
      <w:proofErr w:type="spellStart"/>
      <w:r w:rsidRPr="005F105A">
        <w:rPr>
          <w:rFonts w:ascii="Times New Roman" w:hAnsi="Times New Roman" w:cs="Times New Roman"/>
        </w:rPr>
        <w:t>RNase</w:t>
      </w:r>
      <w:proofErr w:type="spellEnd"/>
      <w:r w:rsidRPr="005F105A">
        <w:rPr>
          <w:rFonts w:ascii="Times New Roman" w:hAnsi="Times New Roman" w:cs="Times New Roman"/>
        </w:rPr>
        <w:t xml:space="preserve"> Block (prepared by diluting </w:t>
      </w:r>
      <w:proofErr w:type="spellStart"/>
      <w:r w:rsidRPr="005F105A">
        <w:rPr>
          <w:rFonts w:ascii="Times New Roman" w:hAnsi="Times New Roman" w:cs="Times New Roman"/>
        </w:rPr>
        <w:t>RNase</w:t>
      </w:r>
      <w:proofErr w:type="spellEnd"/>
      <w:r w:rsidRPr="005F105A">
        <w:rPr>
          <w:rFonts w:ascii="Times New Roman" w:hAnsi="Times New Roman" w:cs="Times New Roman"/>
        </w:rPr>
        <w:t xml:space="preserve"> Block 1: 1 with nuclease-free water) were mixed and heated at 65</w:t>
      </w:r>
      <w:r w:rsidRPr="005F105A">
        <w:rPr>
          <w:rFonts w:ascii="Times New Roman" w:hAnsi="Times New Roman" w:cs="Times New Roman"/>
          <w:vertAlign w:val="superscript"/>
        </w:rPr>
        <w:t>o</w:t>
      </w:r>
      <w:r w:rsidRPr="005F105A">
        <w:rPr>
          <w:rFonts w:ascii="Times New Roman" w:hAnsi="Times New Roman" w:cs="Times New Roman"/>
        </w:rPr>
        <w:t xml:space="preserve">C for 2 min in another sealed 384-well plate. </w:t>
      </w:r>
      <w:r w:rsidRPr="005F105A">
        <w:rPr>
          <w:rFonts w:ascii="Times New Roman" w:hAnsi="Times New Roman" w:cs="Times New Roman"/>
          <w:b/>
          <w:bCs/>
        </w:rPr>
        <w:t>(5)</w:t>
      </w:r>
      <w:r w:rsidRPr="005F105A">
        <w:rPr>
          <w:rFonts w:ascii="Times New Roman" w:hAnsi="Times New Roman" w:cs="Times New Roman"/>
        </w:rPr>
        <w:t xml:space="preserve"> While keeping all reactions at 65°C, 13 µl of Hybridization Buffer from Step (3) was added to the 7 µl of the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Capture Library Mix from Step (4) and then the entire contents (9 µl) of the library from Step (2). The mixture was slowly pipetted up and down 8 to 10 times. </w:t>
      </w:r>
      <w:r w:rsidRPr="005F105A">
        <w:rPr>
          <w:rFonts w:ascii="Times New Roman" w:hAnsi="Times New Roman" w:cs="Times New Roman"/>
          <w:b/>
          <w:bCs/>
        </w:rPr>
        <w:t>(6)</w:t>
      </w:r>
      <w:r w:rsidRPr="005F105A">
        <w:rPr>
          <w:rFonts w:ascii="Times New Roman" w:hAnsi="Times New Roman" w:cs="Times New Roman"/>
        </w:rPr>
        <w:t xml:space="preserve"> The 384-well plate was sealed tightly and the hybridization mixture was incubated for 24 hours at 65°C with a heated lid.</w:t>
      </w:r>
    </w:p>
    <w:p w14:paraId="5A9C99FA" w14:textId="77777777" w:rsidR="009B12EE" w:rsidRPr="005F105A" w:rsidRDefault="009B12EE" w:rsidP="009B12EE">
      <w:pPr>
        <w:spacing w:line="480" w:lineRule="auto"/>
        <w:jc w:val="both"/>
        <w:rPr>
          <w:rFonts w:ascii="Times New Roman" w:hAnsi="Times New Roman" w:cs="Times New Roman"/>
        </w:rPr>
      </w:pPr>
      <w:r w:rsidRPr="005F105A">
        <w:rPr>
          <w:rFonts w:ascii="Times New Roman" w:hAnsi="Times New Roman" w:cs="Times New Roman"/>
        </w:rPr>
        <w:t xml:space="preserve">After hybridization, five steps were performed to recover and amplify captured DNA library: </w:t>
      </w:r>
      <w:r w:rsidRPr="005F105A">
        <w:rPr>
          <w:rFonts w:ascii="Times New Roman" w:hAnsi="Times New Roman" w:cs="Times New Roman"/>
          <w:b/>
          <w:bCs/>
        </w:rPr>
        <w:t>(1)</w:t>
      </w:r>
      <w:r w:rsidRPr="005F105A">
        <w:rPr>
          <w:rFonts w:ascii="Times New Roman" w:hAnsi="Times New Roman" w:cs="Times New Roman"/>
        </w:rPr>
        <w:t xml:space="preserve"> Magnetic beads for recovering captured DNA: 50 µl of </w:t>
      </w:r>
      <w:proofErr w:type="spellStart"/>
      <w:r w:rsidRPr="005F105A">
        <w:rPr>
          <w:rFonts w:ascii="Times New Roman" w:hAnsi="Times New Roman" w:cs="Times New Roman"/>
        </w:rPr>
        <w:t>Dynal</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MyOne</w:t>
      </w:r>
      <w:proofErr w:type="spellEnd"/>
      <w:r w:rsidRPr="005F105A">
        <w:rPr>
          <w:rFonts w:ascii="Times New Roman" w:hAnsi="Times New Roman" w:cs="Times New Roman"/>
        </w:rPr>
        <w:t xml:space="preserve"> Streptavidin C1 magnetic beads (Cat # 650.02, Invitrogen </w:t>
      </w:r>
      <w:proofErr w:type="spellStart"/>
      <w:r w:rsidRPr="005F105A">
        <w:rPr>
          <w:rFonts w:ascii="Times New Roman" w:hAnsi="Times New Roman" w:cs="Times New Roman"/>
        </w:rPr>
        <w:t>Dynal</w:t>
      </w:r>
      <w:proofErr w:type="spellEnd"/>
      <w:r w:rsidRPr="005F105A">
        <w:rPr>
          <w:rFonts w:ascii="Times New Roman" w:hAnsi="Times New Roman" w:cs="Times New Roman"/>
        </w:rPr>
        <w:t xml:space="preserve">, AS Oslo, Norway) was placed in a 1.5-ml microfuge tube and vigorously </w:t>
      </w:r>
      <w:proofErr w:type="spellStart"/>
      <w:r w:rsidRPr="005F105A">
        <w:rPr>
          <w:rFonts w:ascii="Times New Roman" w:hAnsi="Times New Roman" w:cs="Times New Roman"/>
        </w:rPr>
        <w:t>resuspended</w:t>
      </w:r>
      <w:proofErr w:type="spellEnd"/>
      <w:r w:rsidRPr="005F105A">
        <w:rPr>
          <w:rFonts w:ascii="Times New Roman" w:hAnsi="Times New Roman" w:cs="Times New Roman"/>
        </w:rPr>
        <w:t xml:space="preserve"> on a vortex mixer. Beads were washed three times by adding 200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Binding buffer, mixing on a vortex for 5 seconds and then removing the supernatant after placing the tubes in a </w:t>
      </w:r>
      <w:proofErr w:type="spellStart"/>
      <w:r w:rsidRPr="005F105A">
        <w:rPr>
          <w:rFonts w:ascii="Times New Roman" w:hAnsi="Times New Roman" w:cs="Times New Roman"/>
        </w:rPr>
        <w:t>Dynal</w:t>
      </w:r>
      <w:proofErr w:type="spellEnd"/>
      <w:r w:rsidRPr="005F105A">
        <w:rPr>
          <w:rFonts w:ascii="Times New Roman" w:hAnsi="Times New Roman" w:cs="Times New Roman"/>
        </w:rPr>
        <w:t xml:space="preserve"> magnetic separator. After the third wash, beads were </w:t>
      </w:r>
      <w:proofErr w:type="spellStart"/>
      <w:r w:rsidRPr="005F105A">
        <w:rPr>
          <w:rFonts w:ascii="Times New Roman" w:hAnsi="Times New Roman" w:cs="Times New Roman"/>
        </w:rPr>
        <w:t>resuspended</w:t>
      </w:r>
      <w:proofErr w:type="spellEnd"/>
      <w:r w:rsidRPr="005F105A">
        <w:rPr>
          <w:rFonts w:ascii="Times New Roman" w:hAnsi="Times New Roman" w:cs="Times New Roman"/>
        </w:rPr>
        <w:t xml:space="preserve"> in 200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Binding buffer. </w:t>
      </w:r>
      <w:r w:rsidRPr="005F105A">
        <w:rPr>
          <w:rFonts w:ascii="Times New Roman" w:hAnsi="Times New Roman" w:cs="Times New Roman"/>
          <w:b/>
          <w:bCs/>
        </w:rPr>
        <w:t>(2)</w:t>
      </w:r>
      <w:r w:rsidRPr="005F105A">
        <w:rPr>
          <w:rFonts w:ascii="Times New Roman" w:hAnsi="Times New Roman" w:cs="Times New Roman"/>
        </w:rPr>
        <w:t xml:space="preserve"> To bind captured DNA, the entire hybridization mixture described </w:t>
      </w:r>
      <w:r w:rsidRPr="005F105A">
        <w:rPr>
          <w:rFonts w:ascii="Times New Roman" w:hAnsi="Times New Roman" w:cs="Times New Roman"/>
        </w:rPr>
        <w:lastRenderedPageBreak/>
        <w:t xml:space="preserve">above (29 µl) was transferred directly from the </w:t>
      </w:r>
      <w:proofErr w:type="spellStart"/>
      <w:r w:rsidRPr="005F105A">
        <w:rPr>
          <w:rFonts w:ascii="Times New Roman" w:hAnsi="Times New Roman" w:cs="Times New Roman"/>
        </w:rPr>
        <w:t>thermocycler</w:t>
      </w:r>
      <w:proofErr w:type="spellEnd"/>
      <w:r w:rsidRPr="005F105A">
        <w:rPr>
          <w:rFonts w:ascii="Times New Roman" w:hAnsi="Times New Roman" w:cs="Times New Roman"/>
        </w:rPr>
        <w:t xml:space="preserve"> to the bead solution and mixed gently; the hybridization mix /bead solution was incubated in an Eppendorf </w:t>
      </w:r>
      <w:proofErr w:type="spellStart"/>
      <w:r w:rsidRPr="005F105A">
        <w:rPr>
          <w:rFonts w:ascii="Times New Roman" w:hAnsi="Times New Roman" w:cs="Times New Roman"/>
        </w:rPr>
        <w:t>thermomixer</w:t>
      </w:r>
      <w:proofErr w:type="spellEnd"/>
      <w:r w:rsidRPr="005F105A">
        <w:rPr>
          <w:rFonts w:ascii="Times New Roman" w:hAnsi="Times New Roman" w:cs="Times New Roman"/>
        </w:rPr>
        <w:t xml:space="preserve"> at 850 rpm for 30 min at room temperature. </w:t>
      </w:r>
      <w:r w:rsidRPr="005F105A">
        <w:rPr>
          <w:rFonts w:ascii="Times New Roman" w:hAnsi="Times New Roman" w:cs="Times New Roman"/>
          <w:b/>
          <w:bCs/>
        </w:rPr>
        <w:t>(3)</w:t>
      </w:r>
      <w:r w:rsidRPr="005F105A">
        <w:rPr>
          <w:rFonts w:ascii="Times New Roman" w:hAnsi="Times New Roman" w:cs="Times New Roman"/>
        </w:rPr>
        <w:t xml:space="preserve"> To wash the beads, the supernatant was removed from beads after applying a </w:t>
      </w:r>
      <w:proofErr w:type="spellStart"/>
      <w:r w:rsidRPr="005F105A">
        <w:rPr>
          <w:rFonts w:ascii="Times New Roman" w:hAnsi="Times New Roman" w:cs="Times New Roman"/>
        </w:rPr>
        <w:t>Dynal</w:t>
      </w:r>
      <w:proofErr w:type="spellEnd"/>
      <w:r w:rsidRPr="005F105A">
        <w:rPr>
          <w:rFonts w:ascii="Times New Roman" w:hAnsi="Times New Roman" w:cs="Times New Roman"/>
        </w:rPr>
        <w:t xml:space="preserve"> magnetic separator and the beads were </w:t>
      </w:r>
      <w:proofErr w:type="spellStart"/>
      <w:r w:rsidRPr="005F105A">
        <w:rPr>
          <w:rFonts w:ascii="Times New Roman" w:hAnsi="Times New Roman" w:cs="Times New Roman"/>
        </w:rPr>
        <w:t>resuspended</w:t>
      </w:r>
      <w:proofErr w:type="spellEnd"/>
      <w:r w:rsidRPr="005F105A">
        <w:rPr>
          <w:rFonts w:ascii="Times New Roman" w:hAnsi="Times New Roman" w:cs="Times New Roman"/>
        </w:rPr>
        <w:t xml:space="preserve"> in 500 µl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Wash Buffer #1 by mixing on vortex mixer for 5 seconds and incubated for 15 min at room temperature. Wash Buffer#1 was then removed from beads after magnetic separation. The beads were further washed three times, each with 500 µl pre-warmed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Wash Buffer #2 after incubation at 65°C for 10 min. After the final wash,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Wash Buffer #2 was completely removed. </w:t>
      </w:r>
      <w:r w:rsidRPr="005F105A">
        <w:rPr>
          <w:rFonts w:ascii="Times New Roman" w:hAnsi="Times New Roman" w:cs="Times New Roman"/>
          <w:b/>
          <w:bCs/>
        </w:rPr>
        <w:t>(4)</w:t>
      </w:r>
      <w:r w:rsidRPr="005F105A">
        <w:rPr>
          <w:rFonts w:ascii="Times New Roman" w:hAnsi="Times New Roman" w:cs="Times New Roman"/>
        </w:rPr>
        <w:t xml:space="preserve"> To elute captured DNA, the beads were suspended in 50 µl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Elution Buffer, vortex-mixed and incubated for 10 min at room temperature. The supernatant was removed after magnetic separation, collected in a new 1.5-ml </w:t>
      </w:r>
      <w:proofErr w:type="spellStart"/>
      <w:r w:rsidRPr="005F105A">
        <w:rPr>
          <w:rFonts w:ascii="Times New Roman" w:hAnsi="Times New Roman" w:cs="Times New Roman"/>
        </w:rPr>
        <w:t>microcentrifuge</w:t>
      </w:r>
      <w:proofErr w:type="spellEnd"/>
      <w:r w:rsidRPr="005F105A">
        <w:rPr>
          <w:rFonts w:ascii="Times New Roman" w:hAnsi="Times New Roman" w:cs="Times New Roman"/>
        </w:rPr>
        <w:t xml:space="preserve"> tube, and mixed with 50 µl of </w:t>
      </w:r>
      <w:proofErr w:type="spellStart"/>
      <w:r w:rsidRPr="005F105A">
        <w:rPr>
          <w:rFonts w:ascii="Times New Roman" w:hAnsi="Times New Roman" w:cs="Times New Roman"/>
        </w:rPr>
        <w:t>SureSelect</w:t>
      </w:r>
      <w:proofErr w:type="spellEnd"/>
      <w:r w:rsidRPr="005F105A">
        <w:rPr>
          <w:rFonts w:ascii="Times New Roman" w:hAnsi="Times New Roman" w:cs="Times New Roman"/>
        </w:rPr>
        <w:t xml:space="preserve"> Neutralization Buffer. DNA was purified with a </w:t>
      </w:r>
      <w:proofErr w:type="spellStart"/>
      <w:r w:rsidRPr="005F105A">
        <w:rPr>
          <w:rFonts w:ascii="Times New Roman" w:hAnsi="Times New Roman" w:cs="Times New Roman"/>
        </w:rPr>
        <w:t>Qiagen</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MinElute</w:t>
      </w:r>
      <w:proofErr w:type="spellEnd"/>
      <w:r w:rsidRPr="005F105A">
        <w:rPr>
          <w:rFonts w:ascii="Times New Roman" w:hAnsi="Times New Roman" w:cs="Times New Roman"/>
        </w:rPr>
        <w:t xml:space="preserve"> column and eluted in 17 µl of 70</w:t>
      </w:r>
      <w:r w:rsidRPr="005F105A">
        <w:rPr>
          <w:rFonts w:ascii="Times New Roman" w:hAnsi="Times New Roman" w:cs="Times New Roman"/>
          <w:vertAlign w:val="superscript"/>
        </w:rPr>
        <w:t>o</w:t>
      </w:r>
      <w:r w:rsidRPr="005F105A">
        <w:rPr>
          <w:rFonts w:ascii="Times New Roman" w:hAnsi="Times New Roman" w:cs="Times New Roman"/>
        </w:rPr>
        <w:t xml:space="preserve">C EB to obtain 15 µl of captured DNA library. </w:t>
      </w:r>
      <w:r w:rsidRPr="005F105A">
        <w:rPr>
          <w:rFonts w:ascii="Times New Roman" w:hAnsi="Times New Roman" w:cs="Times New Roman"/>
          <w:b/>
          <w:bCs/>
        </w:rPr>
        <w:t>(5)</w:t>
      </w:r>
      <w:r w:rsidRPr="005F105A">
        <w:rPr>
          <w:rFonts w:ascii="Times New Roman" w:hAnsi="Times New Roman" w:cs="Times New Roman"/>
        </w:rPr>
        <w:t xml:space="preserve"> The captured DNA library was amplified in the following way: 15 PCR reactions each containing 9.5 µl of H</w:t>
      </w:r>
      <w:r w:rsidRPr="005F105A">
        <w:rPr>
          <w:rFonts w:ascii="Times New Roman" w:hAnsi="Times New Roman" w:cs="Times New Roman"/>
          <w:vertAlign w:val="subscript"/>
        </w:rPr>
        <w:t>2</w:t>
      </w:r>
      <w:r w:rsidRPr="005F105A">
        <w:rPr>
          <w:rFonts w:ascii="Times New Roman" w:hAnsi="Times New Roman" w:cs="Times New Roman"/>
        </w:rPr>
        <w:t xml:space="preserve">O, 3 µl of 5 x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HF buffer, 0.3 µl of 10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dNTP</w:t>
      </w:r>
      <w:proofErr w:type="spellEnd"/>
      <w:r w:rsidRPr="005F105A">
        <w:rPr>
          <w:rFonts w:ascii="Times New Roman" w:hAnsi="Times New Roman" w:cs="Times New Roman"/>
        </w:rPr>
        <w:t xml:space="preserve">, 0.75 µl of DMSO, 0.15 µl of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PE primer #1, 0.15 µl of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PE primer #2, 0.15 µl of </w:t>
      </w:r>
      <w:proofErr w:type="spellStart"/>
      <w:r w:rsidRPr="005F105A">
        <w:rPr>
          <w:rFonts w:ascii="Times New Roman" w:hAnsi="Times New Roman" w:cs="Times New Roman"/>
        </w:rPr>
        <w:t>Hotstart</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polymerase, and 1 µl of captured </w:t>
      </w:r>
      <w:proofErr w:type="spellStart"/>
      <w:r w:rsidRPr="005F105A">
        <w:rPr>
          <w:rFonts w:ascii="Times New Roman" w:hAnsi="Times New Roman" w:cs="Times New Roman"/>
        </w:rPr>
        <w:t>exome</w:t>
      </w:r>
      <w:proofErr w:type="spellEnd"/>
      <w:r w:rsidRPr="005F105A">
        <w:rPr>
          <w:rFonts w:ascii="Times New Roman" w:hAnsi="Times New Roman" w:cs="Times New Roman"/>
        </w:rPr>
        <w:t xml:space="preserve"> library were set up. The PCR program used was: 98</w:t>
      </w:r>
      <w:r w:rsidRPr="005F105A">
        <w:rPr>
          <w:rFonts w:ascii="Times New Roman" w:hAnsi="Times New Roman" w:cs="Times New Roman"/>
          <w:vertAlign w:val="superscript"/>
        </w:rPr>
        <w:t>o</w:t>
      </w:r>
      <w:r w:rsidRPr="005F105A">
        <w:rPr>
          <w:rFonts w:ascii="Times New Roman" w:hAnsi="Times New Roman" w:cs="Times New Roman"/>
        </w:rPr>
        <w:t>C for 30 seconds; 14 cycles of 98</w:t>
      </w:r>
      <w:r w:rsidRPr="005F105A">
        <w:rPr>
          <w:rFonts w:ascii="Times New Roman" w:hAnsi="Times New Roman" w:cs="Times New Roman"/>
          <w:vertAlign w:val="superscript"/>
        </w:rPr>
        <w:t>o</w:t>
      </w:r>
      <w:r w:rsidRPr="005F105A">
        <w:rPr>
          <w:rFonts w:ascii="Times New Roman" w:hAnsi="Times New Roman" w:cs="Times New Roman"/>
        </w:rPr>
        <w:t>C for 10 seconds, 65</w:t>
      </w:r>
      <w:r w:rsidRPr="005F105A">
        <w:rPr>
          <w:rFonts w:ascii="Times New Roman" w:hAnsi="Times New Roman" w:cs="Times New Roman"/>
          <w:vertAlign w:val="superscript"/>
        </w:rPr>
        <w:t>o</w:t>
      </w:r>
      <w:r w:rsidRPr="005F105A">
        <w:rPr>
          <w:rFonts w:ascii="Times New Roman" w:hAnsi="Times New Roman" w:cs="Times New Roman"/>
        </w:rPr>
        <w:t>C for 30 seconds, 72</w:t>
      </w:r>
      <w:r w:rsidRPr="005F105A">
        <w:rPr>
          <w:rFonts w:ascii="Times New Roman" w:hAnsi="Times New Roman" w:cs="Times New Roman"/>
          <w:vertAlign w:val="superscript"/>
        </w:rPr>
        <w:t>o</w:t>
      </w:r>
      <w:r w:rsidRPr="005F105A">
        <w:rPr>
          <w:rFonts w:ascii="Times New Roman" w:hAnsi="Times New Roman" w:cs="Times New Roman"/>
        </w:rPr>
        <w:t>C for 30 seconds; and 72</w:t>
      </w:r>
      <w:r w:rsidRPr="005F105A">
        <w:rPr>
          <w:rFonts w:ascii="Times New Roman" w:hAnsi="Times New Roman" w:cs="Times New Roman"/>
          <w:vertAlign w:val="superscript"/>
        </w:rPr>
        <w:t>o</w:t>
      </w:r>
      <w:r w:rsidRPr="005F105A">
        <w:rPr>
          <w:rFonts w:ascii="Times New Roman" w:hAnsi="Times New Roman" w:cs="Times New Roman"/>
        </w:rPr>
        <w:t xml:space="preserve">C for 5 min. To purify PCR products, 225 µl of PCR mixture (from 15 PCR reactions) was mixed with 450 µl of NT buffer from </w:t>
      </w:r>
      <w:proofErr w:type="spellStart"/>
      <w:r w:rsidRPr="005F105A">
        <w:rPr>
          <w:rFonts w:ascii="Times New Roman" w:hAnsi="Times New Roman" w:cs="Times New Roman"/>
        </w:rPr>
        <w:t>NucleoSpin</w:t>
      </w:r>
      <w:proofErr w:type="spellEnd"/>
      <w:r w:rsidRPr="005F105A">
        <w:rPr>
          <w:rFonts w:ascii="Times New Roman" w:hAnsi="Times New Roman" w:cs="Times New Roman"/>
        </w:rPr>
        <w:t xml:space="preserve"> Extract II kit and purified as described above. The final library </w:t>
      </w:r>
      <w:r w:rsidRPr="005F105A">
        <w:rPr>
          <w:rFonts w:ascii="Times New Roman" w:hAnsi="Times New Roman" w:cs="Times New Roman"/>
        </w:rPr>
        <w:lastRenderedPageBreak/>
        <w:t>DNA was eluted with 30 µl of 70</w:t>
      </w:r>
      <w:r w:rsidRPr="005F105A">
        <w:rPr>
          <w:rFonts w:ascii="Times New Roman" w:hAnsi="Times New Roman" w:cs="Times New Roman"/>
          <w:vertAlign w:val="superscript"/>
        </w:rPr>
        <w:t>o</w:t>
      </w:r>
      <w:r w:rsidRPr="005F105A">
        <w:rPr>
          <w:rFonts w:ascii="Times New Roman" w:hAnsi="Times New Roman" w:cs="Times New Roman"/>
        </w:rPr>
        <w:t>C elution buffer and DNA concentration was estimated by OD</w:t>
      </w:r>
      <w:r w:rsidRPr="0021638D">
        <w:rPr>
          <w:rFonts w:ascii="Times New Roman" w:hAnsi="Times New Roman" w:cs="Times New Roman"/>
          <w:vertAlign w:val="subscript"/>
        </w:rPr>
        <w:t>260</w:t>
      </w:r>
      <w:r w:rsidRPr="005F105A">
        <w:rPr>
          <w:rFonts w:ascii="Times New Roman" w:hAnsi="Times New Roman" w:cs="Times New Roman"/>
        </w:rPr>
        <w:t xml:space="preserve"> measurement.</w:t>
      </w:r>
    </w:p>
    <w:p w14:paraId="556DDF15" w14:textId="77777777" w:rsidR="005F105A" w:rsidRPr="005F105A" w:rsidRDefault="005F105A" w:rsidP="009B12EE">
      <w:pPr>
        <w:spacing w:line="480" w:lineRule="auto"/>
        <w:jc w:val="both"/>
        <w:rPr>
          <w:rFonts w:ascii="Times New Roman" w:hAnsi="Times New Roman" w:cs="Times New Roman"/>
        </w:rPr>
      </w:pPr>
    </w:p>
    <w:p w14:paraId="73140E74" w14:textId="77777777" w:rsidR="005F105A" w:rsidRPr="005F105A" w:rsidRDefault="005F105A" w:rsidP="009B12EE">
      <w:pPr>
        <w:spacing w:line="480" w:lineRule="auto"/>
        <w:jc w:val="both"/>
        <w:rPr>
          <w:rFonts w:ascii="Times New Roman" w:hAnsi="Times New Roman" w:cs="Times New Roman"/>
        </w:rPr>
      </w:pPr>
    </w:p>
    <w:p w14:paraId="5DA950E4" w14:textId="77777777" w:rsidR="009B12EE" w:rsidRPr="005F105A" w:rsidRDefault="009B12EE" w:rsidP="009B12EE">
      <w:pPr>
        <w:spacing w:line="480" w:lineRule="auto"/>
        <w:jc w:val="both"/>
        <w:rPr>
          <w:rFonts w:ascii="Times New Roman" w:hAnsi="Times New Roman" w:cs="Times New Roman"/>
          <w:b/>
        </w:rPr>
      </w:pPr>
      <w:proofErr w:type="spellStart"/>
      <w:r w:rsidRPr="005F105A">
        <w:rPr>
          <w:rFonts w:ascii="Times New Roman" w:hAnsi="Times New Roman" w:cs="Times New Roman"/>
          <w:b/>
        </w:rPr>
        <w:t>SafeSeq</w:t>
      </w:r>
      <w:proofErr w:type="spellEnd"/>
      <w:r w:rsidRPr="005F105A">
        <w:rPr>
          <w:rFonts w:ascii="Times New Roman" w:hAnsi="Times New Roman" w:cs="Times New Roman"/>
          <w:b/>
        </w:rPr>
        <w:t xml:space="preserve"> Protocol</w:t>
      </w:r>
    </w:p>
    <w:p w14:paraId="43912F31" w14:textId="77777777" w:rsidR="009B12EE" w:rsidRPr="005F105A" w:rsidRDefault="009B12EE" w:rsidP="009B12EE">
      <w:pPr>
        <w:spacing w:line="480" w:lineRule="auto"/>
        <w:jc w:val="both"/>
        <w:rPr>
          <w:rFonts w:ascii="Times New Roman" w:hAnsi="Times New Roman" w:cs="Times New Roman"/>
        </w:rPr>
      </w:pPr>
    </w:p>
    <w:p w14:paraId="33CC4803" w14:textId="77777777" w:rsidR="00821978" w:rsidRPr="005F105A" w:rsidRDefault="00821978" w:rsidP="009B12EE">
      <w:pPr>
        <w:spacing w:line="480" w:lineRule="auto"/>
        <w:ind w:firstLine="720"/>
        <w:jc w:val="both"/>
        <w:rPr>
          <w:rFonts w:ascii="Times New Roman" w:hAnsi="Times New Roman" w:cs="Times New Roman"/>
          <w:b/>
        </w:rPr>
      </w:pPr>
      <w:r w:rsidRPr="005F105A">
        <w:rPr>
          <w:rFonts w:ascii="Times New Roman" w:hAnsi="Times New Roman" w:cs="Times New Roman"/>
          <w:b/>
        </w:rPr>
        <w:t>Preparation of genomic libraries</w:t>
      </w:r>
    </w:p>
    <w:p w14:paraId="3EF3736E" w14:textId="77777777" w:rsidR="00821978" w:rsidRPr="005F105A" w:rsidRDefault="00821978" w:rsidP="009B12EE">
      <w:pPr>
        <w:spacing w:line="480" w:lineRule="auto"/>
        <w:ind w:firstLine="720"/>
        <w:jc w:val="both"/>
        <w:rPr>
          <w:rFonts w:ascii="Times New Roman" w:hAnsi="Times New Roman" w:cs="Times New Roman"/>
        </w:rPr>
      </w:pPr>
    </w:p>
    <w:p w14:paraId="1CA022B9" w14:textId="4AA3AFFA" w:rsidR="00821978" w:rsidRPr="005F105A" w:rsidRDefault="00821978" w:rsidP="009B12EE">
      <w:pPr>
        <w:spacing w:line="480" w:lineRule="auto"/>
        <w:jc w:val="both"/>
        <w:rPr>
          <w:rFonts w:ascii="Times New Roman" w:hAnsi="Times New Roman" w:cs="Times New Roman"/>
        </w:rPr>
      </w:pPr>
      <w:r w:rsidRPr="005F105A">
        <w:rPr>
          <w:rFonts w:ascii="Times New Roman" w:hAnsi="Times New Roman" w:cs="Times New Roman"/>
        </w:rPr>
        <w:t>Templates were prepared for sequencing as described previously</w:t>
      </w:r>
      <w:r w:rsidR="00CD19DD" w:rsidRPr="005F105A">
        <w:rPr>
          <w:rFonts w:ascii="Times New Roman" w:hAnsi="Times New Roman" w:cs="Times New Roman"/>
        </w:rPr>
        <w:t xml:space="preserve"> </w:t>
      </w:r>
      <w:r w:rsidR="00CD19DD" w:rsidRPr="005F105A">
        <w:rPr>
          <w:rFonts w:ascii="Times New Roman" w:hAnsi="Times New Roman" w:cs="Times New Roman"/>
        </w:rPr>
        <w:fldChar w:fldCharType="begin">
          <w:fldData xml:space="preserve">PEVuZE5vdGU+PENpdGU+PEF1dGhvcj5LaW5kZTwvQXV0aG9yPjxZZWFyPjIwMTE8L1llYXI+PFJl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bml0ZWQgU3RhdGVzIG9mIEFtZXJpY2E8L2FiYnItMT48L2FsdC1wZXJpb2RpY2FsPjxwYWdlcz45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</w:fldData>
        </w:fldChar>
      </w:r>
      <w:r w:rsidR="00CD19DD" w:rsidRPr="005F105A">
        <w:rPr>
          <w:rFonts w:ascii="Times New Roman" w:hAnsi="Times New Roman" w:cs="Times New Roman"/>
        </w:rPr>
        <w:instrText xml:space="preserve"> ADDIN EN.CITE </w:instrText>
      </w:r>
      <w:r w:rsidR="00CD19DD" w:rsidRPr="005F105A">
        <w:rPr>
          <w:rFonts w:ascii="Times New Roman" w:hAnsi="Times New Roman" w:cs="Times New Roman"/>
        </w:rPr>
        <w:fldChar w:fldCharType="begin">
          <w:fldData xml:space="preserve">PEVuZE5vdGU+PENpdGU+PEF1dGhvcj5LaW5kZTwvQXV0aG9yPjxZZWFyPjIwMTE8L1llYXI+PFJl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bml0ZWQgU3RhdGVzIG9mIEFtZXJpY2E8L2FiYnItMT48L2FsdC1wZXJpb2RpY2FsPjxwYWdlcz45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</w:fldData>
        </w:fldChar>
      </w:r>
      <w:r w:rsidR="00CD19DD" w:rsidRPr="005F105A">
        <w:rPr>
          <w:rFonts w:ascii="Times New Roman" w:hAnsi="Times New Roman" w:cs="Times New Roman"/>
        </w:rPr>
        <w:instrText xml:space="preserve"> ADDIN EN.CITE.DATA </w:instrText>
      </w:r>
      <w:r w:rsidR="00CD19DD" w:rsidRPr="005F105A">
        <w:rPr>
          <w:rFonts w:ascii="Times New Roman" w:hAnsi="Times New Roman" w:cs="Times New Roman"/>
        </w:rPr>
      </w:r>
      <w:r w:rsidR="00CD19DD" w:rsidRPr="005F105A">
        <w:rPr>
          <w:rFonts w:ascii="Times New Roman" w:hAnsi="Times New Roman" w:cs="Times New Roman"/>
        </w:rPr>
        <w:fldChar w:fldCharType="end"/>
      </w:r>
      <w:r w:rsidR="00CD19DD" w:rsidRPr="005F105A">
        <w:rPr>
          <w:rFonts w:ascii="Times New Roman" w:hAnsi="Times New Roman" w:cs="Times New Roman"/>
        </w:rPr>
      </w:r>
      <w:r w:rsidR="00CD19DD" w:rsidRPr="005F105A">
        <w:rPr>
          <w:rFonts w:ascii="Times New Roman" w:hAnsi="Times New Roman" w:cs="Times New Roman"/>
        </w:rPr>
        <w:fldChar w:fldCharType="separate"/>
      </w:r>
      <w:r w:rsidR="00CD19DD" w:rsidRPr="005F105A">
        <w:rPr>
          <w:rFonts w:ascii="Times New Roman" w:hAnsi="Times New Roman" w:cs="Times New Roman"/>
          <w:noProof/>
        </w:rPr>
        <w:t>(1)</w:t>
      </w:r>
      <w:r w:rsidR="00CD19DD" w:rsidRPr="005F105A">
        <w:rPr>
          <w:rFonts w:ascii="Times New Roman" w:hAnsi="Times New Roman" w:cs="Times New Roman"/>
        </w:rPr>
        <w:fldChar w:fldCharType="end"/>
      </w:r>
      <w:r w:rsidRPr="005F105A">
        <w:rPr>
          <w:rFonts w:ascii="Times New Roman" w:hAnsi="Times New Roman" w:cs="Times New Roman"/>
        </w:rPr>
        <w:t xml:space="preserve">, with modifications noted below that facilitated the amplification of multiple gene regions in a single well of a 96-well PCR plate.  In brief, each strand of each template molecule was encoded with a 14 base unique identifier (UID) – </w:t>
      </w:r>
      <w:r w:rsidRPr="005F105A">
        <w:rPr>
          <w:rFonts w:ascii="Times New Roman" w:eastAsia="Malgun Gothic" w:hAnsi="Times New Roman" w:cs="Times New Roman"/>
          <w:color w:val="000000"/>
        </w:rPr>
        <w:t>comprised of degenerate “N” bases (equal probability of being an “A,” “C,” “G,” or “T”)</w:t>
      </w:r>
      <w:r w:rsidRPr="005F105A">
        <w:rPr>
          <w:rFonts w:ascii="Times New Roman" w:hAnsi="Times New Roman" w:cs="Times New Roman"/>
        </w:rPr>
        <w:t xml:space="preserve"> - with two to four cycles of </w:t>
      </w:r>
      <w:proofErr w:type="spellStart"/>
      <w:r w:rsidRPr="005F105A">
        <w:rPr>
          <w:rFonts w:ascii="Times New Roman" w:hAnsi="Times New Roman" w:cs="Times New Roman"/>
        </w:rPr>
        <w:t>amplicon</w:t>
      </w:r>
      <w:proofErr w:type="spellEnd"/>
      <w:r w:rsidRPr="005F105A">
        <w:rPr>
          <w:rFonts w:ascii="Times New Roman" w:hAnsi="Times New Roman" w:cs="Times New Roman"/>
        </w:rPr>
        <w:t>-specific PC</w:t>
      </w:r>
      <w:r w:rsidR="005A0164">
        <w:rPr>
          <w:rFonts w:ascii="Times New Roman" w:hAnsi="Times New Roman" w:cs="Times New Roman"/>
        </w:rPr>
        <w:t>R (“UID assignment PCR cycles”</w:t>
      </w:r>
      <w:r w:rsidRPr="005F105A">
        <w:rPr>
          <w:rFonts w:ascii="Times New Roman" w:hAnsi="Times New Roman" w:cs="Times New Roman"/>
        </w:rPr>
        <w:t>).  Both forward and reverse gene-specific primers contained universal tag sequences at their 5' ends, providing the primer binding sites for the second-round amplification, but only the forward primer contained the UID, which was positioned between the 5' universal tag and the 3’ gene-specific sequences.  Four “N” bases were additionally included in the reverse primer to facilitate sequencing analysis o</w:t>
      </w:r>
      <w:r w:rsidR="005A0164">
        <w:rPr>
          <w:rFonts w:ascii="Times New Roman" w:hAnsi="Times New Roman" w:cs="Times New Roman"/>
        </w:rPr>
        <w:t>f paired-end libraries</w:t>
      </w:r>
      <w:r w:rsidRPr="005F105A">
        <w:rPr>
          <w:rFonts w:ascii="Times New Roman" w:hAnsi="Times New Roman" w:cs="Times New Roman"/>
        </w:rPr>
        <w:t xml:space="preserve">.  The UID assignment PCR cycles were performed on 66 ng of DNA in a 50 µL reaction containing 1X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HF buffer, 0.25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dNTPs</w:t>
      </w:r>
      <w:proofErr w:type="spellEnd"/>
      <w:r w:rsidRPr="005F105A">
        <w:rPr>
          <w:rFonts w:ascii="Times New Roman" w:hAnsi="Times New Roman" w:cs="Times New Roman"/>
        </w:rPr>
        <w:t xml:space="preserve">, 0.5 µM each of forward (containing 14 “N” bases) and reverse primers, and 2 U of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Hot Start II Polymerase (Thermo Scientific).  Carryover of residual UID-containing primers to the second-round amplification, which can complicate template quantification </w:t>
      </w:r>
      <w:r w:rsidRPr="005F105A">
        <w:rPr>
          <w:rFonts w:ascii="Times New Roman" w:hAnsi="Times New Roman" w:cs="Times New Roman"/>
        </w:rPr>
        <w:fldChar w:fldCharType="begin"/>
      </w:r>
      <w:r w:rsidR="00CD19DD" w:rsidRPr="005F105A">
        <w:rPr>
          <w:rFonts w:ascii="Times New Roman" w:hAnsi="Times New Roman" w:cs="Times New Roman"/>
        </w:rPr>
        <w:instrText xml:space="preserve"> ADDIN EN.CITE &lt;EndNote&gt;&lt;Cite&gt;&lt;Author&gt;Kinde&lt;/Author&gt;&lt;Year&gt;2011&lt;/Year&gt;&lt;RecNum&gt;64&lt;/RecNum&gt;&lt;DisplayText&gt;(1)&lt;/DisplayText&gt;&lt;record&gt;&lt;rec-number&gt;64&lt;/rec-number&gt;&lt;foreign-keys&gt;&lt;key app="EN" db-id="z992ezpzqedd98e2wxoxf0fh5pasta0zdrea"&gt;64&lt;/key&gt;&lt;/foreign-keys&gt;&lt;ref-type name="Journal Article"&gt;17&lt;/ref-type&gt;&lt;contributors&gt;&lt;authors&gt;&lt;author&gt;Kinde, I.&lt;/author&gt;&lt;author&gt;Wu, J.&lt;/author&gt;&lt;author&gt;Papadopoulos, N.&lt;/author&gt;&lt;author&gt;Kinzler, K. W.&lt;/author&gt;&lt;author&gt;Vogelstein, B.&lt;/author&gt;&lt;/authors&gt;&lt;/contributors&gt;&lt;auth-address&gt;The Ludwig Center for Cancer Genetics and Therapeutics and The Howard Hughes Medical Institute, Johns Hopkins Kimmel Cancer Center, Baltimore, MD 21231, USA.&lt;/auth-address&gt;&lt;titles&gt;&lt;title&gt;Detection and quantification of rare mutations with massively parallel sequencing&lt;/title&gt;&lt;secondary-title&gt;Proc Natl Acad Sci U S A&lt;/secondary-title&gt;&lt;/titles&gt;&lt;periodical&gt;&lt;full-title&gt;Proc Natl Acad Sci U S A&lt;/full-title&gt;&lt;/periodical&gt;&lt;pages&gt;9530-5&lt;/pages&gt;&lt;volume&gt;108&lt;/volume&gt;&lt;number&gt;23&lt;/number&gt;&lt;edition&gt;2011/05/19&lt;/edition&gt;&lt;keywords&gt;&lt;keyword&gt;Base Sequence&lt;/keyword&gt;&lt;keyword&gt;DNA Mutational Analysis/instrumentation/*methods&lt;/keyword&gt;&lt;keyword&gt;Humans&lt;/keyword&gt;&lt;keyword&gt;Models, Genetic&lt;/keyword&gt;&lt;keyword&gt;Molecular Sequence Data&lt;/keyword&gt;&lt;keyword&gt;Mutation&lt;/keyword&gt;&lt;keyword&gt;Polymerase Chain Reaction/instrumentation/*methods&lt;/keyword&gt;&lt;keyword&gt;Reproducibility of Results&lt;/keyword&gt;&lt;keyword&gt;beta Catenin/genetics&lt;/keyword&gt;&lt;/keywords&gt;&lt;dates&gt;&lt;year&gt;2011&lt;/year&gt;&lt;pub-dates&gt;&lt;date&gt;Jun 7&lt;/date&gt;&lt;/pub-dates&gt;&lt;/dates&gt;&lt;isbn&gt;1091-6490 (Electronic)&amp;#xD;0027-8424 (Linking)&lt;/isbn&gt;&lt;accession-num&gt;21586637&lt;/accession-num&gt;&lt;urls&gt;&lt;related-urls&gt;&lt;url&gt;http://www.ncbi.nlm.nih.gov/pubmed/21586637&lt;/url&gt;&lt;/related-urls&gt;&lt;/urls&gt;&lt;custom2&gt;3111315&lt;/custom2&gt;&lt;electronic-resource-num&gt;1105422108 [pii]&amp;#xD;10.1073/pnas.1105422108&lt;/electronic-resource-num&gt;&lt;language&gt;eng&lt;/language&gt;&lt;/record&gt;&lt;/Cite&gt;&lt;/EndNote&gt;</w:instrText>
      </w:r>
      <w:r w:rsidRPr="005F105A">
        <w:rPr>
          <w:rFonts w:ascii="Times New Roman" w:hAnsi="Times New Roman" w:cs="Times New Roman"/>
        </w:rPr>
        <w:fldChar w:fldCharType="separate"/>
      </w:r>
      <w:r w:rsidR="00CD19DD" w:rsidRPr="005F105A">
        <w:rPr>
          <w:rFonts w:ascii="Times New Roman" w:hAnsi="Times New Roman" w:cs="Times New Roman"/>
          <w:noProof/>
        </w:rPr>
        <w:t>(1)</w:t>
      </w:r>
      <w:r w:rsidRPr="005F105A">
        <w:rPr>
          <w:rFonts w:ascii="Times New Roman" w:hAnsi="Times New Roman" w:cs="Times New Roman"/>
        </w:rPr>
        <w:fldChar w:fldCharType="end"/>
      </w:r>
      <w:r w:rsidRPr="005F105A">
        <w:rPr>
          <w:rFonts w:ascii="Times New Roman" w:hAnsi="Times New Roman" w:cs="Times New Roman"/>
        </w:rPr>
        <w:t xml:space="preserve">, was </w:t>
      </w:r>
      <w:r w:rsidRPr="005F105A">
        <w:rPr>
          <w:rFonts w:ascii="Times New Roman" w:hAnsi="Times New Roman" w:cs="Times New Roman"/>
        </w:rPr>
        <w:lastRenderedPageBreak/>
        <w:t xml:space="preserve">minimized through a 15 s </w:t>
      </w:r>
      <w:proofErr w:type="spellStart"/>
      <w:r w:rsidRPr="005F105A">
        <w:rPr>
          <w:rFonts w:ascii="Times New Roman" w:hAnsi="Times New Roman" w:cs="Times New Roman"/>
        </w:rPr>
        <w:t>exonuclease</w:t>
      </w:r>
      <w:proofErr w:type="spellEnd"/>
      <w:r w:rsidRPr="005F105A">
        <w:rPr>
          <w:rFonts w:ascii="Times New Roman" w:hAnsi="Times New Roman" w:cs="Times New Roman"/>
        </w:rPr>
        <w:t xml:space="preserve"> digestion at 37</w:t>
      </w:r>
      <w:r w:rsidRPr="005F105A">
        <w:rPr>
          <w:rFonts w:ascii="Times New Roman" w:hAnsi="Times New Roman" w:cs="Times New Roman"/>
          <w:vertAlign w:val="superscript"/>
        </w:rPr>
        <w:t>0</w:t>
      </w:r>
      <w:r w:rsidRPr="005F105A">
        <w:rPr>
          <w:rFonts w:ascii="Times New Roman" w:hAnsi="Times New Roman" w:cs="Times New Roman"/>
        </w:rPr>
        <w:t xml:space="preserve">C to degrade unincorporated primers.  In </w:t>
      </w:r>
      <w:proofErr w:type="spellStart"/>
      <w:r w:rsidRPr="005F105A">
        <w:rPr>
          <w:rFonts w:ascii="Times New Roman" w:hAnsi="Times New Roman" w:cs="Times New Roman"/>
        </w:rPr>
        <w:t>Kinde</w:t>
      </w:r>
      <w:proofErr w:type="spellEnd"/>
      <w:r w:rsidRPr="005F105A">
        <w:rPr>
          <w:rFonts w:ascii="Times New Roman" w:hAnsi="Times New Roman" w:cs="Times New Roman"/>
        </w:rPr>
        <w:t xml:space="preserve"> </w:t>
      </w:r>
      <w:r w:rsidRPr="005F105A">
        <w:rPr>
          <w:rFonts w:ascii="Times New Roman" w:hAnsi="Times New Roman" w:cs="Times New Roman"/>
          <w:i/>
        </w:rPr>
        <w:t>et al</w:t>
      </w:r>
      <w:r w:rsidRPr="005F105A">
        <w:rPr>
          <w:rFonts w:ascii="Times New Roman" w:hAnsi="Times New Roman" w:cs="Times New Roman"/>
        </w:rPr>
        <w:t xml:space="preserve">. </w:t>
      </w:r>
      <w:r w:rsidRPr="005F105A">
        <w:rPr>
          <w:rFonts w:ascii="Times New Roman" w:hAnsi="Times New Roman" w:cs="Times New Roman"/>
        </w:rPr>
        <w:fldChar w:fldCharType="begin"/>
      </w:r>
      <w:r w:rsidR="00CD19DD" w:rsidRPr="005F105A">
        <w:rPr>
          <w:rFonts w:ascii="Times New Roman" w:hAnsi="Times New Roman" w:cs="Times New Roman"/>
        </w:rPr>
        <w:instrText xml:space="preserve"> ADDIN EN.CITE &lt;EndNote&gt;&lt;Cite&gt;&lt;Author&gt;Kinde&lt;/Author&gt;&lt;Year&gt;2011&lt;/Year&gt;&lt;RecNum&gt;64&lt;/RecNum&gt;&lt;DisplayText&gt;(1)&lt;/DisplayText&gt;&lt;record&gt;&lt;rec-number&gt;64&lt;/rec-number&gt;&lt;foreign-keys&gt;&lt;key app="EN" db-id="z992ezpzqedd98e2wxoxf0fh5pasta0zdrea"&gt;64&lt;/key&gt;&lt;/foreign-keys&gt;&lt;ref-type name="Journal Article"&gt;17&lt;/ref-type&gt;&lt;contributors&gt;&lt;authors&gt;&lt;author&gt;Kinde, I.&lt;/author&gt;&lt;author&gt;Wu, J.&lt;/author&gt;&lt;author&gt;Papadopoulos, N.&lt;/author&gt;&lt;author&gt;Kinzler, K. W.&lt;/author&gt;&lt;author&gt;Vogelstein, B.&lt;/author&gt;&lt;/authors&gt;&lt;/contributors&gt;&lt;auth-address&gt;The Ludwig Center for Cancer Genetics and Therapeutics and The Howard Hughes Medical Institute, Johns Hopkins Kimmel Cancer Center, Baltimore, MD 21231, USA.&lt;/auth-address&gt;&lt;titles&gt;&lt;title&gt;Detection and quantification of rare mutations with massively parallel sequencing&lt;/title&gt;&lt;secondary-title&gt;Proc Natl Acad Sci U S A&lt;/secondary-title&gt;&lt;/titles&gt;&lt;periodical&gt;&lt;full-title&gt;Proc Natl Acad Sci U S A&lt;/full-title&gt;&lt;/periodical&gt;&lt;pages&gt;9530-5&lt;/pages&gt;&lt;volume&gt;108&lt;/volume&gt;&lt;number&gt;23&lt;/number&gt;&lt;edition&gt;2011/05/19&lt;/edition&gt;&lt;keywords&gt;&lt;keyword&gt;Base Sequence&lt;/keyword&gt;&lt;keyword&gt;DNA Mutational Analysis/instrumentation/*methods&lt;/keyword&gt;&lt;keyword&gt;Humans&lt;/keyword&gt;&lt;keyword&gt;Models, Genetic&lt;/keyword&gt;&lt;keyword&gt;Molecular Sequence Data&lt;/keyword&gt;&lt;keyword&gt;Mutation&lt;/keyword&gt;&lt;keyword&gt;Polymerase Chain Reaction/instrumentation/*methods&lt;/keyword&gt;&lt;keyword&gt;Reproducibility of Results&lt;/keyword&gt;&lt;keyword&gt;beta Catenin/genetics&lt;/keyword&gt;&lt;/keywords&gt;&lt;dates&gt;&lt;year&gt;2011&lt;/year&gt;&lt;pub-dates&gt;&lt;date&gt;Jun 7&lt;/date&gt;&lt;/pub-dates&gt;&lt;/dates&gt;&lt;isbn&gt;1091-6490 (Electronic)&amp;#xD;0027-8424 (Linking)&lt;/isbn&gt;&lt;accession-num&gt;21586637&lt;/accession-num&gt;&lt;urls&gt;&lt;related-urls&gt;&lt;url&gt;http://www.ncbi.nlm.nih.gov/pubmed/21586637&lt;/url&gt;&lt;/related-urls&gt;&lt;/urls&gt;&lt;custom2&gt;3111315&lt;/custom2&gt;&lt;electronic-resource-num&gt;1105422108 [pii]&amp;#xD;10.1073/pnas.1105422108&lt;/electronic-resource-num&gt;&lt;language&gt;eng&lt;/language&gt;&lt;/record&gt;&lt;/Cite&gt;&lt;/EndNote&gt;</w:instrText>
      </w:r>
      <w:r w:rsidRPr="005F105A">
        <w:rPr>
          <w:rFonts w:ascii="Times New Roman" w:hAnsi="Times New Roman" w:cs="Times New Roman"/>
        </w:rPr>
        <w:fldChar w:fldCharType="separate"/>
      </w:r>
      <w:r w:rsidR="00CD19DD" w:rsidRPr="005F105A">
        <w:rPr>
          <w:rFonts w:ascii="Times New Roman" w:hAnsi="Times New Roman" w:cs="Times New Roman"/>
          <w:noProof/>
        </w:rPr>
        <w:t>(1)</w:t>
      </w:r>
      <w:r w:rsidRPr="005F105A">
        <w:rPr>
          <w:rFonts w:ascii="Times New Roman" w:hAnsi="Times New Roman" w:cs="Times New Roman"/>
        </w:rPr>
        <w:fldChar w:fldCharType="end"/>
      </w:r>
      <w:r w:rsidRPr="005F105A">
        <w:rPr>
          <w:rFonts w:ascii="Times New Roman" w:hAnsi="Times New Roman" w:cs="Times New Roman"/>
        </w:rPr>
        <w:t xml:space="preserve">, </w:t>
      </w:r>
      <w:proofErr w:type="spellStart"/>
      <w:r w:rsidRPr="005F105A">
        <w:rPr>
          <w:rFonts w:ascii="Times New Roman" w:hAnsi="Times New Roman" w:cs="Times New Roman"/>
        </w:rPr>
        <w:t>Exonuclease</w:t>
      </w:r>
      <w:proofErr w:type="spellEnd"/>
      <w:r w:rsidRPr="005F105A">
        <w:rPr>
          <w:rFonts w:ascii="Times New Roman" w:hAnsi="Times New Roman" w:cs="Times New Roman"/>
        </w:rPr>
        <w:t>-I (</w:t>
      </w:r>
      <w:proofErr w:type="spellStart"/>
      <w:r w:rsidRPr="005F105A">
        <w:rPr>
          <w:rFonts w:ascii="Times New Roman" w:hAnsi="Times New Roman" w:cs="Times New Roman"/>
        </w:rPr>
        <w:t>Enzymatics</w:t>
      </w:r>
      <w:proofErr w:type="spellEnd"/>
      <w:r w:rsidRPr="005F105A">
        <w:rPr>
          <w:rFonts w:ascii="Times New Roman" w:hAnsi="Times New Roman" w:cs="Times New Roman"/>
        </w:rPr>
        <w:t xml:space="preserve">) was chosen to eliminate the residual UID-containing primers, however we found that a different </w:t>
      </w:r>
      <w:proofErr w:type="spellStart"/>
      <w:r w:rsidRPr="005F105A">
        <w:rPr>
          <w:rFonts w:ascii="Times New Roman" w:hAnsi="Times New Roman" w:cs="Times New Roman"/>
        </w:rPr>
        <w:t>exonuclease</w:t>
      </w:r>
      <w:proofErr w:type="spellEnd"/>
      <w:r w:rsidRPr="005F105A">
        <w:rPr>
          <w:rFonts w:ascii="Times New Roman" w:hAnsi="Times New Roman" w:cs="Times New Roman"/>
        </w:rPr>
        <w:t xml:space="preserve"> – </w:t>
      </w:r>
      <w:proofErr w:type="spellStart"/>
      <w:r w:rsidRPr="005F105A">
        <w:rPr>
          <w:rFonts w:ascii="Times New Roman" w:hAnsi="Times New Roman" w:cs="Times New Roman"/>
        </w:rPr>
        <w:t>RecJ</w:t>
      </w:r>
      <w:r w:rsidRPr="005F105A">
        <w:rPr>
          <w:rFonts w:ascii="Times New Roman" w:hAnsi="Times New Roman" w:cs="Times New Roman"/>
          <w:vertAlign w:val="subscript"/>
        </w:rPr>
        <w:t>f</w:t>
      </w:r>
      <w:proofErr w:type="spellEnd"/>
      <w:r w:rsidRPr="005F105A">
        <w:rPr>
          <w:rFonts w:ascii="Times New Roman" w:hAnsi="Times New Roman" w:cs="Times New Roman"/>
        </w:rPr>
        <w:t xml:space="preserve"> (New England </w:t>
      </w:r>
      <w:proofErr w:type="spellStart"/>
      <w:r w:rsidRPr="005F105A">
        <w:rPr>
          <w:rFonts w:ascii="Times New Roman" w:hAnsi="Times New Roman" w:cs="Times New Roman"/>
        </w:rPr>
        <w:t>Biolabs</w:t>
      </w:r>
      <w:proofErr w:type="spellEnd"/>
      <w:r w:rsidRPr="005F105A">
        <w:rPr>
          <w:rFonts w:ascii="Times New Roman" w:hAnsi="Times New Roman" w:cs="Times New Roman"/>
        </w:rPr>
        <w:t xml:space="preserve">) – followed by purification with </w:t>
      </w:r>
      <w:proofErr w:type="spellStart"/>
      <w:r w:rsidRPr="005F105A">
        <w:rPr>
          <w:rFonts w:ascii="Times New Roman" w:hAnsi="Times New Roman" w:cs="Times New Roman"/>
        </w:rPr>
        <w:t>AMPure</w:t>
      </w:r>
      <w:proofErr w:type="spellEnd"/>
      <w:r w:rsidRPr="005F105A">
        <w:rPr>
          <w:rFonts w:ascii="Times New Roman" w:hAnsi="Times New Roman" w:cs="Times New Roman"/>
        </w:rPr>
        <w:t xml:space="preserve"> XP beads (Beckman) and elution in 10 µL of TE (10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Tris-</w:t>
      </w:r>
      <w:proofErr w:type="spellStart"/>
      <w:r w:rsidRPr="005F105A">
        <w:rPr>
          <w:rFonts w:ascii="Times New Roman" w:hAnsi="Times New Roman" w:cs="Times New Roman"/>
        </w:rPr>
        <w:t>HCl</w:t>
      </w:r>
      <w:proofErr w:type="spellEnd"/>
      <w:r w:rsidRPr="005F105A">
        <w:rPr>
          <w:rFonts w:ascii="Times New Roman" w:hAnsi="Times New Roman" w:cs="Times New Roman"/>
        </w:rPr>
        <w:t xml:space="preserve">, 1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EDTA, pH 8.0), more extensively removed the UID-containing primers and yielded more robust amplification products.  The eluted templates were amplified in a second-round PCR with primers containing the grafting sequences necessary for hybridization to the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GA </w:t>
      </w:r>
      <w:proofErr w:type="spellStart"/>
      <w:r w:rsidRPr="005F105A">
        <w:rPr>
          <w:rFonts w:ascii="Times New Roman" w:hAnsi="Times New Roman" w:cs="Times New Roman"/>
        </w:rPr>
        <w:t>IIx</w:t>
      </w:r>
      <w:proofErr w:type="spellEnd"/>
      <w:r w:rsidRPr="005F105A">
        <w:rPr>
          <w:rFonts w:ascii="Times New Roman" w:hAnsi="Times New Roman" w:cs="Times New Roman"/>
        </w:rPr>
        <w:t xml:space="preserve"> flow cell at their 5’ ends (Fig. 2).  The reverse amplification primer additionally contained an index sequence between the 5 ’grafting and 3’ universal tag sequences to enable the PCR products from multiple individuals to be simultaneously analyzed in the same flow cell compartment of the sequencer </w:t>
      </w:r>
      <w:r w:rsidRPr="005F105A">
        <w:rPr>
          <w:rFonts w:ascii="Times New Roman" w:hAnsi="Times New Roman" w:cs="Times New Roman"/>
        </w:rPr>
        <w:fldChar w:fldCharType="begin"/>
      </w:r>
      <w:r w:rsidR="00CD19DD" w:rsidRPr="005F105A">
        <w:rPr>
          <w:rFonts w:ascii="Times New Roman" w:hAnsi="Times New Roman" w:cs="Times New Roman"/>
        </w:rPr>
        <w:instrText xml:space="preserve"> ADDIN EN.CITE &lt;EndNote&gt;&lt;Cite&gt;&lt;Author&gt;Kinde&lt;/Author&gt;&lt;Year&gt;2011&lt;/Year&gt;&lt;RecNum&gt;64&lt;/RecNum&gt;&lt;DisplayText&gt;(1)&lt;/DisplayText&gt;&lt;record&gt;&lt;rec-number&gt;64&lt;/rec-number&gt;&lt;foreign-keys&gt;&lt;key app="EN" db-id="z992ezpzqedd98e2wxoxf0fh5pasta0zdrea"&gt;64&lt;/key&gt;&lt;/foreign-keys&gt;&lt;ref-type name="Journal Article"&gt;17&lt;/ref-type&gt;&lt;contributors&gt;&lt;authors&gt;&lt;author&gt;Kinde, I.&lt;/author&gt;&lt;author&gt;Wu, J.&lt;/author&gt;&lt;author&gt;Papadopoulos, N.&lt;/author&gt;&lt;author&gt;Kinzler, K. W.&lt;/author&gt;&lt;author&gt;Vogelstein, B.&lt;/author&gt;&lt;/authors&gt;&lt;/contributors&gt;&lt;auth-address&gt;The Ludwig Center for Cancer Genetics and Therapeutics and The Howard Hughes Medical Institute, Johns Hopkins Kimmel Cancer Center, Baltimore, MD 21231, USA.&lt;/auth-address&gt;&lt;titles&gt;&lt;title&gt;Detection and quantification of rare mutations with massively parallel sequencing&lt;/title&gt;&lt;secondary-title&gt;Proc Natl Acad Sci U S A&lt;/secondary-title&gt;&lt;/titles&gt;&lt;periodical&gt;&lt;full-title&gt;Proc Natl Acad Sci U S A&lt;/full-title&gt;&lt;/periodical&gt;&lt;pages&gt;9530-5&lt;/pages&gt;&lt;volume&gt;108&lt;/volume&gt;&lt;number&gt;23&lt;/number&gt;&lt;edition&gt;2011/05/19&lt;/edition&gt;&lt;keywords&gt;&lt;keyword&gt;Base Sequence&lt;/keyword&gt;&lt;keyword&gt;DNA Mutational Analysis/instrumentation/*methods&lt;/keyword&gt;&lt;keyword&gt;Humans&lt;/keyword&gt;&lt;keyword&gt;Models, Genetic&lt;/keyword&gt;&lt;keyword&gt;Molecular Sequence Data&lt;/keyword&gt;&lt;keyword&gt;Mutation&lt;/keyword&gt;&lt;keyword&gt;Polymerase Chain Reaction/instrumentation/*methods&lt;/keyword&gt;&lt;keyword&gt;Reproducibility of Results&lt;/keyword&gt;&lt;keyword&gt;beta Catenin/genetics&lt;/keyword&gt;&lt;/keywords&gt;&lt;dates&gt;&lt;year&gt;2011&lt;/year&gt;&lt;pub-dates&gt;&lt;date&gt;Jun 7&lt;/date&gt;&lt;/pub-dates&gt;&lt;/dates&gt;&lt;isbn&gt;1091-6490 (Electronic)&amp;#xD;0027-8424 (Linking)&lt;/isbn&gt;&lt;accession-num&gt;21586637&lt;/accession-num&gt;&lt;urls&gt;&lt;related-urls&gt;&lt;url&gt;http://www.ncbi.nlm.nih.gov/pubmed/21586637&lt;/url&gt;&lt;/related-urls&gt;&lt;/urls&gt;&lt;custom2&gt;3111315&lt;/custom2&gt;&lt;electronic-resource-num&gt;1105422108 [pii]&amp;#xD;10.1073/pnas.1105422108&lt;/electronic-resource-num&gt;&lt;language&gt;eng&lt;/language&gt;&lt;/record&gt;&lt;/Cite&gt;&lt;/EndNote&gt;</w:instrText>
      </w:r>
      <w:r w:rsidRPr="005F105A">
        <w:rPr>
          <w:rFonts w:ascii="Times New Roman" w:hAnsi="Times New Roman" w:cs="Times New Roman"/>
        </w:rPr>
        <w:fldChar w:fldCharType="separate"/>
      </w:r>
      <w:r w:rsidR="00CD19DD" w:rsidRPr="005F105A">
        <w:rPr>
          <w:rFonts w:ascii="Times New Roman" w:hAnsi="Times New Roman" w:cs="Times New Roman"/>
          <w:noProof/>
        </w:rPr>
        <w:t>(1)</w:t>
      </w:r>
      <w:r w:rsidRPr="005F105A">
        <w:rPr>
          <w:rFonts w:ascii="Times New Roman" w:hAnsi="Times New Roman" w:cs="Times New Roman"/>
        </w:rPr>
        <w:fldChar w:fldCharType="end"/>
      </w:r>
      <w:r w:rsidRPr="005F105A">
        <w:rPr>
          <w:rFonts w:ascii="Times New Roman" w:hAnsi="Times New Roman" w:cs="Times New Roman"/>
        </w:rPr>
        <w:t xml:space="preserve">.  The second-round amplification reactions contained 1X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HF buffer, 0.25 </w:t>
      </w:r>
      <w:proofErr w:type="spellStart"/>
      <w:r w:rsidRPr="005F105A">
        <w:rPr>
          <w:rFonts w:ascii="Times New Roman" w:hAnsi="Times New Roman" w:cs="Times New Roman"/>
        </w:rPr>
        <w:t>mM</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dNTPs</w:t>
      </w:r>
      <w:proofErr w:type="spellEnd"/>
      <w:r w:rsidRPr="005F105A">
        <w:rPr>
          <w:rFonts w:ascii="Times New Roman" w:hAnsi="Times New Roman" w:cs="Times New Roman"/>
        </w:rPr>
        <w:t xml:space="preserve">, 0.5 µM each of forward and reverse primers, and 2 U of </w:t>
      </w:r>
      <w:proofErr w:type="spellStart"/>
      <w:r w:rsidRPr="005F105A">
        <w:rPr>
          <w:rFonts w:ascii="Times New Roman" w:hAnsi="Times New Roman" w:cs="Times New Roman"/>
        </w:rPr>
        <w:t>Phusion</w:t>
      </w:r>
      <w:proofErr w:type="spellEnd"/>
      <w:r w:rsidRPr="005F105A">
        <w:rPr>
          <w:rFonts w:ascii="Times New Roman" w:hAnsi="Times New Roman" w:cs="Times New Roman"/>
        </w:rPr>
        <w:t xml:space="preserve"> Hot Start II Polymerase in a total of 50 µL.  After an initial heat activation step at 98</w:t>
      </w:r>
      <w:r w:rsidRPr="005F105A">
        <w:rPr>
          <w:rFonts w:ascii="Times New Roman" w:hAnsi="Times New Roman" w:cs="Times New Roman"/>
          <w:vertAlign w:val="superscript"/>
        </w:rPr>
        <w:t xml:space="preserve">0 </w:t>
      </w:r>
      <w:r w:rsidRPr="005F105A">
        <w:rPr>
          <w:rFonts w:ascii="Times New Roman" w:hAnsi="Times New Roman" w:cs="Times New Roman"/>
        </w:rPr>
        <w:t>C for 2 minutes, twenty-three cycles of PCR were performed with the following cycling conditions: 98</w:t>
      </w:r>
      <w:r w:rsidRPr="005F105A">
        <w:rPr>
          <w:rFonts w:ascii="Times New Roman" w:hAnsi="Times New Roman" w:cs="Times New Roman"/>
          <w:vertAlign w:val="superscript"/>
        </w:rPr>
        <w:t>0</w:t>
      </w:r>
      <w:r w:rsidRPr="005F105A">
        <w:rPr>
          <w:rFonts w:ascii="Times New Roman" w:hAnsi="Times New Roman" w:cs="Times New Roman"/>
        </w:rPr>
        <w:t>C for 10 s, 65</w:t>
      </w:r>
      <w:r w:rsidRPr="005F105A">
        <w:rPr>
          <w:rFonts w:ascii="Times New Roman" w:hAnsi="Times New Roman" w:cs="Times New Roman"/>
          <w:vertAlign w:val="superscript"/>
        </w:rPr>
        <w:t>0</w:t>
      </w:r>
      <w:r w:rsidRPr="005F105A">
        <w:rPr>
          <w:rFonts w:ascii="Times New Roman" w:hAnsi="Times New Roman" w:cs="Times New Roman"/>
        </w:rPr>
        <w:t>C for 15 s, and 72</w:t>
      </w:r>
      <w:r w:rsidRPr="005F105A">
        <w:rPr>
          <w:rFonts w:ascii="Times New Roman" w:hAnsi="Times New Roman" w:cs="Times New Roman"/>
          <w:vertAlign w:val="superscript"/>
        </w:rPr>
        <w:t>0</w:t>
      </w:r>
      <w:r w:rsidRPr="005F105A">
        <w:rPr>
          <w:rFonts w:ascii="Times New Roman" w:hAnsi="Times New Roman" w:cs="Times New Roman"/>
        </w:rPr>
        <w:t>C for 15 s.  The multiplexed assay was performed in similar fashion utilizing six independent amplifications – each containing 66 ng of DNA (i.e.</w:t>
      </w:r>
      <w:proofErr w:type="gramStart"/>
      <w:r w:rsidRPr="005F105A">
        <w:rPr>
          <w:rFonts w:ascii="Times New Roman" w:hAnsi="Times New Roman" w:cs="Times New Roman"/>
        </w:rPr>
        <w:t>,~</w:t>
      </w:r>
      <w:proofErr w:type="gramEnd"/>
      <w:r w:rsidRPr="005F105A">
        <w:rPr>
          <w:rFonts w:ascii="Times New Roman" w:hAnsi="Times New Roman" w:cs="Times New Roman"/>
        </w:rPr>
        <w:t xml:space="preserve">400 ng total) – per sample.  The PCR products were purified with </w:t>
      </w:r>
      <w:proofErr w:type="spellStart"/>
      <w:r w:rsidRPr="005F105A">
        <w:rPr>
          <w:rFonts w:ascii="Times New Roman" w:hAnsi="Times New Roman" w:cs="Times New Roman"/>
        </w:rPr>
        <w:t>AMPure</w:t>
      </w:r>
      <w:proofErr w:type="spellEnd"/>
      <w:r w:rsidRPr="005F105A">
        <w:rPr>
          <w:rFonts w:ascii="Times New Roman" w:hAnsi="Times New Roman" w:cs="Times New Roman"/>
        </w:rPr>
        <w:t xml:space="preserve"> XP beads and used directly for sequencing on either </w:t>
      </w:r>
      <w:proofErr w:type="spellStart"/>
      <w:r w:rsidRPr="005F105A">
        <w:rPr>
          <w:rFonts w:ascii="Times New Roman" w:hAnsi="Times New Roman" w:cs="Times New Roman"/>
        </w:rPr>
        <w:t>Illumina</w:t>
      </w:r>
      <w:proofErr w:type="spellEnd"/>
      <w:r w:rsidRPr="005F105A">
        <w:rPr>
          <w:rFonts w:ascii="Times New Roman" w:hAnsi="Times New Roman" w:cs="Times New Roman"/>
        </w:rPr>
        <w:t xml:space="preserve"> </w:t>
      </w:r>
      <w:proofErr w:type="spellStart"/>
      <w:r w:rsidRPr="005F105A">
        <w:rPr>
          <w:rFonts w:ascii="Times New Roman" w:hAnsi="Times New Roman" w:cs="Times New Roman"/>
        </w:rPr>
        <w:t>MiSeq</w:t>
      </w:r>
      <w:proofErr w:type="spellEnd"/>
      <w:r w:rsidRPr="005F105A">
        <w:rPr>
          <w:rFonts w:ascii="Times New Roman" w:hAnsi="Times New Roman" w:cs="Times New Roman"/>
        </w:rPr>
        <w:t xml:space="preserve"> or GA </w:t>
      </w:r>
      <w:proofErr w:type="spellStart"/>
      <w:r w:rsidRPr="005F105A">
        <w:rPr>
          <w:rFonts w:ascii="Times New Roman" w:hAnsi="Times New Roman" w:cs="Times New Roman"/>
        </w:rPr>
        <w:t>IIx</w:t>
      </w:r>
      <w:proofErr w:type="spellEnd"/>
      <w:r w:rsidRPr="005F105A">
        <w:rPr>
          <w:rFonts w:ascii="Times New Roman" w:hAnsi="Times New Roman" w:cs="Times New Roman"/>
        </w:rPr>
        <w:t xml:space="preserve"> instruments, with equivalent results.</w:t>
      </w:r>
    </w:p>
    <w:p w14:paraId="4660CBED" w14:textId="27EC79D7" w:rsidR="00821978" w:rsidRPr="005F105A" w:rsidRDefault="00821978" w:rsidP="009B12EE">
      <w:pPr>
        <w:spacing w:line="480" w:lineRule="auto"/>
        <w:jc w:val="both"/>
        <w:rPr>
          <w:rFonts w:ascii="Times New Roman" w:hAnsi="Times New Roman" w:cs="Times New Roman"/>
        </w:rPr>
      </w:pPr>
      <w:r w:rsidRPr="005F105A">
        <w:rPr>
          <w:rFonts w:ascii="Times New Roman" w:hAnsi="Times New Roman" w:cs="Times New Roman"/>
          <w:i/>
        </w:rPr>
        <w:t>Data Analysis</w:t>
      </w:r>
      <w:r w:rsidRPr="005F105A">
        <w:rPr>
          <w:rFonts w:ascii="Times New Roman" w:hAnsi="Times New Roman" w:cs="Times New Roman"/>
        </w:rPr>
        <w:t xml:space="preserve">.  High quality sequence reads were analyzed as previously described </w:t>
      </w:r>
      <w:r w:rsidRPr="005F105A">
        <w:rPr>
          <w:rFonts w:ascii="Times New Roman" w:hAnsi="Times New Roman" w:cs="Times New Roman"/>
        </w:rPr>
        <w:fldChar w:fldCharType="begin"/>
      </w:r>
      <w:r w:rsidR="00CD19DD" w:rsidRPr="005F105A">
        <w:rPr>
          <w:rFonts w:ascii="Times New Roman" w:hAnsi="Times New Roman" w:cs="Times New Roman"/>
        </w:rPr>
        <w:instrText xml:space="preserve"> ADDIN EN.CITE &lt;EndNote&gt;&lt;Cite&gt;&lt;Author&gt;Kinde&lt;/Author&gt;&lt;Year&gt;2011&lt;/Year&gt;&lt;RecNum&gt;64&lt;/RecNum&gt;&lt;DisplayText&gt;(1)&lt;/DisplayText&gt;&lt;record&gt;&lt;rec-number&gt;64&lt;/rec-number&gt;&lt;foreign-keys&gt;&lt;key app="EN" db-id="z992ezpzqedd98e2wxoxf0fh5pasta0zdrea"&gt;64&lt;/key&gt;&lt;/foreign-keys&gt;&lt;ref-type name="Journal Article"&gt;17&lt;/ref-type&gt;&lt;contributors&gt;&lt;authors&gt;&lt;author&gt;Kinde, I.&lt;/author&gt;&lt;author&gt;Wu, J.&lt;/author&gt;&lt;author&gt;Papadopoulos, N.&lt;/author&gt;&lt;author&gt;Kinzler, K. W.&lt;/author&gt;&lt;author&gt;Vogelstein, B.&lt;/author&gt;&lt;/authors&gt;&lt;/contributors&gt;&lt;auth-address&gt;The Ludwig Center for Cancer Genetics and Therapeutics and The Howard Hughes Medical Institute, Johns Hopkins Kimmel Cancer Center, Baltimore, MD 21231, USA.&lt;/auth-address&gt;&lt;titles&gt;&lt;title&gt;Detection and quantification of rare mutations with massively parallel sequencing&lt;/title&gt;&lt;secondary-title&gt;Proc Natl Acad Sci U S A&lt;/secondary-title&gt;&lt;/titles&gt;&lt;periodical&gt;&lt;full-title&gt;Proc Natl Acad Sci U S A&lt;/full-title&gt;&lt;/periodical&gt;&lt;pages&gt;9530-5&lt;/pages&gt;&lt;volume&gt;108&lt;/volume&gt;&lt;number&gt;23&lt;/number&gt;&lt;edition&gt;2011/05/19&lt;/edition&gt;&lt;keywords&gt;&lt;keyword&gt;Base Sequence&lt;/keyword&gt;&lt;keyword&gt;DNA Mutational Analysis/instrumentation/*methods&lt;/keyword&gt;&lt;keyword&gt;Humans&lt;/keyword&gt;&lt;keyword&gt;Models, Genetic&lt;/keyword&gt;&lt;keyword&gt;Molecular Sequence Data&lt;/keyword&gt;&lt;keyword&gt;Mutation&lt;/keyword&gt;&lt;keyword&gt;Polymerase Chain Reaction/instrumentation/*methods&lt;/keyword&gt;&lt;keyword&gt;Reproducibility of Results&lt;/keyword&gt;&lt;keyword&gt;beta Catenin/genetics&lt;/keyword&gt;&lt;/keywords&gt;&lt;dates&gt;&lt;year&gt;2011&lt;/year&gt;&lt;pub-dates&gt;&lt;date&gt;Jun 7&lt;/date&gt;&lt;/pub-dates&gt;&lt;/dates&gt;&lt;isbn&gt;1091-6490 (Electronic)&amp;#xD;0027-8424 (Linking)&lt;/isbn&gt;&lt;accession-num&gt;21586637&lt;/accession-num&gt;&lt;urls&gt;&lt;related-urls&gt;&lt;url&gt;http://www.ncbi.nlm.nih.gov/pubmed/21586637&lt;/url&gt;&lt;/related-urls&gt;&lt;/urls&gt;&lt;custom2&gt;3111315&lt;/custom2&gt;&lt;electronic-resource-num&gt;1105422108 [pii]&amp;#xD;10.1073/pnas.1105422108&lt;/electronic-resource-num&gt;&lt;language&gt;eng&lt;/language&gt;&lt;/record&gt;&lt;/Cite&gt;&lt;/EndNote&gt;</w:instrText>
      </w:r>
      <w:r w:rsidRPr="005F105A">
        <w:rPr>
          <w:rFonts w:ascii="Times New Roman" w:hAnsi="Times New Roman" w:cs="Times New Roman"/>
        </w:rPr>
        <w:fldChar w:fldCharType="separate"/>
      </w:r>
      <w:r w:rsidR="00CD19DD" w:rsidRPr="005F105A">
        <w:rPr>
          <w:rFonts w:ascii="Times New Roman" w:hAnsi="Times New Roman" w:cs="Times New Roman"/>
          <w:noProof/>
        </w:rPr>
        <w:t>(1)</w:t>
      </w:r>
      <w:r w:rsidRPr="005F105A">
        <w:rPr>
          <w:rFonts w:ascii="Times New Roman" w:hAnsi="Times New Roman" w:cs="Times New Roman"/>
        </w:rPr>
        <w:fldChar w:fldCharType="end"/>
      </w:r>
      <w:r w:rsidRPr="005F105A">
        <w:rPr>
          <w:rFonts w:ascii="Times New Roman" w:hAnsi="Times New Roman" w:cs="Times New Roman"/>
        </w:rPr>
        <w:t xml:space="preserve">.  Briefly, we selected reads that contained high quality </w:t>
      </w:r>
      <w:proofErr w:type="spellStart"/>
      <w:r w:rsidRPr="005F105A">
        <w:rPr>
          <w:rFonts w:ascii="Times New Roman" w:hAnsi="Times New Roman" w:cs="Times New Roman"/>
        </w:rPr>
        <w:t>basecalls</w:t>
      </w:r>
      <w:proofErr w:type="spellEnd"/>
      <w:r w:rsidRPr="005F105A">
        <w:rPr>
          <w:rFonts w:ascii="Times New Roman" w:hAnsi="Times New Roman" w:cs="Times New Roman"/>
        </w:rPr>
        <w:t xml:space="preserve"> in their UID region (i.e., the first 14 cycles) by utilizing the quality scores generated by default, which indicate the </w:t>
      </w:r>
      <w:r w:rsidRPr="005F105A">
        <w:rPr>
          <w:rFonts w:ascii="Times New Roman" w:hAnsi="Times New Roman" w:cs="Times New Roman"/>
        </w:rPr>
        <w:lastRenderedPageBreak/>
        <w:t xml:space="preserve">probability that an individual base call was made in error </w:t>
      </w:r>
      <w:r w:rsidRPr="005F105A">
        <w:rPr>
          <w:rFonts w:ascii="Times New Roman" w:hAnsi="Times New Roman" w:cs="Times New Roman"/>
        </w:rPr>
        <w:fldChar w:fldCharType="begin"/>
      </w:r>
      <w:r w:rsidR="00CD19DD" w:rsidRPr="005F105A">
        <w:rPr>
          <w:rFonts w:ascii="Times New Roman" w:hAnsi="Times New Roman" w:cs="Times New Roman"/>
        </w:rPr>
        <w:instrText xml:space="preserve"> ADDIN EN.CITE &lt;EndNote&gt;&lt;Cite&gt;&lt;Author&gt;Ewing&lt;/Author&gt;&lt;Year&gt;1998&lt;/Year&gt;&lt;RecNum&gt;117&lt;/RecNum&gt;&lt;DisplayText&gt;(2)&lt;/DisplayText&gt;&lt;record&gt;&lt;rec-number&gt;117&lt;/rec-number&gt;&lt;foreign-keys&gt;&lt;key app="EN" db-id="z992ezpzqedd98e2wxoxf0fh5pasta0zdrea"&gt;117&lt;/key&gt;&lt;/foreign-keys&gt;&lt;ref-type name="Journal Article"&gt;17&lt;/ref-type&gt;&lt;contributors&gt;&lt;authors&gt;&lt;author&gt;Ewing, B.&lt;/author&gt;&lt;author&gt;Green, P.&lt;/author&gt;&lt;/authors&gt;&lt;/contributors&gt;&lt;auth-address&gt;Department of Molecular Biotechnology, University of Washington, Seattle, Washington 98195-7730, USA.&lt;/auth-address&gt;&lt;titles&gt;&lt;title&gt;Base-calling of automated sequencer traces using phred. II. Error probabilities&lt;/title&gt;&lt;secondary-title&gt;Genome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research&lt;/abbr-1&gt;&lt;/alt-periodical&gt;&lt;pages&gt;186-94&lt;/pages&gt;&lt;volume&gt;8&lt;/volume&gt;&lt;number&gt;3&lt;/number&gt;&lt;keywords&gt;&lt;keyword&gt;Base Sequence&lt;/keyword&gt;&lt;keyword&gt;Chimera&lt;/keyword&gt;&lt;keyword&gt;Cloning, Molecular/methods&lt;/keyword&gt;&lt;keyword&gt;Data Interpretation, Statistical&lt;/keyword&gt;&lt;keyword&gt;Discriminant Analysis&lt;/keyword&gt;&lt;keyword&gt;Genetic Vectors&lt;/keyword&gt;&lt;keyword&gt;Human Genome Project&lt;/keyword&gt;&lt;keyword&gt;Humans&lt;/keyword&gt;&lt;keyword&gt;Probability&lt;/keyword&gt;&lt;keyword&gt;Quality Control&lt;/keyword&gt;&lt;keyword&gt;Reproducibility of Results&lt;/keyword&gt;&lt;keyword&gt;Sequence Analysis, DNA/*methods/standards/*statistics &amp;amp; numerical data&lt;/keyword&gt;&lt;keyword&gt;*Software&lt;/keyword&gt;&lt;/keywords&gt;&lt;dates&gt;&lt;year&gt;1998&lt;/year&gt;&lt;pub-dates&gt;&lt;date&gt;Mar&lt;/date&gt;&lt;/pub-dates&gt;&lt;/dates&gt;&lt;isbn&gt;1088-9051 (Print)&amp;#xD;1088-9051 (Linking)&lt;/isbn&gt;&lt;accession-num&gt;9521922&lt;/accession-num&gt;&lt;urls&gt;&lt;related-urls&gt;&lt;url&gt;http://www.ncbi.nlm.nih.gov/pubmed/9521922&lt;/url&gt;&lt;/related-urls&gt;&lt;/urls&gt;&lt;/record&gt;&lt;/Cite&gt;&lt;/EndNote&gt;</w:instrText>
      </w:r>
      <w:r w:rsidRPr="005F105A">
        <w:rPr>
          <w:rFonts w:ascii="Times New Roman" w:hAnsi="Times New Roman" w:cs="Times New Roman"/>
        </w:rPr>
        <w:fldChar w:fldCharType="separate"/>
      </w:r>
      <w:r w:rsidR="00CD19DD" w:rsidRPr="005F105A">
        <w:rPr>
          <w:rFonts w:ascii="Times New Roman" w:hAnsi="Times New Roman" w:cs="Times New Roman"/>
          <w:noProof/>
        </w:rPr>
        <w:t>(2)</w:t>
      </w:r>
      <w:r w:rsidRPr="005F105A">
        <w:rPr>
          <w:rFonts w:ascii="Times New Roman" w:hAnsi="Times New Roman" w:cs="Times New Roman"/>
        </w:rPr>
        <w:fldChar w:fldCharType="end"/>
      </w:r>
      <w:r w:rsidRPr="005F105A">
        <w:rPr>
          <w:rFonts w:ascii="Times New Roman" w:hAnsi="Times New Roman" w:cs="Times New Roman"/>
        </w:rPr>
        <w:t>.  Reads in which each of the 14 bases comprising the UID (representing one orig</w:t>
      </w:r>
      <w:r w:rsidR="005A0164">
        <w:rPr>
          <w:rFonts w:ascii="Times New Roman" w:hAnsi="Times New Roman" w:cs="Times New Roman"/>
        </w:rPr>
        <w:t>inal template strand</w:t>
      </w:r>
      <w:r w:rsidRPr="005F105A">
        <w:rPr>
          <w:rFonts w:ascii="Times New Roman" w:hAnsi="Times New Roman" w:cs="Times New Roman"/>
        </w:rPr>
        <w:t xml:space="preserve">) had a quality score ≥15 were grouped by their UIDs and only the UIDs supported by more than one read were retained for further analysis.  The template-specific portion of the reads that contained the sequence of an expected amplification primer was matched to a reference sequence set with a custom script (available from the authors upon request).  </w:t>
      </w:r>
      <w:proofErr w:type="spellStart"/>
      <w:r w:rsidRPr="005F105A">
        <w:rPr>
          <w:rFonts w:ascii="Times New Roman" w:hAnsi="Times New Roman" w:cs="Times New Roman"/>
        </w:rPr>
        <w:t>Artifactual</w:t>
      </w:r>
      <w:proofErr w:type="spellEnd"/>
      <w:r w:rsidRPr="005F105A">
        <w:rPr>
          <w:rFonts w:ascii="Times New Roman" w:hAnsi="Times New Roman" w:cs="Times New Roman"/>
        </w:rPr>
        <w:t xml:space="preserve"> mutations introduced during the sample preparation or sequencing steps were eliminated by requiring that &gt;90% of reads sharing the same UID contained the identical m</w:t>
      </w:r>
      <w:r w:rsidR="005A0164">
        <w:rPr>
          <w:rFonts w:ascii="Times New Roman" w:hAnsi="Times New Roman" w:cs="Times New Roman"/>
        </w:rPr>
        <w:t>utation (a “</w:t>
      </w:r>
      <w:proofErr w:type="spellStart"/>
      <w:r w:rsidR="005A0164">
        <w:rPr>
          <w:rFonts w:ascii="Times New Roman" w:hAnsi="Times New Roman" w:cs="Times New Roman"/>
        </w:rPr>
        <w:t>supermutant</w:t>
      </w:r>
      <w:proofErr w:type="spellEnd"/>
      <w:r w:rsidR="005A0164">
        <w:rPr>
          <w:rFonts w:ascii="Times New Roman" w:hAnsi="Times New Roman" w:cs="Times New Roman"/>
        </w:rPr>
        <w:t>,”</w:t>
      </w:r>
      <w:r w:rsidRPr="005F105A">
        <w:rPr>
          <w:rFonts w:ascii="Times New Roman" w:hAnsi="Times New Roman" w:cs="Times New Roman"/>
        </w:rPr>
        <w:t xml:space="preserve">).  </w:t>
      </w:r>
      <w:r w:rsidRPr="005F105A">
        <w:rPr>
          <w:rFonts w:ascii="Times New Roman" w:eastAsia="Malgun Gothic" w:hAnsi="Times New Roman" w:cs="Times New Roman"/>
          <w:color w:val="000000"/>
        </w:rPr>
        <w:t xml:space="preserve">For the 46 assays querying a single </w:t>
      </w:r>
      <w:proofErr w:type="spellStart"/>
      <w:r w:rsidRPr="005F105A">
        <w:rPr>
          <w:rFonts w:ascii="Times New Roman" w:eastAsia="Malgun Gothic" w:hAnsi="Times New Roman" w:cs="Times New Roman"/>
          <w:color w:val="000000"/>
        </w:rPr>
        <w:t>amplicon</w:t>
      </w:r>
      <w:proofErr w:type="spellEnd"/>
      <w:r w:rsidRPr="005F105A">
        <w:rPr>
          <w:rFonts w:ascii="Times New Roman" w:eastAsia="Malgun Gothic" w:hAnsi="Times New Roman" w:cs="Times New Roman"/>
          <w:color w:val="000000"/>
        </w:rPr>
        <w:t>, we required that the fraction of mutant alleles was significantly different from the background mutation levels determined from a negative control (</w:t>
      </w:r>
      <w:r w:rsidRPr="005F105A">
        <w:rPr>
          <w:rFonts w:ascii="Times New Roman" w:eastAsia="Malgun Gothic" w:hAnsi="Times New Roman" w:cs="Times New Roman"/>
          <w:i/>
          <w:color w:val="000000"/>
        </w:rPr>
        <w:t>P</w:t>
      </w:r>
      <w:r w:rsidRPr="005F105A">
        <w:rPr>
          <w:rFonts w:ascii="Times New Roman" w:eastAsia="Malgun Gothic" w:hAnsi="Times New Roman" w:cs="Times New Roman"/>
          <w:color w:val="000000"/>
        </w:rPr>
        <w:t xml:space="preserve"> &lt;0.001, binomial test).  As mutations are not known </w:t>
      </w:r>
      <w:r w:rsidRPr="005F105A">
        <w:rPr>
          <w:rFonts w:ascii="Times New Roman" w:eastAsia="Malgun Gothic" w:hAnsi="Times New Roman" w:cs="Times New Roman"/>
          <w:i/>
          <w:color w:val="000000"/>
        </w:rPr>
        <w:t>a priori</w:t>
      </w:r>
      <w:r w:rsidRPr="005F105A">
        <w:rPr>
          <w:rFonts w:ascii="Times New Roman" w:eastAsia="Malgun Gothic" w:hAnsi="Times New Roman" w:cs="Times New Roman"/>
          <w:color w:val="000000"/>
        </w:rPr>
        <w:t xml:space="preserve"> in a screening environment, we used a more agnostic metric to detect mutations in the multiplexed assay.  A threshold </w:t>
      </w:r>
      <w:proofErr w:type="spellStart"/>
      <w:r w:rsidRPr="005F105A">
        <w:rPr>
          <w:rFonts w:ascii="Times New Roman" w:eastAsia="Malgun Gothic" w:hAnsi="Times New Roman" w:cs="Times New Roman"/>
          <w:color w:val="000000"/>
        </w:rPr>
        <w:t>supermutant</w:t>
      </w:r>
      <w:proofErr w:type="spellEnd"/>
      <w:r w:rsidRPr="005F105A">
        <w:rPr>
          <w:rFonts w:ascii="Times New Roman" w:eastAsia="Malgun Gothic" w:hAnsi="Times New Roman" w:cs="Times New Roman"/>
          <w:color w:val="000000"/>
        </w:rPr>
        <w:t xml:space="preserve"> frequency was defined for each sample as equaling the mean frequency of all </w:t>
      </w:r>
      <w:proofErr w:type="spellStart"/>
      <w:r w:rsidRPr="005F105A">
        <w:rPr>
          <w:rFonts w:ascii="Times New Roman" w:eastAsia="Malgun Gothic" w:hAnsi="Times New Roman" w:cs="Times New Roman"/>
          <w:color w:val="000000"/>
        </w:rPr>
        <w:t>supermutants</w:t>
      </w:r>
      <w:proofErr w:type="spellEnd"/>
      <w:r w:rsidRPr="005F105A">
        <w:rPr>
          <w:rFonts w:ascii="Times New Roman" w:eastAsia="Malgun Gothic" w:hAnsi="Times New Roman" w:cs="Times New Roman"/>
          <w:color w:val="000000"/>
        </w:rPr>
        <w:t xml:space="preserve"> plus six standard deviations of the mean.  Only </w:t>
      </w:r>
      <w:proofErr w:type="spellStart"/>
      <w:r w:rsidRPr="005F105A">
        <w:rPr>
          <w:rFonts w:ascii="Times New Roman" w:eastAsia="Malgun Gothic" w:hAnsi="Times New Roman" w:cs="Times New Roman"/>
          <w:color w:val="000000"/>
        </w:rPr>
        <w:t>supermutants</w:t>
      </w:r>
      <w:proofErr w:type="spellEnd"/>
      <w:r w:rsidRPr="005F105A">
        <w:rPr>
          <w:rFonts w:ascii="Times New Roman" w:eastAsia="Malgun Gothic" w:hAnsi="Times New Roman" w:cs="Times New Roman"/>
          <w:color w:val="000000"/>
        </w:rPr>
        <w:t xml:space="preserve"> exceeding this threshold were designated as mutations.</w:t>
      </w:r>
    </w:p>
    <w:p w14:paraId="0A7C3032" w14:textId="77777777" w:rsidR="00821978" w:rsidRPr="005F105A" w:rsidRDefault="00821978" w:rsidP="009B12EE">
      <w:pPr>
        <w:spacing w:line="480" w:lineRule="auto"/>
        <w:jc w:val="both"/>
        <w:rPr>
          <w:rFonts w:ascii="Times New Roman" w:hAnsi="Times New Roman" w:cs="Times New Roman"/>
        </w:rPr>
      </w:pPr>
      <w:bookmarkStart w:id="0" w:name="_GoBack"/>
      <w:bookmarkEnd w:id="0"/>
    </w:p>
    <w:p w14:paraId="5951B39F" w14:textId="77777777" w:rsidR="00821978" w:rsidRPr="005F105A" w:rsidRDefault="00821978" w:rsidP="009B12EE">
      <w:pPr>
        <w:spacing w:line="480" w:lineRule="auto"/>
        <w:ind w:firstLine="720"/>
        <w:jc w:val="both"/>
        <w:rPr>
          <w:rFonts w:ascii="Times New Roman" w:hAnsi="Times New Roman" w:cs="Times New Roman"/>
        </w:rPr>
      </w:pPr>
    </w:p>
    <w:p w14:paraId="6C110383" w14:textId="04A2F02D" w:rsidR="00CD19DD" w:rsidRPr="005F105A" w:rsidRDefault="005F105A" w:rsidP="009B12EE">
      <w:pPr>
        <w:spacing w:line="480" w:lineRule="auto"/>
        <w:jc w:val="both"/>
        <w:rPr>
          <w:rFonts w:ascii="Times New Roman" w:hAnsi="Times New Roman" w:cs="Times New Roman"/>
        </w:rPr>
      </w:pPr>
      <w:r w:rsidRPr="005F105A">
        <w:rPr>
          <w:rFonts w:ascii="Times New Roman" w:hAnsi="Times New Roman" w:cs="Times New Roman"/>
        </w:rPr>
        <w:t>References:</w:t>
      </w:r>
    </w:p>
    <w:p w14:paraId="64AF0C22" w14:textId="77777777" w:rsidR="00CD19DD" w:rsidRPr="005F105A" w:rsidRDefault="00CD19DD" w:rsidP="00CD19DD">
      <w:pPr>
        <w:pStyle w:val="EndNoteBibliography"/>
        <w:ind w:left="720" w:hanging="720"/>
        <w:rPr>
          <w:rFonts w:ascii="Times New Roman" w:hAnsi="Times New Roman" w:cs="Times New Roman"/>
          <w:noProof/>
        </w:rPr>
      </w:pPr>
      <w:r w:rsidRPr="005F105A">
        <w:rPr>
          <w:rFonts w:ascii="Times New Roman" w:hAnsi="Times New Roman" w:cs="Times New Roman"/>
        </w:rPr>
        <w:fldChar w:fldCharType="begin"/>
      </w:r>
      <w:r w:rsidRPr="005F105A">
        <w:rPr>
          <w:rFonts w:ascii="Times New Roman" w:hAnsi="Times New Roman" w:cs="Times New Roman"/>
        </w:rPr>
        <w:instrText xml:space="preserve"> ADDIN EN.REFLIST </w:instrText>
      </w:r>
      <w:r w:rsidRPr="005F105A">
        <w:rPr>
          <w:rFonts w:ascii="Times New Roman" w:hAnsi="Times New Roman" w:cs="Times New Roman"/>
        </w:rPr>
        <w:fldChar w:fldCharType="separate"/>
      </w:r>
      <w:r w:rsidRPr="005F105A">
        <w:rPr>
          <w:rFonts w:ascii="Times New Roman" w:hAnsi="Times New Roman" w:cs="Times New Roman"/>
          <w:noProof/>
        </w:rPr>
        <w:t>1.</w:t>
      </w:r>
      <w:r w:rsidRPr="005F105A">
        <w:rPr>
          <w:rFonts w:ascii="Times New Roman" w:hAnsi="Times New Roman" w:cs="Times New Roman"/>
          <w:noProof/>
        </w:rPr>
        <w:tab/>
        <w:t>Kinde I, Wu J, Papadopoulos N, Kinzler KW, Vogelstein B. Detection and quantification of rare mutations with massively parallel sequencing. Proceedings of the National Academy of Sciences of the United States of America 2011;108(23):9530-5.</w:t>
      </w:r>
    </w:p>
    <w:p w14:paraId="69B52425" w14:textId="77777777" w:rsidR="00CD19DD" w:rsidRPr="005F105A" w:rsidRDefault="00CD19DD" w:rsidP="00CD19DD">
      <w:pPr>
        <w:pStyle w:val="EndNoteBibliography"/>
        <w:ind w:left="720" w:hanging="720"/>
        <w:rPr>
          <w:rFonts w:ascii="Times New Roman" w:hAnsi="Times New Roman" w:cs="Times New Roman"/>
          <w:noProof/>
        </w:rPr>
      </w:pPr>
      <w:r w:rsidRPr="005F105A">
        <w:rPr>
          <w:rFonts w:ascii="Times New Roman" w:hAnsi="Times New Roman" w:cs="Times New Roman"/>
          <w:noProof/>
        </w:rPr>
        <w:t>2.</w:t>
      </w:r>
      <w:r w:rsidRPr="005F105A">
        <w:rPr>
          <w:rFonts w:ascii="Times New Roman" w:hAnsi="Times New Roman" w:cs="Times New Roman"/>
          <w:noProof/>
        </w:rPr>
        <w:tab/>
        <w:t>Ewing B, Green P. Base-calling of automated sequencer traces using phred. II. Error probabilities. Genome research 1998;8(3):186-94.</w:t>
      </w:r>
    </w:p>
    <w:p w14:paraId="2E64C337" w14:textId="0C08F4FA" w:rsidR="00821978" w:rsidRPr="005F105A" w:rsidRDefault="00CD19DD" w:rsidP="009B12EE">
      <w:pPr>
        <w:spacing w:line="480" w:lineRule="auto"/>
        <w:jc w:val="both"/>
        <w:rPr>
          <w:rFonts w:ascii="Times New Roman" w:hAnsi="Times New Roman" w:cs="Times New Roman"/>
        </w:rPr>
      </w:pPr>
      <w:r w:rsidRPr="005F105A">
        <w:rPr>
          <w:rFonts w:ascii="Times New Roman" w:hAnsi="Times New Roman" w:cs="Times New Roman"/>
        </w:rPr>
        <w:fldChar w:fldCharType="end"/>
      </w:r>
    </w:p>
    <w:sectPr w:rsidR="00821978" w:rsidRPr="005F105A" w:rsidSect="004017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ras90to2dswaed2f4xz5pue0rpvxt929r5&quot;&gt;VLTS&lt;record-ids&gt;&lt;item&gt;19&lt;/item&gt;&lt;/record-ids&gt;&lt;/item&gt;&lt;/Libraries&gt;"/>
  </w:docVars>
  <w:rsids>
    <w:rsidRoot w:val="00821978"/>
    <w:rsid w:val="00185053"/>
    <w:rsid w:val="001A2342"/>
    <w:rsid w:val="0021638D"/>
    <w:rsid w:val="00293A8D"/>
    <w:rsid w:val="0040175A"/>
    <w:rsid w:val="005A0164"/>
    <w:rsid w:val="005F105A"/>
    <w:rsid w:val="00821978"/>
    <w:rsid w:val="009B12EE"/>
    <w:rsid w:val="00CD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B477"/>
  <w14:defaultImageDpi w14:val="300"/>
  <w15:docId w15:val="{4D91DB59-B54B-47EA-96DE-3B0D5449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D19DD"/>
    <w:pPr>
      <w:jc w:val="center"/>
    </w:pPr>
    <w:rPr>
      <w:rFonts w:ascii="Cambria" w:hAnsi="Cambria"/>
    </w:rPr>
  </w:style>
  <w:style w:type="paragraph" w:customStyle="1" w:styleId="EndNoteBibliography">
    <w:name w:val="EndNote Bibliography"/>
    <w:basedOn w:val="Normal"/>
    <w:rsid w:val="00CD19DD"/>
    <w:pPr>
      <w:jc w:val="both"/>
    </w:pPr>
    <w:rPr>
      <w:rFonts w:ascii="Cambria" w:hAnsi="Cambria"/>
    </w:rPr>
  </w:style>
  <w:style w:type="paragraph" w:styleId="BalloonText">
    <w:name w:val="Balloon Text"/>
    <w:basedOn w:val="Normal"/>
    <w:link w:val="BalloonTextChar"/>
    <w:uiPriority w:val="99"/>
    <w:semiHidden/>
    <w:unhideWhenUsed/>
    <w:rsid w:val="00293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Dal Molin</dc:creator>
  <cp:keywords/>
  <dc:description/>
  <cp:lastModifiedBy>Laura Wood</cp:lastModifiedBy>
  <cp:revision>7</cp:revision>
  <dcterms:created xsi:type="dcterms:W3CDTF">2014-07-24T13:39:00Z</dcterms:created>
  <dcterms:modified xsi:type="dcterms:W3CDTF">2014-10-08T17:42:00Z</dcterms:modified>
</cp:coreProperties>
</file>