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93" w:rsidRPr="00283940" w:rsidRDefault="00EC1893" w:rsidP="00EC1893">
      <w:pPr>
        <w:widowControl w:val="0"/>
        <w:autoSpaceDE w:val="0"/>
        <w:autoSpaceDN w:val="0"/>
        <w:adjustRightInd w:val="0"/>
        <w:spacing w:after="40" w:line="276" w:lineRule="auto"/>
        <w:ind w:right="-6"/>
        <w:jc w:val="both"/>
        <w:rPr>
          <w:rFonts w:eastAsia="Times New Roman" w:cs="Arial"/>
          <w:bCs/>
          <w:sz w:val="20"/>
          <w:szCs w:val="20"/>
          <w:lang w:val="en-US" w:eastAsia="en-US"/>
        </w:rPr>
      </w:pPr>
      <w:r w:rsidRPr="00283940">
        <w:rPr>
          <w:rFonts w:eastAsia="Times New Roman" w:cs="Arial"/>
          <w:b/>
          <w:sz w:val="20"/>
          <w:szCs w:val="20"/>
          <w:lang w:val="en-US" w:eastAsia="en-US"/>
        </w:rPr>
        <w:t xml:space="preserve">Supplemental Table S4.  </w:t>
      </w:r>
      <w:r w:rsidRPr="00283940">
        <w:rPr>
          <w:rFonts w:eastAsia="Times New Roman" w:cs="Arial"/>
          <w:b/>
          <w:bCs/>
          <w:sz w:val="20"/>
          <w:szCs w:val="20"/>
          <w:lang w:val="en-US" w:eastAsia="en-US"/>
        </w:rPr>
        <w:t xml:space="preserve">Lists of the GSEA significant gene-sets across DLBCL cell lines according to higher (A) of lower (B) sensitivity to OTX015. </w:t>
      </w:r>
      <w:r w:rsidRPr="00283940">
        <w:rPr>
          <w:rFonts w:eastAsia="Times New Roman" w:cs="Arial"/>
          <w:bCs/>
          <w:sz w:val="20"/>
          <w:szCs w:val="20"/>
          <w:lang w:val="en-US" w:eastAsia="en-US"/>
        </w:rPr>
        <w:t xml:space="preserve">Up to the ten most significantly enriched gene-sets for each studied gene-sets collection are shown. </w:t>
      </w:r>
    </w:p>
    <w:p w:rsidR="00EC1893" w:rsidRPr="00283940" w:rsidRDefault="00EC1893" w:rsidP="00EC1893">
      <w:pPr>
        <w:widowControl w:val="0"/>
        <w:autoSpaceDE w:val="0"/>
        <w:autoSpaceDN w:val="0"/>
        <w:adjustRightInd w:val="0"/>
        <w:spacing w:after="40" w:line="276" w:lineRule="auto"/>
        <w:ind w:right="-6"/>
        <w:jc w:val="both"/>
        <w:rPr>
          <w:rFonts w:eastAsia="Times New Roman" w:cs="Arial"/>
          <w:bCs/>
          <w:sz w:val="20"/>
          <w:szCs w:val="20"/>
          <w:lang w:val="en-US" w:eastAsia="en-US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544"/>
        <w:gridCol w:w="1418"/>
        <w:gridCol w:w="1134"/>
        <w:gridCol w:w="992"/>
      </w:tblGrid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bookmarkStart w:id="0" w:name="RANGE!A1:E76"/>
            <w:r w:rsidRPr="00283940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Table S</w:t>
            </w:r>
            <w:bookmarkEnd w:id="0"/>
            <w:r w:rsidRPr="00283940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Calibri" w:eastAsia="Times New Roman" w:hAnsi="Calibri"/>
                <w:sz w:val="24"/>
                <w:szCs w:val="24"/>
                <w:lang w:val="en-US" w:eastAsia="en-US"/>
              </w:rPr>
            </w:pP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MSigDB Collections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normalized enrichment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Nominal p value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FDR q-val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INTERFERON_SIGNALING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2.56E+00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INTERFERON_GAMMA_SIGNALING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2.49E+00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INTERFERON_ALPHA_BETA_SIGNALING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2.48E+00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CYTOKINE_SIGNALING_IN_IMMUNE_SYSTEM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2.25E+00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GLYCOLYSIS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8.27E-04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REGULATION_OF_IFNA_SIGNALING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1.92E+00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8.60E-03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ANTIVIRAL_MECHANISM_BY_IFN_STIMULATED_GENES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1.00E-01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CHONDROITIN_SULFATE_BIOSYNTHESIS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2.13E-03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1.09E-01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TRAF6_MEDIATED_IRF7_ACTIVATION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4.16E-03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9.70E-02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COSTIMULATION_BY_THE_CD28_FAMILY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4.04E-03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9.88E-02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IL6_PATHWAY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1.91E+00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3.39E-02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INFLAM_PATHWAY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6.30E-02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IL10_PATHWAY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4.38E-02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ERYTH_PATHWAY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7.18E-02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IL22BP_PATHWAY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6.20E-03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1.20E-01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DC_PATHWAY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8.32E-03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1.04E-01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EGF_PATHWAY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1.13E-02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1.19E-01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PDGF_PATHWAY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2.11E-02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1.72E-01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IL12_PATHWAY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1.59E+00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3.20E-02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1.85E-01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PTEN_PATHWAY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1.56E+00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3.63E-02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2.15E-01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TAKEDA_TARGETS_OF_NUP98_HOXA9_FUSION_3D_UP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2.51E+00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HECKER_IFNB1_TARGETS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2.51E+00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BROWNE_INTERFERON_RESPONSIVE_GENES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2.42E+00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SANA_RESPONSE_TO_IFNG_UP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2.40E+00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DAUER_STAT3_TARGETS_DN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2.34E+00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BROCKE_APOPTOSIS_REVERSED_BY_IL6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2.33E+00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ICHIBA_GRAFT_VERSUS_HOST_DISEASE_D7_UP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2.31E+00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ELVIDGE_HYPOXIA_BY_DMOG_UP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2.31E+00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MOSERLE_IFNA_RESPONSE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2.29E+00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ELVIDGE_HYPOXIA_UP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2.28E+00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TYPE_I_DIABETES_MELLITUS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1.91E+00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1.02E-02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GRAFT_VERSUS_HOST_DISEASE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1.94E-02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CYTOSOLIC_DNA_SENSING_PATHWAY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2.32E-02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GLYCOSAMINOGLYCAN_BIOSYNTHESIS_CHONDROITIN_SULFATE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2.79E-02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LEISHMANIA_INFECTION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3.02E-02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ALLOGRAFT_REJECTION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3.88E-03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4.64E-02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TOLL_LIKE_RECEPTOR_SIGNALING_PATHWAY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4.25E-02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CELL_ADHESION_MOLECULES_CAMS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4.15E-02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lastRenderedPageBreak/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GLYCOLYSIS_GLUCONEOGENESIS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4.05E-03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4.43E-02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JAK_STAT_SIGNALING_PATHWAY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9.09E-02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V$AR_01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1.61E-02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V$IRF1_01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2.61E-02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V$AP1_Q4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1.79E-02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YWATTWNNRGCT_UNKNOWN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1.34E-02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V$AP1FJ_Q2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1.26E-02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V$IRF_Q6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1.28E-02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YGACNNYACAR_UNKNOWN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1.89E-02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V$IRF2_01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2.15E-02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V$AP1_Q2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2.03E-02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V$IRF7_01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1.96E-02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CARBOXYLIC_ACID_TRANSPORT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4.53E-01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NEGATIVE_REGULATION_OF_CELLULAR_PROTEIN_METABOLIC_PROCESS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2.41E-01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ORGANIC_ACID_TRANSPORT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3.89E-03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2.19E-01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NUCLEOLAR_PART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1.67E-01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DENDRITE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2.69E-02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2.28E-01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CELL_JUNCTION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4.16E-03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1.64E-01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SECRETORY_GRANULE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1.40E-02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1.54E-01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TIGHT_JUNCTION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6.07E-03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1.54E-01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ENDOPLASMIC_RETICULUM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1.44E-01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MICROSOME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8.08E-03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1.34E-01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VESICULAR_FRACTION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1.20E-01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INTERCELLULAR_JUNCTION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1.58E+00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4.04E-03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1.33E-01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APICAL_JUNCTION_COMPLEX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1.55E+00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2.12E-02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1.63E-01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molecular function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OXIDOREDUCTASE_ACTIVITY_GO_0016705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2.00E-01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LTE2_UP.V1_DN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E2F1_UP.V1_DN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1.95E+00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5.53E-04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EGFR_UP.V1_UP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2.69E-03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STK33_UP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2.01E-03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STK33_NOMO_UP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5.76E-03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P53_DN.V1_DN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7.05E-03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MEK_UP.V1_DN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7.36E-03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STK33_SKM_UP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7.89E-03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WNT_UP.V1_DN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7.67E-03</w:t>
            </w:r>
          </w:p>
        </w:tc>
      </w:tr>
      <w:tr w:rsidR="00EC1893" w:rsidRPr="00283940" w:rsidTr="00CB0F3F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RB_P130_DN.V1_DN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9.27E-03</w:t>
            </w:r>
          </w:p>
        </w:tc>
      </w:tr>
    </w:tbl>
    <w:p w:rsidR="00EC1893" w:rsidRPr="00283940" w:rsidRDefault="00EC1893" w:rsidP="00EC1893">
      <w:pPr>
        <w:widowControl w:val="0"/>
        <w:autoSpaceDE w:val="0"/>
        <w:autoSpaceDN w:val="0"/>
        <w:adjustRightInd w:val="0"/>
        <w:spacing w:after="40" w:line="276" w:lineRule="auto"/>
        <w:ind w:right="-6"/>
        <w:jc w:val="both"/>
        <w:rPr>
          <w:rFonts w:eastAsia="Times New Roman" w:cs="Arial"/>
          <w:bCs/>
          <w:sz w:val="20"/>
          <w:szCs w:val="20"/>
          <w:lang w:val="en-US" w:eastAsia="en-US"/>
        </w:rPr>
      </w:pPr>
    </w:p>
    <w:p w:rsidR="00EC1893" w:rsidRPr="00283940" w:rsidRDefault="00EC1893" w:rsidP="00EC1893">
      <w:pPr>
        <w:widowControl w:val="0"/>
        <w:autoSpaceDE w:val="0"/>
        <w:autoSpaceDN w:val="0"/>
        <w:adjustRightInd w:val="0"/>
        <w:spacing w:after="40" w:line="276" w:lineRule="auto"/>
        <w:ind w:right="-6"/>
        <w:jc w:val="both"/>
        <w:rPr>
          <w:rFonts w:eastAsia="Times New Roman" w:cs="Arial"/>
          <w:bCs/>
          <w:sz w:val="20"/>
          <w:szCs w:val="20"/>
          <w:lang w:val="en-US" w:eastAsia="en-US"/>
        </w:rPr>
      </w:pP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544"/>
        <w:gridCol w:w="1418"/>
        <w:gridCol w:w="1134"/>
        <w:gridCol w:w="992"/>
      </w:tblGrid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bCs/>
                <w:sz w:val="18"/>
                <w:szCs w:val="18"/>
                <w:lang w:val="en-US" w:eastAsia="en-US"/>
              </w:rPr>
              <w:t>Table S4B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MSigDB Collections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Name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normalized enrichment score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Nominal p value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b/>
                <w:sz w:val="18"/>
                <w:szCs w:val="18"/>
                <w:lang w:val="en-US" w:eastAsia="en-US"/>
              </w:rPr>
              <w:t>FDR q-val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CELL_CYCLE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7.88E-03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MITOTIC_PROMETAPHASE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1.23E-02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CELL_CYCLE_MITOTIC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1.10E-02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DNA_REPLICATION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9.70E-03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DOUBLE_STRAND_BREAK_REPAIR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9.74E-03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G2_M_CHECKPOINTS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8.76E-03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G0_AND_EARLY_G1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8.90E-03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CHROMOSOME_MAINTENANCE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1.38E-02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DNA_STRAND_ELONGATION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1.23E-02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Reactome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G1_S_SPECIFIC_TRANSCRIPTION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1.11E-02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G2_PATHWAY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-2.09E+00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8.99E-04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MEF2D_PATHWAY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4.04E-02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ATM_PATHWAY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5.95E-03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8.24E-02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ATRBRCA_PATHWAY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1.99E-03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7.15E-02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PGC1A_PATHWAY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8.11E-03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9.03E-02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NFAT_PATHWAY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7.72E-03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1.88E-01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MITOCHONDRIA_PATHWAY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2.71E-02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1.85E-01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CALCINEURIN_PATHWAY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2.31E-02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2.02E-01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MPR_PATHWAY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1.82E-01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CHEMICAL_PATHWAY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3.38E-02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1.72E-01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BioCarta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NOS1_PATHWAY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2.73E-02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1.87E-01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ROSTY_CERVICAL_CANCER_PROLIFERATION_CLUSTER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-2.59E+00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ZHOU_CELL_CYCLE_GENES_IN_IR_RESPONSE_6HR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-2.45E+00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SOTIRIOU_BREAST_CANCER_GRADE_1_VS_3_UP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-2.36E+00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ZHOU_CELL_CYCLE_GENES_IN_IR_RESPONSE_24HR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-2.34E+00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KONG_E2F3_TARGETS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-2.32E+00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WHITFIELD_CELL_CYCLE_LITERATURE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-2.32E+00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PUJANA_XPRSS_INT_NETWORK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-2.32E+00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WINNEPENNINCKX_MELANOMA_METASTASIS_UP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-2.31E+00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KAUFFMANN_MELANOMA_RELAPSE_UP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-2.31E+00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chemical and genetic perturbations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ISHIDA_E2F_TARGETS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-2.30E+00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DNA_REPLICATION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9.65E-04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CELL_CYCLE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2.24E-03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MISMATCH_REPAIR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2.10E-03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GLYCINE_SERINE_AND_THREONINE_METABOLISM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3.80E-03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8.35E-03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P53_SIGNALING_PATHWAY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2.95E-02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HOMOLOGOUS_RECOMBINATION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6.29E-03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4.64E-02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C2: KEGG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PATHOGENIC_ESCHERICHIA_COLI_INFECTION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8.20E-03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7.33E-02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V$E2F_03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6.63E-03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V$E2F_Q6_01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1.04E-02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V$E2F1_Q4_01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8.50E-03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V$E2F_Q4_01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7.02E-03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V$E2F_Q3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-1.72E+00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1.20E-02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V$E2F_Q3_01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1.18E-02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C3: transcription factor targets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V$E2F1_Q4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2.03E-02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CELL_CYCLE_CHECKPOINT_GO_0000075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-1.90E+00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5.96E-02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CELL_DIVISION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6.43E-02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CYTOKINESIS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5.51E-02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MITOTIC_CELL_CYCLE_CHECKPOINT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3.98E-03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7.10E-02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DNA_RECOMBINATION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8.77E-02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MEIOTIC_CELL_CYCLE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1.02E-02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1.37E-01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M_PHASE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1.22E-01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CHROMATIN_ASSEMBLY_OR_DISASSEMBLY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7.80E-03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1.10E-01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DNA_METABOLIC_PROCESS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1.04E-01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biological process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CELL_CYCLE_PROCESS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1.09E-01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CHROMOSOMEPERICENTRIC_REGION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2.55E-02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CHROMOSOME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2.38E-02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CHROMOSOMAL_PART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2.58E-02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KINETOCHORE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-1.79E+00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1.89E-03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2.42E-02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SPINDLE_POLE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3.91E-03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3.81E-02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SPINDLE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-1.74E+00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9.78E-03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3.40E-02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CENTROSOME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1.95E-03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3.01E-02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SPINDLE_MICROTUBULE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8.02E-03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5.86E-02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CHROMATIN_REMODELING_COMPLEX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1.65E-02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5.50E-02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C5: GO cellular component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MICROTUBULE_CYTOSKELETON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-1.66E+00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5.01E-02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RB_P107_DN.V1_UP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-1.80E+00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6.14E-03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GCNP_SHH_UP_EARLY.V1_UP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-1.70E+00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2.07E-02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E2F3_UP.V1_UP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1.81E-02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RB_DN.V1_UP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1.45E-02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KRAS.LUNG.BREAST_UP.V1_DN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-1.61E+00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2.77E-02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PRC2_EZH2_UP.V1_UP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-1.58E+00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3.48E-02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BCAT_BILD_ET_AL_DN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-1.57E+00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1.36E-02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3.52E-02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KRAS.50_UP.V1_DN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-1.55E+00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1.15E-02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3.64E-02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P53_DN.V1_UP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0.00E+00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4.45E-02</w:t>
            </w:r>
          </w:p>
        </w:tc>
      </w:tr>
      <w:tr w:rsidR="00EC1893" w:rsidRPr="00283940" w:rsidTr="00CB0F3F">
        <w:trPr>
          <w:trHeight w:val="22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C6: oncogenic signatures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MTOR_UP.N4.V1_DN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-1.53E+00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5.95E-03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893" w:rsidRPr="00283940" w:rsidRDefault="00EC1893" w:rsidP="00CB0F3F">
            <w:pPr>
              <w:jc w:val="both"/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</w:pPr>
            <w:r w:rsidRPr="00283940">
              <w:rPr>
                <w:rFonts w:ascii="Arial Narrow" w:eastAsia="Times New Roman" w:hAnsi="Arial Narrow"/>
                <w:sz w:val="18"/>
                <w:szCs w:val="18"/>
                <w:lang w:val="en-US" w:eastAsia="en-US"/>
              </w:rPr>
              <w:t>4.16E-02</w:t>
            </w:r>
          </w:p>
        </w:tc>
      </w:tr>
    </w:tbl>
    <w:p w:rsidR="00EC1893" w:rsidRPr="00283940" w:rsidRDefault="00EC1893" w:rsidP="00EC1893">
      <w:pPr>
        <w:widowControl w:val="0"/>
        <w:autoSpaceDE w:val="0"/>
        <w:autoSpaceDN w:val="0"/>
        <w:adjustRightInd w:val="0"/>
        <w:spacing w:after="40" w:line="276" w:lineRule="auto"/>
        <w:ind w:right="-6"/>
        <w:jc w:val="both"/>
        <w:rPr>
          <w:rFonts w:eastAsia="Times New Roman" w:cs="Arial"/>
          <w:bCs/>
          <w:sz w:val="20"/>
          <w:szCs w:val="20"/>
          <w:lang w:val="en-US" w:eastAsia="en-US"/>
        </w:rPr>
      </w:pPr>
    </w:p>
    <w:p w:rsidR="00EC1893" w:rsidRPr="00283940" w:rsidRDefault="00EC1893" w:rsidP="00EC1893">
      <w:pPr>
        <w:widowControl w:val="0"/>
        <w:autoSpaceDE w:val="0"/>
        <w:autoSpaceDN w:val="0"/>
        <w:adjustRightInd w:val="0"/>
        <w:spacing w:after="40" w:line="276" w:lineRule="auto"/>
        <w:ind w:right="-6"/>
        <w:jc w:val="both"/>
        <w:rPr>
          <w:rFonts w:eastAsia="Times New Roman" w:cs="Arial"/>
          <w:sz w:val="20"/>
          <w:szCs w:val="20"/>
          <w:lang w:val="en-US" w:eastAsia="en-US"/>
        </w:rPr>
      </w:pPr>
    </w:p>
    <w:p w:rsidR="008D43A6" w:rsidRDefault="008D43A6">
      <w:bookmarkStart w:id="1" w:name="_GoBack"/>
      <w:bookmarkEnd w:id="1"/>
    </w:p>
    <w:sectPr w:rsidR="008D43A6" w:rsidSect="00AB063C">
      <w:footerReference w:type="even" r:id="rId5"/>
      <w:footerReference w:type="default" r:id="rId6"/>
      <w:pgSz w:w="11900" w:h="16840"/>
      <w:pgMar w:top="851" w:right="1127" w:bottom="993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CD" w:rsidRDefault="00EC1893" w:rsidP="00566A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CCD" w:rsidRDefault="00EC1893" w:rsidP="00566A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CD" w:rsidRPr="00FC4263" w:rsidRDefault="00EC1893" w:rsidP="00566A3C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FC4263">
      <w:rPr>
        <w:rStyle w:val="PageNumber"/>
        <w:sz w:val="18"/>
        <w:szCs w:val="18"/>
      </w:rPr>
      <w:fldChar w:fldCharType="begin"/>
    </w:r>
    <w:r w:rsidRPr="00FC4263">
      <w:rPr>
        <w:rStyle w:val="PageNumber"/>
        <w:sz w:val="18"/>
        <w:szCs w:val="18"/>
      </w:rPr>
      <w:instrText xml:space="preserve">PAGE  </w:instrText>
    </w:r>
    <w:r w:rsidRPr="00FC4263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FC4263">
      <w:rPr>
        <w:rStyle w:val="PageNumber"/>
        <w:sz w:val="18"/>
        <w:szCs w:val="18"/>
      </w:rPr>
      <w:fldChar w:fldCharType="end"/>
    </w:r>
  </w:p>
  <w:p w:rsidR="00F80CCD" w:rsidRDefault="00EC1893" w:rsidP="00566A3C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93"/>
    <w:rsid w:val="008D43A6"/>
    <w:rsid w:val="00E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83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93"/>
    <w:rPr>
      <w:rFonts w:ascii="Arial" w:eastAsia="MS Mincho" w:hAnsi="Arial" w:cs="Times New Roman"/>
      <w:sz w:val="22"/>
      <w:szCs w:val="22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1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93"/>
    <w:rPr>
      <w:rFonts w:ascii="Arial" w:eastAsia="MS Mincho" w:hAnsi="Arial" w:cs="Times New Roman"/>
      <w:sz w:val="22"/>
      <w:szCs w:val="22"/>
      <w:lang w:val="it-IT" w:eastAsia="ja-JP"/>
    </w:rPr>
  </w:style>
  <w:style w:type="character" w:styleId="PageNumber">
    <w:name w:val="page number"/>
    <w:basedOn w:val="DefaultParagraphFont"/>
    <w:uiPriority w:val="99"/>
    <w:semiHidden/>
    <w:unhideWhenUsed/>
    <w:rsid w:val="00EC1893"/>
  </w:style>
  <w:style w:type="paragraph" w:styleId="BalloonText">
    <w:name w:val="Balloon Text"/>
    <w:basedOn w:val="Normal"/>
    <w:link w:val="BalloonTextChar"/>
    <w:uiPriority w:val="99"/>
    <w:semiHidden/>
    <w:unhideWhenUsed/>
    <w:rsid w:val="00EC1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93"/>
    <w:rPr>
      <w:rFonts w:ascii="Lucida Grande" w:eastAsia="MS Mincho" w:hAnsi="Lucida Grande" w:cs="Lucida Grande"/>
      <w:sz w:val="18"/>
      <w:szCs w:val="18"/>
      <w:lang w:val="it-IT" w:eastAsia="ja-JP"/>
    </w:rPr>
  </w:style>
  <w:style w:type="character" w:styleId="Hyperlink">
    <w:name w:val="Hyperlink"/>
    <w:basedOn w:val="DefaultParagraphFont"/>
    <w:uiPriority w:val="99"/>
    <w:unhideWhenUsed/>
    <w:rsid w:val="00EC18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93"/>
    <w:rPr>
      <w:rFonts w:ascii="Arial" w:eastAsia="MS Mincho" w:hAnsi="Arial" w:cs="Times New Roman"/>
      <w:sz w:val="22"/>
      <w:szCs w:val="22"/>
      <w:lang w:val="it-IT" w:eastAsia="ja-JP"/>
    </w:rPr>
  </w:style>
  <w:style w:type="table" w:styleId="LightGrid">
    <w:name w:val="Light Grid"/>
    <w:basedOn w:val="TableNormal"/>
    <w:uiPriority w:val="62"/>
    <w:rsid w:val="00EC18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93"/>
    <w:rPr>
      <w:rFonts w:ascii="Arial" w:eastAsia="MS Mincho" w:hAnsi="Arial" w:cs="Times New Roman"/>
      <w:sz w:val="22"/>
      <w:szCs w:val="22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1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93"/>
    <w:rPr>
      <w:rFonts w:ascii="Arial" w:eastAsia="MS Mincho" w:hAnsi="Arial" w:cs="Times New Roman"/>
      <w:sz w:val="22"/>
      <w:szCs w:val="22"/>
      <w:lang w:val="it-IT" w:eastAsia="ja-JP"/>
    </w:rPr>
  </w:style>
  <w:style w:type="character" w:styleId="PageNumber">
    <w:name w:val="page number"/>
    <w:basedOn w:val="DefaultParagraphFont"/>
    <w:uiPriority w:val="99"/>
    <w:semiHidden/>
    <w:unhideWhenUsed/>
    <w:rsid w:val="00EC1893"/>
  </w:style>
  <w:style w:type="paragraph" w:styleId="BalloonText">
    <w:name w:val="Balloon Text"/>
    <w:basedOn w:val="Normal"/>
    <w:link w:val="BalloonTextChar"/>
    <w:uiPriority w:val="99"/>
    <w:semiHidden/>
    <w:unhideWhenUsed/>
    <w:rsid w:val="00EC18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93"/>
    <w:rPr>
      <w:rFonts w:ascii="Lucida Grande" w:eastAsia="MS Mincho" w:hAnsi="Lucida Grande" w:cs="Lucida Grande"/>
      <w:sz w:val="18"/>
      <w:szCs w:val="18"/>
      <w:lang w:val="it-IT" w:eastAsia="ja-JP"/>
    </w:rPr>
  </w:style>
  <w:style w:type="character" w:styleId="Hyperlink">
    <w:name w:val="Hyperlink"/>
    <w:basedOn w:val="DefaultParagraphFont"/>
    <w:uiPriority w:val="99"/>
    <w:unhideWhenUsed/>
    <w:rsid w:val="00EC18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8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93"/>
    <w:rPr>
      <w:rFonts w:ascii="Arial" w:eastAsia="MS Mincho" w:hAnsi="Arial" w:cs="Times New Roman"/>
      <w:sz w:val="22"/>
      <w:szCs w:val="22"/>
      <w:lang w:val="it-IT" w:eastAsia="ja-JP"/>
    </w:rPr>
  </w:style>
  <w:style w:type="table" w:styleId="LightGrid">
    <w:name w:val="Light Grid"/>
    <w:basedOn w:val="TableNormal"/>
    <w:uiPriority w:val="62"/>
    <w:rsid w:val="00EC189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1667</Words>
  <Characters>9502</Characters>
  <Application>Microsoft Macintosh Word</Application>
  <DocSecurity>0</DocSecurity>
  <Lines>79</Lines>
  <Paragraphs>22</Paragraphs>
  <ScaleCrop>false</ScaleCrop>
  <Company>IOSI/IOR</Company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Bertoni</dc:creator>
  <cp:keywords/>
  <dc:description/>
  <cp:lastModifiedBy>Francesco Bertoni</cp:lastModifiedBy>
  <cp:revision>1</cp:revision>
  <dcterms:created xsi:type="dcterms:W3CDTF">2014-12-03T09:11:00Z</dcterms:created>
  <dcterms:modified xsi:type="dcterms:W3CDTF">2014-12-03T09:11:00Z</dcterms:modified>
</cp:coreProperties>
</file>