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1" w:rsidRPr="00092F2F" w:rsidRDefault="00AB7851" w:rsidP="00AB7851">
      <w:pPr>
        <w:jc w:val="both"/>
        <w:rPr>
          <w:b/>
          <w:sz w:val="28"/>
          <w:szCs w:val="28"/>
          <w:lang w:val="en-US"/>
        </w:rPr>
      </w:pPr>
    </w:p>
    <w:p w:rsidR="00AB7851" w:rsidRPr="00092F2F" w:rsidRDefault="009A63CB" w:rsidP="00AB7851">
      <w:pPr>
        <w:rPr>
          <w:b/>
          <w:sz w:val="24"/>
          <w:szCs w:val="24"/>
          <w:lang w:val="en-US"/>
        </w:rPr>
      </w:pPr>
      <w:r w:rsidRPr="00092F2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460DA" wp14:editId="75746EB2">
                <wp:simplePos x="0" y="0"/>
                <wp:positionH relativeFrom="column">
                  <wp:posOffset>-156845</wp:posOffset>
                </wp:positionH>
                <wp:positionV relativeFrom="paragraph">
                  <wp:posOffset>114300</wp:posOffset>
                </wp:positionV>
                <wp:extent cx="5448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51" w:rsidRPr="00092F2F" w:rsidRDefault="007419D3" w:rsidP="00AB785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92F2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Supplementary </w:t>
                            </w:r>
                            <w:r w:rsidR="00AB7851" w:rsidRPr="00092F2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Table S</w:t>
                            </w:r>
                            <w:r w:rsidRPr="00092F2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AB7851" w:rsidRPr="00092F2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AB7851" w:rsidRPr="00092F2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B7851" w:rsidRPr="00092F2F">
                              <w:rPr>
                                <w:sz w:val="24"/>
                                <w:szCs w:val="24"/>
                                <w:lang w:val="en-US"/>
                              </w:rPr>
                              <w:t>Primers Used for Gene Fusion Verification</w:t>
                            </w:r>
                            <w:r w:rsidR="001D1A68" w:rsidRPr="00092F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Sequencing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9pt;width:42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i2DgIAAPU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" filled="f" stroked="f">
                <v:textbox style="mso-fit-shape-to-text:t">
                  <w:txbxContent>
                    <w:p w:rsidR="00AB7851" w:rsidRPr="00092F2F" w:rsidRDefault="007419D3" w:rsidP="00AB785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92F2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Supplementary </w:t>
                      </w:r>
                      <w:r w:rsidR="00AB7851" w:rsidRPr="00092F2F">
                        <w:rPr>
                          <w:b/>
                          <w:sz w:val="24"/>
                          <w:szCs w:val="24"/>
                          <w:lang w:val="en-US"/>
                        </w:rPr>
                        <w:t>Table S</w:t>
                      </w:r>
                      <w:r w:rsidRPr="00092F2F">
                        <w:rPr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AB7851" w:rsidRPr="00092F2F"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proofErr w:type="gramEnd"/>
                      <w:r w:rsidR="00AB7851" w:rsidRPr="00092F2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B7851" w:rsidRPr="00092F2F">
                        <w:rPr>
                          <w:sz w:val="24"/>
                          <w:szCs w:val="24"/>
                          <w:lang w:val="en-US"/>
                        </w:rPr>
                        <w:t>Primers Used for Gene Fusion Verification</w:t>
                      </w:r>
                      <w:r w:rsidR="001D1A68" w:rsidRPr="00092F2F">
                        <w:rPr>
                          <w:sz w:val="24"/>
                          <w:szCs w:val="24"/>
                          <w:lang w:val="en-US"/>
                        </w:rPr>
                        <w:t xml:space="preserve"> and Sequencing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jusskuggning"/>
        <w:tblpPr w:leftFromText="141" w:rightFromText="141" w:vertAnchor="text" w:horzAnchor="margin" w:tblpXSpec="center" w:tblpY="373"/>
        <w:tblW w:w="9288" w:type="dxa"/>
        <w:tblLook w:val="04A0" w:firstRow="1" w:lastRow="0" w:firstColumn="1" w:lastColumn="0" w:noHBand="0" w:noVBand="1"/>
      </w:tblPr>
      <w:tblGrid>
        <w:gridCol w:w="1098"/>
        <w:gridCol w:w="2148"/>
        <w:gridCol w:w="995"/>
        <w:gridCol w:w="3661"/>
        <w:gridCol w:w="1386"/>
      </w:tblGrid>
      <w:tr w:rsidR="001D1A68" w:rsidRPr="00092F2F" w:rsidTr="001D1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D1A68" w:rsidRPr="00092F2F" w:rsidRDefault="001D1A68" w:rsidP="001D1A68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092F2F">
              <w:rPr>
                <w:rFonts w:eastAsia="Times New Roman" w:cs="Times New Roman"/>
                <w:sz w:val="20"/>
                <w:szCs w:val="20"/>
                <w:lang w:eastAsia="sv-SE"/>
              </w:rPr>
              <w:t>Gene</w:t>
            </w:r>
          </w:p>
        </w:tc>
        <w:tc>
          <w:tcPr>
            <w:tcW w:w="2148" w:type="dxa"/>
            <w:noWrap/>
            <w:hideMark/>
          </w:tcPr>
          <w:p w:rsidR="001D1A68" w:rsidRPr="00092F2F" w:rsidRDefault="001D1A68" w:rsidP="001D1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092F2F">
              <w:rPr>
                <w:rFonts w:eastAsia="Times New Roman" w:cs="Times New Roman"/>
                <w:sz w:val="20"/>
                <w:szCs w:val="20"/>
                <w:lang w:eastAsia="sv-SE"/>
              </w:rPr>
              <w:t>Primer</w:t>
            </w:r>
          </w:p>
        </w:tc>
        <w:tc>
          <w:tcPr>
            <w:tcW w:w="995" w:type="dxa"/>
          </w:tcPr>
          <w:p w:rsidR="001D1A68" w:rsidRPr="00092F2F" w:rsidRDefault="001D1A68" w:rsidP="001D1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092F2F">
              <w:rPr>
                <w:rFonts w:eastAsia="Times New Roman" w:cs="Times New Roman"/>
                <w:sz w:val="20"/>
                <w:szCs w:val="20"/>
                <w:lang w:eastAsia="sv-SE"/>
              </w:rPr>
              <w:t>Location</w:t>
            </w:r>
          </w:p>
        </w:tc>
        <w:tc>
          <w:tcPr>
            <w:tcW w:w="3661" w:type="dxa"/>
            <w:noWrap/>
            <w:hideMark/>
          </w:tcPr>
          <w:p w:rsidR="001D1A68" w:rsidRPr="00092F2F" w:rsidRDefault="001D1A68" w:rsidP="001D1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092F2F">
              <w:rPr>
                <w:rFonts w:eastAsia="Times New Roman" w:cs="Times New Roman"/>
                <w:sz w:val="20"/>
                <w:szCs w:val="20"/>
                <w:lang w:eastAsia="sv-SE"/>
              </w:rPr>
              <w:t>Sequence</w:t>
            </w:r>
          </w:p>
        </w:tc>
        <w:tc>
          <w:tcPr>
            <w:tcW w:w="1386" w:type="dxa"/>
          </w:tcPr>
          <w:p w:rsidR="001D1A68" w:rsidRPr="00092F2F" w:rsidRDefault="001D1A68" w:rsidP="001D1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092F2F">
              <w:rPr>
                <w:rFonts w:eastAsia="Times New Roman" w:cs="Times New Roman"/>
                <w:sz w:val="20"/>
                <w:szCs w:val="20"/>
                <w:lang w:eastAsia="sv-SE"/>
              </w:rPr>
              <w:t>Reference sequence</w:t>
            </w:r>
          </w:p>
        </w:tc>
      </w:tr>
      <w:tr w:rsidR="001D1A68" w:rsidRPr="00092F2F" w:rsidTr="001D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D1A68" w:rsidRPr="00092F2F" w:rsidRDefault="001D1A68" w:rsidP="001D1A68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092F2F">
              <w:rPr>
                <w:rFonts w:eastAsia="Times New Roman" w:cs="Times New Roman"/>
                <w:sz w:val="20"/>
                <w:szCs w:val="20"/>
                <w:lang w:eastAsia="sv-SE"/>
              </w:rPr>
              <w:t>MED12</w:t>
            </w:r>
          </w:p>
        </w:tc>
        <w:tc>
          <w:tcPr>
            <w:tcW w:w="2148" w:type="dxa"/>
            <w:noWrap/>
            <w:hideMark/>
          </w:tcPr>
          <w:p w:rsidR="001D1A68" w:rsidRPr="00685C09" w:rsidRDefault="001D1A68" w:rsidP="0009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vertAlign w:val="superscript"/>
                <w:lang w:eastAsia="sv-SE"/>
              </w:rPr>
            </w:pPr>
            <w:r w:rsidRPr="00685C09">
              <w:rPr>
                <w:rFonts w:eastAsia="Times New Roman" w:cs="Times New Roman"/>
                <w:lang w:eastAsia="sv-SE"/>
              </w:rPr>
              <w:t>MED12-6259-F</w:t>
            </w:r>
            <w:r w:rsidRPr="00685C09">
              <w:rPr>
                <w:rFonts w:eastAsia="Times New Roman" w:cs="Times New Roman"/>
                <w:b/>
                <w:vertAlign w:val="superscript"/>
                <w:lang w:eastAsia="sv-SE"/>
              </w:rPr>
              <w:t>a</w:t>
            </w:r>
            <w:r w:rsidR="009A63CB" w:rsidRPr="00685C09">
              <w:rPr>
                <w:rFonts w:eastAsia="Times New Roman" w:cs="Times New Roman"/>
                <w:b/>
                <w:vertAlign w:val="superscript"/>
                <w:lang w:eastAsia="sv-SE"/>
              </w:rPr>
              <w:t>,c</w:t>
            </w:r>
          </w:p>
        </w:tc>
        <w:tc>
          <w:tcPr>
            <w:tcW w:w="995" w:type="dxa"/>
          </w:tcPr>
          <w:p w:rsidR="001D1A68" w:rsidRPr="00685C09" w:rsidRDefault="006F6C3C" w:rsidP="001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sv-SE"/>
              </w:rPr>
            </w:pPr>
            <w:r w:rsidRPr="00685C09">
              <w:rPr>
                <w:rFonts w:eastAsia="Times New Roman" w:cs="Times New Roman"/>
                <w:lang w:eastAsia="sv-SE"/>
              </w:rPr>
              <w:t>Exon 42</w:t>
            </w:r>
          </w:p>
        </w:tc>
        <w:tc>
          <w:tcPr>
            <w:tcW w:w="3661" w:type="dxa"/>
            <w:noWrap/>
            <w:hideMark/>
          </w:tcPr>
          <w:p w:rsidR="001D1A68" w:rsidRPr="00685C09" w:rsidRDefault="001D1A68" w:rsidP="001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sv-SE"/>
              </w:rPr>
            </w:pPr>
            <w:r w:rsidRPr="00685C09">
              <w:rPr>
                <w:rFonts w:eastAsia="Times New Roman" w:cs="Times New Roman"/>
                <w:lang w:eastAsia="sv-SE"/>
              </w:rPr>
              <w:t>CTGCAGCAGACACCCATGAT</w:t>
            </w:r>
          </w:p>
        </w:tc>
        <w:tc>
          <w:tcPr>
            <w:tcW w:w="1386" w:type="dxa"/>
          </w:tcPr>
          <w:p w:rsidR="001D1A68" w:rsidRPr="00092F2F" w:rsidRDefault="001D1A68" w:rsidP="001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sv-SE"/>
              </w:rPr>
            </w:pPr>
            <w:r w:rsidRPr="00092F2F"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t>NM_005120.2</w:t>
            </w:r>
          </w:p>
        </w:tc>
      </w:tr>
      <w:tr w:rsidR="00E12994" w:rsidRPr="00E12994" w:rsidTr="001D1A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D1A68" w:rsidRPr="00E12994" w:rsidRDefault="001D1A68" w:rsidP="001D1A68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2148" w:type="dxa"/>
            <w:noWrap/>
            <w:hideMark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MED12-</w:t>
            </w:r>
            <w:r w:rsidRPr="00E12994">
              <w:rPr>
                <w:rFonts w:cs="Times New Roman"/>
                <w:color w:val="auto"/>
                <w:shd w:val="clear" w:color="auto" w:fill="FFFFFF"/>
              </w:rPr>
              <w:t>5725-F</w:t>
            </w:r>
          </w:p>
        </w:tc>
        <w:tc>
          <w:tcPr>
            <w:tcW w:w="995" w:type="dxa"/>
          </w:tcPr>
          <w:p w:rsidR="001D1A68" w:rsidRPr="00E12994" w:rsidRDefault="006F6C3C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Exon 38</w:t>
            </w:r>
          </w:p>
        </w:tc>
        <w:tc>
          <w:tcPr>
            <w:tcW w:w="3661" w:type="dxa"/>
            <w:noWrap/>
            <w:hideMark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cs="Times New Roman"/>
                <w:color w:val="auto"/>
                <w:shd w:val="clear" w:color="auto" w:fill="FFFFFF"/>
              </w:rPr>
              <w:t>CACCCAGAACCAGCCACTAC</w:t>
            </w:r>
          </w:p>
        </w:tc>
        <w:tc>
          <w:tcPr>
            <w:tcW w:w="1386" w:type="dxa"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sv-SE"/>
              </w:rPr>
            </w:pPr>
            <w:r w:rsidRPr="00E12994">
              <w:rPr>
                <w:rFonts w:eastAsia="Times New Roman" w:cs="Times New Roman"/>
                <w:b/>
                <w:color w:val="auto"/>
                <w:sz w:val="20"/>
                <w:szCs w:val="20"/>
                <w:lang w:eastAsia="sv-SE"/>
              </w:rPr>
              <w:t>NM_005120.2</w:t>
            </w:r>
          </w:p>
        </w:tc>
      </w:tr>
      <w:tr w:rsidR="00E12994" w:rsidRPr="00E12994" w:rsidTr="001D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D1A68" w:rsidRPr="00E12994" w:rsidRDefault="001D1A68" w:rsidP="001D1A68">
            <w:pPr>
              <w:rPr>
                <w:rFonts w:eastAsia="Times New Roman" w:cs="Times New Roman"/>
                <w:color w:val="auto"/>
                <w:sz w:val="20"/>
                <w:szCs w:val="20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sz w:val="20"/>
                <w:szCs w:val="20"/>
                <w:lang w:eastAsia="sv-SE"/>
              </w:rPr>
              <w:t>CITED2</w:t>
            </w:r>
          </w:p>
        </w:tc>
        <w:tc>
          <w:tcPr>
            <w:tcW w:w="2148" w:type="dxa"/>
            <w:noWrap/>
            <w:hideMark/>
          </w:tcPr>
          <w:p w:rsidR="001D1A68" w:rsidRPr="00E12994" w:rsidRDefault="001D1A68" w:rsidP="001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vertAlign w:val="superscript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CITED2-883-F</w:t>
            </w:r>
            <w:r w:rsidRPr="00E12994">
              <w:rPr>
                <w:rFonts w:eastAsia="Times New Roman" w:cs="Times New Roman"/>
                <w:b/>
                <w:color w:val="auto"/>
                <w:vertAlign w:val="superscript"/>
                <w:lang w:eastAsia="sv-SE"/>
              </w:rPr>
              <w:t>b</w:t>
            </w:r>
          </w:p>
        </w:tc>
        <w:tc>
          <w:tcPr>
            <w:tcW w:w="995" w:type="dxa"/>
          </w:tcPr>
          <w:p w:rsidR="001D1A68" w:rsidRPr="00E12994" w:rsidRDefault="001D1A68" w:rsidP="001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Exon 2</w:t>
            </w:r>
          </w:p>
        </w:tc>
        <w:tc>
          <w:tcPr>
            <w:tcW w:w="3661" w:type="dxa"/>
            <w:noWrap/>
            <w:hideMark/>
          </w:tcPr>
          <w:p w:rsidR="001D1A68" w:rsidRPr="00E12994" w:rsidRDefault="001D1A68" w:rsidP="001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CTGCCGCCCAATGTCATAGA</w:t>
            </w:r>
          </w:p>
        </w:tc>
        <w:tc>
          <w:tcPr>
            <w:tcW w:w="1386" w:type="dxa"/>
          </w:tcPr>
          <w:p w:rsidR="001D1A68" w:rsidRPr="00E12994" w:rsidRDefault="001D1A68" w:rsidP="001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sv-SE"/>
              </w:rPr>
            </w:pPr>
            <w:r w:rsidRPr="00E12994"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NM_006079.4</w:t>
            </w:r>
          </w:p>
        </w:tc>
      </w:tr>
      <w:tr w:rsidR="00E12994" w:rsidRPr="00E12994" w:rsidTr="001D1A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D1A68" w:rsidRPr="00E12994" w:rsidRDefault="001D1A68" w:rsidP="001D1A68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2148" w:type="dxa"/>
            <w:noWrap/>
            <w:hideMark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CITED2-401-F</w:t>
            </w:r>
          </w:p>
        </w:tc>
        <w:tc>
          <w:tcPr>
            <w:tcW w:w="995" w:type="dxa"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Exon 2</w:t>
            </w:r>
          </w:p>
        </w:tc>
        <w:tc>
          <w:tcPr>
            <w:tcW w:w="3661" w:type="dxa"/>
            <w:noWrap/>
            <w:hideMark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cs="Times New Roman"/>
                <w:color w:val="auto"/>
                <w:shd w:val="clear" w:color="auto" w:fill="FFFFFF"/>
              </w:rPr>
              <w:t>TGGGCGAGCACATACACTAC</w:t>
            </w:r>
          </w:p>
        </w:tc>
        <w:tc>
          <w:tcPr>
            <w:tcW w:w="1386" w:type="dxa"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sv-SE"/>
              </w:rPr>
            </w:pPr>
            <w:r w:rsidRPr="00E12994"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NM_006079.4</w:t>
            </w:r>
          </w:p>
        </w:tc>
      </w:tr>
      <w:tr w:rsidR="00E12994" w:rsidRPr="00E12994" w:rsidTr="001D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853D97" w:rsidRPr="00E12994" w:rsidRDefault="00853D97" w:rsidP="00853D97">
            <w:pPr>
              <w:rPr>
                <w:rFonts w:eastAsia="Times New Roman" w:cs="Times New Roman"/>
                <w:color w:val="auto"/>
                <w:sz w:val="20"/>
                <w:szCs w:val="20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sz w:val="20"/>
                <w:szCs w:val="20"/>
                <w:lang w:eastAsia="sv-SE"/>
              </w:rPr>
              <w:t>PRDM10</w:t>
            </w:r>
          </w:p>
        </w:tc>
        <w:tc>
          <w:tcPr>
            <w:tcW w:w="2148" w:type="dxa"/>
            <w:noWrap/>
            <w:hideMark/>
          </w:tcPr>
          <w:p w:rsidR="00853D97" w:rsidRPr="00E12994" w:rsidRDefault="00853D97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vertAlign w:val="superscript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PRDM10-1904-R</w:t>
            </w:r>
            <w:r w:rsidRPr="00E12994">
              <w:rPr>
                <w:rFonts w:eastAsia="Times New Roman" w:cs="Times New Roman"/>
                <w:b/>
                <w:color w:val="auto"/>
                <w:vertAlign w:val="superscript"/>
                <w:lang w:eastAsia="sv-SE"/>
              </w:rPr>
              <w:t>a</w:t>
            </w:r>
          </w:p>
        </w:tc>
        <w:tc>
          <w:tcPr>
            <w:tcW w:w="995" w:type="dxa"/>
          </w:tcPr>
          <w:p w:rsidR="00853D97" w:rsidRPr="00E12994" w:rsidRDefault="00092F2F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Exon 13</w:t>
            </w:r>
          </w:p>
        </w:tc>
        <w:tc>
          <w:tcPr>
            <w:tcW w:w="3661" w:type="dxa"/>
            <w:noWrap/>
            <w:hideMark/>
          </w:tcPr>
          <w:p w:rsidR="00853D97" w:rsidRPr="00E12994" w:rsidRDefault="00853D97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GAGATCACAGGTCAGTGGGC</w:t>
            </w:r>
          </w:p>
        </w:tc>
        <w:tc>
          <w:tcPr>
            <w:tcW w:w="1386" w:type="dxa"/>
          </w:tcPr>
          <w:p w:rsidR="00853D97" w:rsidRPr="00E12994" w:rsidRDefault="00853D97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sv-SE"/>
              </w:rPr>
            </w:pPr>
            <w:r w:rsidRPr="00E12994">
              <w:rPr>
                <w:rFonts w:eastAsia="Times New Roman" w:cs="Times New Roman"/>
                <w:b/>
                <w:color w:val="auto"/>
                <w:sz w:val="20"/>
                <w:szCs w:val="20"/>
                <w:lang w:eastAsia="sv-SE"/>
              </w:rPr>
              <w:t>NM_020228.2</w:t>
            </w:r>
          </w:p>
        </w:tc>
      </w:tr>
      <w:tr w:rsidR="00E12994" w:rsidRPr="00E12994" w:rsidTr="001D1A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1D1A68" w:rsidRPr="00E12994" w:rsidRDefault="001D1A68" w:rsidP="001D1A68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2148" w:type="dxa"/>
            <w:noWrap/>
            <w:hideMark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vertAlign w:val="superscript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PRDM10-2203-R</w:t>
            </w:r>
            <w:r w:rsidR="009A63CB" w:rsidRPr="00E12994">
              <w:rPr>
                <w:rFonts w:eastAsia="Times New Roman" w:cs="Times New Roman"/>
                <w:b/>
                <w:color w:val="auto"/>
                <w:vertAlign w:val="superscript"/>
                <w:lang w:eastAsia="sv-SE"/>
              </w:rPr>
              <w:t>c</w:t>
            </w:r>
          </w:p>
        </w:tc>
        <w:tc>
          <w:tcPr>
            <w:tcW w:w="995" w:type="dxa"/>
          </w:tcPr>
          <w:p w:rsidR="001D1A68" w:rsidRPr="00E12994" w:rsidRDefault="00092F2F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Exon 14</w:t>
            </w:r>
          </w:p>
        </w:tc>
        <w:tc>
          <w:tcPr>
            <w:tcW w:w="3661" w:type="dxa"/>
            <w:noWrap/>
            <w:hideMark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AGCATGTGGAGTCGCAGTTT</w:t>
            </w:r>
          </w:p>
        </w:tc>
        <w:tc>
          <w:tcPr>
            <w:tcW w:w="1386" w:type="dxa"/>
          </w:tcPr>
          <w:p w:rsidR="001D1A68" w:rsidRPr="00E12994" w:rsidRDefault="001D1A68" w:rsidP="001D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sv-SE"/>
              </w:rPr>
            </w:pPr>
            <w:r w:rsidRPr="00E12994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  <w:t>NM_020228.2</w:t>
            </w:r>
          </w:p>
        </w:tc>
      </w:tr>
      <w:tr w:rsidR="00E12994" w:rsidRPr="00E12994" w:rsidTr="009A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auto"/>
            <w:noWrap/>
          </w:tcPr>
          <w:p w:rsidR="00853D97" w:rsidRPr="00E12994" w:rsidRDefault="00853D97" w:rsidP="00853D97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2148" w:type="dxa"/>
            <w:shd w:val="clear" w:color="auto" w:fill="auto"/>
            <w:noWrap/>
          </w:tcPr>
          <w:p w:rsidR="00853D97" w:rsidRPr="00E12994" w:rsidRDefault="00853D97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vertAlign w:val="superscript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PRDM10-2391-R</w:t>
            </w:r>
            <w:r w:rsidRPr="00E12994">
              <w:rPr>
                <w:rFonts w:eastAsia="Times New Roman" w:cs="Times New Roman"/>
                <w:b/>
                <w:color w:val="auto"/>
                <w:vertAlign w:val="superscript"/>
                <w:lang w:eastAsia="sv-SE"/>
              </w:rPr>
              <w:t>b</w:t>
            </w:r>
          </w:p>
        </w:tc>
        <w:tc>
          <w:tcPr>
            <w:tcW w:w="995" w:type="dxa"/>
            <w:shd w:val="clear" w:color="auto" w:fill="auto"/>
          </w:tcPr>
          <w:p w:rsidR="00853D97" w:rsidRPr="00E12994" w:rsidRDefault="00092F2F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Exon 15</w:t>
            </w:r>
          </w:p>
        </w:tc>
        <w:tc>
          <w:tcPr>
            <w:tcW w:w="3661" w:type="dxa"/>
            <w:shd w:val="clear" w:color="auto" w:fill="auto"/>
            <w:noWrap/>
          </w:tcPr>
          <w:p w:rsidR="00853D97" w:rsidRPr="00E12994" w:rsidRDefault="00853D97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ACGTGAAGCTGTCGTAGTCTG</w:t>
            </w:r>
          </w:p>
        </w:tc>
        <w:tc>
          <w:tcPr>
            <w:tcW w:w="1386" w:type="dxa"/>
            <w:shd w:val="clear" w:color="auto" w:fill="auto"/>
          </w:tcPr>
          <w:p w:rsidR="00853D97" w:rsidRPr="00E12994" w:rsidRDefault="00853D97" w:rsidP="0085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E12994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  <w:t>NM_020228.2</w:t>
            </w:r>
          </w:p>
        </w:tc>
      </w:tr>
      <w:tr w:rsidR="00E12994" w:rsidRPr="00E12994" w:rsidTr="009A63C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auto"/>
            <w:noWrap/>
          </w:tcPr>
          <w:p w:rsidR="00853D97" w:rsidRPr="00E12994" w:rsidRDefault="00853D97" w:rsidP="00853D97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2148" w:type="dxa"/>
            <w:shd w:val="clear" w:color="auto" w:fill="auto"/>
            <w:noWrap/>
          </w:tcPr>
          <w:p w:rsidR="00853D97" w:rsidRPr="00E12994" w:rsidRDefault="00853D97" w:rsidP="0085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PRDM10-3130-R</w:t>
            </w:r>
          </w:p>
        </w:tc>
        <w:tc>
          <w:tcPr>
            <w:tcW w:w="995" w:type="dxa"/>
            <w:shd w:val="clear" w:color="auto" w:fill="auto"/>
          </w:tcPr>
          <w:p w:rsidR="00853D97" w:rsidRPr="00E12994" w:rsidRDefault="00092F2F" w:rsidP="0085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eastAsia="Times New Roman" w:cs="Times New Roman"/>
                <w:color w:val="auto"/>
                <w:lang w:eastAsia="sv-SE"/>
              </w:rPr>
              <w:t>Exon 19</w:t>
            </w:r>
          </w:p>
        </w:tc>
        <w:tc>
          <w:tcPr>
            <w:tcW w:w="3661" w:type="dxa"/>
            <w:shd w:val="clear" w:color="auto" w:fill="auto"/>
            <w:noWrap/>
          </w:tcPr>
          <w:p w:rsidR="00853D97" w:rsidRPr="00E12994" w:rsidRDefault="00853D97" w:rsidP="0085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sv-SE"/>
              </w:rPr>
            </w:pPr>
            <w:r w:rsidRPr="00E12994">
              <w:rPr>
                <w:rFonts w:cs="Times New Roman"/>
                <w:color w:val="auto"/>
                <w:shd w:val="clear" w:color="auto" w:fill="FFFFFF"/>
              </w:rPr>
              <w:t>GCTGAGGATCATGGAGCTGG</w:t>
            </w:r>
          </w:p>
        </w:tc>
        <w:tc>
          <w:tcPr>
            <w:tcW w:w="1386" w:type="dxa"/>
            <w:shd w:val="clear" w:color="auto" w:fill="auto"/>
          </w:tcPr>
          <w:p w:rsidR="00853D97" w:rsidRPr="00E12994" w:rsidRDefault="00853D97" w:rsidP="0085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E12994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  <w:t>NM_020228.2</w:t>
            </w:r>
          </w:p>
        </w:tc>
      </w:tr>
    </w:tbl>
    <w:p w:rsidR="009A63CB" w:rsidRPr="00E12994" w:rsidRDefault="009A63CB" w:rsidP="005E4595">
      <w:pPr>
        <w:rPr>
          <w:vertAlign w:val="superscript"/>
          <w:lang w:val="en-US"/>
        </w:rPr>
      </w:pPr>
      <w:r w:rsidRPr="00E12994">
        <w:rPr>
          <w:noProof/>
          <w:vertAlign w:val="superscript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B1D78" wp14:editId="5B467F1A">
                <wp:simplePos x="0" y="0"/>
                <wp:positionH relativeFrom="column">
                  <wp:posOffset>-156845</wp:posOffset>
                </wp:positionH>
                <wp:positionV relativeFrom="paragraph">
                  <wp:posOffset>2106930</wp:posOffset>
                </wp:positionV>
                <wp:extent cx="6248400" cy="76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CB" w:rsidRPr="00E12994" w:rsidRDefault="009A63CB" w:rsidP="00685C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proofErr w:type="gramStart"/>
                            <w:r w:rsidRPr="00E1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E1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C22FA6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Primers </w:t>
                            </w:r>
                            <w:r w:rsidR="00092F2F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that </w:t>
                            </w:r>
                            <w:r w:rsidR="00DA28DD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were used for sequencing of the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MED12-PRDM10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fusion in Case 1. </w:t>
                            </w:r>
                            <w:proofErr w:type="gramStart"/>
                            <w:r w:rsidRPr="00E1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gramEnd"/>
                            <w:r w:rsidR="00685C09" w:rsidRPr="00E1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C22FA6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Primers </w:t>
                            </w:r>
                            <w:r w:rsidR="00092F2F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that </w:t>
                            </w:r>
                            <w:r w:rsidR="00DA28DD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were used for sequencing of the </w:t>
                            </w:r>
                            <w:proofErr w:type="spellStart"/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proofErr w:type="spellEnd"/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CITED2-PRDM10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fusion in Case 2.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C22FA6" w:rsidRPr="00E1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853D97" w:rsidRPr="00E1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c</w:t>
                            </w:r>
                            <w:proofErr w:type="gramEnd"/>
                            <w:r w:rsidR="00685C09" w:rsidRPr="00E1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092F2F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Prim</w:t>
                            </w:r>
                            <w:r w:rsidR="00C22FA6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ers </w:t>
                            </w:r>
                            <w:r w:rsidR="00092F2F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that </w:t>
                            </w:r>
                            <w:r w:rsidR="00DA28DD"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were used for sequencing of the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proofErr w:type="spellEnd"/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MED12-PRDM10</w:t>
                            </w:r>
                            <w:r w:rsidRPr="00E129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fusion in Case 27.</w:t>
                            </w:r>
                          </w:p>
                          <w:p w:rsidR="009A63CB" w:rsidRPr="00092F2F" w:rsidRDefault="009A63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5pt;margin-top:165.9pt;width:49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" filled="f" stroked="f">
                <v:textbox>
                  <w:txbxContent>
                    <w:p w:rsidR="009A63CB" w:rsidRPr="00E12994" w:rsidRDefault="009A63CB" w:rsidP="00685C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proofErr w:type="gramStart"/>
                      <w:r w:rsidRPr="00E12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a</w:t>
                      </w:r>
                      <w:proofErr w:type="gramEnd"/>
                      <w:r w:rsidRPr="00E12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 </w:t>
                      </w:r>
                      <w:r w:rsidR="00C22FA6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Primers </w:t>
                      </w:r>
                      <w:r w:rsidR="00092F2F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that </w:t>
                      </w:r>
                      <w:r w:rsidR="00DA28DD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were used for sequencing of the</w:t>
                      </w:r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299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MED12-PRDM10</w:t>
                      </w:r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fusion in Case 1. </w:t>
                      </w:r>
                      <w:proofErr w:type="gramStart"/>
                      <w:r w:rsidRPr="00E12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b</w:t>
                      </w:r>
                      <w:proofErr w:type="gramEnd"/>
                      <w:r w:rsidR="00685C09" w:rsidRPr="00E12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 </w:t>
                      </w:r>
                      <w:r w:rsidR="00C22FA6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Primers </w:t>
                      </w:r>
                      <w:r w:rsidR="00092F2F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that </w:t>
                      </w:r>
                      <w:r w:rsidR="00DA28DD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were used for sequencing of the </w:t>
                      </w:r>
                      <w:proofErr w:type="spellStart"/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spellEnd"/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299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CITED2-PRDM10</w:t>
                      </w:r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fusion in Case 2.</w:t>
                      </w:r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 </w:t>
                      </w:r>
                      <w:r w:rsidR="00C22FA6" w:rsidRPr="00E12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="00853D97" w:rsidRPr="00E12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c</w:t>
                      </w:r>
                      <w:proofErr w:type="gramEnd"/>
                      <w:r w:rsidR="00685C09" w:rsidRPr="00E12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 </w:t>
                      </w:r>
                      <w:r w:rsidR="00092F2F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Prim</w:t>
                      </w:r>
                      <w:r w:rsidR="00C22FA6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ers </w:t>
                      </w:r>
                      <w:r w:rsidR="00092F2F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that </w:t>
                      </w:r>
                      <w:r w:rsidR="00DA28DD"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were used for sequencing of the</w:t>
                      </w:r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spellEnd"/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299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MED12-PRDM10</w:t>
                      </w:r>
                      <w:r w:rsidRPr="00E1299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fusion in Case 27.</w:t>
                      </w:r>
                    </w:p>
                    <w:p w:rsidR="009A63CB" w:rsidRPr="00092F2F" w:rsidRDefault="009A63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3CB" w:rsidRPr="00E12994" w:rsidRDefault="009A63CB" w:rsidP="005E4595">
      <w:pPr>
        <w:rPr>
          <w:lang w:val="en-US"/>
        </w:rPr>
      </w:pPr>
    </w:p>
    <w:p w:rsidR="009A63CB" w:rsidRPr="00092F2F" w:rsidRDefault="009A63CB" w:rsidP="005E4595">
      <w:pPr>
        <w:rPr>
          <w:lang w:val="en-US"/>
        </w:rPr>
      </w:pPr>
      <w:bookmarkStart w:id="0" w:name="_GoBack"/>
      <w:bookmarkEnd w:id="0"/>
    </w:p>
    <w:sectPr w:rsidR="009A63CB" w:rsidRPr="000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2806"/>
    <w:multiLevelType w:val="hybridMultilevel"/>
    <w:tmpl w:val="E466A3F8"/>
    <w:lvl w:ilvl="0" w:tplc="A8A40D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6"/>
    <w:rsid w:val="00037C2E"/>
    <w:rsid w:val="00090160"/>
    <w:rsid w:val="00092F2F"/>
    <w:rsid w:val="000C0BC2"/>
    <w:rsid w:val="00196CF1"/>
    <w:rsid w:val="00197596"/>
    <w:rsid w:val="001C3E36"/>
    <w:rsid w:val="001D1A68"/>
    <w:rsid w:val="001F1516"/>
    <w:rsid w:val="002902A7"/>
    <w:rsid w:val="0032061A"/>
    <w:rsid w:val="004E4B3D"/>
    <w:rsid w:val="005E4595"/>
    <w:rsid w:val="0067031F"/>
    <w:rsid w:val="00682B3C"/>
    <w:rsid w:val="00685C09"/>
    <w:rsid w:val="006F6C3C"/>
    <w:rsid w:val="007419D3"/>
    <w:rsid w:val="00762F19"/>
    <w:rsid w:val="00780F85"/>
    <w:rsid w:val="007E021C"/>
    <w:rsid w:val="0082118C"/>
    <w:rsid w:val="0082696B"/>
    <w:rsid w:val="00847EA5"/>
    <w:rsid w:val="00853D97"/>
    <w:rsid w:val="00864B4E"/>
    <w:rsid w:val="00892456"/>
    <w:rsid w:val="008A231D"/>
    <w:rsid w:val="008B3CAF"/>
    <w:rsid w:val="008F0E65"/>
    <w:rsid w:val="00966326"/>
    <w:rsid w:val="009A63CB"/>
    <w:rsid w:val="00A22212"/>
    <w:rsid w:val="00A46EAA"/>
    <w:rsid w:val="00A91285"/>
    <w:rsid w:val="00AA7625"/>
    <w:rsid w:val="00AB7851"/>
    <w:rsid w:val="00AD0F96"/>
    <w:rsid w:val="00AF1044"/>
    <w:rsid w:val="00C22FA6"/>
    <w:rsid w:val="00CA68BB"/>
    <w:rsid w:val="00CC1385"/>
    <w:rsid w:val="00DA28DD"/>
    <w:rsid w:val="00DA5BEF"/>
    <w:rsid w:val="00DF214A"/>
    <w:rsid w:val="00E103A5"/>
    <w:rsid w:val="00E12994"/>
    <w:rsid w:val="00E30CCD"/>
    <w:rsid w:val="00E633C6"/>
    <w:rsid w:val="00EE38CB"/>
    <w:rsid w:val="00F47C37"/>
    <w:rsid w:val="00F844EC"/>
    <w:rsid w:val="00FA3DB5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663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96632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31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23B5"/>
    <w:pPr>
      <w:ind w:left="720"/>
      <w:contextualSpacing/>
    </w:pPr>
  </w:style>
  <w:style w:type="table" w:styleId="Tabellrutnt">
    <w:name w:val="Table Grid"/>
    <w:basedOn w:val="Normaltabell"/>
    <w:uiPriority w:val="59"/>
    <w:rsid w:val="00A4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2902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663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96632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31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23B5"/>
    <w:pPr>
      <w:ind w:left="720"/>
      <w:contextualSpacing/>
    </w:pPr>
  </w:style>
  <w:style w:type="table" w:styleId="Tabellrutnt">
    <w:name w:val="Table Grid"/>
    <w:basedOn w:val="Normaltabell"/>
    <w:uiPriority w:val="59"/>
    <w:rsid w:val="00A4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2902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Hofvander</dc:creator>
  <cp:lastModifiedBy>Fredrik Mertens</cp:lastModifiedBy>
  <cp:revision>3</cp:revision>
  <cp:lastPrinted>2014-05-16T09:04:00Z</cp:lastPrinted>
  <dcterms:created xsi:type="dcterms:W3CDTF">2014-10-31T13:48:00Z</dcterms:created>
  <dcterms:modified xsi:type="dcterms:W3CDTF">2014-10-31T13:48:00Z</dcterms:modified>
</cp:coreProperties>
</file>