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F85C3" w14:textId="71773CB5" w:rsidR="000D0057" w:rsidRPr="00210ADC" w:rsidRDefault="000D0057" w:rsidP="000D0057">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color w:val="000000"/>
          <w:sz w:val="24"/>
          <w:szCs w:val="24"/>
          <w:lang w:val="en-GB"/>
        </w:rPr>
        <w:t>Supplementary Figure 1 and 2</w:t>
      </w:r>
      <w:r w:rsidRPr="00210ADC">
        <w:rPr>
          <w:rFonts w:ascii="Times New Roman" w:hAnsi="Times New Roman" w:cs="Times New Roman"/>
          <w:b/>
          <w:color w:val="000000"/>
          <w:sz w:val="24"/>
          <w:szCs w:val="24"/>
          <w:lang w:val="en-GB"/>
        </w:rPr>
        <w:t>.</w:t>
      </w:r>
      <w:r w:rsidRPr="00210ADC">
        <w:rPr>
          <w:rFonts w:ascii="Times New Roman" w:hAnsi="Times New Roman" w:cs="Times New Roman"/>
          <w:b/>
          <w:bCs/>
          <w:color w:val="000000"/>
          <w:sz w:val="24"/>
          <w:szCs w:val="24"/>
          <w:lang w:val="en-US"/>
        </w:rPr>
        <w:t xml:space="preserve"> </w:t>
      </w:r>
      <w:r w:rsidR="00046F8A">
        <w:rPr>
          <w:rFonts w:ascii="Times New Roman" w:hAnsi="Times New Roman" w:cs="Times New Roman"/>
          <w:b/>
          <w:sz w:val="24"/>
          <w:szCs w:val="24"/>
          <w:lang w:val="en-US"/>
        </w:rPr>
        <w:t>Effects of cetuximab in combination with r</w:t>
      </w:r>
      <w:r w:rsidRPr="00210ADC">
        <w:rPr>
          <w:rFonts w:ascii="Times New Roman" w:hAnsi="Times New Roman" w:cs="Times New Roman"/>
          <w:b/>
          <w:sz w:val="24"/>
          <w:szCs w:val="24"/>
          <w:lang w:val="en-US"/>
        </w:rPr>
        <w:t xml:space="preserve">egorafenib in a panel of CRC cell lines with primary and acquired resistance to anti-EGFR inhibitor </w:t>
      </w:r>
      <w:r w:rsidRPr="00210ADC">
        <w:rPr>
          <w:rFonts w:ascii="Times New Roman" w:hAnsi="Times New Roman" w:cs="Times New Roman"/>
          <w:b/>
          <w:i/>
          <w:sz w:val="24"/>
          <w:szCs w:val="24"/>
          <w:lang w:val="en-US"/>
        </w:rPr>
        <w:t>in vitro</w:t>
      </w:r>
      <w:r w:rsidRPr="00210ADC">
        <w:rPr>
          <w:rFonts w:ascii="Times New Roman" w:hAnsi="Times New Roman" w:cs="Times New Roman"/>
          <w:b/>
          <w:sz w:val="24"/>
          <w:szCs w:val="24"/>
          <w:lang w:val="en-US"/>
        </w:rPr>
        <w:t>.</w:t>
      </w:r>
    </w:p>
    <w:p w14:paraId="5F6B7C1B" w14:textId="18174FB6" w:rsidR="000D0057" w:rsidRPr="00210ADC" w:rsidRDefault="000D0057" w:rsidP="000D0057">
      <w:pPr>
        <w:pStyle w:val="desc"/>
        <w:spacing w:line="480" w:lineRule="auto"/>
        <w:jc w:val="both"/>
        <w:rPr>
          <w:b/>
          <w:bCs/>
          <w:color w:val="000000"/>
          <w:lang w:val="en-GB"/>
        </w:rPr>
      </w:pPr>
      <w:r w:rsidRPr="00210ADC">
        <w:rPr>
          <w:lang w:val="en-US"/>
        </w:rPr>
        <w:t xml:space="preserve">The indicated CRC cell lines were treated every day with different concentrations of </w:t>
      </w:r>
      <w:r w:rsidR="00046F8A">
        <w:rPr>
          <w:bCs/>
          <w:lang w:val="en-GB"/>
        </w:rPr>
        <w:t>c</w:t>
      </w:r>
      <w:r w:rsidRPr="00210ADC">
        <w:rPr>
          <w:bCs/>
          <w:lang w:val="en-GB"/>
        </w:rPr>
        <w:t>etuximab</w:t>
      </w:r>
      <w:r w:rsidRPr="00210ADC">
        <w:rPr>
          <w:lang w:val="en-US"/>
        </w:rPr>
        <w:t xml:space="preserve"> </w:t>
      </w:r>
      <w:r w:rsidRPr="00210ADC">
        <w:rPr>
          <w:color w:val="000000"/>
          <w:lang w:val="en-GB"/>
        </w:rPr>
        <w:t xml:space="preserve">(range, 0.01 to 20 </w:t>
      </w:r>
      <w:r w:rsidRPr="00210ADC">
        <w:rPr>
          <w:color w:val="000000"/>
          <w:lang w:val="en-GB"/>
        </w:rPr>
        <w:t xml:space="preserve">g/ml) </w:t>
      </w:r>
      <w:r w:rsidRPr="00210ADC">
        <w:rPr>
          <w:lang w:val="en-US"/>
        </w:rPr>
        <w:t xml:space="preserve">and/or </w:t>
      </w:r>
      <w:r w:rsidR="00046F8A">
        <w:rPr>
          <w:color w:val="000000"/>
          <w:lang w:val="en-GB"/>
        </w:rPr>
        <w:t>r</w:t>
      </w:r>
      <w:r w:rsidRPr="00210ADC">
        <w:rPr>
          <w:color w:val="000000"/>
          <w:lang w:val="en-GB"/>
        </w:rPr>
        <w:t xml:space="preserve">egorafenib (range, 0.05 to 5 </w:t>
      </w:r>
      <w:r w:rsidRPr="00210ADC">
        <w:rPr>
          <w:color w:val="000000"/>
          <w:lang w:val="en-GB"/>
        </w:rPr>
        <w:t>M)</w:t>
      </w:r>
      <w:r w:rsidRPr="00210ADC">
        <w:rPr>
          <w:lang w:val="en-US"/>
        </w:rPr>
        <w:t xml:space="preserve"> for 96 hours at a fixed drug ratio of 1:1 and cell proliferation was evaluated by MTT assay. Combination Index (CI) values were calculated according to the Chou and Talalay mathematical model for drug interactions using the Calcusyn software, as described in Materials and Methods. For each cell line, it is shown in the left panel the percent of cell growth inhibition determined by </w:t>
      </w:r>
      <w:r w:rsidR="00046F8A">
        <w:rPr>
          <w:lang w:val="en-US"/>
        </w:rPr>
        <w:t>treatment with cetuximab, with r</w:t>
      </w:r>
      <w:r w:rsidRPr="00210ADC">
        <w:rPr>
          <w:lang w:val="en-US"/>
        </w:rPr>
        <w:t>egorafenib or with their combination. For each cell line, in the right panel it is shown the combination index for the</w:t>
      </w:r>
      <w:r w:rsidR="00046F8A">
        <w:rPr>
          <w:lang w:val="en-US"/>
        </w:rPr>
        <w:t xml:space="preserve"> combination of cetuximab plus r</w:t>
      </w:r>
      <w:r w:rsidRPr="00210ADC">
        <w:rPr>
          <w:lang w:val="en-US"/>
        </w:rPr>
        <w:t xml:space="preserve">egorafenib. Results represent the median of three separate experiments, each performed in quadruplicate. </w:t>
      </w:r>
    </w:p>
    <w:p w14:paraId="5B3462A2" w14:textId="59C7807F" w:rsidR="00765ECC" w:rsidRPr="00FF4CC7" w:rsidRDefault="00765ECC" w:rsidP="00765ECC">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GB"/>
        </w:rPr>
        <w:t>Supplementary Figure 3</w:t>
      </w:r>
      <w:r w:rsidRPr="00FF4CC7">
        <w:rPr>
          <w:rFonts w:ascii="Times New Roman" w:hAnsi="Times New Roman" w:cs="Times New Roman"/>
          <w:b/>
          <w:sz w:val="24"/>
          <w:szCs w:val="24"/>
          <w:lang w:val="en-GB"/>
        </w:rPr>
        <w:t xml:space="preserve">. </w:t>
      </w:r>
      <w:r>
        <w:rPr>
          <w:rFonts w:ascii="Times New Roman" w:hAnsi="Times New Roman" w:cs="Times New Roman"/>
          <w:b/>
          <w:sz w:val="24"/>
          <w:szCs w:val="24"/>
          <w:lang w:val="en-GB"/>
        </w:rPr>
        <w:t>Pro-</w:t>
      </w:r>
      <w:r>
        <w:rPr>
          <w:rFonts w:ascii="Times New Roman" w:hAnsi="Times New Roman" w:cs="Times New Roman"/>
          <w:b/>
          <w:sz w:val="24"/>
          <w:szCs w:val="24"/>
          <w:lang w:val="en-US"/>
        </w:rPr>
        <w:t>a</w:t>
      </w:r>
      <w:r w:rsidRPr="00FF4CC7">
        <w:rPr>
          <w:rFonts w:ascii="Times New Roman" w:hAnsi="Times New Roman" w:cs="Times New Roman"/>
          <w:b/>
          <w:sz w:val="24"/>
          <w:szCs w:val="24"/>
          <w:lang w:val="en-US"/>
        </w:rPr>
        <w:t>poptotic effect</w:t>
      </w:r>
      <w:r>
        <w:rPr>
          <w:rFonts w:ascii="Times New Roman" w:hAnsi="Times New Roman" w:cs="Times New Roman"/>
          <w:b/>
          <w:sz w:val="24"/>
          <w:szCs w:val="24"/>
          <w:lang w:val="en-US"/>
        </w:rPr>
        <w:t>s</w:t>
      </w:r>
      <w:r w:rsidRPr="00FF4CC7">
        <w:rPr>
          <w:rFonts w:ascii="Times New Roman" w:hAnsi="Times New Roman" w:cs="Times New Roman"/>
          <w:b/>
          <w:sz w:val="24"/>
          <w:szCs w:val="24"/>
          <w:lang w:val="en-US"/>
        </w:rPr>
        <w:t xml:space="preserve"> o</w:t>
      </w:r>
      <w:r>
        <w:rPr>
          <w:rFonts w:ascii="Times New Roman" w:hAnsi="Times New Roman" w:cs="Times New Roman"/>
          <w:b/>
          <w:sz w:val="24"/>
          <w:szCs w:val="24"/>
          <w:lang w:val="en-US"/>
        </w:rPr>
        <w:t>f cetuximab in combination with r</w:t>
      </w:r>
      <w:r w:rsidRPr="00FF4CC7">
        <w:rPr>
          <w:rFonts w:ascii="Times New Roman" w:hAnsi="Times New Roman" w:cs="Times New Roman"/>
          <w:b/>
          <w:sz w:val="24"/>
          <w:szCs w:val="24"/>
          <w:lang w:val="en-US"/>
        </w:rPr>
        <w:t xml:space="preserve">egorafenib in </w:t>
      </w:r>
      <w:r>
        <w:rPr>
          <w:rFonts w:ascii="Times New Roman" w:hAnsi="Times New Roman" w:cs="Times New Roman"/>
          <w:b/>
          <w:sz w:val="24"/>
          <w:szCs w:val="24"/>
          <w:lang w:val="en-US"/>
        </w:rPr>
        <w:t>SW620 CRC cell line</w:t>
      </w:r>
      <w:r w:rsidRPr="00FF4CC7">
        <w:rPr>
          <w:rFonts w:ascii="Times New Roman" w:hAnsi="Times New Roman" w:cs="Times New Roman"/>
          <w:b/>
          <w:sz w:val="24"/>
          <w:szCs w:val="24"/>
          <w:lang w:val="en-US"/>
        </w:rPr>
        <w:t xml:space="preserve"> with primary resistance to anti-EGFR inhibitor.</w:t>
      </w:r>
    </w:p>
    <w:p w14:paraId="03B8BC31" w14:textId="5CA0450A" w:rsidR="00765ECC" w:rsidRPr="00210ADC" w:rsidRDefault="00765ECC" w:rsidP="00765ECC">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SW620</w:t>
      </w:r>
      <w:r w:rsidRPr="00FF4CC7">
        <w:rPr>
          <w:rFonts w:ascii="Times New Roman" w:hAnsi="Times New Roman" w:cs="Times New Roman"/>
          <w:sz w:val="24"/>
          <w:szCs w:val="24"/>
          <w:lang w:val="en-US"/>
        </w:rPr>
        <w:t xml:space="preserve"> cells were treated for 48 hours with the same doses of drugs as Western blot assay. </w:t>
      </w:r>
      <w:r w:rsidRPr="00FF4CC7">
        <w:rPr>
          <w:rFonts w:ascii="Times New Roman" w:hAnsi="Times New Roman" w:cs="Times New Roman"/>
          <w:bCs/>
          <w:sz w:val="24"/>
          <w:szCs w:val="24"/>
          <w:lang w:val="en-GB"/>
        </w:rPr>
        <w:t>Apoptosis was evaluated with Annexin V staining, as described in Materials and Methods</w:t>
      </w:r>
      <w:r>
        <w:rPr>
          <w:rFonts w:ascii="Times New Roman" w:hAnsi="Times New Roman" w:cs="Times New Roman"/>
          <w:bCs/>
          <w:sz w:val="24"/>
          <w:szCs w:val="24"/>
          <w:lang w:val="en-GB"/>
        </w:rPr>
        <w:t>.</w:t>
      </w:r>
      <w:r w:rsidRPr="00FF4CC7">
        <w:rPr>
          <w:rFonts w:ascii="Times New Roman" w:hAnsi="Times New Roman" w:cs="Times New Roman"/>
          <w:bCs/>
          <w:sz w:val="24"/>
          <w:szCs w:val="24"/>
          <w:lang w:val="en-GB"/>
        </w:rPr>
        <w:t xml:space="preserve"> </w:t>
      </w:r>
    </w:p>
    <w:p w14:paraId="3E18B64F" w14:textId="287C6D1D" w:rsidR="00046F8A" w:rsidRDefault="00765ECC" w:rsidP="00D26D8B">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t>Supplementary Figure 4</w:t>
      </w:r>
      <w:r w:rsidR="00D26D8B" w:rsidRPr="005C0C0D">
        <w:rPr>
          <w:rFonts w:ascii="Times New Roman" w:hAnsi="Times New Roman" w:cs="Times New Roman"/>
          <w:b/>
          <w:sz w:val="24"/>
          <w:szCs w:val="24"/>
        </w:rPr>
        <w:t>.</w:t>
      </w:r>
      <w:r w:rsidR="00D26D8B">
        <w:rPr>
          <w:rFonts w:ascii="Times New Roman" w:hAnsi="Times New Roman" w:cs="Times New Roman"/>
          <w:sz w:val="24"/>
          <w:szCs w:val="24"/>
        </w:rPr>
        <w:t xml:space="preserve"> </w:t>
      </w:r>
      <w:r w:rsidR="00D26D8B" w:rsidRPr="00D26D8B">
        <w:rPr>
          <w:rFonts w:ascii="Times New Roman" w:hAnsi="Times New Roman" w:cs="Times New Roman"/>
          <w:b/>
          <w:sz w:val="24"/>
          <w:szCs w:val="24"/>
          <w:lang w:val="en-US"/>
        </w:rPr>
        <w:t xml:space="preserve">Effects of </w:t>
      </w:r>
      <w:r w:rsidR="00046F8A">
        <w:rPr>
          <w:rFonts w:ascii="Times New Roman" w:hAnsi="Times New Roman" w:cs="Times New Roman"/>
          <w:b/>
          <w:bCs/>
          <w:sz w:val="24"/>
          <w:szCs w:val="24"/>
          <w:lang w:val="en-GB"/>
        </w:rPr>
        <w:t>c</w:t>
      </w:r>
      <w:r w:rsidR="00D26D8B" w:rsidRPr="00D26D8B">
        <w:rPr>
          <w:rFonts w:ascii="Times New Roman" w:hAnsi="Times New Roman" w:cs="Times New Roman"/>
          <w:b/>
          <w:bCs/>
          <w:sz w:val="24"/>
          <w:szCs w:val="24"/>
          <w:lang w:val="en-GB"/>
        </w:rPr>
        <w:t>etuximab</w:t>
      </w:r>
      <w:r w:rsidR="00D26D8B" w:rsidRPr="00D26D8B">
        <w:rPr>
          <w:rFonts w:ascii="Times New Roman" w:hAnsi="Times New Roman" w:cs="Times New Roman"/>
          <w:b/>
          <w:sz w:val="24"/>
          <w:szCs w:val="24"/>
          <w:lang w:val="en-US"/>
        </w:rPr>
        <w:t xml:space="preserve"> in combination with </w:t>
      </w:r>
      <w:r w:rsidR="00046F8A">
        <w:rPr>
          <w:rFonts w:ascii="Times New Roman" w:hAnsi="Times New Roman" w:cs="Times New Roman"/>
          <w:b/>
          <w:sz w:val="24"/>
          <w:szCs w:val="24"/>
          <w:lang w:val="en-US"/>
        </w:rPr>
        <w:t>r</w:t>
      </w:r>
      <w:r w:rsidR="00D26D8B">
        <w:rPr>
          <w:rFonts w:ascii="Times New Roman" w:hAnsi="Times New Roman" w:cs="Times New Roman"/>
          <w:b/>
          <w:sz w:val="24"/>
          <w:szCs w:val="24"/>
          <w:lang w:val="en-US"/>
        </w:rPr>
        <w:t>egorafenib</w:t>
      </w:r>
      <w:r w:rsidR="00D26D8B" w:rsidRPr="00D26D8B">
        <w:rPr>
          <w:rFonts w:ascii="Times New Roman" w:hAnsi="Times New Roman" w:cs="Times New Roman"/>
          <w:b/>
          <w:iCs/>
          <w:sz w:val="24"/>
          <w:szCs w:val="24"/>
          <w:lang w:val="en-US"/>
        </w:rPr>
        <w:t xml:space="preserve"> o</w:t>
      </w:r>
      <w:r w:rsidR="00D26D8B" w:rsidRPr="00D26D8B">
        <w:rPr>
          <w:rFonts w:ascii="Times New Roman" w:hAnsi="Times New Roman" w:cs="Times New Roman"/>
          <w:b/>
          <w:sz w:val="24"/>
          <w:szCs w:val="24"/>
          <w:lang w:val="en-US"/>
        </w:rPr>
        <w:t xml:space="preserve">n mice body weight. </w:t>
      </w:r>
    </w:p>
    <w:p w14:paraId="3984F1B9" w14:textId="637ECCAD" w:rsidR="00C312E5" w:rsidRPr="000D0057" w:rsidRDefault="00D26D8B" w:rsidP="00D26D8B">
      <w:pPr>
        <w:spacing w:line="480" w:lineRule="auto"/>
        <w:jc w:val="both"/>
        <w:rPr>
          <w:rFonts w:ascii="Times New Roman" w:hAnsi="Times New Roman" w:cs="Times New Roman"/>
          <w:sz w:val="24"/>
          <w:szCs w:val="24"/>
        </w:rPr>
      </w:pPr>
      <w:r w:rsidRPr="00D26D8B">
        <w:rPr>
          <w:rFonts w:ascii="Times New Roman" w:hAnsi="Times New Roman" w:cs="Times New Roman"/>
          <w:sz w:val="24"/>
          <w:szCs w:val="24"/>
          <w:lang w:val="en-US"/>
        </w:rPr>
        <w:t>Nude</w:t>
      </w:r>
      <w:r w:rsidRPr="00D26D8B">
        <w:rPr>
          <w:rFonts w:ascii="Times New Roman" w:hAnsi="Times New Roman" w:cs="Times New Roman"/>
          <w:b/>
          <w:sz w:val="24"/>
          <w:szCs w:val="24"/>
          <w:lang w:val="en-US"/>
        </w:rPr>
        <w:t xml:space="preserve"> </w:t>
      </w:r>
      <w:r w:rsidRPr="00D26D8B">
        <w:rPr>
          <w:rFonts w:ascii="Times New Roman" w:hAnsi="Times New Roman" w:cs="Times New Roman"/>
          <w:sz w:val="24"/>
          <w:szCs w:val="24"/>
          <w:lang w:val="en-US"/>
        </w:rPr>
        <w:t xml:space="preserve">Mice injected </w:t>
      </w:r>
      <w:r>
        <w:rPr>
          <w:rFonts w:ascii="Times New Roman" w:hAnsi="Times New Roman" w:cs="Times New Roman"/>
          <w:sz w:val="24"/>
          <w:szCs w:val="24"/>
          <w:lang w:val="en-US"/>
        </w:rPr>
        <w:t xml:space="preserve">into the cecal wall </w:t>
      </w:r>
      <w:r w:rsidRPr="00D26D8B">
        <w:rPr>
          <w:rFonts w:ascii="Times New Roman" w:hAnsi="Times New Roman" w:cs="Times New Roman"/>
          <w:sz w:val="24"/>
          <w:szCs w:val="24"/>
          <w:lang w:val="en-US"/>
        </w:rPr>
        <w:t xml:space="preserve">with HCT116 cancer cells </w:t>
      </w:r>
      <w:r w:rsidR="00046F8A">
        <w:rPr>
          <w:rFonts w:ascii="Times New Roman" w:hAnsi="Times New Roman" w:cs="Times New Roman"/>
          <w:sz w:val="24"/>
          <w:szCs w:val="24"/>
          <w:lang w:val="en-US"/>
        </w:rPr>
        <w:t>and treated with c</w:t>
      </w:r>
      <w:r w:rsidRPr="00D26D8B">
        <w:rPr>
          <w:rFonts w:ascii="Times New Roman" w:hAnsi="Times New Roman" w:cs="Times New Roman"/>
          <w:sz w:val="24"/>
          <w:szCs w:val="24"/>
          <w:lang w:val="en-US"/>
        </w:rPr>
        <w:t xml:space="preserve">etuximab and or </w:t>
      </w:r>
      <w:r w:rsidR="00046F8A">
        <w:rPr>
          <w:rFonts w:ascii="Times New Roman" w:hAnsi="Times New Roman" w:cs="Times New Roman"/>
          <w:sz w:val="24"/>
          <w:szCs w:val="24"/>
          <w:lang w:val="en-US"/>
        </w:rPr>
        <w:t>regorafenib,</w:t>
      </w:r>
      <w:r w:rsidRPr="00D26D8B">
        <w:rPr>
          <w:rFonts w:ascii="Times New Roman" w:hAnsi="Times New Roman" w:cs="Times New Roman"/>
          <w:sz w:val="24"/>
          <w:szCs w:val="24"/>
          <w:lang w:val="en-US"/>
        </w:rPr>
        <w:t xml:space="preserve"> were weighed twice weekly for the entire period of treatment.</w:t>
      </w:r>
      <w:r w:rsidR="005A2A6E">
        <w:rPr>
          <w:rFonts w:ascii="Times New Roman" w:hAnsi="Times New Roman" w:cs="Times New Roman"/>
          <w:sz w:val="24"/>
          <w:szCs w:val="24"/>
          <w:lang w:val="en-US"/>
        </w:rPr>
        <w:t xml:space="preserve"> ** = </w:t>
      </w:r>
      <w:r w:rsidR="005A2A6E" w:rsidRPr="005A2A6E">
        <w:rPr>
          <w:rFonts w:ascii="Times New Roman" w:hAnsi="Times New Roman" w:cs="Times New Roman"/>
          <w:i/>
          <w:sz w:val="24"/>
          <w:szCs w:val="24"/>
          <w:lang w:val="en-US"/>
        </w:rPr>
        <w:t>P</w:t>
      </w:r>
      <w:r w:rsidR="005A2A6E">
        <w:rPr>
          <w:rFonts w:ascii="Times New Roman" w:hAnsi="Times New Roman" w:cs="Times New Roman"/>
          <w:sz w:val="24"/>
          <w:szCs w:val="24"/>
          <w:lang w:val="en-US"/>
        </w:rPr>
        <w:t>&lt;0.005 (combination versus control)</w:t>
      </w:r>
      <w:r w:rsidR="00B61734">
        <w:rPr>
          <w:rFonts w:ascii="Times New Roman" w:hAnsi="Times New Roman" w:cs="Times New Roman"/>
          <w:sz w:val="24"/>
          <w:szCs w:val="24"/>
          <w:lang w:val="en-US"/>
        </w:rPr>
        <w:t>.</w:t>
      </w:r>
      <w:bookmarkStart w:id="0" w:name="_GoBack"/>
      <w:bookmarkEnd w:id="0"/>
    </w:p>
    <w:sectPr w:rsidR="00C312E5" w:rsidRPr="000D0057" w:rsidSect="00C312E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57"/>
    <w:rsid w:val="00046F8A"/>
    <w:rsid w:val="000D0057"/>
    <w:rsid w:val="005A2A6E"/>
    <w:rsid w:val="005C0C0D"/>
    <w:rsid w:val="00765ECC"/>
    <w:rsid w:val="00B61734"/>
    <w:rsid w:val="00C312E5"/>
    <w:rsid w:val="00D26D8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BE40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0057"/>
    <w:pPr>
      <w:spacing w:after="200" w:line="276"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sc">
    <w:name w:val="desc"/>
    <w:basedOn w:val="Normale"/>
    <w:rsid w:val="000D005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0057"/>
    <w:pPr>
      <w:spacing w:after="200" w:line="276"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sc">
    <w:name w:val="desc"/>
    <w:basedOn w:val="Normale"/>
    <w:rsid w:val="000D005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249</Words>
  <Characters>1423</Characters>
  <Application>Microsoft Macintosh Word</Application>
  <DocSecurity>0</DocSecurity>
  <Lines>11</Lines>
  <Paragraphs>3</Paragraphs>
  <ScaleCrop>false</ScaleCrop>
  <Company>SUN</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Troiani</dc:creator>
  <cp:keywords/>
  <dc:description/>
  <cp:lastModifiedBy>Teresa Troiani</cp:lastModifiedBy>
  <cp:revision>7</cp:revision>
  <dcterms:created xsi:type="dcterms:W3CDTF">2014-12-09T14:00:00Z</dcterms:created>
  <dcterms:modified xsi:type="dcterms:W3CDTF">2015-02-10T11:08:00Z</dcterms:modified>
</cp:coreProperties>
</file>