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B" w:rsidRPr="006C2BB7" w:rsidRDefault="00143EAB" w:rsidP="002F6853">
      <w:pPr>
        <w:spacing w:line="480" w:lineRule="auto"/>
        <w:rPr>
          <w:b/>
        </w:rPr>
      </w:pPr>
      <w:bookmarkStart w:id="0" w:name="_GoBack"/>
      <w:r w:rsidRPr="006C2BB7">
        <w:rPr>
          <w:rFonts w:hint="eastAsia"/>
          <w:b/>
        </w:rPr>
        <w:t>Supplemental Figure legends</w:t>
      </w:r>
    </w:p>
    <w:p w:rsidR="00AE79FC" w:rsidRPr="006C2BB7" w:rsidRDefault="00FC2E19" w:rsidP="002F6853">
      <w:pPr>
        <w:spacing w:line="480" w:lineRule="auto"/>
      </w:pPr>
      <w:r w:rsidRPr="006C2BB7">
        <w:rPr>
          <w:rFonts w:hint="eastAsia"/>
          <w:b/>
        </w:rPr>
        <w:t xml:space="preserve">Supplemental </w:t>
      </w:r>
      <w:r w:rsidR="008A2AF5" w:rsidRPr="006C2BB7">
        <w:rPr>
          <w:rFonts w:hint="eastAsia"/>
          <w:b/>
        </w:rPr>
        <w:t xml:space="preserve">Fig. </w:t>
      </w:r>
      <w:r w:rsidRPr="006C2BB7">
        <w:rPr>
          <w:rFonts w:hint="eastAsia"/>
          <w:b/>
        </w:rPr>
        <w:t>1</w:t>
      </w:r>
      <w:r w:rsidR="008A2AF5" w:rsidRPr="006C2BB7">
        <w:rPr>
          <w:rFonts w:hint="eastAsia"/>
          <w:b/>
        </w:rPr>
        <w:t xml:space="preserve"> The human HCC cell lines that expressed EGFP </w:t>
      </w:r>
      <w:r w:rsidR="001A0C29" w:rsidRPr="006C2BB7">
        <w:rPr>
          <w:rFonts w:hint="eastAsia"/>
          <w:b/>
        </w:rPr>
        <w:t xml:space="preserve">under the control of the human </w:t>
      </w:r>
      <w:r w:rsidR="008A2AF5" w:rsidRPr="006C2BB7">
        <w:rPr>
          <w:rFonts w:hint="eastAsia"/>
          <w:b/>
        </w:rPr>
        <w:t xml:space="preserve">K19 promoter. </w:t>
      </w:r>
      <w:r w:rsidR="008A2AF5" w:rsidRPr="006C2BB7">
        <w:rPr>
          <w:rFonts w:hint="eastAsia"/>
        </w:rPr>
        <w:t>(A) RT-PCR analysis of four HCC cell lines</w:t>
      </w:r>
      <w:r w:rsidR="0023388C" w:rsidRPr="006C2BB7">
        <w:rPr>
          <w:rFonts w:hint="eastAsia"/>
        </w:rPr>
        <w:t xml:space="preserve"> (left panel)</w:t>
      </w:r>
      <w:r w:rsidR="00971F88" w:rsidRPr="006C2BB7">
        <w:rPr>
          <w:rFonts w:hint="eastAsia"/>
        </w:rPr>
        <w:t xml:space="preserve">. </w:t>
      </w:r>
      <w:r w:rsidR="009311F3" w:rsidRPr="006C2BB7">
        <w:rPr>
          <w:rFonts w:hint="eastAsia"/>
        </w:rPr>
        <w:t>P</w:t>
      </w:r>
      <w:r w:rsidR="008A2AF5" w:rsidRPr="006C2BB7">
        <w:rPr>
          <w:rFonts w:hint="eastAsia"/>
        </w:rPr>
        <w:t>hase</w:t>
      </w:r>
      <w:r w:rsidR="004676A8" w:rsidRPr="006C2BB7">
        <w:rPr>
          <w:rFonts w:hint="eastAsia"/>
        </w:rPr>
        <w:t>-</w:t>
      </w:r>
      <w:r w:rsidR="008A2AF5" w:rsidRPr="006C2BB7">
        <w:rPr>
          <w:rFonts w:hint="eastAsia"/>
        </w:rPr>
        <w:t xml:space="preserve"> contrast images of the stable transfectants</w:t>
      </w:r>
      <w:r w:rsidR="0023388C" w:rsidRPr="006C2BB7">
        <w:rPr>
          <w:rFonts w:hint="eastAsia"/>
        </w:rPr>
        <w:t xml:space="preserve"> (right panel)</w:t>
      </w:r>
      <w:r w:rsidR="00971F88" w:rsidRPr="006C2BB7">
        <w:rPr>
          <w:rFonts w:hint="eastAsia"/>
        </w:rPr>
        <w:t>.</w:t>
      </w:r>
      <w:r w:rsidR="009B07FF" w:rsidRPr="006C2BB7">
        <w:rPr>
          <w:rFonts w:hint="eastAsia"/>
        </w:rPr>
        <w:t xml:space="preserve"> </w:t>
      </w:r>
      <w:r w:rsidR="008A2AF5" w:rsidRPr="006C2BB7">
        <w:rPr>
          <w:rFonts w:hint="eastAsia"/>
        </w:rPr>
        <w:t xml:space="preserve">The images of each cell line showed the same visual field. Scale bar represents 100 µm. </w:t>
      </w:r>
      <w:r w:rsidR="00971F88" w:rsidRPr="006C2BB7">
        <w:rPr>
          <w:rFonts w:hint="eastAsia"/>
        </w:rPr>
        <w:t>(</w:t>
      </w:r>
      <w:r w:rsidR="0023388C" w:rsidRPr="006C2BB7">
        <w:rPr>
          <w:rFonts w:hint="eastAsia"/>
        </w:rPr>
        <w:t>B</w:t>
      </w:r>
      <w:r w:rsidR="00971F88" w:rsidRPr="006C2BB7">
        <w:rPr>
          <w:rFonts w:hint="eastAsia"/>
        </w:rPr>
        <w:t xml:space="preserve">) </w:t>
      </w:r>
      <w:r w:rsidR="00971F88" w:rsidRPr="006C2BB7">
        <w:t>Immunocytochemistry assay of stable transfectants</w:t>
      </w:r>
      <w:r w:rsidR="00971F88" w:rsidRPr="006C2BB7">
        <w:rPr>
          <w:rFonts w:hint="eastAsia"/>
        </w:rPr>
        <w:t xml:space="preserve"> </w:t>
      </w:r>
      <w:r w:rsidR="00843B09" w:rsidRPr="006C2BB7">
        <w:rPr>
          <w:rFonts w:hint="eastAsia"/>
        </w:rPr>
        <w:t>and the ratio of K19</w:t>
      </w:r>
      <w:r w:rsidR="00843B09" w:rsidRPr="006C2BB7">
        <w:rPr>
          <w:vertAlign w:val="superscript"/>
        </w:rPr>
        <w:t>+</w:t>
      </w:r>
      <w:r w:rsidR="00843B09" w:rsidRPr="006C2BB7">
        <w:t>EGFP</w:t>
      </w:r>
      <w:r w:rsidR="00843B09" w:rsidRPr="006C2BB7">
        <w:rPr>
          <w:vertAlign w:val="superscript"/>
        </w:rPr>
        <w:t>+</w:t>
      </w:r>
      <w:r w:rsidR="00843B09" w:rsidRPr="006C2BB7">
        <w:rPr>
          <w:rFonts w:hint="eastAsia"/>
        </w:rPr>
        <w:t xml:space="preserve"> cells to all K19</w:t>
      </w:r>
      <w:r w:rsidR="00843B09" w:rsidRPr="006C2BB7">
        <w:rPr>
          <w:vertAlign w:val="superscript"/>
        </w:rPr>
        <w:t>+</w:t>
      </w:r>
      <w:r w:rsidR="00843B09" w:rsidRPr="006C2BB7">
        <w:rPr>
          <w:rFonts w:hint="eastAsia"/>
        </w:rPr>
        <w:t xml:space="preserve"> cells </w:t>
      </w:r>
      <w:r w:rsidR="00971F88" w:rsidRPr="006C2BB7">
        <w:rPr>
          <w:rFonts w:hint="eastAsia"/>
        </w:rPr>
        <w:t>(</w:t>
      </w:r>
      <w:r w:rsidR="00843B09" w:rsidRPr="006C2BB7">
        <w:rPr>
          <w:rFonts w:hint="eastAsia"/>
        </w:rPr>
        <w:t>middle</w:t>
      </w:r>
      <w:r w:rsidR="00971F88" w:rsidRPr="006C2BB7">
        <w:rPr>
          <w:rFonts w:hint="eastAsia"/>
        </w:rPr>
        <w:t xml:space="preserve"> </w:t>
      </w:r>
      <w:r w:rsidR="00843B09" w:rsidRPr="006C2BB7">
        <w:rPr>
          <w:rFonts w:hint="eastAsia"/>
        </w:rPr>
        <w:t>and right panel</w:t>
      </w:r>
      <w:r w:rsidR="004676A8" w:rsidRPr="006C2BB7">
        <w:rPr>
          <w:rFonts w:hint="eastAsia"/>
        </w:rPr>
        <w:t>s</w:t>
      </w:r>
      <w:r w:rsidR="00843B09" w:rsidRPr="006C2BB7">
        <w:rPr>
          <w:rFonts w:hint="eastAsia"/>
        </w:rPr>
        <w:t xml:space="preserve">), </w:t>
      </w:r>
      <w:r w:rsidR="00971F88" w:rsidRPr="006C2BB7">
        <w:rPr>
          <w:rFonts w:hint="eastAsia"/>
        </w:rPr>
        <w:t xml:space="preserve">and </w:t>
      </w:r>
      <w:r w:rsidR="008A2AF5" w:rsidRPr="006C2BB7">
        <w:rPr>
          <w:rFonts w:hint="eastAsia"/>
        </w:rPr>
        <w:t xml:space="preserve">PCR </w:t>
      </w:r>
      <w:r w:rsidR="008A2AF5" w:rsidRPr="006C2BB7">
        <w:t>analysis of genomic DNA of stable transfectants</w:t>
      </w:r>
      <w:r w:rsidR="009B07FF" w:rsidRPr="006C2BB7">
        <w:rPr>
          <w:rFonts w:hint="eastAsia"/>
        </w:rPr>
        <w:t xml:space="preserve"> (</w:t>
      </w:r>
      <w:r w:rsidR="00971F88" w:rsidRPr="006C2BB7">
        <w:rPr>
          <w:rFonts w:hint="eastAsia"/>
        </w:rPr>
        <w:t>left panel</w:t>
      </w:r>
      <w:r w:rsidR="009B07FF" w:rsidRPr="006C2BB7">
        <w:rPr>
          <w:rFonts w:hint="eastAsia"/>
        </w:rPr>
        <w:t>)</w:t>
      </w:r>
      <w:r w:rsidR="008A2AF5" w:rsidRPr="006C2BB7">
        <w:t>. In all cell lines, pEGFP1 gene was integrated into genomic DNA of each cell line.</w:t>
      </w:r>
      <w:r w:rsidR="008A2AF5" w:rsidRPr="006C2BB7">
        <w:rPr>
          <w:rFonts w:hint="eastAsia"/>
        </w:rPr>
        <w:t xml:space="preserve"> (</w:t>
      </w:r>
      <w:r w:rsidR="0023388C" w:rsidRPr="006C2BB7">
        <w:rPr>
          <w:rFonts w:hint="eastAsia"/>
        </w:rPr>
        <w:t>C</w:t>
      </w:r>
      <w:r w:rsidR="008A2AF5" w:rsidRPr="006C2BB7">
        <w:rPr>
          <w:rFonts w:hint="eastAsia"/>
        </w:rPr>
        <w:t>) FACS analyses of stable transfectants</w:t>
      </w:r>
      <w:r w:rsidR="00971F88" w:rsidRPr="006C2BB7">
        <w:rPr>
          <w:rFonts w:hint="eastAsia"/>
        </w:rPr>
        <w:t xml:space="preserve"> (upper panel)</w:t>
      </w:r>
      <w:r w:rsidR="00843B09" w:rsidRPr="006C2BB7">
        <w:rPr>
          <w:rFonts w:hint="eastAsia"/>
        </w:rPr>
        <w:t xml:space="preserve">, </w:t>
      </w:r>
      <w:r w:rsidR="003476A2" w:rsidRPr="006C2BB7">
        <w:rPr>
          <w:rFonts w:hint="eastAsia"/>
        </w:rPr>
        <w:t>R</w:t>
      </w:r>
      <w:r w:rsidR="008A2AF5" w:rsidRPr="006C2BB7">
        <w:rPr>
          <w:rFonts w:hint="eastAsia"/>
        </w:rPr>
        <w:t>T-PCR</w:t>
      </w:r>
      <w:r w:rsidR="003476A2" w:rsidRPr="006C2BB7">
        <w:rPr>
          <w:rFonts w:hint="eastAsia"/>
        </w:rPr>
        <w:t xml:space="preserve"> analysis of</w:t>
      </w:r>
      <w:r w:rsidR="002F6853" w:rsidRPr="006C2BB7">
        <w:t xml:space="preserve"> sorted EGFP</w:t>
      </w:r>
      <w:r w:rsidR="002F6853" w:rsidRPr="006C2BB7">
        <w:rPr>
          <w:vertAlign w:val="superscript"/>
        </w:rPr>
        <w:t>+</w:t>
      </w:r>
      <w:r w:rsidR="002F6853" w:rsidRPr="006C2BB7">
        <w:t xml:space="preserve"> and EGFP</w:t>
      </w:r>
      <w:r w:rsidR="002F6853" w:rsidRPr="006C2BB7">
        <w:rPr>
          <w:vertAlign w:val="superscript"/>
        </w:rPr>
        <w:t>−</w:t>
      </w:r>
      <w:r w:rsidR="002F6853" w:rsidRPr="006C2BB7">
        <w:t xml:space="preserve"> cells</w:t>
      </w:r>
      <w:r w:rsidR="00971F88" w:rsidRPr="006C2BB7">
        <w:rPr>
          <w:rFonts w:hint="eastAsia"/>
        </w:rPr>
        <w:t xml:space="preserve"> (lower </w:t>
      </w:r>
      <w:r w:rsidR="00843B09" w:rsidRPr="006C2BB7">
        <w:rPr>
          <w:rFonts w:hint="eastAsia"/>
        </w:rPr>
        <w:t xml:space="preserve">left </w:t>
      </w:r>
      <w:r w:rsidR="00971F88" w:rsidRPr="006C2BB7">
        <w:rPr>
          <w:rFonts w:hint="eastAsia"/>
        </w:rPr>
        <w:t>panel)</w:t>
      </w:r>
      <w:r w:rsidR="00843B09" w:rsidRPr="006C2BB7">
        <w:rPr>
          <w:rFonts w:hint="eastAsia"/>
        </w:rPr>
        <w:t xml:space="preserve">, and </w:t>
      </w:r>
      <w:r w:rsidR="00515488" w:rsidRPr="006C2BB7">
        <w:rPr>
          <w:rFonts w:hint="eastAsia"/>
        </w:rPr>
        <w:t>q</w:t>
      </w:r>
      <w:r w:rsidR="002C64C7" w:rsidRPr="006C2BB7">
        <w:rPr>
          <w:rFonts w:hint="eastAsia"/>
        </w:rPr>
        <w:t>PCR analys</w:t>
      </w:r>
      <w:r w:rsidR="0023388C" w:rsidRPr="006C2BB7">
        <w:rPr>
          <w:rFonts w:hint="eastAsia"/>
        </w:rPr>
        <w:t>e</w:t>
      </w:r>
      <w:r w:rsidR="002C64C7" w:rsidRPr="006C2BB7">
        <w:rPr>
          <w:rFonts w:hint="eastAsia"/>
        </w:rPr>
        <w:t xml:space="preserve">s of </w:t>
      </w:r>
      <w:r w:rsidR="00515488" w:rsidRPr="006C2BB7">
        <w:rPr>
          <w:rFonts w:hint="eastAsia"/>
        </w:rPr>
        <w:t xml:space="preserve">genomic DNA of </w:t>
      </w:r>
      <w:r w:rsidR="002C64C7" w:rsidRPr="006C2BB7">
        <w:rPr>
          <w:rFonts w:hint="eastAsia"/>
        </w:rPr>
        <w:t xml:space="preserve">sorted </w:t>
      </w:r>
      <w:r w:rsidR="002C64C7" w:rsidRPr="006C2BB7">
        <w:t>EGFP</w:t>
      </w:r>
      <w:r w:rsidR="002C64C7" w:rsidRPr="006C2BB7">
        <w:rPr>
          <w:vertAlign w:val="superscript"/>
        </w:rPr>
        <w:t>+</w:t>
      </w:r>
      <w:r w:rsidR="002C64C7" w:rsidRPr="006C2BB7">
        <w:t xml:space="preserve"> and EGFP</w:t>
      </w:r>
      <w:r w:rsidR="002C64C7" w:rsidRPr="006C2BB7">
        <w:rPr>
          <w:vertAlign w:val="superscript"/>
        </w:rPr>
        <w:t>−</w:t>
      </w:r>
      <w:r w:rsidR="002C64C7" w:rsidRPr="006C2BB7">
        <w:t xml:space="preserve"> cells</w:t>
      </w:r>
      <w:r w:rsidR="002C64C7" w:rsidRPr="006C2BB7">
        <w:rPr>
          <w:rFonts w:hint="eastAsia"/>
        </w:rPr>
        <w:t xml:space="preserve"> </w:t>
      </w:r>
      <w:r w:rsidR="0023388C" w:rsidRPr="006C2BB7">
        <w:rPr>
          <w:rFonts w:hint="eastAsia"/>
        </w:rPr>
        <w:t xml:space="preserve">for pEGFP1 gene </w:t>
      </w:r>
      <w:r w:rsidR="002C64C7" w:rsidRPr="006C2BB7">
        <w:rPr>
          <w:rFonts w:hint="eastAsia"/>
        </w:rPr>
        <w:t xml:space="preserve">(lower right panel, </w:t>
      </w:r>
      <w:r w:rsidR="002C64C7" w:rsidRPr="006C2BB7">
        <w:t xml:space="preserve">Student’s </w:t>
      </w:r>
      <w:r w:rsidR="002C64C7" w:rsidRPr="006C2BB7">
        <w:rPr>
          <w:i/>
        </w:rPr>
        <w:t>t</w:t>
      </w:r>
      <w:r w:rsidR="002C64C7" w:rsidRPr="006C2BB7">
        <w:t>-test</w:t>
      </w:r>
      <w:r w:rsidR="002C64C7" w:rsidRPr="006C2BB7">
        <w:rPr>
          <w:rFonts w:hint="eastAsia"/>
        </w:rPr>
        <w:t>, n.s.; not significant)</w:t>
      </w:r>
      <w:r w:rsidR="002F6853" w:rsidRPr="006C2BB7">
        <w:t xml:space="preserve">. </w:t>
      </w:r>
      <w:r w:rsidR="0023388C" w:rsidRPr="006C2BB7">
        <w:rPr>
          <w:rFonts w:hint="eastAsia"/>
        </w:rPr>
        <w:t>(D) qRT-PCR analyse</w:t>
      </w:r>
      <w:r w:rsidR="00F91E44" w:rsidRPr="006C2BB7">
        <w:rPr>
          <w:rFonts w:hint="eastAsia"/>
        </w:rPr>
        <w:t xml:space="preserve">s </w:t>
      </w:r>
      <w:r w:rsidR="0023388C" w:rsidRPr="006C2BB7">
        <w:rPr>
          <w:rFonts w:hint="eastAsia"/>
        </w:rPr>
        <w:t xml:space="preserve">of </w:t>
      </w:r>
      <w:r w:rsidR="00DF49B1" w:rsidRPr="006C2BB7">
        <w:rPr>
          <w:rFonts w:hint="eastAsia"/>
        </w:rPr>
        <w:t>control-</w:t>
      </w:r>
      <w:r w:rsidR="0023388C" w:rsidRPr="006C2BB7">
        <w:rPr>
          <w:rFonts w:hint="eastAsia"/>
        </w:rPr>
        <w:t>siRNA transfected K19</w:t>
      </w:r>
      <w:r w:rsidR="0023388C" w:rsidRPr="006C2BB7">
        <w:rPr>
          <w:rFonts w:hint="eastAsia"/>
          <w:vertAlign w:val="superscript"/>
        </w:rPr>
        <w:t>+</w:t>
      </w:r>
      <w:r w:rsidR="0023388C" w:rsidRPr="006C2BB7">
        <w:rPr>
          <w:rFonts w:hint="eastAsia"/>
        </w:rPr>
        <w:t xml:space="preserve"> cells and </w:t>
      </w:r>
      <w:r w:rsidR="00DF49B1" w:rsidRPr="006C2BB7">
        <w:rPr>
          <w:rFonts w:hint="eastAsia"/>
        </w:rPr>
        <w:t>K19-s</w:t>
      </w:r>
      <w:r w:rsidR="0023388C" w:rsidRPr="006C2BB7">
        <w:rPr>
          <w:rFonts w:hint="eastAsia"/>
        </w:rPr>
        <w:t>iRNA transfected K19</w:t>
      </w:r>
      <w:r w:rsidR="0023388C" w:rsidRPr="006C2BB7">
        <w:rPr>
          <w:rFonts w:hint="eastAsia"/>
          <w:vertAlign w:val="superscript"/>
        </w:rPr>
        <w:t>+</w:t>
      </w:r>
      <w:r w:rsidR="0023388C" w:rsidRPr="006C2BB7">
        <w:rPr>
          <w:rFonts w:hint="eastAsia"/>
        </w:rPr>
        <w:t xml:space="preserve"> cells</w:t>
      </w:r>
      <w:r w:rsidR="00F91E44" w:rsidRPr="006C2BB7">
        <w:rPr>
          <w:rFonts w:hint="eastAsia"/>
        </w:rPr>
        <w:t xml:space="preserve"> (left panel</w:t>
      </w:r>
      <w:r w:rsidR="00C109E8" w:rsidRPr="006C2BB7">
        <w:rPr>
          <w:rFonts w:hint="eastAsia"/>
        </w:rPr>
        <w:t xml:space="preserve">, </w:t>
      </w:r>
      <w:r w:rsidR="00C109E8" w:rsidRPr="006C2BB7">
        <w:t xml:space="preserve">Student’s </w:t>
      </w:r>
      <w:r w:rsidR="00C109E8" w:rsidRPr="006C2BB7">
        <w:rPr>
          <w:i/>
        </w:rPr>
        <w:t>t</w:t>
      </w:r>
      <w:r w:rsidR="00C109E8" w:rsidRPr="006C2BB7">
        <w:t>-test</w:t>
      </w:r>
      <w:r w:rsidR="00C109E8" w:rsidRPr="006C2BB7">
        <w:rPr>
          <w:rFonts w:hint="eastAsia"/>
        </w:rPr>
        <w:t xml:space="preserve">, </w:t>
      </w:r>
      <w:r w:rsidR="00C109E8" w:rsidRPr="006C2BB7">
        <w:rPr>
          <w:rFonts w:hint="eastAsia"/>
          <w:i/>
        </w:rPr>
        <w:t xml:space="preserve">P </w:t>
      </w:r>
      <w:r w:rsidR="00C109E8" w:rsidRPr="006C2BB7">
        <w:rPr>
          <w:rFonts w:hint="eastAsia"/>
        </w:rPr>
        <w:t>&lt; 0.05</w:t>
      </w:r>
      <w:r w:rsidR="00F91E44" w:rsidRPr="006C2BB7">
        <w:rPr>
          <w:rFonts w:hint="eastAsia"/>
        </w:rPr>
        <w:t>)</w:t>
      </w:r>
      <w:r w:rsidR="0023388C" w:rsidRPr="006C2BB7">
        <w:rPr>
          <w:rFonts w:hint="eastAsia"/>
        </w:rPr>
        <w:t>.</w:t>
      </w:r>
      <w:r w:rsidR="00F91E44" w:rsidRPr="006C2BB7">
        <w:rPr>
          <w:rFonts w:hint="eastAsia"/>
        </w:rPr>
        <w:t xml:space="preserve"> D</w:t>
      </w:r>
      <w:r w:rsidR="00F91E44" w:rsidRPr="006C2BB7">
        <w:t>a</w:t>
      </w:r>
      <w:r w:rsidR="00F91E44" w:rsidRPr="006C2BB7">
        <w:rPr>
          <w:rFonts w:hint="eastAsia"/>
        </w:rPr>
        <w:t xml:space="preserve">ta are shown as the mean </w:t>
      </w:r>
      <w:r w:rsidR="00F91E44" w:rsidRPr="006C2BB7">
        <w:t>±</w:t>
      </w:r>
      <w:r w:rsidR="00F91E44" w:rsidRPr="006C2BB7">
        <w:rPr>
          <w:rFonts w:hint="eastAsia"/>
        </w:rPr>
        <w:t xml:space="preserve"> SD. Phase-</w:t>
      </w:r>
      <w:r w:rsidR="00F91E44" w:rsidRPr="006C2BB7">
        <w:t>contrast</w:t>
      </w:r>
      <w:r w:rsidR="00F91E44" w:rsidRPr="006C2BB7">
        <w:rPr>
          <w:rFonts w:hint="eastAsia"/>
        </w:rPr>
        <w:t xml:space="preserve"> images obtained at 0 h or 24 h after the scratch and of the remained wounds at 24 h after the scratch in wound-healing assays of control-</w:t>
      </w:r>
      <w:r w:rsidR="00DF49B1" w:rsidRPr="006C2BB7">
        <w:rPr>
          <w:rFonts w:hint="eastAsia"/>
        </w:rPr>
        <w:t>s</w:t>
      </w:r>
      <w:r w:rsidR="00F91E44" w:rsidRPr="006C2BB7">
        <w:rPr>
          <w:rFonts w:hint="eastAsia"/>
        </w:rPr>
        <w:t>iRNA transfected K19</w:t>
      </w:r>
      <w:r w:rsidR="00F91E44" w:rsidRPr="006C2BB7">
        <w:rPr>
          <w:rFonts w:hint="eastAsia"/>
          <w:vertAlign w:val="superscript"/>
        </w:rPr>
        <w:t>+</w:t>
      </w:r>
      <w:r w:rsidR="00F91E44" w:rsidRPr="006C2BB7">
        <w:rPr>
          <w:rFonts w:hint="eastAsia"/>
        </w:rPr>
        <w:t xml:space="preserve"> cells and K19-siRNA transfected K19</w:t>
      </w:r>
      <w:r w:rsidR="00F91E44" w:rsidRPr="006C2BB7">
        <w:rPr>
          <w:rFonts w:hint="eastAsia"/>
          <w:vertAlign w:val="superscript"/>
        </w:rPr>
        <w:t>+</w:t>
      </w:r>
      <w:r w:rsidR="00F91E44" w:rsidRPr="006C2BB7">
        <w:rPr>
          <w:rFonts w:hint="eastAsia"/>
        </w:rPr>
        <w:t xml:space="preserve"> cells (right upper panel, </w:t>
      </w:r>
      <w:r w:rsidR="00F91E44" w:rsidRPr="006C2BB7">
        <w:t xml:space="preserve">Student’s </w:t>
      </w:r>
      <w:r w:rsidR="00F91E44" w:rsidRPr="006C2BB7">
        <w:rPr>
          <w:i/>
        </w:rPr>
        <w:t>t</w:t>
      </w:r>
      <w:r w:rsidR="00F91E44" w:rsidRPr="006C2BB7">
        <w:t>-test</w:t>
      </w:r>
      <w:r w:rsidR="00F91E44" w:rsidRPr="006C2BB7">
        <w:rPr>
          <w:rFonts w:hint="eastAsia"/>
        </w:rPr>
        <w:t xml:space="preserve">, </w:t>
      </w:r>
      <w:r w:rsidR="00F91E44" w:rsidRPr="006C2BB7">
        <w:rPr>
          <w:rFonts w:hint="eastAsia"/>
          <w:i/>
        </w:rPr>
        <w:t xml:space="preserve">P </w:t>
      </w:r>
      <w:r w:rsidR="00F91E44" w:rsidRPr="006C2BB7">
        <w:rPr>
          <w:rFonts w:hint="eastAsia"/>
        </w:rPr>
        <w:t>&lt; 0.05). Original magnification was 20</w:t>
      </w:r>
      <w:r w:rsidR="00F91E44" w:rsidRPr="006C2BB7">
        <w:t>×</w:t>
      </w:r>
      <w:r w:rsidR="00F91E44" w:rsidRPr="006C2BB7">
        <w:rPr>
          <w:rFonts w:hint="eastAsia"/>
        </w:rPr>
        <w:t>.</w:t>
      </w:r>
    </w:p>
    <w:p w:rsidR="00B13BC7" w:rsidRPr="006C2BB7" w:rsidRDefault="00B13BC7" w:rsidP="002F6853">
      <w:pPr>
        <w:spacing w:line="480" w:lineRule="auto"/>
        <w:rPr>
          <w:b/>
        </w:rPr>
      </w:pPr>
    </w:p>
    <w:p w:rsidR="00B13BC7" w:rsidRPr="006C2BB7" w:rsidRDefault="00B13BC7" w:rsidP="002F6853">
      <w:pPr>
        <w:spacing w:line="480" w:lineRule="auto"/>
      </w:pPr>
      <w:r w:rsidRPr="006C2BB7">
        <w:rPr>
          <w:rFonts w:hint="eastAsia"/>
          <w:b/>
        </w:rPr>
        <w:t>Supplemental Fig. 2 Cancer stem cell properties of K19</w:t>
      </w:r>
      <w:r w:rsidRPr="006C2BB7">
        <w:rPr>
          <w:rFonts w:hint="eastAsia"/>
          <w:b/>
          <w:vertAlign w:val="superscript"/>
        </w:rPr>
        <w:t>+</w:t>
      </w:r>
      <w:r w:rsidRPr="006C2BB7">
        <w:rPr>
          <w:rFonts w:hint="eastAsia"/>
          <w:b/>
        </w:rPr>
        <w:t xml:space="preserve"> PLC/PRF/5 </w:t>
      </w:r>
      <w:r w:rsidR="00991787" w:rsidRPr="006C2BB7">
        <w:rPr>
          <w:rFonts w:hint="eastAsia"/>
          <w:b/>
        </w:rPr>
        <w:t xml:space="preserve">and Hep3B </w:t>
      </w:r>
      <w:r w:rsidRPr="006C2BB7">
        <w:rPr>
          <w:rFonts w:hint="eastAsia"/>
          <w:b/>
        </w:rPr>
        <w:t xml:space="preserve">cells </w:t>
      </w:r>
      <w:r w:rsidRPr="006C2BB7">
        <w:rPr>
          <w:rFonts w:hint="eastAsia"/>
          <w:b/>
          <w:i/>
        </w:rPr>
        <w:t>in vitro</w:t>
      </w:r>
      <w:r w:rsidRPr="006C2BB7">
        <w:rPr>
          <w:rFonts w:hint="eastAsia"/>
          <w:b/>
        </w:rPr>
        <w:t xml:space="preserve">. </w:t>
      </w:r>
      <w:r w:rsidRPr="006C2BB7">
        <w:rPr>
          <w:rFonts w:hint="eastAsia"/>
        </w:rPr>
        <w:t>(A) Single-cell culture analyses of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and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cells. </w:t>
      </w:r>
      <w:r w:rsidR="00991787" w:rsidRPr="006C2BB7">
        <w:rPr>
          <w:rFonts w:hint="eastAsia"/>
        </w:rPr>
        <w:t>In both cell lines, s</w:t>
      </w:r>
      <w:r w:rsidRPr="006C2BB7">
        <w:rPr>
          <w:rFonts w:hint="eastAsia"/>
        </w:rPr>
        <w:t>ingle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cells sorted from P5 quadrangle generated both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and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 fractions, </w:t>
      </w:r>
      <w:r w:rsidR="0074582E" w:rsidRPr="006C2BB7">
        <w:rPr>
          <w:rFonts w:hint="eastAsia"/>
        </w:rPr>
        <w:t>whereas</w:t>
      </w:r>
      <w:r w:rsidRPr="006C2BB7">
        <w:rPr>
          <w:rFonts w:hint="eastAsia"/>
        </w:rPr>
        <w:t xml:space="preserve"> single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cells sorted from P4 quadrangle produced only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 fractions. The vertical axis indicates 7-amino-actinomycin D fluorescence and the horizontal axis indicates the intensity of enhanced green fluorescence protein-K19. (B) Cell proliferation assays of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and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cells (</w:t>
      </w:r>
      <w:r w:rsidR="002C64C7" w:rsidRPr="006C2BB7">
        <w:t>repeated-measures ANOVA</w:t>
      </w:r>
      <w:r w:rsidR="002C64C7" w:rsidRPr="006C2BB7">
        <w:rPr>
          <w:rFonts w:hint="eastAsia"/>
        </w:rPr>
        <w:t xml:space="preserve">, </w:t>
      </w:r>
      <w:r w:rsidRPr="006C2BB7">
        <w:rPr>
          <w:rFonts w:hint="eastAsia"/>
          <w:i/>
        </w:rPr>
        <w:t xml:space="preserve">P </w:t>
      </w:r>
      <w:r w:rsidRPr="006C2BB7">
        <w:rPr>
          <w:rFonts w:hint="eastAsia"/>
        </w:rPr>
        <w:t>&lt; 0.01). (</w:t>
      </w:r>
      <w:r w:rsidR="00991787" w:rsidRPr="006C2BB7">
        <w:rPr>
          <w:rFonts w:hint="eastAsia"/>
        </w:rPr>
        <w:t>C</w:t>
      </w:r>
      <w:r w:rsidRPr="006C2BB7">
        <w:rPr>
          <w:rFonts w:hint="eastAsia"/>
        </w:rPr>
        <w:t xml:space="preserve">) </w:t>
      </w:r>
      <w:r w:rsidR="002C64C7" w:rsidRPr="006C2BB7">
        <w:rPr>
          <w:rFonts w:hint="eastAsia"/>
        </w:rPr>
        <w:t xml:space="preserve">Colony numbers and light microscopic images in the </w:t>
      </w:r>
      <w:r w:rsidR="002C64C7" w:rsidRPr="006C2BB7">
        <w:t>anchorage-independent growth assay</w:t>
      </w:r>
      <w:r w:rsidR="002C64C7" w:rsidRPr="006C2BB7">
        <w:rPr>
          <w:rFonts w:hint="eastAsia"/>
        </w:rPr>
        <w:t xml:space="preserve"> (left and middle panel</w:t>
      </w:r>
      <w:r w:rsidR="004676A8" w:rsidRPr="006C2BB7">
        <w:rPr>
          <w:rFonts w:hint="eastAsia"/>
        </w:rPr>
        <w:t>s</w:t>
      </w:r>
      <w:r w:rsidR="002C64C7" w:rsidRPr="006C2BB7">
        <w:rPr>
          <w:rFonts w:hint="eastAsia"/>
        </w:rPr>
        <w:t xml:space="preserve">, </w:t>
      </w:r>
      <w:r w:rsidR="002C64C7" w:rsidRPr="006C2BB7">
        <w:t xml:space="preserve">Student’s </w:t>
      </w:r>
      <w:r w:rsidR="002C64C7" w:rsidRPr="006C2BB7">
        <w:rPr>
          <w:i/>
        </w:rPr>
        <w:t>t</w:t>
      </w:r>
      <w:r w:rsidR="002C64C7" w:rsidRPr="006C2BB7">
        <w:t>-test</w:t>
      </w:r>
      <w:r w:rsidR="002C64C7" w:rsidRPr="006C2BB7">
        <w:rPr>
          <w:rFonts w:hint="eastAsia"/>
        </w:rPr>
        <w:t xml:space="preserve">, </w:t>
      </w:r>
      <w:r w:rsidR="002C64C7" w:rsidRPr="006C2BB7">
        <w:rPr>
          <w:rFonts w:hint="eastAsia"/>
          <w:i/>
        </w:rPr>
        <w:t xml:space="preserve">P </w:t>
      </w:r>
      <w:r w:rsidR="002C64C7" w:rsidRPr="006C2BB7">
        <w:rPr>
          <w:rFonts w:hint="eastAsia"/>
        </w:rPr>
        <w:t>&lt; 0.05), and phase</w:t>
      </w:r>
      <w:r w:rsidR="004676A8" w:rsidRPr="006C2BB7">
        <w:rPr>
          <w:rFonts w:hint="eastAsia"/>
        </w:rPr>
        <w:t>-</w:t>
      </w:r>
      <w:r w:rsidR="002C64C7" w:rsidRPr="006C2BB7">
        <w:rPr>
          <w:rFonts w:hint="eastAsia"/>
        </w:rPr>
        <w:t xml:space="preserve">contrast images in the </w:t>
      </w:r>
      <w:r w:rsidR="002C64C7" w:rsidRPr="006C2BB7">
        <w:t>sphere-forming assay</w:t>
      </w:r>
      <w:r w:rsidR="002C64C7" w:rsidRPr="006C2BB7">
        <w:rPr>
          <w:rFonts w:hint="eastAsia"/>
        </w:rPr>
        <w:t xml:space="preserve"> (right panel). The original magnification was 20</w:t>
      </w:r>
      <w:r w:rsidR="002C64C7" w:rsidRPr="006C2BB7">
        <w:t>×</w:t>
      </w:r>
      <w:r w:rsidR="002C64C7" w:rsidRPr="006C2BB7">
        <w:rPr>
          <w:rFonts w:hint="eastAsia"/>
        </w:rPr>
        <w:t>.</w:t>
      </w:r>
      <w:r w:rsidRPr="006C2BB7">
        <w:rPr>
          <w:rFonts w:hint="eastAsia"/>
        </w:rPr>
        <w:t xml:space="preserve"> (</w:t>
      </w:r>
      <w:r w:rsidR="00991787" w:rsidRPr="006C2BB7">
        <w:rPr>
          <w:rFonts w:hint="eastAsia"/>
        </w:rPr>
        <w:t>D</w:t>
      </w:r>
      <w:r w:rsidRPr="006C2BB7">
        <w:rPr>
          <w:rFonts w:hint="eastAsia"/>
        </w:rPr>
        <w:t>) Half-maximal inhibitory concentration (IC</w:t>
      </w:r>
      <w:r w:rsidRPr="006C2BB7">
        <w:rPr>
          <w:rFonts w:hint="eastAsia"/>
          <w:vertAlign w:val="subscript"/>
        </w:rPr>
        <w:t>50</w:t>
      </w:r>
      <w:r w:rsidRPr="006C2BB7">
        <w:rPr>
          <w:rFonts w:hint="eastAsia"/>
        </w:rPr>
        <w:t xml:space="preserve">) </w:t>
      </w:r>
      <w:r w:rsidR="0074582E" w:rsidRPr="006C2BB7">
        <w:rPr>
          <w:rFonts w:hint="eastAsia"/>
        </w:rPr>
        <w:t xml:space="preserve">of </w:t>
      </w:r>
      <w:r w:rsidRPr="006C2BB7">
        <w:rPr>
          <w:rFonts w:hint="eastAsia"/>
        </w:rPr>
        <w:t xml:space="preserve">5-fluorouracil (5-FU) </w:t>
      </w:r>
      <w:r w:rsidR="0074582E" w:rsidRPr="006C2BB7">
        <w:rPr>
          <w:rFonts w:hint="eastAsia"/>
        </w:rPr>
        <w:t xml:space="preserve">values </w:t>
      </w:r>
      <w:r w:rsidRPr="006C2BB7">
        <w:rPr>
          <w:rFonts w:hint="eastAsia"/>
        </w:rPr>
        <w:t>(</w:t>
      </w:r>
      <w:r w:rsidR="00991787" w:rsidRPr="006C2BB7">
        <w:rPr>
          <w:rFonts w:hint="eastAsia"/>
        </w:rPr>
        <w:t xml:space="preserve">left panel, </w:t>
      </w:r>
      <w:r w:rsidR="002C64C7" w:rsidRPr="006C2BB7">
        <w:rPr>
          <w:rFonts w:asciiTheme="minorHAnsi" w:hAnsiTheme="minorHAnsi"/>
          <w:i/>
        </w:rPr>
        <w:t>F</w:t>
      </w:r>
      <w:r w:rsidR="002C64C7" w:rsidRPr="006C2BB7">
        <w:rPr>
          <w:rFonts w:asciiTheme="minorHAnsi" w:hAnsiTheme="minorHAnsi"/>
        </w:rPr>
        <w:t>-test,</w:t>
      </w:r>
      <w:r w:rsidR="002C64C7" w:rsidRPr="006C2BB7">
        <w:rPr>
          <w:rFonts w:asciiTheme="minorHAnsi" w:hAnsiTheme="minorHAnsi" w:hint="eastAsia"/>
        </w:rPr>
        <w:t xml:space="preserve"> </w:t>
      </w:r>
      <w:r w:rsidRPr="006C2BB7">
        <w:rPr>
          <w:rFonts w:hint="eastAsia"/>
          <w:i/>
        </w:rPr>
        <w:t xml:space="preserve">P </w:t>
      </w:r>
      <w:r w:rsidRPr="006C2BB7">
        <w:rPr>
          <w:rFonts w:hint="eastAsia"/>
        </w:rPr>
        <w:t>&lt; 0.01)</w:t>
      </w:r>
      <w:r w:rsidR="00991787" w:rsidRPr="006C2BB7">
        <w:rPr>
          <w:rFonts w:hint="eastAsia"/>
        </w:rPr>
        <w:t xml:space="preserve"> </w:t>
      </w:r>
      <w:r w:rsidR="0076354B" w:rsidRPr="006C2BB7">
        <w:rPr>
          <w:rFonts w:hint="eastAsia"/>
        </w:rPr>
        <w:t>and</w:t>
      </w:r>
      <w:r w:rsidR="00991787" w:rsidRPr="006C2BB7">
        <w:rPr>
          <w:rFonts w:hint="eastAsia"/>
        </w:rPr>
        <w:t xml:space="preserve"> </w:t>
      </w:r>
      <w:r w:rsidRPr="006C2BB7">
        <w:rPr>
          <w:rFonts w:hint="eastAsia"/>
        </w:rPr>
        <w:t>qRT-PCR analyses of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and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cells for multidrug resistance protein-5 (</w:t>
      </w:r>
      <w:r w:rsidR="0076354B" w:rsidRPr="006C2BB7">
        <w:rPr>
          <w:rFonts w:hint="eastAsia"/>
        </w:rPr>
        <w:t xml:space="preserve">right panel, </w:t>
      </w:r>
      <w:r w:rsidR="002C64C7" w:rsidRPr="006C2BB7">
        <w:t xml:space="preserve">Student’s </w:t>
      </w:r>
      <w:r w:rsidR="002C64C7" w:rsidRPr="006C2BB7">
        <w:rPr>
          <w:i/>
        </w:rPr>
        <w:t>t</w:t>
      </w:r>
      <w:r w:rsidR="002C64C7" w:rsidRPr="006C2BB7">
        <w:t>-test</w:t>
      </w:r>
      <w:r w:rsidR="002C64C7" w:rsidRPr="006C2BB7">
        <w:rPr>
          <w:rFonts w:hint="eastAsia"/>
        </w:rPr>
        <w:t xml:space="preserve">, </w:t>
      </w:r>
      <w:r w:rsidRPr="006C2BB7">
        <w:rPr>
          <w:rFonts w:hint="eastAsia"/>
          <w:i/>
        </w:rPr>
        <w:t xml:space="preserve">P </w:t>
      </w:r>
      <w:r w:rsidRPr="006C2BB7">
        <w:rPr>
          <w:rFonts w:hint="eastAsia"/>
        </w:rPr>
        <w:t xml:space="preserve">&lt; 0.05). </w:t>
      </w:r>
    </w:p>
    <w:p w:rsidR="00857D2C" w:rsidRPr="006C2BB7" w:rsidRDefault="00857D2C" w:rsidP="002F6853">
      <w:pPr>
        <w:spacing w:line="480" w:lineRule="auto"/>
      </w:pPr>
    </w:p>
    <w:p w:rsidR="00857D2C" w:rsidRPr="006C2BB7" w:rsidRDefault="00B13BC7" w:rsidP="002F6853">
      <w:pPr>
        <w:spacing w:line="480" w:lineRule="auto"/>
      </w:pPr>
      <w:r w:rsidRPr="006C2BB7">
        <w:rPr>
          <w:rFonts w:hint="eastAsia"/>
          <w:b/>
        </w:rPr>
        <w:t>Supplemental Fig. 3 Cancer stem cell properties of K19</w:t>
      </w:r>
      <w:r w:rsidRPr="006C2BB7">
        <w:rPr>
          <w:rFonts w:hint="eastAsia"/>
          <w:b/>
          <w:vertAlign w:val="superscript"/>
        </w:rPr>
        <w:t>+</w:t>
      </w:r>
      <w:r w:rsidRPr="006C2BB7">
        <w:rPr>
          <w:rFonts w:hint="eastAsia"/>
          <w:b/>
        </w:rPr>
        <w:t xml:space="preserve"> </w:t>
      </w:r>
      <w:r w:rsidR="00991787" w:rsidRPr="006C2BB7">
        <w:rPr>
          <w:rFonts w:hint="eastAsia"/>
          <w:b/>
        </w:rPr>
        <w:t xml:space="preserve">PLC/PRF/5 and </w:t>
      </w:r>
      <w:r w:rsidRPr="006C2BB7">
        <w:rPr>
          <w:rFonts w:hint="eastAsia"/>
          <w:b/>
        </w:rPr>
        <w:t xml:space="preserve">Hep3B cells </w:t>
      </w:r>
      <w:r w:rsidRPr="006C2BB7">
        <w:rPr>
          <w:rFonts w:hint="eastAsia"/>
          <w:b/>
          <w:i/>
        </w:rPr>
        <w:t>in vivo</w:t>
      </w:r>
      <w:r w:rsidRPr="006C2BB7">
        <w:rPr>
          <w:rFonts w:hint="eastAsia"/>
          <w:b/>
        </w:rPr>
        <w:t xml:space="preserve">. </w:t>
      </w:r>
      <w:r w:rsidRPr="006C2BB7">
        <w:rPr>
          <w:rFonts w:hint="eastAsia"/>
        </w:rPr>
        <w:t>(</w:t>
      </w:r>
      <w:r w:rsidR="00991787" w:rsidRPr="006C2BB7">
        <w:rPr>
          <w:rFonts w:hint="eastAsia"/>
        </w:rPr>
        <w:t>A</w:t>
      </w:r>
      <w:r w:rsidRPr="006C2BB7">
        <w:rPr>
          <w:rFonts w:hint="eastAsia"/>
        </w:rPr>
        <w:t>) Tumors produced by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</w:t>
      </w:r>
      <w:r w:rsidR="0074582E" w:rsidRPr="006C2BB7">
        <w:rPr>
          <w:rFonts w:hint="eastAsia"/>
        </w:rPr>
        <w:t>and</w:t>
      </w:r>
      <w:r w:rsidRPr="006C2BB7">
        <w:rPr>
          <w:rFonts w:hint="eastAsia"/>
        </w:rPr>
        <w:t xml:space="preserve">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cells. </w:t>
      </w:r>
      <w:r w:rsidR="0076354B" w:rsidRPr="006C2BB7">
        <w:rPr>
          <w:rFonts w:hint="eastAsia"/>
        </w:rPr>
        <w:t xml:space="preserve">(B) </w:t>
      </w:r>
      <w:r w:rsidRPr="006C2BB7">
        <w:rPr>
          <w:rFonts w:hint="eastAsia"/>
        </w:rPr>
        <w:t>Sequential tumor size generated from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or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cells in NOD/SCID mice (</w:t>
      </w:r>
      <w:r w:rsidR="002C64C7" w:rsidRPr="006C2BB7">
        <w:t>repeated-measures ANOVA</w:t>
      </w:r>
      <w:r w:rsidR="002C64C7" w:rsidRPr="006C2BB7">
        <w:rPr>
          <w:rFonts w:hint="eastAsia"/>
        </w:rPr>
        <w:t xml:space="preserve">, </w:t>
      </w:r>
      <w:r w:rsidRPr="006C2BB7">
        <w:rPr>
          <w:rFonts w:hint="eastAsia"/>
          <w:i/>
        </w:rPr>
        <w:t xml:space="preserve">P </w:t>
      </w:r>
      <w:r w:rsidRPr="006C2BB7">
        <w:rPr>
          <w:rFonts w:hint="eastAsia"/>
        </w:rPr>
        <w:t xml:space="preserve">&lt; 0.01). Data </w:t>
      </w:r>
      <w:r w:rsidRPr="006C2BB7">
        <w:rPr>
          <w:rFonts w:hint="eastAsia"/>
        </w:rPr>
        <w:lastRenderedPageBreak/>
        <w:t xml:space="preserve">are shown as </w:t>
      </w:r>
      <w:r w:rsidR="0074582E" w:rsidRPr="006C2BB7">
        <w:rPr>
          <w:rFonts w:hint="eastAsia"/>
        </w:rPr>
        <w:t xml:space="preserve">the </w:t>
      </w:r>
      <w:r w:rsidRPr="006C2BB7">
        <w:rPr>
          <w:rFonts w:hint="eastAsia"/>
        </w:rPr>
        <w:t xml:space="preserve">mean </w:t>
      </w:r>
      <w:r w:rsidRPr="006C2BB7">
        <w:t>±</w:t>
      </w:r>
      <w:r w:rsidRPr="006C2BB7">
        <w:rPr>
          <w:rFonts w:hint="eastAsia"/>
        </w:rPr>
        <w:t xml:space="preserve"> SD (</w:t>
      </w:r>
      <w:r w:rsidR="0076354B" w:rsidRPr="006C2BB7">
        <w:rPr>
          <w:rFonts w:hint="eastAsia"/>
        </w:rPr>
        <w:t>K19</w:t>
      </w:r>
      <w:r w:rsidR="0076354B" w:rsidRPr="006C2BB7">
        <w:rPr>
          <w:rFonts w:hint="eastAsia"/>
          <w:vertAlign w:val="superscript"/>
        </w:rPr>
        <w:t>+</w:t>
      </w:r>
      <w:r w:rsidR="0076354B" w:rsidRPr="006C2BB7">
        <w:rPr>
          <w:rFonts w:hint="eastAsia"/>
        </w:rPr>
        <w:t xml:space="preserve"> PLC/PRF/5: n = 9, K19</w:t>
      </w:r>
      <w:r w:rsidR="0076354B" w:rsidRPr="006C2BB7">
        <w:rPr>
          <w:rFonts w:asciiTheme="minorHAnsi" w:hAnsiTheme="minorHAnsi"/>
          <w:vertAlign w:val="superscript"/>
        </w:rPr>
        <w:t>−</w:t>
      </w:r>
      <w:r w:rsidR="0076354B" w:rsidRPr="006C2BB7">
        <w:rPr>
          <w:rFonts w:hint="eastAsia"/>
        </w:rPr>
        <w:t xml:space="preserve"> PLC/PRF/5: n = 5, </w:t>
      </w:r>
      <w:r w:rsidRPr="006C2BB7">
        <w:rPr>
          <w:rFonts w:hint="eastAsia"/>
        </w:rPr>
        <w:t>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</w:t>
      </w:r>
      <w:r w:rsidRPr="006C2BB7">
        <w:t>Hep3B</w:t>
      </w:r>
      <w:r w:rsidRPr="006C2BB7">
        <w:rPr>
          <w:rFonts w:hint="eastAsia"/>
        </w:rPr>
        <w:t>: n = 9,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</w:t>
      </w:r>
      <w:r w:rsidRPr="006C2BB7">
        <w:t>Hep3B</w:t>
      </w:r>
      <w:r w:rsidRPr="006C2BB7">
        <w:rPr>
          <w:rFonts w:hint="eastAsia"/>
        </w:rPr>
        <w:t xml:space="preserve">: n = </w:t>
      </w:r>
      <w:r w:rsidR="0076354B" w:rsidRPr="006C2BB7">
        <w:rPr>
          <w:rFonts w:hint="eastAsia"/>
        </w:rPr>
        <w:t>3</w:t>
      </w:r>
      <w:r w:rsidRPr="006C2BB7">
        <w:rPr>
          <w:rFonts w:hint="eastAsia"/>
        </w:rPr>
        <w:t>). (</w:t>
      </w:r>
      <w:r w:rsidR="0076354B" w:rsidRPr="006C2BB7">
        <w:rPr>
          <w:rFonts w:hint="eastAsia"/>
        </w:rPr>
        <w:t>C</w:t>
      </w:r>
      <w:r w:rsidRPr="006C2BB7">
        <w:rPr>
          <w:rFonts w:hint="eastAsia"/>
        </w:rPr>
        <w:t xml:space="preserve">) </w:t>
      </w:r>
      <w:r w:rsidRPr="006C2BB7">
        <w:t>Hematoxylin-</w:t>
      </w:r>
      <w:r w:rsidR="0074582E" w:rsidRPr="006C2BB7">
        <w:rPr>
          <w:rFonts w:hint="eastAsia"/>
        </w:rPr>
        <w:t>e</w:t>
      </w:r>
      <w:r w:rsidRPr="006C2BB7">
        <w:t>osin</w:t>
      </w:r>
      <w:r w:rsidRPr="006C2BB7">
        <w:rPr>
          <w:rFonts w:hint="eastAsia"/>
        </w:rPr>
        <w:t xml:space="preserve"> and K19 staining of tumors. Scale bar represents 100 µm. (</w:t>
      </w:r>
      <w:r w:rsidR="005601E8" w:rsidRPr="006C2BB7">
        <w:rPr>
          <w:rFonts w:hint="eastAsia"/>
        </w:rPr>
        <w:t>D</w:t>
      </w:r>
      <w:r w:rsidRPr="006C2BB7">
        <w:rPr>
          <w:rFonts w:hint="eastAsia"/>
        </w:rPr>
        <w:t xml:space="preserve">) FACS analyses of initial </w:t>
      </w:r>
      <w:r w:rsidR="0076354B" w:rsidRPr="006C2BB7">
        <w:rPr>
          <w:rFonts w:hint="eastAsia"/>
        </w:rPr>
        <w:t xml:space="preserve">and serial </w:t>
      </w:r>
      <w:r w:rsidRPr="006C2BB7">
        <w:rPr>
          <w:rFonts w:hint="eastAsia"/>
        </w:rPr>
        <w:t xml:space="preserve">transplantation. </w:t>
      </w:r>
      <w:r w:rsidR="00764C0B" w:rsidRPr="006C2BB7">
        <w:rPr>
          <w:rFonts w:hint="eastAsia"/>
        </w:rPr>
        <w:t>In initial transplantation, t</w:t>
      </w:r>
      <w:r w:rsidRPr="006C2BB7">
        <w:rPr>
          <w:rFonts w:hint="eastAsia"/>
        </w:rPr>
        <w:t xml:space="preserve">umors were generated </w:t>
      </w:r>
      <w:r w:rsidR="0074582E" w:rsidRPr="006C2BB7">
        <w:rPr>
          <w:rFonts w:hint="eastAsia"/>
        </w:rPr>
        <w:t xml:space="preserve">from </w:t>
      </w:r>
      <w:r w:rsidRPr="006C2BB7">
        <w:rPr>
          <w:rFonts w:hint="eastAsia"/>
        </w:rPr>
        <w:t xml:space="preserve">1 </w:t>
      </w:r>
      <w:r w:rsidRPr="006C2BB7">
        <w:t>×</w:t>
      </w:r>
      <w:r w:rsidRPr="006C2BB7">
        <w:rPr>
          <w:rFonts w:hint="eastAsia"/>
        </w:rPr>
        <w:t xml:space="preserve"> 10</w:t>
      </w:r>
      <w:r w:rsidRPr="006C2BB7">
        <w:rPr>
          <w:rFonts w:hint="eastAsia"/>
          <w:vertAlign w:val="superscript"/>
        </w:rPr>
        <w:t xml:space="preserve">4 </w:t>
      </w:r>
      <w:r w:rsidR="0074582E" w:rsidRPr="006C2BB7">
        <w:rPr>
          <w:rFonts w:hint="eastAsia"/>
        </w:rPr>
        <w:t>sorted K</w:t>
      </w:r>
      <w:r w:rsidRPr="006C2BB7">
        <w:rPr>
          <w:rFonts w:hint="eastAsia"/>
        </w:rPr>
        <w:t>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(right panel) or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asciiTheme="minorHAnsi" w:hAnsiTheme="minorHAnsi" w:hint="eastAsia"/>
          <w:vertAlign w:val="superscript"/>
        </w:rPr>
        <w:t xml:space="preserve"> </w:t>
      </w:r>
      <w:r w:rsidRPr="006C2BB7">
        <w:rPr>
          <w:rFonts w:hint="eastAsia"/>
        </w:rPr>
        <w:t>(left panel) cells derived from a single 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cell. </w:t>
      </w:r>
      <w:r w:rsidR="00764C0B" w:rsidRPr="006C2BB7">
        <w:rPr>
          <w:rFonts w:hint="eastAsia"/>
        </w:rPr>
        <w:t>In serial transplantation, t</w:t>
      </w:r>
      <w:r w:rsidRPr="006C2BB7">
        <w:rPr>
          <w:rFonts w:hint="eastAsia"/>
        </w:rPr>
        <w:t xml:space="preserve">umors were generated from sorted 1 </w:t>
      </w:r>
      <w:r w:rsidRPr="006C2BB7">
        <w:t>×</w:t>
      </w:r>
      <w:r w:rsidRPr="006C2BB7">
        <w:rPr>
          <w:rFonts w:hint="eastAsia"/>
        </w:rPr>
        <w:t xml:space="preserve"> 10</w:t>
      </w:r>
      <w:r w:rsidRPr="006C2BB7">
        <w:rPr>
          <w:rFonts w:hint="eastAsia"/>
          <w:vertAlign w:val="superscript"/>
        </w:rPr>
        <w:t xml:space="preserve">4 </w:t>
      </w:r>
      <w:r w:rsidRPr="006C2BB7">
        <w:rPr>
          <w:rFonts w:hint="eastAsia"/>
        </w:rPr>
        <w:t>K19</w:t>
      </w:r>
      <w:r w:rsidRPr="006C2BB7">
        <w:rPr>
          <w:rFonts w:hint="eastAsia"/>
          <w:vertAlign w:val="superscript"/>
        </w:rPr>
        <w:t>+</w:t>
      </w:r>
      <w:r w:rsidRPr="006C2BB7">
        <w:rPr>
          <w:rFonts w:hint="eastAsia"/>
        </w:rPr>
        <w:t xml:space="preserve"> </w:t>
      </w:r>
      <w:r w:rsidR="00764C0B" w:rsidRPr="006C2BB7">
        <w:rPr>
          <w:rFonts w:hint="eastAsia"/>
        </w:rPr>
        <w:t xml:space="preserve">(right panel) </w:t>
      </w:r>
      <w:r w:rsidRPr="006C2BB7">
        <w:rPr>
          <w:rFonts w:hint="eastAsia"/>
        </w:rPr>
        <w:t>or K19</w:t>
      </w:r>
      <w:r w:rsidRPr="006C2BB7">
        <w:rPr>
          <w:rFonts w:asciiTheme="minorHAnsi" w:hAnsiTheme="minorHAnsi"/>
          <w:vertAlign w:val="superscript"/>
        </w:rPr>
        <w:t>−</w:t>
      </w:r>
      <w:r w:rsidRPr="006C2BB7">
        <w:rPr>
          <w:rFonts w:hint="eastAsia"/>
        </w:rPr>
        <w:t xml:space="preserve"> </w:t>
      </w:r>
      <w:r w:rsidR="00764C0B" w:rsidRPr="006C2BB7">
        <w:rPr>
          <w:rFonts w:hint="eastAsia"/>
        </w:rPr>
        <w:t xml:space="preserve">(left panel) </w:t>
      </w:r>
      <w:r w:rsidRPr="006C2BB7">
        <w:rPr>
          <w:rFonts w:hint="eastAsia"/>
        </w:rPr>
        <w:t xml:space="preserve">cells derived from </w:t>
      </w:r>
      <w:r w:rsidR="002F00D3" w:rsidRPr="006C2BB7">
        <w:rPr>
          <w:rFonts w:asciiTheme="minorHAnsi" w:hAnsiTheme="minorHAnsi"/>
        </w:rPr>
        <w:t>tumors produced by K19</w:t>
      </w:r>
      <w:r w:rsidR="002F00D3" w:rsidRPr="006C2BB7">
        <w:rPr>
          <w:rFonts w:asciiTheme="minorHAnsi" w:hAnsiTheme="minorHAnsi"/>
          <w:vertAlign w:val="superscript"/>
        </w:rPr>
        <w:t>+</w:t>
      </w:r>
      <w:r w:rsidR="002F00D3" w:rsidRPr="006C2BB7">
        <w:rPr>
          <w:rFonts w:asciiTheme="minorHAnsi" w:hAnsiTheme="minorHAnsi"/>
        </w:rPr>
        <w:t xml:space="preserve"> cells</w:t>
      </w:r>
      <w:r w:rsidRPr="006C2BB7">
        <w:rPr>
          <w:rFonts w:hint="eastAsia"/>
        </w:rPr>
        <w:t>.</w:t>
      </w:r>
      <w:bookmarkEnd w:id="0"/>
    </w:p>
    <w:sectPr w:rsidR="00857D2C" w:rsidRPr="006C2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49" w:rsidRDefault="00563349" w:rsidP="006A784C">
      <w:r>
        <w:separator/>
      </w:r>
    </w:p>
  </w:endnote>
  <w:endnote w:type="continuationSeparator" w:id="0">
    <w:p w:rsidR="00563349" w:rsidRDefault="00563349" w:rsidP="006A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49" w:rsidRDefault="00563349" w:rsidP="006A784C">
      <w:r>
        <w:separator/>
      </w:r>
    </w:p>
  </w:footnote>
  <w:footnote w:type="continuationSeparator" w:id="0">
    <w:p w:rsidR="00563349" w:rsidRDefault="00563349" w:rsidP="006A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65"/>
    <w:rsid w:val="00013705"/>
    <w:rsid w:val="00035236"/>
    <w:rsid w:val="00055733"/>
    <w:rsid w:val="00094E0C"/>
    <w:rsid w:val="00095C68"/>
    <w:rsid w:val="00095FCB"/>
    <w:rsid w:val="000971DA"/>
    <w:rsid w:val="000A1729"/>
    <w:rsid w:val="00143EAB"/>
    <w:rsid w:val="0015419E"/>
    <w:rsid w:val="00155979"/>
    <w:rsid w:val="001A0C29"/>
    <w:rsid w:val="001F0D60"/>
    <w:rsid w:val="001F511A"/>
    <w:rsid w:val="00222C2A"/>
    <w:rsid w:val="00227842"/>
    <w:rsid w:val="0023388C"/>
    <w:rsid w:val="00237ED6"/>
    <w:rsid w:val="00255F44"/>
    <w:rsid w:val="00270755"/>
    <w:rsid w:val="0028041C"/>
    <w:rsid w:val="002C0331"/>
    <w:rsid w:val="002C64C7"/>
    <w:rsid w:val="002F00D3"/>
    <w:rsid w:val="002F6853"/>
    <w:rsid w:val="003066B4"/>
    <w:rsid w:val="003476A2"/>
    <w:rsid w:val="00351925"/>
    <w:rsid w:val="003957FA"/>
    <w:rsid w:val="00415B5E"/>
    <w:rsid w:val="00420D4A"/>
    <w:rsid w:val="00420E78"/>
    <w:rsid w:val="004676A8"/>
    <w:rsid w:val="0047610C"/>
    <w:rsid w:val="004C017C"/>
    <w:rsid w:val="004C3AD3"/>
    <w:rsid w:val="004C788A"/>
    <w:rsid w:val="00515488"/>
    <w:rsid w:val="00516245"/>
    <w:rsid w:val="00530F30"/>
    <w:rsid w:val="005601E8"/>
    <w:rsid w:val="00563349"/>
    <w:rsid w:val="0056546B"/>
    <w:rsid w:val="00582993"/>
    <w:rsid w:val="005A7527"/>
    <w:rsid w:val="005B13C1"/>
    <w:rsid w:val="005D2540"/>
    <w:rsid w:val="005D27EF"/>
    <w:rsid w:val="006258CD"/>
    <w:rsid w:val="00660187"/>
    <w:rsid w:val="00663E00"/>
    <w:rsid w:val="006A784C"/>
    <w:rsid w:val="006C1844"/>
    <w:rsid w:val="006C2BB7"/>
    <w:rsid w:val="006F398E"/>
    <w:rsid w:val="006F5804"/>
    <w:rsid w:val="00704873"/>
    <w:rsid w:val="0074582E"/>
    <w:rsid w:val="0076354B"/>
    <w:rsid w:val="00764C0B"/>
    <w:rsid w:val="00777C3D"/>
    <w:rsid w:val="007C6D0C"/>
    <w:rsid w:val="00803BCE"/>
    <w:rsid w:val="00843B09"/>
    <w:rsid w:val="00853164"/>
    <w:rsid w:val="00857D2C"/>
    <w:rsid w:val="00896E7C"/>
    <w:rsid w:val="008A2AF5"/>
    <w:rsid w:val="008B0343"/>
    <w:rsid w:val="008C1EB8"/>
    <w:rsid w:val="008C44BE"/>
    <w:rsid w:val="008C47AF"/>
    <w:rsid w:val="008F68E5"/>
    <w:rsid w:val="00904345"/>
    <w:rsid w:val="00926527"/>
    <w:rsid w:val="009311F3"/>
    <w:rsid w:val="00971F88"/>
    <w:rsid w:val="00991787"/>
    <w:rsid w:val="00994CD1"/>
    <w:rsid w:val="009A3337"/>
    <w:rsid w:val="009B07FF"/>
    <w:rsid w:val="009D7E74"/>
    <w:rsid w:val="00A03C18"/>
    <w:rsid w:val="00A42876"/>
    <w:rsid w:val="00AC7257"/>
    <w:rsid w:val="00AD05DD"/>
    <w:rsid w:val="00AE79FC"/>
    <w:rsid w:val="00AF58CA"/>
    <w:rsid w:val="00B07F90"/>
    <w:rsid w:val="00B13BC7"/>
    <w:rsid w:val="00B171C5"/>
    <w:rsid w:val="00B204CD"/>
    <w:rsid w:val="00B250B0"/>
    <w:rsid w:val="00B54CAA"/>
    <w:rsid w:val="00C00CFF"/>
    <w:rsid w:val="00C0553B"/>
    <w:rsid w:val="00C109E8"/>
    <w:rsid w:val="00C35979"/>
    <w:rsid w:val="00C47D56"/>
    <w:rsid w:val="00C805E6"/>
    <w:rsid w:val="00C9453C"/>
    <w:rsid w:val="00CD76C0"/>
    <w:rsid w:val="00CE6965"/>
    <w:rsid w:val="00CF0FA8"/>
    <w:rsid w:val="00D21493"/>
    <w:rsid w:val="00D35454"/>
    <w:rsid w:val="00D41839"/>
    <w:rsid w:val="00D42CC6"/>
    <w:rsid w:val="00DA4D07"/>
    <w:rsid w:val="00DF49B1"/>
    <w:rsid w:val="00DF57DF"/>
    <w:rsid w:val="00E30645"/>
    <w:rsid w:val="00E43BBA"/>
    <w:rsid w:val="00E50B16"/>
    <w:rsid w:val="00E67134"/>
    <w:rsid w:val="00E7126D"/>
    <w:rsid w:val="00EB7E4F"/>
    <w:rsid w:val="00EC2860"/>
    <w:rsid w:val="00EC68E4"/>
    <w:rsid w:val="00EE14C4"/>
    <w:rsid w:val="00F11D24"/>
    <w:rsid w:val="00F30B38"/>
    <w:rsid w:val="00F64FF6"/>
    <w:rsid w:val="00F91E44"/>
    <w:rsid w:val="00F9595F"/>
    <w:rsid w:val="00FC2E19"/>
    <w:rsid w:val="00FC7807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9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8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7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8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9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8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7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2015-02-10T03:50:00Z</dcterms:created>
  <dcterms:modified xsi:type="dcterms:W3CDTF">2015-02-10T03:50:00Z</dcterms:modified>
</cp:coreProperties>
</file>