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7" w:rsidRPr="004F4AE9" w:rsidRDefault="00900597" w:rsidP="00900597">
      <w:pPr>
        <w:spacing w:line="360" w:lineRule="auto"/>
        <w:rPr>
          <w:rFonts w:ascii="Arial" w:hAnsi="Arial" w:cs="Arial"/>
          <w:b/>
        </w:rPr>
      </w:pPr>
      <w:r w:rsidRPr="004F4AE9">
        <w:rPr>
          <w:rFonts w:ascii="Arial" w:hAnsi="Arial" w:cs="Arial"/>
          <w:b/>
        </w:rPr>
        <w:t>Supplementary material</w:t>
      </w:r>
    </w:p>
    <w:p w:rsidR="00900597" w:rsidRPr="004F4AE9" w:rsidRDefault="00900597" w:rsidP="00900597">
      <w:pPr>
        <w:spacing w:line="360" w:lineRule="auto"/>
        <w:rPr>
          <w:rFonts w:ascii="Arial" w:hAnsi="Arial" w:cs="Arial"/>
        </w:rPr>
      </w:pPr>
    </w:p>
    <w:p w:rsidR="00900597" w:rsidRPr="004F4AE9" w:rsidRDefault="00900597" w:rsidP="00900597">
      <w:pPr>
        <w:spacing w:line="360" w:lineRule="auto"/>
        <w:rPr>
          <w:rFonts w:ascii="Arial" w:hAnsi="Arial" w:cs="Arial"/>
        </w:rPr>
      </w:pPr>
      <w:r w:rsidRPr="004F4AE9">
        <w:rPr>
          <w:rFonts w:ascii="Arial" w:hAnsi="Arial" w:cs="Arial"/>
          <w:b/>
        </w:rPr>
        <w:t xml:space="preserve">Table S1. </w:t>
      </w:r>
      <w:r w:rsidRPr="004F4AE9">
        <w:rPr>
          <w:rFonts w:ascii="Arial" w:hAnsi="Arial" w:cs="Arial"/>
        </w:rPr>
        <w:t xml:space="preserve">Non-small cell lung cancer </w:t>
      </w:r>
      <w:proofErr w:type="spellStart"/>
      <w:r w:rsidRPr="004F4AE9">
        <w:rPr>
          <w:rFonts w:ascii="Arial" w:hAnsi="Arial" w:cs="Arial"/>
        </w:rPr>
        <w:t>xenograft</w:t>
      </w:r>
      <w:proofErr w:type="spellEnd"/>
      <w:r w:rsidRPr="004F4AE9">
        <w:rPr>
          <w:rFonts w:ascii="Arial" w:hAnsi="Arial" w:cs="Arial"/>
        </w:rPr>
        <w:t xml:space="preserve"> models </w:t>
      </w:r>
    </w:p>
    <w:tbl>
      <w:tblPr>
        <w:tblW w:w="12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61"/>
        <w:gridCol w:w="1803"/>
        <w:gridCol w:w="1757"/>
        <w:gridCol w:w="2030"/>
        <w:gridCol w:w="1334"/>
        <w:gridCol w:w="1366"/>
        <w:gridCol w:w="1388"/>
        <w:gridCol w:w="1686"/>
      </w:tblGrid>
      <w:tr w:rsidR="00900597" w:rsidRPr="004F4AE9" w:rsidTr="001D3211">
        <w:trPr>
          <w:trHeight w:val="423"/>
        </w:trPr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Tumor model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Histological subtype </w:t>
            </w:r>
          </w:p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of NSCLC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Origin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Pre-treatment of patient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Passage#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EGFR IHC score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KRAS </w:t>
            </w:r>
            <w:proofErr w:type="spellStart"/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status</w:t>
            </w:r>
            <w:r w:rsidRPr="004F4AE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t>Response</w:t>
            </w:r>
            <w:r w:rsidRPr="004F4AE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d</w:t>
            </w:r>
            <w:proofErr w:type="spellEnd"/>
            <w:r w:rsidRPr="004F4AE9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4F4AE9">
              <w:rPr>
                <w:rFonts w:ascii="Arial" w:hAnsi="Arial" w:cs="Arial"/>
                <w:b/>
                <w:i/>
                <w:sz w:val="12"/>
                <w:szCs w:val="12"/>
              </w:rPr>
              <w:t>CON, CET, CIS, CET+CIS</w:t>
            </w:r>
          </w:p>
        </w:tc>
      </w:tr>
      <w:tr w:rsidR="00900597" w:rsidRPr="004F4AE9" w:rsidTr="001D3211">
        <w:tc>
          <w:tcPr>
            <w:tcW w:w="12825" w:type="dxa"/>
            <w:gridSpan w:val="8"/>
            <w:shd w:val="clear" w:color="auto" w:fill="D9D9D9" w:themeFill="background1" w:themeFillShade="D9"/>
          </w:tcPr>
          <w:p w:rsidR="00900597" w:rsidRPr="004F4AE9" w:rsidRDefault="00900597" w:rsidP="001D3211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Oncotest</w:t>
            </w:r>
            <w:proofErr w:type="spellEnd"/>
            <w:r w:rsidRPr="004F4AE9">
              <w:rPr>
                <w:rFonts w:ascii="Arial" w:hAnsi="Arial" w:cs="Arial"/>
                <w:sz w:val="16"/>
                <w:szCs w:val="16"/>
              </w:rPr>
              <w:t xml:space="preserve"> GmbH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LXFE 211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33N21</w:t>
            </w:r>
            <w:r w:rsidRPr="004F4AE9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LXFE 409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Radiation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14N7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LXFE 470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16N3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SD,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LXFE 1422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19N11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297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(lymph node)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21N7</w:t>
            </w:r>
          </w:p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SD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400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20N11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586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17N8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592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11N3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SD,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623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12N8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629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19N11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644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13N7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737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17N12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749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17N13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923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9N3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SD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983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(brain)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24N9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1041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(pleura)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22N14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G12V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1584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17N6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LXFA 1848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8N3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Q61H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LXFL 529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22N14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PR,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LXFL 1072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14N9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LXFL 1121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21N13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LXFL 1176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(lymph node)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19N12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G12V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LXFL 1674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Not known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Not known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19N9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NA, NA, SD, PR</w:t>
            </w:r>
          </w:p>
        </w:tc>
      </w:tr>
      <w:tr w:rsidR="00900597" w:rsidRPr="004F4AE9" w:rsidTr="001D3211">
        <w:tc>
          <w:tcPr>
            <w:tcW w:w="12825" w:type="dxa"/>
            <w:gridSpan w:val="8"/>
            <w:shd w:val="clear" w:color="auto" w:fill="D9D9D9" w:themeFill="background1" w:themeFillShade="D9"/>
          </w:tcPr>
          <w:p w:rsidR="00900597" w:rsidRPr="004F4AE9" w:rsidRDefault="00900597" w:rsidP="001D3211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 xml:space="preserve">EPO </w:t>
            </w: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GmbH</w:t>
            </w:r>
            <w:r w:rsidRPr="004F4AE9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Lu7747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SD, SD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Lu7343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Lu7766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Lu7433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lastRenderedPageBreak/>
              <w:t>Lu7860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SD,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Lu7913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SD, SD,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Lu7612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SD,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Lu7177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Carboplatin/paclitaxel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rPr>
          <w:trHeight w:val="57"/>
        </w:trPr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Lu7466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G12V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PD, PR</w:t>
            </w:r>
          </w:p>
        </w:tc>
      </w:tr>
      <w:tr w:rsidR="00900597" w:rsidRPr="004F4AE9" w:rsidTr="001D3211">
        <w:trPr>
          <w:trHeight w:val="57"/>
        </w:trPr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Lu7406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Cisplatin</w:t>
            </w:r>
            <w:proofErr w:type="spellEnd"/>
            <w:r w:rsidRPr="004F4AE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vinorelbine</w:t>
            </w:r>
            <w:proofErr w:type="spellEnd"/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NA, PD, PD, PD</w:t>
            </w:r>
          </w:p>
        </w:tc>
      </w:tr>
      <w:tr w:rsidR="00900597" w:rsidRPr="004F4AE9" w:rsidTr="001D3211">
        <w:trPr>
          <w:trHeight w:val="57"/>
        </w:trPr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Lu7462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SD, PR, PR, PR</w:t>
            </w:r>
          </w:p>
        </w:tc>
      </w:tr>
      <w:tr w:rsidR="00900597" w:rsidRPr="004F4AE9" w:rsidTr="001D3211">
        <w:trPr>
          <w:trHeight w:val="57"/>
        </w:trPr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Lu7387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Lu7166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SD, PD,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Lu7558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PLC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SD, PR,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Lu7187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PLC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Early stage tumor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G12C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PR, PR</w:t>
            </w:r>
          </w:p>
        </w:tc>
      </w:tr>
      <w:tr w:rsidR="00900597" w:rsidRPr="004F4AE9" w:rsidTr="001D3211">
        <w:tc>
          <w:tcPr>
            <w:tcW w:w="12825" w:type="dxa"/>
            <w:gridSpan w:val="8"/>
            <w:shd w:val="clear" w:color="auto" w:fill="D9D9D9" w:themeFill="background1" w:themeFillShade="D9"/>
          </w:tcPr>
          <w:p w:rsidR="00900597" w:rsidRPr="004F4AE9" w:rsidRDefault="00900597" w:rsidP="001D3211">
            <w:pPr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XenTech</w:t>
            </w:r>
            <w:proofErr w:type="spellEnd"/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IC1TEP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Vinorelbine</w:t>
            </w:r>
            <w:proofErr w:type="spellEnd"/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PR, PD, PR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IC11LC13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 xml:space="preserve">Chemotherapy 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IC20DAN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SC131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SCC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Metastasis (skin)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G12V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IC9LC11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Vinorelbine</w:t>
            </w:r>
            <w:proofErr w:type="spellEnd"/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ML8LC9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PD, PD, PD, PD</w:t>
            </w:r>
          </w:p>
        </w:tc>
      </w:tr>
      <w:tr w:rsidR="00900597" w:rsidRPr="004F4AE9" w:rsidTr="001D3211">
        <w:tc>
          <w:tcPr>
            <w:tcW w:w="1461" w:type="dxa"/>
          </w:tcPr>
          <w:p w:rsidR="00900597" w:rsidRPr="004F4AE9" w:rsidRDefault="00900597" w:rsidP="001D3211">
            <w:pPr>
              <w:spacing w:line="240" w:lineRule="auto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ML1LC2MAR</w:t>
            </w:r>
          </w:p>
        </w:tc>
        <w:tc>
          <w:tcPr>
            <w:tcW w:w="1803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4AE9">
              <w:rPr>
                <w:rFonts w:ascii="Arial" w:hAnsi="Arial" w:cs="Arial"/>
                <w:sz w:val="16"/>
                <w:szCs w:val="16"/>
              </w:rPr>
              <w:t>Epithelioid</w:t>
            </w:r>
            <w:proofErr w:type="spellEnd"/>
          </w:p>
        </w:tc>
        <w:tc>
          <w:tcPr>
            <w:tcW w:w="1757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2030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334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6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no data</w:t>
            </w:r>
          </w:p>
        </w:tc>
        <w:tc>
          <w:tcPr>
            <w:tcW w:w="1388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wild-type</w:t>
            </w:r>
          </w:p>
        </w:tc>
        <w:tc>
          <w:tcPr>
            <w:tcW w:w="1686" w:type="dxa"/>
          </w:tcPr>
          <w:p w:rsidR="00900597" w:rsidRPr="004F4AE9" w:rsidRDefault="00900597" w:rsidP="001D321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AE9">
              <w:rPr>
                <w:rFonts w:ascii="Arial" w:hAnsi="Arial" w:cs="Arial"/>
                <w:sz w:val="16"/>
                <w:szCs w:val="16"/>
              </w:rPr>
              <w:t>NA, NA, PR, PR</w:t>
            </w:r>
          </w:p>
        </w:tc>
      </w:tr>
    </w:tbl>
    <w:p w:rsidR="00900597" w:rsidRPr="004F4AE9" w:rsidRDefault="00900597" w:rsidP="00900597">
      <w:pPr>
        <w:spacing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900597" w:rsidRPr="004F4AE9" w:rsidRDefault="00900597" w:rsidP="00900597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4F4AE9">
        <w:rPr>
          <w:rFonts w:ascii="Arial" w:hAnsi="Arial" w:cs="Arial"/>
          <w:sz w:val="16"/>
          <w:szCs w:val="16"/>
          <w:vertAlign w:val="superscript"/>
        </w:rPr>
        <w:t>a</w:t>
      </w:r>
      <w:r w:rsidRPr="004F4AE9">
        <w:rPr>
          <w:rFonts w:ascii="Arial" w:hAnsi="Arial" w:cs="Arial"/>
          <w:sz w:val="16"/>
          <w:szCs w:val="16"/>
        </w:rPr>
        <w:t>For</w:t>
      </w:r>
      <w:proofErr w:type="spellEnd"/>
      <w:proofErr w:type="gramEnd"/>
      <w:r w:rsidRPr="004F4AE9">
        <w:rPr>
          <w:rFonts w:ascii="Arial" w:hAnsi="Arial" w:cs="Arial"/>
          <w:sz w:val="16"/>
          <w:szCs w:val="16"/>
        </w:rPr>
        <w:t xml:space="preserve"> detail, see (17): </w:t>
      </w:r>
      <w:proofErr w:type="spellStart"/>
      <w:r w:rsidRPr="004F4AE9">
        <w:rPr>
          <w:rFonts w:ascii="Arial" w:hAnsi="Arial" w:cs="Arial"/>
          <w:sz w:val="16"/>
          <w:szCs w:val="16"/>
        </w:rPr>
        <w:t>Fichtner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 et al. Establishment of patient-derived non-small cell lung cancer </w:t>
      </w:r>
      <w:proofErr w:type="spellStart"/>
      <w:r w:rsidRPr="004F4AE9">
        <w:rPr>
          <w:rFonts w:ascii="Arial" w:hAnsi="Arial" w:cs="Arial"/>
          <w:sz w:val="16"/>
          <w:szCs w:val="16"/>
        </w:rPr>
        <w:t>xenografts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 as models for the identification of predictive biomarkers. </w:t>
      </w:r>
      <w:proofErr w:type="spellStart"/>
      <w:r w:rsidRPr="004F4AE9">
        <w:rPr>
          <w:rFonts w:ascii="Arial" w:hAnsi="Arial" w:cs="Arial"/>
          <w:sz w:val="16"/>
          <w:szCs w:val="16"/>
        </w:rPr>
        <w:t>Clin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 Cancer Res. 2008</w:t>
      </w:r>
      <w:proofErr w:type="gramStart"/>
      <w:r w:rsidRPr="004F4AE9">
        <w:rPr>
          <w:rFonts w:ascii="Arial" w:hAnsi="Arial" w:cs="Arial"/>
          <w:sz w:val="16"/>
          <w:szCs w:val="16"/>
        </w:rPr>
        <w:t>;14:6456</w:t>
      </w:r>
      <w:proofErr w:type="gramEnd"/>
      <w:r w:rsidRPr="004F4AE9">
        <w:rPr>
          <w:rFonts w:ascii="Arial" w:hAnsi="Arial" w:cs="Arial"/>
          <w:sz w:val="16"/>
          <w:szCs w:val="16"/>
        </w:rPr>
        <w:t xml:space="preserve">-68. </w:t>
      </w:r>
      <w:proofErr w:type="spellStart"/>
      <w:proofErr w:type="gramStart"/>
      <w:r w:rsidRPr="004F4AE9">
        <w:rPr>
          <w:rFonts w:ascii="Arial" w:hAnsi="Arial" w:cs="Arial"/>
          <w:bCs/>
          <w:sz w:val="16"/>
          <w:szCs w:val="16"/>
          <w:vertAlign w:val="superscript"/>
          <w:lang w:val="en-GB"/>
        </w:rPr>
        <w:t>b</w:t>
      </w:r>
      <w:r w:rsidRPr="004F4AE9">
        <w:rPr>
          <w:rFonts w:ascii="Arial" w:hAnsi="Arial" w:cs="Arial"/>
          <w:bCs/>
          <w:sz w:val="16"/>
          <w:szCs w:val="16"/>
          <w:lang w:val="en-GB"/>
        </w:rPr>
        <w:t>The</w:t>
      </w:r>
      <w:proofErr w:type="spellEnd"/>
      <w:proofErr w:type="gramEnd"/>
      <w:r w:rsidRPr="004F4AE9">
        <w:rPr>
          <w:rFonts w:ascii="Arial" w:hAnsi="Arial" w:cs="Arial"/>
          <w:bCs/>
          <w:sz w:val="16"/>
          <w:szCs w:val="16"/>
          <w:lang w:val="en-GB"/>
        </w:rPr>
        <w:t xml:space="preserve"> number preceding the N represents the total number of passages and the number following the N represents the passage number after the previous freeze/thaw cycle. </w:t>
      </w:r>
      <w:proofErr w:type="gramStart"/>
      <w:r w:rsidRPr="004F4AE9">
        <w:rPr>
          <w:rFonts w:ascii="Arial" w:hAnsi="Arial" w:cs="Arial"/>
          <w:bCs/>
          <w:sz w:val="16"/>
          <w:szCs w:val="16"/>
          <w:vertAlign w:val="superscript"/>
          <w:lang w:val="en-GB"/>
        </w:rPr>
        <w:t>c</w:t>
      </w:r>
      <w:r w:rsidRPr="004F4AE9">
        <w:rPr>
          <w:rFonts w:ascii="Arial" w:hAnsi="Arial" w:cs="Arial"/>
          <w:sz w:val="16"/>
          <w:szCs w:val="16"/>
        </w:rPr>
        <w:t>KRAS</w:t>
      </w:r>
      <w:proofErr w:type="gramEnd"/>
      <w:r w:rsidRPr="004F4AE9">
        <w:rPr>
          <w:rFonts w:ascii="Arial" w:hAnsi="Arial" w:cs="Arial"/>
          <w:sz w:val="16"/>
          <w:szCs w:val="16"/>
        </w:rPr>
        <w:t xml:space="preserve"> mutation status was determined from most samples by </w:t>
      </w:r>
      <w:r w:rsidRPr="004F4AE9">
        <w:rPr>
          <w:rFonts w:ascii="Arial" w:eastAsiaTheme="minorHAnsi" w:hAnsi="Arial" w:cs="Arial"/>
          <w:sz w:val="16"/>
          <w:szCs w:val="16"/>
        </w:rPr>
        <w:t>Cancer Genome Scanner (CAGE) analysis</w:t>
      </w:r>
      <w:r w:rsidRPr="004F4AE9">
        <w:rPr>
          <w:rFonts w:ascii="Arial" w:hAnsi="Arial" w:cs="Arial"/>
          <w:sz w:val="16"/>
          <w:szCs w:val="16"/>
        </w:rPr>
        <w:t xml:space="preserve"> performed by </w:t>
      </w:r>
      <w:proofErr w:type="spellStart"/>
      <w:r w:rsidRPr="004F4AE9">
        <w:rPr>
          <w:rFonts w:ascii="Arial" w:hAnsi="Arial" w:cs="Arial"/>
          <w:sz w:val="16"/>
          <w:szCs w:val="16"/>
        </w:rPr>
        <w:t>Blackfield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, Cologne, Germany. For mutated samples the resulting amino acid exchange is indicated. In addition, samples were analyzed for EGFR kinase domain mutations using the CE-IVD marked </w:t>
      </w:r>
      <w:proofErr w:type="spellStart"/>
      <w:r w:rsidRPr="004F4AE9">
        <w:rPr>
          <w:rFonts w:ascii="Arial" w:hAnsi="Arial" w:cs="Arial"/>
          <w:sz w:val="16"/>
          <w:szCs w:val="16"/>
        </w:rPr>
        <w:t>Therascreen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 EGFR PCR Kit (</w:t>
      </w:r>
      <w:proofErr w:type="spellStart"/>
      <w:r w:rsidRPr="004F4AE9">
        <w:rPr>
          <w:rFonts w:ascii="Arial" w:hAnsi="Arial" w:cs="Arial"/>
          <w:sz w:val="16"/>
          <w:szCs w:val="16"/>
        </w:rPr>
        <w:t>Qiagen</w:t>
      </w:r>
      <w:proofErr w:type="spellEnd"/>
      <w:r w:rsidRPr="004F4AE9">
        <w:rPr>
          <w:rFonts w:ascii="Arial" w:hAnsi="Arial" w:cs="Arial"/>
          <w:sz w:val="16"/>
          <w:szCs w:val="16"/>
        </w:rPr>
        <w:t xml:space="preserve">, Germany). None of the PDX models harbored an EGFR kinase domain mutation. </w:t>
      </w:r>
      <w:proofErr w:type="spellStart"/>
      <w:proofErr w:type="gramStart"/>
      <w:r w:rsidRPr="004F4AE9">
        <w:rPr>
          <w:rFonts w:ascii="Arial" w:hAnsi="Arial" w:cs="Arial"/>
          <w:sz w:val="16"/>
          <w:szCs w:val="16"/>
          <w:vertAlign w:val="superscript"/>
        </w:rPr>
        <w:t>d</w:t>
      </w:r>
      <w:r w:rsidRPr="004F4AE9">
        <w:rPr>
          <w:rFonts w:ascii="Arial" w:hAnsi="Arial" w:cs="Arial"/>
          <w:sz w:val="16"/>
          <w:szCs w:val="16"/>
        </w:rPr>
        <w:t>Response</w:t>
      </w:r>
      <w:proofErr w:type="spellEnd"/>
      <w:proofErr w:type="gramEnd"/>
      <w:r w:rsidRPr="004F4AE9">
        <w:rPr>
          <w:rFonts w:ascii="Arial" w:hAnsi="Arial" w:cs="Arial"/>
          <w:sz w:val="16"/>
          <w:szCs w:val="16"/>
        </w:rPr>
        <w:t xml:space="preserve"> at week 3.</w:t>
      </w:r>
    </w:p>
    <w:p w:rsidR="00900597" w:rsidRPr="004F4AE9" w:rsidRDefault="00900597" w:rsidP="00900597">
      <w:pPr>
        <w:spacing w:line="240" w:lineRule="auto"/>
        <w:rPr>
          <w:rFonts w:ascii="Arial" w:hAnsi="Arial" w:cs="Arial"/>
          <w:sz w:val="16"/>
          <w:szCs w:val="16"/>
        </w:rPr>
      </w:pPr>
      <w:r w:rsidRPr="004F4AE9">
        <w:rPr>
          <w:rFonts w:ascii="Arial" w:hAnsi="Arial" w:cs="Arial"/>
          <w:sz w:val="16"/>
          <w:szCs w:val="16"/>
        </w:rPr>
        <w:t>AC, adenocarcinoma;  EPO, Experimental Pharmacology &amp; Oncology; IHC, immunohistochemistry; LCL, large cell</w:t>
      </w:r>
      <w:r>
        <w:rPr>
          <w:rFonts w:ascii="Arial" w:hAnsi="Arial" w:cs="Arial"/>
          <w:sz w:val="16"/>
          <w:szCs w:val="16"/>
        </w:rPr>
        <w:t xml:space="preserve"> carcinoma; NA, not available; PLC, pleo</w:t>
      </w:r>
      <w:r w:rsidRPr="004F4AE9">
        <w:rPr>
          <w:rFonts w:ascii="Arial" w:hAnsi="Arial" w:cs="Arial"/>
          <w:sz w:val="16"/>
          <w:szCs w:val="16"/>
        </w:rPr>
        <w:t xml:space="preserve">morphic carcinoma; </w:t>
      </w:r>
      <w:r>
        <w:rPr>
          <w:rFonts w:ascii="Arial" w:hAnsi="Arial" w:cs="Arial"/>
          <w:sz w:val="16"/>
          <w:szCs w:val="16"/>
        </w:rPr>
        <w:t xml:space="preserve">PD, progressive disease; PR, partial response; </w:t>
      </w:r>
      <w:r w:rsidRPr="004F4AE9">
        <w:rPr>
          <w:rFonts w:ascii="Arial" w:hAnsi="Arial" w:cs="Arial"/>
          <w:sz w:val="16"/>
          <w:szCs w:val="16"/>
        </w:rPr>
        <w:t>SCC, squamous cell carcinoma</w:t>
      </w:r>
      <w:r>
        <w:rPr>
          <w:rFonts w:ascii="Arial" w:hAnsi="Arial" w:cs="Arial"/>
          <w:sz w:val="16"/>
          <w:szCs w:val="16"/>
        </w:rPr>
        <w:t>; SD, stable disease</w:t>
      </w:r>
      <w:r w:rsidRPr="004F4AE9">
        <w:rPr>
          <w:rFonts w:ascii="Arial" w:hAnsi="Arial" w:cs="Arial"/>
          <w:sz w:val="16"/>
          <w:szCs w:val="16"/>
        </w:rPr>
        <w:t>.</w:t>
      </w:r>
    </w:p>
    <w:p w:rsidR="00900597" w:rsidRPr="004F4AE9" w:rsidRDefault="00900597" w:rsidP="00900597">
      <w:pPr>
        <w:spacing w:line="240" w:lineRule="auto"/>
        <w:rPr>
          <w:rFonts w:ascii="Arial" w:hAnsi="Arial" w:cs="Arial"/>
          <w:sz w:val="16"/>
          <w:szCs w:val="16"/>
        </w:rPr>
      </w:pPr>
    </w:p>
    <w:p w:rsidR="00294B72" w:rsidRDefault="00294B72">
      <w:bookmarkStart w:id="0" w:name="_GoBack"/>
      <w:bookmarkEnd w:id="0"/>
    </w:p>
    <w:sectPr w:rsidR="00294B72" w:rsidSect="00900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7"/>
    <w:rsid w:val="000120B4"/>
    <w:rsid w:val="00051B97"/>
    <w:rsid w:val="00056DE0"/>
    <w:rsid w:val="00062220"/>
    <w:rsid w:val="00067CDD"/>
    <w:rsid w:val="00082E0F"/>
    <w:rsid w:val="0009453B"/>
    <w:rsid w:val="0009702D"/>
    <w:rsid w:val="000C03FD"/>
    <w:rsid w:val="000E1E4A"/>
    <w:rsid w:val="000F5E2B"/>
    <w:rsid w:val="00102E4A"/>
    <w:rsid w:val="00105C9D"/>
    <w:rsid w:val="00134E81"/>
    <w:rsid w:val="0014335D"/>
    <w:rsid w:val="00143D6C"/>
    <w:rsid w:val="00152F24"/>
    <w:rsid w:val="00172CBE"/>
    <w:rsid w:val="00173D80"/>
    <w:rsid w:val="00173FE3"/>
    <w:rsid w:val="001A4E1E"/>
    <w:rsid w:val="001C7B29"/>
    <w:rsid w:val="002167D6"/>
    <w:rsid w:val="002177FE"/>
    <w:rsid w:val="0022330E"/>
    <w:rsid w:val="002356C4"/>
    <w:rsid w:val="00265AE3"/>
    <w:rsid w:val="002704C7"/>
    <w:rsid w:val="00286ABC"/>
    <w:rsid w:val="00294B72"/>
    <w:rsid w:val="002D3E77"/>
    <w:rsid w:val="002D3F8C"/>
    <w:rsid w:val="002F3184"/>
    <w:rsid w:val="00311964"/>
    <w:rsid w:val="003A3D9E"/>
    <w:rsid w:val="003B1D24"/>
    <w:rsid w:val="003F20BB"/>
    <w:rsid w:val="003F3626"/>
    <w:rsid w:val="00405B97"/>
    <w:rsid w:val="00432921"/>
    <w:rsid w:val="00445EF5"/>
    <w:rsid w:val="0046136E"/>
    <w:rsid w:val="00495C52"/>
    <w:rsid w:val="004D6F02"/>
    <w:rsid w:val="004E1D79"/>
    <w:rsid w:val="004E744F"/>
    <w:rsid w:val="0052257A"/>
    <w:rsid w:val="0052755F"/>
    <w:rsid w:val="0053091F"/>
    <w:rsid w:val="005627BD"/>
    <w:rsid w:val="00562899"/>
    <w:rsid w:val="0059028B"/>
    <w:rsid w:val="00594E85"/>
    <w:rsid w:val="0059517A"/>
    <w:rsid w:val="005A7FA9"/>
    <w:rsid w:val="005F6F4B"/>
    <w:rsid w:val="00642E42"/>
    <w:rsid w:val="006441BE"/>
    <w:rsid w:val="00651482"/>
    <w:rsid w:val="00656E8D"/>
    <w:rsid w:val="006604C6"/>
    <w:rsid w:val="00673245"/>
    <w:rsid w:val="006854CA"/>
    <w:rsid w:val="006B5ACE"/>
    <w:rsid w:val="006F1A18"/>
    <w:rsid w:val="006F2287"/>
    <w:rsid w:val="006F58F1"/>
    <w:rsid w:val="006F7831"/>
    <w:rsid w:val="0072442E"/>
    <w:rsid w:val="0073076A"/>
    <w:rsid w:val="0073449E"/>
    <w:rsid w:val="007A7A9A"/>
    <w:rsid w:val="007B663B"/>
    <w:rsid w:val="007C5210"/>
    <w:rsid w:val="007D3FC2"/>
    <w:rsid w:val="007E725F"/>
    <w:rsid w:val="00801E3A"/>
    <w:rsid w:val="008508CF"/>
    <w:rsid w:val="00853075"/>
    <w:rsid w:val="008575FE"/>
    <w:rsid w:val="00887629"/>
    <w:rsid w:val="008A657A"/>
    <w:rsid w:val="008B2726"/>
    <w:rsid w:val="008C5D2E"/>
    <w:rsid w:val="008E780E"/>
    <w:rsid w:val="00900597"/>
    <w:rsid w:val="00915CA0"/>
    <w:rsid w:val="009169D0"/>
    <w:rsid w:val="009306B8"/>
    <w:rsid w:val="00931E7F"/>
    <w:rsid w:val="00975142"/>
    <w:rsid w:val="00994CFF"/>
    <w:rsid w:val="009B0F38"/>
    <w:rsid w:val="009C017C"/>
    <w:rsid w:val="009E3C95"/>
    <w:rsid w:val="009F43DC"/>
    <w:rsid w:val="00A12874"/>
    <w:rsid w:val="00A13EB8"/>
    <w:rsid w:val="00A238B7"/>
    <w:rsid w:val="00A40450"/>
    <w:rsid w:val="00A44D31"/>
    <w:rsid w:val="00A55A49"/>
    <w:rsid w:val="00AB1F7D"/>
    <w:rsid w:val="00AD50DF"/>
    <w:rsid w:val="00AF19A4"/>
    <w:rsid w:val="00B06DF7"/>
    <w:rsid w:val="00B3700B"/>
    <w:rsid w:val="00B433DB"/>
    <w:rsid w:val="00B6645A"/>
    <w:rsid w:val="00BA2ABC"/>
    <w:rsid w:val="00BA2E46"/>
    <w:rsid w:val="00BE3937"/>
    <w:rsid w:val="00C17702"/>
    <w:rsid w:val="00C5092B"/>
    <w:rsid w:val="00C61550"/>
    <w:rsid w:val="00C63466"/>
    <w:rsid w:val="00C652E1"/>
    <w:rsid w:val="00C67A42"/>
    <w:rsid w:val="00C726FE"/>
    <w:rsid w:val="00C84B97"/>
    <w:rsid w:val="00CA168B"/>
    <w:rsid w:val="00CC56B9"/>
    <w:rsid w:val="00CC7066"/>
    <w:rsid w:val="00CD5181"/>
    <w:rsid w:val="00CD74B5"/>
    <w:rsid w:val="00D257E4"/>
    <w:rsid w:val="00D53EFD"/>
    <w:rsid w:val="00D562ED"/>
    <w:rsid w:val="00D730F4"/>
    <w:rsid w:val="00D930A9"/>
    <w:rsid w:val="00DB4295"/>
    <w:rsid w:val="00DB6FA2"/>
    <w:rsid w:val="00E10CDA"/>
    <w:rsid w:val="00E14E0B"/>
    <w:rsid w:val="00E45575"/>
    <w:rsid w:val="00E47348"/>
    <w:rsid w:val="00EB4447"/>
    <w:rsid w:val="00EF26C3"/>
    <w:rsid w:val="00F14FFC"/>
    <w:rsid w:val="00F21AF9"/>
    <w:rsid w:val="00F60597"/>
    <w:rsid w:val="00F70E09"/>
    <w:rsid w:val="00F8442B"/>
    <w:rsid w:val="00F920EE"/>
    <w:rsid w:val="00FA444A"/>
    <w:rsid w:val="00FC6A2D"/>
    <w:rsid w:val="00FD0DC2"/>
    <w:rsid w:val="00FD7EED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97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97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2014-06-11T13:45:00Z</dcterms:created>
  <dcterms:modified xsi:type="dcterms:W3CDTF">2014-06-11T13:45:00Z</dcterms:modified>
</cp:coreProperties>
</file>