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107D" w14:textId="77777777" w:rsidR="00526314" w:rsidRDefault="00526314" w:rsidP="00526314">
      <w:pPr>
        <w:ind w:left="4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 wp14:anchorId="5C3E1CCC" wp14:editId="55E3B4F2">
            <wp:extent cx="5943600" cy="54032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4_3_16_2014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32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477C798E" w14:textId="77777777" w:rsidR="00526314" w:rsidRDefault="00526314" w:rsidP="00526314">
      <w:pPr>
        <w:rPr>
          <w:rFonts w:ascii="Times New Roman" w:hAnsi="Times New Roman"/>
          <w:b/>
          <w:bCs/>
        </w:rPr>
      </w:pPr>
    </w:p>
    <w:p w14:paraId="0D5016E1" w14:textId="77777777" w:rsidR="00526314" w:rsidRDefault="00526314" w:rsidP="0052631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Supplementary Figure 5.  </w:t>
      </w:r>
      <w:r w:rsidRPr="001220F1">
        <w:rPr>
          <w:rFonts w:ascii="Times New Roman" w:hAnsi="Times New Roman"/>
          <w:b/>
          <w:bCs/>
        </w:rPr>
        <w:t>Example of evolved clonotypes in one patient</w:t>
      </w:r>
      <w:r w:rsidR="000D0A8C">
        <w:rPr>
          <w:rFonts w:ascii="Times New Roman" w:hAnsi="Times New Roman"/>
          <w:b/>
          <w:bCs/>
        </w:rPr>
        <w:t>.</w:t>
      </w:r>
      <w:bookmarkStart w:id="0" w:name="_GoBack"/>
      <w:bookmarkEnd w:id="0"/>
      <w:r w:rsidRPr="001220F1">
        <w:rPr>
          <w:rFonts w:ascii="Times New Roman" w:hAnsi="Times New Roman"/>
          <w:b/>
          <w:bCs/>
        </w:rPr>
        <w:t xml:space="preserve"> </w:t>
      </w:r>
    </w:p>
    <w:p w14:paraId="548A647E" w14:textId="77777777" w:rsidR="009B42BD" w:rsidRDefault="009B42BD"/>
    <w:sectPr w:rsidR="009B42BD" w:rsidSect="009B42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14"/>
    <w:rsid w:val="000D0A8C"/>
    <w:rsid w:val="00526314"/>
    <w:rsid w:val="009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745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1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3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14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1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3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14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Company>Adaptive TCR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Sherwood</dc:creator>
  <cp:keywords/>
  <dc:description/>
  <cp:lastModifiedBy>Annie Sherwood</cp:lastModifiedBy>
  <cp:revision>2</cp:revision>
  <dcterms:created xsi:type="dcterms:W3CDTF">2014-04-01T18:30:00Z</dcterms:created>
  <dcterms:modified xsi:type="dcterms:W3CDTF">2014-04-01T18:44:00Z</dcterms:modified>
</cp:coreProperties>
</file>