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b w:val="1"/>
        </w:rPr>
      </w:pPr>
      <w:r w:rsidDel="00000000" w:rsidR="00000000" w:rsidRPr="00000000">
        <w:rPr>
          <w:b w:val="1"/>
          <w:rtl w:val="0"/>
        </w:rPr>
        <w:t xml:space="preserve">Accounting for delayed entry in analyses of overall survival in clinico-genomic databases </w:t>
      </w:r>
    </w:p>
    <w:p w:rsidR="00000000" w:rsidDel="00000000" w:rsidP="00000000" w:rsidRDefault="00000000" w:rsidRPr="00000000" w14:paraId="00000002">
      <w:pPr>
        <w:spacing w:line="480" w:lineRule="auto"/>
        <w:rPr/>
      </w:pPr>
      <w:r w:rsidDel="00000000" w:rsidR="00000000" w:rsidRPr="00000000">
        <w:rPr>
          <w:rtl w:val="0"/>
        </w:rPr>
        <w:t xml:space="preserve">Daniel Backenroth,</w:t>
      </w:r>
      <w:r w:rsidDel="00000000" w:rsidR="00000000" w:rsidRPr="00000000">
        <w:rPr>
          <w:vertAlign w:val="superscript"/>
          <w:rtl w:val="0"/>
        </w:rPr>
        <w:t xml:space="preserve"> </w:t>
      </w:r>
      <w:r w:rsidDel="00000000" w:rsidR="00000000" w:rsidRPr="00000000">
        <w:rPr>
          <w:rtl w:val="0"/>
        </w:rPr>
        <w:t xml:space="preserve">Jeremy Snider, Ronglai Shen,</w:t>
      </w:r>
      <w:r w:rsidDel="00000000" w:rsidR="00000000" w:rsidRPr="00000000">
        <w:rPr>
          <w:vertAlign w:val="superscript"/>
          <w:rtl w:val="0"/>
        </w:rPr>
        <w:t xml:space="preserve">  </w:t>
      </w:r>
      <w:r w:rsidDel="00000000" w:rsidR="00000000" w:rsidRPr="00000000">
        <w:rPr>
          <w:rtl w:val="0"/>
        </w:rPr>
        <w:t xml:space="preserve">Venkat Seshan, Emily Castellanos, Margaret McCusker, Dana Feuchtbaum, Mithat Gönen, Somnath Sarkar.</w:t>
      </w:r>
    </w:p>
    <w:p w:rsidR="00000000" w:rsidDel="00000000" w:rsidP="00000000" w:rsidRDefault="00000000" w:rsidRPr="00000000" w14:paraId="00000003">
      <w:pPr>
        <w:pStyle w:val="Heading1"/>
        <w:rPr/>
      </w:pPr>
      <w:bookmarkStart w:colFirst="0" w:colLast="0" w:name="_heading=h.gjdgxs" w:id="0"/>
      <w:bookmarkEnd w:id="0"/>
      <w:r w:rsidDel="00000000" w:rsidR="00000000" w:rsidRPr="00000000">
        <w:rPr>
          <w:rtl w:val="0"/>
        </w:rPr>
        <w:t xml:space="preserve">Supplementary Materials and Methods</w:t>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pStyle w:val="Heading2"/>
        <w:spacing w:line="480" w:lineRule="auto"/>
        <w:rPr/>
      </w:pPr>
      <w:bookmarkStart w:colFirst="0" w:colLast="0" w:name="_heading=h.30j0zll" w:id="1"/>
      <w:bookmarkEnd w:id="1"/>
      <w:r w:rsidDel="00000000" w:rsidR="00000000" w:rsidRPr="00000000">
        <w:br w:type="page"/>
      </w:r>
      <w:r w:rsidDel="00000000" w:rsidR="00000000" w:rsidRPr="00000000">
        <w:rPr>
          <w:rtl w:val="0"/>
        </w:rPr>
        <w:t xml:space="preserve">Assumptions of risk set adjustment method</w:t>
      </w:r>
    </w:p>
    <w:p w:rsidR="00000000" w:rsidDel="00000000" w:rsidP="00000000" w:rsidRDefault="00000000" w:rsidRPr="00000000" w14:paraId="00000006">
      <w:pPr>
        <w:spacing w:line="480" w:lineRule="auto"/>
        <w:rPr/>
      </w:pPr>
      <w:r w:rsidDel="00000000" w:rsidR="00000000" w:rsidRPr="00000000">
        <w:rPr>
          <w:rtl w:val="0"/>
        </w:rPr>
        <w:t xml:space="preserve">Risk set adjustment is premised on an assumption of "independent delayed entry," i.e., that the hazard of death at times after cohort entry does not depend on when a patient entered (2). Assume that to each patient there is associated a survival time X and an entry time V. </w:t>
      </w:r>
      <w:sdt>
        <w:sdtPr>
          <w:tag w:val="goog_rdk_0"/>
        </w:sdtPr>
        <w:sdtContent>
          <w:r w:rsidDel="00000000" w:rsidR="00000000" w:rsidRPr="00000000">
            <w:rPr>
              <w:rFonts w:ascii="Arial Unicode MS" w:cs="Arial Unicode MS" w:eastAsia="Arial Unicode MS" w:hAnsi="Arial Unicode MS"/>
              <w:rtl w:val="0"/>
            </w:rPr>
            <w:t xml:space="preserve">Patients for whom V is less than X are observed in the follow-up study, whereas other patients are not, since the patient did not satisfy the sampling requirements before death. Such a follow-up study is said to be subject to "left truncation" given the exclusion of patients with V≥X. Assume that the density of X is given by f(x) and the density of V by g(v). Independent delayed entry requires that the conditional joint density of (V, X) given V &lt; X is proportional to f(x)g(v) for v&lt;x (Tsai). </w:t>
          </w:r>
        </w:sdtContent>
      </w:sdt>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 xml:space="preserve">If NGS testing affected survival after sequencing then one would not expect to have independent delayed entry in a clinico-genomic database, since the conditional density of (V,X) would likely also depend on the difference between V and X, i.e., the length of the time span in which physician choices relating to patient treatment were potentially affected by the results of the NGS testing. However, depending on the magnitude of the effect of NGS testing on survival, the resulting deviations from independent delayed entry may be minimal. </w:t>
      </w:r>
    </w:p>
    <w:p w:rsidR="00000000" w:rsidDel="00000000" w:rsidP="00000000" w:rsidRDefault="00000000" w:rsidRPr="00000000" w14:paraId="00000008">
      <w:pPr>
        <w:spacing w:line="480" w:lineRule="auto"/>
        <w:rPr/>
      </w:pPr>
      <w:r w:rsidDel="00000000" w:rsidR="00000000" w:rsidRPr="00000000">
        <w:rPr>
          <w:rtl w:val="0"/>
        </w:rPr>
        <w:t xml:space="preserve">Risk set adjustment excludes patients from the risk set at all times prior to V and, under independent delayed entry, will properly estimate the survival function S(X) (3). Technically, risk set adjustment will estimate the distribution of X conditional on X being greater than or equal to the infimum of the support of V (i.e., we cannot say anything about the survival of patients prior to the earliest entry time), and on V being less than or equal to the supremum of the support of X (i.e., we cannot say anything about the survival of patients who have zero chance of ever being observed) (Woodroofe p. 165 and Theorem 2). In the absence of independent delayed entry, however, the survival function S(X) of X is unidentifiable, and the survival function resulting from risk set adjustment does not have a clear interpretation. </w:t>
      </w:r>
    </w:p>
    <w:p w:rsidR="00000000" w:rsidDel="00000000" w:rsidP="00000000" w:rsidRDefault="00000000" w:rsidRPr="00000000" w14:paraId="00000009">
      <w:pPr>
        <w:pStyle w:val="Heading2"/>
        <w:rPr/>
      </w:pPr>
      <w:bookmarkStart w:colFirst="0" w:colLast="0" w:name="_heading=h.1fob9te" w:id="2"/>
      <w:bookmarkEnd w:id="2"/>
      <w:r w:rsidDel="00000000" w:rsidR="00000000" w:rsidRPr="00000000">
        <w:rPr>
          <w:rtl w:val="0"/>
        </w:rPr>
        <w:t xml:space="preserve">References</w:t>
      </w:r>
    </w:p>
    <w:p w:rsidR="00000000" w:rsidDel="00000000" w:rsidP="00000000" w:rsidRDefault="00000000" w:rsidRPr="00000000" w14:paraId="0000000A">
      <w:pPr>
        <w:widowControl w:val="0"/>
        <w:numPr>
          <w:ilvl w:val="0"/>
          <w:numId w:val="1"/>
        </w:numPr>
        <w:spacing w:after="0" w:before="200" w:line="360" w:lineRule="auto"/>
        <w:ind w:left="720" w:hanging="360"/>
        <w:rPr/>
      </w:pPr>
      <w:r w:rsidDel="00000000" w:rsidR="00000000" w:rsidRPr="00000000">
        <w:rPr>
          <w:rtl w:val="0"/>
        </w:rPr>
        <w:t xml:space="preserve">Zhang, Q, Gossai, A, Monroe, S, Nussbaum, NC, Parrinello, CM. Validation analysis of a composite real-world mortality endpoint for patients with cancer in the United States. </w:t>
      </w:r>
      <w:r w:rsidDel="00000000" w:rsidR="00000000" w:rsidRPr="00000000">
        <w:rPr>
          <w:i w:val="1"/>
          <w:rtl w:val="0"/>
        </w:rPr>
        <w:t xml:space="preserve">Health Serv Res. </w:t>
      </w:r>
      <w:r w:rsidDel="00000000" w:rsidR="00000000" w:rsidRPr="00000000">
        <w:rPr>
          <w:rtl w:val="0"/>
        </w:rPr>
        <w:t xml:space="preserve">2021; 1– 7.</w:t>
      </w:r>
    </w:p>
    <w:p w:rsidR="00000000" w:rsidDel="00000000" w:rsidP="00000000" w:rsidRDefault="00000000" w:rsidRPr="00000000" w14:paraId="0000000B">
      <w:pPr>
        <w:widowControl w:val="0"/>
        <w:numPr>
          <w:ilvl w:val="0"/>
          <w:numId w:val="1"/>
        </w:numPr>
        <w:spacing w:after="0" w:before="200" w:line="360" w:lineRule="auto"/>
        <w:ind w:left="720" w:hanging="360"/>
        <w:rPr/>
      </w:pPr>
      <w:r w:rsidDel="00000000" w:rsidR="00000000" w:rsidRPr="00000000">
        <w:rPr>
          <w:rtl w:val="0"/>
        </w:rPr>
        <w:t xml:space="preserve">Keiding N, Moeschberger M. Independent delayed entry. In: </w:t>
      </w:r>
      <w:r w:rsidDel="00000000" w:rsidR="00000000" w:rsidRPr="00000000">
        <w:rPr>
          <w:i w:val="1"/>
          <w:rtl w:val="0"/>
        </w:rPr>
        <w:t xml:space="preserve">Survival analysis: State of the art. </w:t>
      </w:r>
      <w:r w:rsidDel="00000000" w:rsidR="00000000" w:rsidRPr="00000000">
        <w:rPr>
          <w:rtl w:val="0"/>
        </w:rPr>
        <w:t xml:space="preserve">Springer; Dordrecht. 1992:309-326.</w:t>
      </w:r>
    </w:p>
    <w:p w:rsidR="00000000" w:rsidDel="00000000" w:rsidP="00000000" w:rsidRDefault="00000000" w:rsidRPr="00000000" w14:paraId="0000000C">
      <w:pPr>
        <w:widowControl w:val="0"/>
        <w:numPr>
          <w:ilvl w:val="0"/>
          <w:numId w:val="1"/>
        </w:numPr>
        <w:spacing w:after="0" w:before="200" w:line="360" w:lineRule="auto"/>
        <w:ind w:left="720" w:hanging="360"/>
        <w:rPr/>
      </w:pPr>
      <w:r w:rsidDel="00000000" w:rsidR="00000000" w:rsidRPr="00000000">
        <w:rPr>
          <w:rtl w:val="0"/>
        </w:rPr>
        <w:t xml:space="preserve"> Woodroofe M. Estimating a distribution function with truncated data</w:t>
      </w:r>
      <w:r w:rsidDel="00000000" w:rsidR="00000000" w:rsidRPr="00000000">
        <w:rPr>
          <w:i w:val="1"/>
          <w:rtl w:val="0"/>
        </w:rPr>
        <w:t xml:space="preserve">. Annals Statist</w:t>
      </w:r>
      <w:r w:rsidDel="00000000" w:rsidR="00000000" w:rsidRPr="00000000">
        <w:rPr>
          <w:rtl w:val="0"/>
        </w:rPr>
        <w:t xml:space="preserve">. 1985;13(1):163-177.</w:t>
      </w:r>
    </w:p>
    <w:p w:rsidR="00000000" w:rsidDel="00000000" w:rsidP="00000000" w:rsidRDefault="00000000" w:rsidRPr="00000000" w14:paraId="0000000D">
      <w:pPr>
        <w:pStyle w:val="Heading2"/>
        <w:rPr/>
      </w:pPr>
      <w:bookmarkStart w:colFirst="0" w:colLast="0" w:name="_heading=h.3znysh7" w:id="3"/>
      <w:bookmarkEnd w:id="3"/>
      <w:r w:rsidDel="00000000" w:rsidR="00000000" w:rsidRPr="00000000">
        <w:rPr>
          <w:rtl w:val="0"/>
        </w:rPr>
      </w:r>
    </w:p>
    <w:p w:rsidR="00000000" w:rsidDel="00000000" w:rsidP="00000000" w:rsidRDefault="00000000" w:rsidRPr="00000000" w14:paraId="0000000E">
      <w:pPr>
        <w:pStyle w:val="Heading2"/>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2"/>
        <w:spacing w:after="0" w:line="480" w:lineRule="auto"/>
        <w:rPr/>
      </w:pPr>
      <w:bookmarkStart w:colFirst="0" w:colLast="0" w:name="_heading=h.tyjcwt" w:id="5"/>
      <w:bookmarkEnd w:id="5"/>
      <w:r w:rsidDel="00000000" w:rsidR="00000000" w:rsidRPr="00000000">
        <w:rPr>
          <w:rtl w:val="0"/>
        </w:rPr>
        <w:t xml:space="preserve">Supplementary Table 1</w:t>
      </w:r>
    </w:p>
    <w:p w:rsidR="00000000" w:rsidDel="00000000" w:rsidP="00000000" w:rsidRDefault="00000000" w:rsidRPr="00000000" w14:paraId="00000010">
      <w:pPr>
        <w:rPr/>
      </w:pPr>
      <w:r w:rsidDel="00000000" w:rsidR="00000000" w:rsidRPr="00000000">
        <w:rPr>
          <w:b w:val="1"/>
          <w:rtl w:val="0"/>
        </w:rPr>
        <w:t xml:space="preserve">Supplementary Table 1.</w:t>
      </w:r>
      <w:r w:rsidDel="00000000" w:rsidR="00000000" w:rsidRPr="00000000">
        <w:rPr>
          <w:rtl w:val="0"/>
        </w:rPr>
        <w:t xml:space="preserve"> Non–Small Cell Lung Cancer (Advanced) – Comparison of Demographic and Clinical Characteristic between CGDB vs FHRD vs SEER</w:t>
      </w:r>
    </w:p>
    <w:tbl>
      <w:tblPr>
        <w:tblStyle w:val="Table1"/>
        <w:tblW w:w="108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1120"/>
        <w:gridCol w:w="1000"/>
        <w:gridCol w:w="940"/>
        <w:gridCol w:w="880"/>
        <w:gridCol w:w="840"/>
        <w:gridCol w:w="960"/>
        <w:gridCol w:w="960"/>
        <w:gridCol w:w="980"/>
        <w:gridCol w:w="900"/>
        <w:gridCol w:w="960"/>
        <w:tblGridChange w:id="0">
          <w:tblGrid>
            <w:gridCol w:w="1260"/>
            <w:gridCol w:w="1120"/>
            <w:gridCol w:w="1000"/>
            <w:gridCol w:w="940"/>
            <w:gridCol w:w="880"/>
            <w:gridCol w:w="840"/>
            <w:gridCol w:w="960"/>
            <w:gridCol w:w="960"/>
            <w:gridCol w:w="980"/>
            <w:gridCol w:w="900"/>
            <w:gridCol w:w="960"/>
          </w:tblGrid>
        </w:tblGridChange>
      </w:tblGrid>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1">
            <w:pPr>
              <w:spacing w:after="0" w:line="240" w:lineRule="auto"/>
              <w:jc w:val="right"/>
              <w:rPr>
                <w:sz w:val="20"/>
                <w:szCs w:val="20"/>
              </w:rPr>
            </w:pPr>
            <w:r w:rsidDel="00000000" w:rsidR="00000000" w:rsidRPr="00000000">
              <w:rPr>
                <w:rtl w:val="0"/>
              </w:rPr>
            </w:r>
          </w:p>
          <w:p w:rsidR="00000000" w:rsidDel="00000000" w:rsidP="00000000" w:rsidRDefault="00000000" w:rsidRPr="00000000" w14:paraId="00000012">
            <w:pPr>
              <w:spacing w:after="0" w:line="240" w:lineRule="auto"/>
              <w:jc w:val="center"/>
              <w:rPr>
                <w:sz w:val="20"/>
                <w:szCs w:val="20"/>
              </w:rPr>
            </w:pPr>
            <w:r w:rsidDel="00000000" w:rsidR="00000000" w:rsidRPr="00000000">
              <w:rPr>
                <w:b w:val="1"/>
                <w:sz w:val="20"/>
                <w:szCs w:val="20"/>
                <w:rtl w:val="0"/>
              </w:rPr>
              <w:t xml:space="preserve">Characteristic</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3">
            <w:pPr>
              <w:spacing w:after="0" w:line="240" w:lineRule="auto"/>
              <w:jc w:val="center"/>
              <w:rPr>
                <w:sz w:val="20"/>
                <w:szCs w:val="20"/>
              </w:rPr>
            </w:pPr>
            <w:r w:rsidDel="00000000" w:rsidR="00000000" w:rsidRPr="00000000">
              <w:rPr>
                <w:b w:val="1"/>
                <w:sz w:val="20"/>
                <w:szCs w:val="20"/>
                <w:rtl w:val="0"/>
              </w:rPr>
              <w:t xml:space="preserve">All eligible, n (%)</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8">
            <w:pPr>
              <w:spacing w:after="0" w:line="240" w:lineRule="auto"/>
              <w:jc w:val="center"/>
              <w:rPr>
                <w:sz w:val="20"/>
                <w:szCs w:val="20"/>
              </w:rPr>
            </w:pPr>
            <w:r w:rsidDel="00000000" w:rsidR="00000000" w:rsidRPr="00000000">
              <w:rPr>
                <w:b w:val="1"/>
                <w:sz w:val="20"/>
                <w:szCs w:val="20"/>
                <w:rtl w:val="0"/>
              </w:rPr>
              <w:t xml:space="preserve">Stage IV at diagnosis, n (%)</w:t>
            </w: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E">
            <w:pPr>
              <w:spacing w:after="0" w:line="240" w:lineRule="auto"/>
              <w:jc w:val="center"/>
              <w:rPr>
                <w:b w:val="1"/>
                <w:sz w:val="20"/>
                <w:szCs w:val="20"/>
              </w:rPr>
            </w:pPr>
            <w:r w:rsidDel="00000000" w:rsidR="00000000" w:rsidRPr="00000000">
              <w:rPr>
                <w:b w:val="1"/>
                <w:sz w:val="20"/>
                <w:szCs w:val="20"/>
                <w:rtl w:val="0"/>
              </w:rPr>
              <w:t xml:space="preserve">SEER</w:t>
            </w:r>
          </w:p>
        </w:tc>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F">
            <w:pPr>
              <w:spacing w:after="0" w:line="240" w:lineRule="auto"/>
              <w:jc w:val="center"/>
              <w:rPr>
                <w:sz w:val="20"/>
                <w:szCs w:val="20"/>
              </w:rPr>
            </w:pPr>
            <w:r w:rsidDel="00000000" w:rsidR="00000000" w:rsidRPr="00000000">
              <w:rPr>
                <w:b w:val="1"/>
                <w:sz w:val="20"/>
                <w:szCs w:val="20"/>
                <w:rtl w:val="0"/>
              </w:rPr>
              <w:t xml:space="preserve">FHRD</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1">
            <w:pPr>
              <w:spacing w:after="0" w:line="240" w:lineRule="auto"/>
              <w:jc w:val="center"/>
              <w:rPr>
                <w:sz w:val="20"/>
                <w:szCs w:val="20"/>
              </w:rPr>
            </w:pPr>
            <w:r w:rsidDel="00000000" w:rsidR="00000000" w:rsidRPr="00000000">
              <w:rPr>
                <w:b w:val="1"/>
                <w:sz w:val="20"/>
                <w:szCs w:val="20"/>
                <w:rtl w:val="0"/>
              </w:rPr>
              <w:t xml:space="preserve">CGDB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3">
            <w:pPr>
              <w:spacing w:after="0" w:line="240" w:lineRule="auto"/>
              <w:jc w:val="center"/>
              <w:rPr>
                <w:b w:val="1"/>
                <w:sz w:val="20"/>
                <w:szCs w:val="20"/>
              </w:rPr>
            </w:pPr>
            <w:r w:rsidDel="00000000" w:rsidR="00000000" w:rsidRPr="00000000">
              <w:rPr>
                <w:b w:val="1"/>
                <w:sz w:val="20"/>
                <w:szCs w:val="20"/>
                <w:rtl w:val="0"/>
              </w:rPr>
              <w:t xml:space="preserve">SEER</w:t>
            </w:r>
          </w:p>
        </w:tc>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4">
            <w:pPr>
              <w:spacing w:after="0" w:line="240" w:lineRule="auto"/>
              <w:jc w:val="center"/>
              <w:rPr>
                <w:sz w:val="20"/>
                <w:szCs w:val="20"/>
              </w:rPr>
            </w:pPr>
            <w:r w:rsidDel="00000000" w:rsidR="00000000" w:rsidRPr="00000000">
              <w:rPr>
                <w:b w:val="1"/>
                <w:sz w:val="20"/>
                <w:szCs w:val="20"/>
                <w:rtl w:val="0"/>
              </w:rPr>
              <w:t xml:space="preserve">FHRD</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6">
            <w:pPr>
              <w:spacing w:after="0" w:line="240" w:lineRule="auto"/>
              <w:jc w:val="center"/>
              <w:rPr>
                <w:sz w:val="20"/>
                <w:szCs w:val="20"/>
              </w:rPr>
            </w:pPr>
            <w:r w:rsidDel="00000000" w:rsidR="00000000" w:rsidRPr="00000000">
              <w:rPr>
                <w:b w:val="1"/>
                <w:sz w:val="20"/>
                <w:szCs w:val="20"/>
                <w:rtl w:val="0"/>
              </w:rPr>
              <w:t xml:space="preserve">CGDB</w:t>
            </w: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after="0" w:line="240" w:lineRule="auto"/>
              <w:jc w:val="center"/>
              <w:rPr>
                <w:sz w:val="20"/>
                <w:szCs w:val="20"/>
              </w:rPr>
            </w:pPr>
            <w:r w:rsidDel="00000000" w:rsidR="00000000" w:rsidRPr="00000000">
              <w:rPr>
                <w:b w:val="1"/>
                <w:sz w:val="20"/>
                <w:szCs w:val="20"/>
                <w:rtl w:val="0"/>
              </w:rPr>
              <w:t xml:space="preserve">2011–18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A">
            <w:pPr>
              <w:spacing w:after="0" w:line="240" w:lineRule="auto"/>
              <w:jc w:val="center"/>
              <w:rPr>
                <w:sz w:val="20"/>
                <w:szCs w:val="20"/>
              </w:rPr>
            </w:pPr>
            <w:r w:rsidDel="00000000" w:rsidR="00000000" w:rsidRPr="00000000">
              <w:rPr>
                <w:b w:val="1"/>
                <w:sz w:val="20"/>
                <w:szCs w:val="20"/>
                <w:rtl w:val="0"/>
              </w:rPr>
              <w:t xml:space="preserve">2011–18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B">
            <w:pPr>
              <w:spacing w:after="0" w:line="240" w:lineRule="auto"/>
              <w:jc w:val="center"/>
              <w:rPr>
                <w:sz w:val="20"/>
                <w:szCs w:val="20"/>
              </w:rPr>
            </w:pPr>
            <w:r w:rsidDel="00000000" w:rsidR="00000000" w:rsidRPr="00000000">
              <w:rPr>
                <w:b w:val="1"/>
                <w:sz w:val="20"/>
                <w:szCs w:val="20"/>
                <w:rtl w:val="0"/>
              </w:rPr>
              <w:t xml:space="preserve">2011–20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C">
            <w:pPr>
              <w:spacing w:after="0" w:line="240" w:lineRule="auto"/>
              <w:jc w:val="center"/>
              <w:rPr>
                <w:sz w:val="20"/>
                <w:szCs w:val="20"/>
              </w:rPr>
            </w:pPr>
            <w:r w:rsidDel="00000000" w:rsidR="00000000" w:rsidRPr="00000000">
              <w:rPr>
                <w:b w:val="1"/>
                <w:sz w:val="20"/>
                <w:szCs w:val="20"/>
                <w:rtl w:val="0"/>
              </w:rPr>
              <w:t xml:space="preserve">2011–18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D">
            <w:pPr>
              <w:spacing w:after="0" w:line="240" w:lineRule="auto"/>
              <w:jc w:val="center"/>
              <w:rPr>
                <w:sz w:val="20"/>
                <w:szCs w:val="20"/>
              </w:rPr>
            </w:pPr>
            <w:r w:rsidDel="00000000" w:rsidR="00000000" w:rsidRPr="00000000">
              <w:rPr>
                <w:b w:val="1"/>
                <w:sz w:val="20"/>
                <w:szCs w:val="20"/>
                <w:rtl w:val="0"/>
              </w:rPr>
              <w:t xml:space="preserve">2011–20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40" w:lineRule="auto"/>
              <w:jc w:val="center"/>
              <w:rPr>
                <w:sz w:val="20"/>
                <w:szCs w:val="20"/>
              </w:rPr>
            </w:pPr>
            <w:r w:rsidDel="00000000" w:rsidR="00000000" w:rsidRPr="00000000">
              <w:rPr>
                <w:b w:val="1"/>
                <w:sz w:val="20"/>
                <w:szCs w:val="20"/>
                <w:rtl w:val="0"/>
              </w:rPr>
              <w:t xml:space="preserve">2011–18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F">
            <w:pPr>
              <w:spacing w:after="0" w:line="240" w:lineRule="auto"/>
              <w:jc w:val="center"/>
              <w:rPr>
                <w:sz w:val="20"/>
                <w:szCs w:val="20"/>
              </w:rPr>
            </w:pPr>
            <w:r w:rsidDel="00000000" w:rsidR="00000000" w:rsidRPr="00000000">
              <w:rPr>
                <w:b w:val="1"/>
                <w:sz w:val="20"/>
                <w:szCs w:val="20"/>
                <w:rtl w:val="0"/>
              </w:rPr>
              <w:t xml:space="preserve">2011–18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0">
            <w:pPr>
              <w:spacing w:after="0" w:line="240" w:lineRule="auto"/>
              <w:jc w:val="center"/>
              <w:rPr>
                <w:sz w:val="20"/>
                <w:szCs w:val="20"/>
              </w:rPr>
            </w:pPr>
            <w:r w:rsidDel="00000000" w:rsidR="00000000" w:rsidRPr="00000000">
              <w:rPr>
                <w:b w:val="1"/>
                <w:sz w:val="20"/>
                <w:szCs w:val="20"/>
                <w:rtl w:val="0"/>
              </w:rPr>
              <w:t xml:space="preserve">2011–20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1">
            <w:pPr>
              <w:spacing w:after="0" w:line="240" w:lineRule="auto"/>
              <w:jc w:val="center"/>
              <w:rPr>
                <w:sz w:val="20"/>
                <w:szCs w:val="20"/>
              </w:rPr>
            </w:pPr>
            <w:r w:rsidDel="00000000" w:rsidR="00000000" w:rsidRPr="00000000">
              <w:rPr>
                <w:b w:val="1"/>
                <w:sz w:val="20"/>
                <w:szCs w:val="20"/>
                <w:rtl w:val="0"/>
              </w:rPr>
              <w:t xml:space="preserve">2011–18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2">
            <w:pPr>
              <w:spacing w:after="0" w:line="240" w:lineRule="auto"/>
              <w:jc w:val="center"/>
              <w:rPr>
                <w:sz w:val="20"/>
                <w:szCs w:val="20"/>
              </w:rPr>
            </w:pPr>
            <w:r w:rsidDel="00000000" w:rsidR="00000000" w:rsidRPr="00000000">
              <w:rPr>
                <w:b w:val="1"/>
                <w:sz w:val="20"/>
                <w:szCs w:val="20"/>
                <w:rtl w:val="0"/>
              </w:rPr>
              <w:t xml:space="preserve">2011–20</w:t>
            </w:r>
            <w:r w:rsidDel="00000000" w:rsidR="00000000" w:rsidRPr="00000000">
              <w:rPr>
                <w:rtl w:val="0"/>
              </w:rPr>
            </w:r>
          </w:p>
        </w:tc>
      </w:tr>
      <w:tr>
        <w:trPr>
          <w:cantSplit w:val="0"/>
          <w:trHeight w:val="97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4">
            <w:pPr>
              <w:spacing w:after="0" w:line="240" w:lineRule="auto"/>
              <w:jc w:val="center"/>
              <w:rPr>
                <w:sz w:val="20"/>
                <w:szCs w:val="20"/>
              </w:rPr>
            </w:pPr>
            <w:r w:rsidDel="00000000" w:rsidR="00000000" w:rsidRPr="00000000">
              <w:rPr>
                <w:b w:val="1"/>
                <w:sz w:val="20"/>
                <w:szCs w:val="20"/>
                <w:rtl w:val="0"/>
              </w:rPr>
              <w:t xml:space="preserve">N=292,179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5">
            <w:pPr>
              <w:spacing w:after="0" w:line="240" w:lineRule="auto"/>
              <w:jc w:val="center"/>
              <w:rPr>
                <w:sz w:val="20"/>
                <w:szCs w:val="20"/>
              </w:rPr>
            </w:pPr>
            <w:r w:rsidDel="00000000" w:rsidR="00000000" w:rsidRPr="00000000">
              <w:rPr>
                <w:b w:val="1"/>
                <w:sz w:val="20"/>
                <w:szCs w:val="20"/>
                <w:rtl w:val="0"/>
              </w:rPr>
              <w:t xml:space="preserve">N=54,222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6">
            <w:pPr>
              <w:spacing w:after="0" w:line="240" w:lineRule="auto"/>
              <w:jc w:val="center"/>
              <w:rPr>
                <w:sz w:val="20"/>
                <w:szCs w:val="20"/>
              </w:rPr>
            </w:pPr>
            <w:r w:rsidDel="00000000" w:rsidR="00000000" w:rsidRPr="00000000">
              <w:rPr>
                <w:b w:val="1"/>
                <w:sz w:val="20"/>
                <w:szCs w:val="20"/>
                <w:rtl w:val="0"/>
              </w:rPr>
              <w:t xml:space="preserve">N=65,348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7">
            <w:pPr>
              <w:spacing w:after="0" w:line="240" w:lineRule="auto"/>
              <w:jc w:val="center"/>
              <w:rPr>
                <w:sz w:val="20"/>
                <w:szCs w:val="20"/>
              </w:rPr>
            </w:pPr>
            <w:r w:rsidDel="00000000" w:rsidR="00000000" w:rsidRPr="00000000">
              <w:rPr>
                <w:b w:val="1"/>
                <w:sz w:val="20"/>
                <w:szCs w:val="20"/>
                <w:rtl w:val="0"/>
              </w:rPr>
              <w:t xml:space="preserve">N=9,517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8">
            <w:pPr>
              <w:spacing w:after="0" w:line="240" w:lineRule="auto"/>
              <w:jc w:val="center"/>
              <w:rPr>
                <w:sz w:val="20"/>
                <w:szCs w:val="20"/>
              </w:rPr>
            </w:pPr>
            <w:r w:rsidDel="00000000" w:rsidR="00000000" w:rsidRPr="00000000">
              <w:rPr>
                <w:b w:val="1"/>
                <w:sz w:val="20"/>
                <w:szCs w:val="20"/>
                <w:rtl w:val="0"/>
              </w:rPr>
              <w:t xml:space="preserve">N=13,604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9">
            <w:pPr>
              <w:spacing w:after="0" w:line="240" w:lineRule="auto"/>
              <w:jc w:val="center"/>
              <w:rPr>
                <w:sz w:val="20"/>
                <w:szCs w:val="20"/>
              </w:rPr>
            </w:pPr>
            <w:r w:rsidDel="00000000" w:rsidR="00000000" w:rsidRPr="00000000">
              <w:rPr>
                <w:b w:val="1"/>
                <w:sz w:val="20"/>
                <w:szCs w:val="20"/>
                <w:rtl w:val="0"/>
              </w:rPr>
              <w:t xml:space="preserve">N=122,539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A">
            <w:pPr>
              <w:spacing w:after="0" w:line="240" w:lineRule="auto"/>
              <w:jc w:val="center"/>
              <w:rPr>
                <w:sz w:val="20"/>
                <w:szCs w:val="20"/>
              </w:rPr>
            </w:pPr>
            <w:r w:rsidDel="00000000" w:rsidR="00000000" w:rsidRPr="00000000">
              <w:rPr>
                <w:b w:val="1"/>
                <w:sz w:val="20"/>
                <w:szCs w:val="20"/>
                <w:rtl w:val="0"/>
              </w:rPr>
              <w:t xml:space="preserve">N=33,828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B">
            <w:pPr>
              <w:spacing w:after="0" w:line="240" w:lineRule="auto"/>
              <w:jc w:val="center"/>
              <w:rPr>
                <w:sz w:val="20"/>
                <w:szCs w:val="20"/>
              </w:rPr>
            </w:pPr>
            <w:r w:rsidDel="00000000" w:rsidR="00000000" w:rsidRPr="00000000">
              <w:rPr>
                <w:b w:val="1"/>
                <w:sz w:val="20"/>
                <w:szCs w:val="20"/>
                <w:rtl w:val="0"/>
              </w:rPr>
              <w:t xml:space="preserve">N=42,008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C">
            <w:pPr>
              <w:spacing w:after="0" w:line="240" w:lineRule="auto"/>
              <w:jc w:val="center"/>
              <w:rPr>
                <w:sz w:val="20"/>
                <w:szCs w:val="20"/>
              </w:rPr>
            </w:pPr>
            <w:r w:rsidDel="00000000" w:rsidR="00000000" w:rsidRPr="00000000">
              <w:rPr>
                <w:b w:val="1"/>
                <w:sz w:val="20"/>
                <w:szCs w:val="20"/>
                <w:rtl w:val="0"/>
              </w:rPr>
              <w:t xml:space="preserve">N=5,006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D">
            <w:pPr>
              <w:spacing w:after="0" w:line="240" w:lineRule="auto"/>
              <w:jc w:val="center"/>
              <w:rPr>
                <w:sz w:val="20"/>
                <w:szCs w:val="20"/>
              </w:rPr>
            </w:pPr>
            <w:r w:rsidDel="00000000" w:rsidR="00000000" w:rsidRPr="00000000">
              <w:rPr>
                <w:b w:val="1"/>
                <w:sz w:val="20"/>
                <w:szCs w:val="20"/>
                <w:rtl w:val="0"/>
              </w:rPr>
              <w:t xml:space="preserve">N=7,581</w:t>
            </w:r>
            <w:r w:rsidDel="00000000" w:rsidR="00000000" w:rsidRPr="00000000">
              <w:rPr>
                <w:rtl w:val="0"/>
              </w:rPr>
            </w:r>
          </w:p>
        </w:tc>
      </w:tr>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3E">
            <w:pPr>
              <w:spacing w:after="0" w:line="240" w:lineRule="auto"/>
              <w:rPr>
                <w:b w:val="1"/>
                <w:sz w:val="20"/>
                <w:szCs w:val="20"/>
              </w:rPr>
            </w:pPr>
            <w:r w:rsidDel="00000000" w:rsidR="00000000" w:rsidRPr="00000000">
              <w:rPr>
                <w:b w:val="1"/>
                <w:sz w:val="20"/>
                <w:szCs w:val="20"/>
                <w:rtl w:val="0"/>
              </w:rPr>
              <w:t xml:space="preserve">Age at initial diagnosis (years)</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49">
            <w:pPr>
              <w:spacing w:after="0" w:line="240" w:lineRule="auto"/>
              <w:rPr>
                <w:sz w:val="20"/>
                <w:szCs w:val="20"/>
              </w:rPr>
            </w:pPr>
            <w:r w:rsidDel="00000000" w:rsidR="00000000" w:rsidRPr="00000000">
              <w:rPr>
                <w:sz w:val="20"/>
                <w:szCs w:val="20"/>
                <w:rtl w:val="0"/>
              </w:rPr>
              <w:t xml:space="preserve">0–19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4A">
            <w:pPr>
              <w:spacing w:after="0" w:line="240" w:lineRule="auto"/>
              <w:jc w:val="center"/>
              <w:rPr>
                <w:sz w:val="20"/>
                <w:szCs w:val="20"/>
              </w:rPr>
            </w:pPr>
            <w:r w:rsidDel="00000000" w:rsidR="00000000" w:rsidRPr="00000000">
              <w:rPr>
                <w:sz w:val="20"/>
                <w:szCs w:val="20"/>
                <w:rtl w:val="0"/>
              </w:rPr>
              <w:t xml:space="preserve">18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4B">
            <w:pPr>
              <w:spacing w:after="0" w:line="240" w:lineRule="auto"/>
              <w:jc w:val="center"/>
              <w:rPr>
                <w:sz w:val="20"/>
                <w:szCs w:val="20"/>
              </w:rPr>
            </w:pPr>
            <w:r w:rsidDel="00000000" w:rsidR="00000000" w:rsidRPr="00000000">
              <w:rPr>
                <w:sz w:val="20"/>
                <w:szCs w:val="20"/>
                <w:rtl w:val="0"/>
              </w:rPr>
              <w:t xml:space="preserve">2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4C">
            <w:pPr>
              <w:spacing w:after="0" w:line="240" w:lineRule="auto"/>
              <w:jc w:val="center"/>
              <w:rPr>
                <w:sz w:val="20"/>
                <w:szCs w:val="20"/>
              </w:rPr>
            </w:pPr>
            <w:r w:rsidDel="00000000" w:rsidR="00000000" w:rsidRPr="00000000">
              <w:rPr>
                <w:sz w:val="20"/>
                <w:szCs w:val="20"/>
                <w:rtl w:val="0"/>
              </w:rPr>
              <w:t xml:space="preserve">2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4D">
            <w:pPr>
              <w:spacing w:after="0" w:line="240" w:lineRule="auto"/>
              <w:jc w:val="center"/>
              <w:rPr>
                <w:sz w:val="20"/>
                <w:szCs w:val="20"/>
              </w:rPr>
            </w:pPr>
            <w:r w:rsidDel="00000000" w:rsidR="00000000" w:rsidRPr="00000000">
              <w:rPr>
                <w:sz w:val="20"/>
                <w:szCs w:val="20"/>
                <w:rtl w:val="0"/>
              </w:rPr>
              <w:t xml:space="preserve">0 (0)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4E">
            <w:pPr>
              <w:spacing w:after="0" w:line="240" w:lineRule="auto"/>
              <w:jc w:val="center"/>
              <w:rPr>
                <w:sz w:val="20"/>
                <w:szCs w:val="20"/>
              </w:rPr>
            </w:pPr>
            <w:r w:rsidDel="00000000" w:rsidR="00000000" w:rsidRPr="00000000">
              <w:rPr>
                <w:sz w:val="20"/>
                <w:szCs w:val="20"/>
                <w:rtl w:val="0"/>
              </w:rPr>
              <w:t xml:space="preserve">0 (0)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4F">
            <w:pPr>
              <w:spacing w:after="0" w:line="240" w:lineRule="auto"/>
              <w:jc w:val="center"/>
              <w:rPr>
                <w:sz w:val="20"/>
                <w:szCs w:val="20"/>
              </w:rPr>
            </w:pPr>
            <w:r w:rsidDel="00000000" w:rsidR="00000000" w:rsidRPr="00000000">
              <w:rPr>
                <w:sz w:val="20"/>
                <w:szCs w:val="20"/>
                <w:rtl w:val="0"/>
              </w:rPr>
              <w:t xml:space="preserve">7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0">
            <w:pPr>
              <w:spacing w:after="0" w:line="240" w:lineRule="auto"/>
              <w:jc w:val="center"/>
              <w:rPr>
                <w:sz w:val="20"/>
                <w:szCs w:val="20"/>
              </w:rPr>
            </w:pPr>
            <w:r w:rsidDel="00000000" w:rsidR="00000000" w:rsidRPr="00000000">
              <w:rPr>
                <w:sz w:val="20"/>
                <w:szCs w:val="20"/>
                <w:rtl w:val="0"/>
              </w:rPr>
              <w:t xml:space="preserve">2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1">
            <w:pPr>
              <w:spacing w:after="0" w:line="240" w:lineRule="auto"/>
              <w:jc w:val="center"/>
              <w:rPr>
                <w:sz w:val="20"/>
                <w:szCs w:val="20"/>
              </w:rPr>
            </w:pPr>
            <w:r w:rsidDel="00000000" w:rsidR="00000000" w:rsidRPr="00000000">
              <w:rPr>
                <w:sz w:val="20"/>
                <w:szCs w:val="20"/>
                <w:rtl w:val="0"/>
              </w:rPr>
              <w:t xml:space="preserve">2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2">
            <w:pPr>
              <w:spacing w:after="0" w:line="240" w:lineRule="auto"/>
              <w:jc w:val="center"/>
              <w:rPr>
                <w:sz w:val="20"/>
                <w:szCs w:val="20"/>
              </w:rPr>
            </w:pPr>
            <w:r w:rsidDel="00000000" w:rsidR="00000000" w:rsidRPr="00000000">
              <w:rPr>
                <w:sz w:val="20"/>
                <w:szCs w:val="20"/>
                <w:rtl w:val="0"/>
              </w:rPr>
              <w:t xml:space="preserve">0 (0)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3">
            <w:pPr>
              <w:spacing w:after="0" w:line="240" w:lineRule="auto"/>
              <w:jc w:val="center"/>
              <w:rPr>
                <w:sz w:val="20"/>
                <w:szCs w:val="20"/>
              </w:rPr>
            </w:pPr>
            <w:r w:rsidDel="00000000" w:rsidR="00000000" w:rsidRPr="00000000">
              <w:rPr>
                <w:sz w:val="20"/>
                <w:szCs w:val="20"/>
                <w:rtl w:val="0"/>
              </w:rPr>
              <w:t xml:space="preserve">0 (0)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4">
            <w:pPr>
              <w:spacing w:after="0" w:line="240" w:lineRule="auto"/>
              <w:rPr>
                <w:sz w:val="20"/>
                <w:szCs w:val="20"/>
              </w:rPr>
            </w:pPr>
            <w:r w:rsidDel="00000000" w:rsidR="00000000" w:rsidRPr="00000000">
              <w:rPr>
                <w:sz w:val="20"/>
                <w:szCs w:val="20"/>
                <w:rtl w:val="0"/>
              </w:rPr>
              <w:t xml:space="preserve">20–34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5">
            <w:pPr>
              <w:spacing w:after="0" w:line="240" w:lineRule="auto"/>
              <w:jc w:val="center"/>
              <w:rPr>
                <w:sz w:val="20"/>
                <w:szCs w:val="20"/>
              </w:rPr>
            </w:pPr>
            <w:r w:rsidDel="00000000" w:rsidR="00000000" w:rsidRPr="00000000">
              <w:rPr>
                <w:sz w:val="20"/>
                <w:szCs w:val="20"/>
                <w:rtl w:val="0"/>
              </w:rPr>
              <w:t xml:space="preserve">475 (0.2)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6">
            <w:pPr>
              <w:spacing w:after="0" w:line="240" w:lineRule="auto"/>
              <w:jc w:val="center"/>
              <w:rPr>
                <w:sz w:val="20"/>
                <w:szCs w:val="20"/>
              </w:rPr>
            </w:pPr>
            <w:r w:rsidDel="00000000" w:rsidR="00000000" w:rsidRPr="00000000">
              <w:rPr>
                <w:sz w:val="20"/>
                <w:szCs w:val="20"/>
                <w:rtl w:val="0"/>
              </w:rPr>
              <w:t xml:space="preserve">106 (0.2)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7">
            <w:pPr>
              <w:spacing w:after="0" w:line="240" w:lineRule="auto"/>
              <w:jc w:val="center"/>
              <w:rPr>
                <w:sz w:val="20"/>
                <w:szCs w:val="20"/>
              </w:rPr>
            </w:pPr>
            <w:r w:rsidDel="00000000" w:rsidR="00000000" w:rsidRPr="00000000">
              <w:rPr>
                <w:sz w:val="20"/>
                <w:szCs w:val="20"/>
                <w:rtl w:val="0"/>
              </w:rPr>
              <w:t xml:space="preserve">127 (0.2)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8">
            <w:pPr>
              <w:spacing w:after="0" w:line="240" w:lineRule="auto"/>
              <w:jc w:val="center"/>
              <w:rPr>
                <w:sz w:val="20"/>
                <w:szCs w:val="20"/>
              </w:rPr>
            </w:pPr>
            <w:r w:rsidDel="00000000" w:rsidR="00000000" w:rsidRPr="00000000">
              <w:rPr>
                <w:sz w:val="20"/>
                <w:szCs w:val="20"/>
                <w:rtl w:val="0"/>
              </w:rPr>
              <w:t xml:space="preserve">42 (0.4)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9">
            <w:pPr>
              <w:spacing w:after="0" w:line="240" w:lineRule="auto"/>
              <w:jc w:val="center"/>
              <w:rPr>
                <w:sz w:val="20"/>
                <w:szCs w:val="20"/>
              </w:rPr>
            </w:pPr>
            <w:r w:rsidDel="00000000" w:rsidR="00000000" w:rsidRPr="00000000">
              <w:rPr>
                <w:sz w:val="20"/>
                <w:szCs w:val="20"/>
                <w:rtl w:val="0"/>
              </w:rPr>
              <w:t xml:space="preserve">49 (0.4)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A">
            <w:pPr>
              <w:spacing w:after="0" w:line="240" w:lineRule="auto"/>
              <w:jc w:val="center"/>
              <w:rPr>
                <w:sz w:val="20"/>
                <w:szCs w:val="20"/>
              </w:rPr>
            </w:pPr>
            <w:r w:rsidDel="00000000" w:rsidR="00000000" w:rsidRPr="00000000">
              <w:rPr>
                <w:sz w:val="20"/>
                <w:szCs w:val="20"/>
                <w:rtl w:val="0"/>
              </w:rPr>
              <w:t xml:space="preserve">322 (0.3)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B">
            <w:pPr>
              <w:spacing w:after="0" w:line="240" w:lineRule="auto"/>
              <w:jc w:val="center"/>
              <w:rPr>
                <w:sz w:val="20"/>
                <w:szCs w:val="20"/>
              </w:rPr>
            </w:pPr>
            <w:r w:rsidDel="00000000" w:rsidR="00000000" w:rsidRPr="00000000">
              <w:rPr>
                <w:sz w:val="20"/>
                <w:szCs w:val="20"/>
                <w:rtl w:val="0"/>
              </w:rPr>
              <w:t xml:space="preserve">83 (0.2)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C">
            <w:pPr>
              <w:spacing w:after="0" w:line="240" w:lineRule="auto"/>
              <w:jc w:val="center"/>
              <w:rPr>
                <w:sz w:val="20"/>
                <w:szCs w:val="20"/>
              </w:rPr>
            </w:pPr>
            <w:r w:rsidDel="00000000" w:rsidR="00000000" w:rsidRPr="00000000">
              <w:rPr>
                <w:sz w:val="20"/>
                <w:szCs w:val="20"/>
                <w:rtl w:val="0"/>
              </w:rPr>
              <w:t xml:space="preserve">103 (0.2)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D">
            <w:pPr>
              <w:spacing w:after="0" w:line="240" w:lineRule="auto"/>
              <w:jc w:val="center"/>
              <w:rPr>
                <w:sz w:val="20"/>
                <w:szCs w:val="20"/>
              </w:rPr>
            </w:pPr>
            <w:r w:rsidDel="00000000" w:rsidR="00000000" w:rsidRPr="00000000">
              <w:rPr>
                <w:sz w:val="20"/>
                <w:szCs w:val="20"/>
                <w:rtl w:val="0"/>
              </w:rPr>
              <w:t xml:space="preserve">30 (0.6)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E">
            <w:pPr>
              <w:spacing w:after="0" w:line="240" w:lineRule="auto"/>
              <w:jc w:val="center"/>
              <w:rPr>
                <w:sz w:val="20"/>
                <w:szCs w:val="20"/>
              </w:rPr>
            </w:pPr>
            <w:r w:rsidDel="00000000" w:rsidR="00000000" w:rsidRPr="00000000">
              <w:rPr>
                <w:sz w:val="20"/>
                <w:szCs w:val="20"/>
                <w:rtl w:val="0"/>
              </w:rPr>
              <w:t xml:space="preserve">37 (0.5)</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5F">
            <w:pPr>
              <w:spacing w:after="0" w:line="240" w:lineRule="auto"/>
              <w:rPr>
                <w:sz w:val="20"/>
                <w:szCs w:val="20"/>
              </w:rPr>
            </w:pPr>
            <w:r w:rsidDel="00000000" w:rsidR="00000000" w:rsidRPr="00000000">
              <w:rPr>
                <w:sz w:val="20"/>
                <w:szCs w:val="20"/>
                <w:rtl w:val="0"/>
              </w:rPr>
              <w:t xml:space="preserve">35–49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0">
            <w:pPr>
              <w:spacing w:after="0" w:line="240" w:lineRule="auto"/>
              <w:jc w:val="center"/>
              <w:rPr>
                <w:sz w:val="20"/>
                <w:szCs w:val="20"/>
              </w:rPr>
            </w:pPr>
            <w:r w:rsidDel="00000000" w:rsidR="00000000" w:rsidRPr="00000000">
              <w:rPr>
                <w:sz w:val="20"/>
                <w:szCs w:val="20"/>
                <w:rtl w:val="0"/>
              </w:rPr>
              <w:t xml:space="preserve">8,490 (2.9)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1">
            <w:pPr>
              <w:spacing w:after="0" w:line="240" w:lineRule="auto"/>
              <w:jc w:val="center"/>
              <w:rPr>
                <w:sz w:val="20"/>
                <w:szCs w:val="20"/>
              </w:rPr>
            </w:pPr>
            <w:r w:rsidDel="00000000" w:rsidR="00000000" w:rsidRPr="00000000">
              <w:rPr>
                <w:sz w:val="20"/>
                <w:szCs w:val="20"/>
                <w:rtl w:val="0"/>
              </w:rPr>
              <w:t xml:space="preserve">1,897 (3.5)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2">
            <w:pPr>
              <w:spacing w:after="0" w:line="240" w:lineRule="auto"/>
              <w:jc w:val="center"/>
              <w:rPr>
                <w:sz w:val="20"/>
                <w:szCs w:val="20"/>
              </w:rPr>
            </w:pPr>
            <w:r w:rsidDel="00000000" w:rsidR="00000000" w:rsidRPr="00000000">
              <w:rPr>
                <w:sz w:val="20"/>
                <w:szCs w:val="20"/>
                <w:rtl w:val="0"/>
              </w:rPr>
              <w:t xml:space="preserve">2,233 (3.4)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3">
            <w:pPr>
              <w:spacing w:after="0" w:line="240" w:lineRule="auto"/>
              <w:jc w:val="center"/>
              <w:rPr>
                <w:sz w:val="20"/>
                <w:szCs w:val="20"/>
              </w:rPr>
            </w:pPr>
            <w:r w:rsidDel="00000000" w:rsidR="00000000" w:rsidRPr="00000000">
              <w:rPr>
                <w:sz w:val="20"/>
                <w:szCs w:val="20"/>
                <w:rtl w:val="0"/>
              </w:rPr>
              <w:t xml:space="preserve">480 (5.0)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4">
            <w:pPr>
              <w:spacing w:after="0" w:line="240" w:lineRule="auto"/>
              <w:jc w:val="center"/>
              <w:rPr>
                <w:sz w:val="20"/>
                <w:szCs w:val="20"/>
              </w:rPr>
            </w:pPr>
            <w:r w:rsidDel="00000000" w:rsidR="00000000" w:rsidRPr="00000000">
              <w:rPr>
                <w:sz w:val="20"/>
                <w:szCs w:val="20"/>
                <w:rtl w:val="0"/>
              </w:rPr>
              <w:t xml:space="preserve">607 (4.5)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5">
            <w:pPr>
              <w:spacing w:after="0" w:line="240" w:lineRule="auto"/>
              <w:jc w:val="center"/>
              <w:rPr>
                <w:sz w:val="20"/>
                <w:szCs w:val="20"/>
              </w:rPr>
            </w:pPr>
            <w:r w:rsidDel="00000000" w:rsidR="00000000" w:rsidRPr="00000000">
              <w:rPr>
                <w:sz w:val="20"/>
                <w:szCs w:val="20"/>
                <w:rtl w:val="0"/>
              </w:rPr>
              <w:t xml:space="preserve">4,905 (4.0)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6">
            <w:pPr>
              <w:spacing w:after="0" w:line="240" w:lineRule="auto"/>
              <w:jc w:val="center"/>
              <w:rPr>
                <w:sz w:val="20"/>
                <w:szCs w:val="20"/>
              </w:rPr>
            </w:pPr>
            <w:r w:rsidDel="00000000" w:rsidR="00000000" w:rsidRPr="00000000">
              <w:rPr>
                <w:sz w:val="20"/>
                <w:szCs w:val="20"/>
                <w:rtl w:val="0"/>
              </w:rPr>
              <w:t xml:space="preserve">1,339 (4.0)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7">
            <w:pPr>
              <w:spacing w:after="0" w:line="240" w:lineRule="auto"/>
              <w:jc w:val="center"/>
              <w:rPr>
                <w:sz w:val="20"/>
                <w:szCs w:val="20"/>
              </w:rPr>
            </w:pPr>
            <w:r w:rsidDel="00000000" w:rsidR="00000000" w:rsidRPr="00000000">
              <w:rPr>
                <w:sz w:val="20"/>
                <w:szCs w:val="20"/>
                <w:rtl w:val="0"/>
              </w:rPr>
              <w:t xml:space="preserve">1,615 (3.8)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8">
            <w:pPr>
              <w:spacing w:after="0" w:line="240" w:lineRule="auto"/>
              <w:jc w:val="center"/>
              <w:rPr>
                <w:sz w:val="20"/>
                <w:szCs w:val="20"/>
              </w:rPr>
            </w:pPr>
            <w:r w:rsidDel="00000000" w:rsidR="00000000" w:rsidRPr="00000000">
              <w:rPr>
                <w:sz w:val="20"/>
                <w:szCs w:val="20"/>
                <w:rtl w:val="0"/>
              </w:rPr>
              <w:t xml:space="preserve">318 (6.4)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9">
            <w:pPr>
              <w:spacing w:after="0" w:line="240" w:lineRule="auto"/>
              <w:jc w:val="center"/>
              <w:rPr>
                <w:sz w:val="20"/>
                <w:szCs w:val="20"/>
              </w:rPr>
            </w:pPr>
            <w:r w:rsidDel="00000000" w:rsidR="00000000" w:rsidRPr="00000000">
              <w:rPr>
                <w:sz w:val="20"/>
                <w:szCs w:val="20"/>
                <w:rtl w:val="0"/>
              </w:rPr>
              <w:t xml:space="preserve">412 (5.4)</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A">
            <w:pPr>
              <w:spacing w:after="0" w:line="240" w:lineRule="auto"/>
              <w:rPr>
                <w:sz w:val="20"/>
                <w:szCs w:val="20"/>
              </w:rPr>
            </w:pPr>
            <w:r w:rsidDel="00000000" w:rsidR="00000000" w:rsidRPr="00000000">
              <w:rPr>
                <w:sz w:val="20"/>
                <w:szCs w:val="20"/>
                <w:rtl w:val="0"/>
              </w:rPr>
              <w:t xml:space="preserve">50–64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B">
            <w:pPr>
              <w:spacing w:after="0" w:line="240" w:lineRule="auto"/>
              <w:jc w:val="center"/>
              <w:rPr>
                <w:sz w:val="20"/>
                <w:szCs w:val="20"/>
              </w:rPr>
            </w:pPr>
            <w:r w:rsidDel="00000000" w:rsidR="00000000" w:rsidRPr="00000000">
              <w:rPr>
                <w:sz w:val="20"/>
                <w:szCs w:val="20"/>
                <w:rtl w:val="0"/>
              </w:rPr>
              <w:t xml:space="preserve">79,831 (27)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C">
            <w:pPr>
              <w:spacing w:after="0" w:line="240" w:lineRule="auto"/>
              <w:jc w:val="center"/>
              <w:rPr>
                <w:sz w:val="20"/>
                <w:szCs w:val="20"/>
              </w:rPr>
            </w:pPr>
            <w:r w:rsidDel="00000000" w:rsidR="00000000" w:rsidRPr="00000000">
              <w:rPr>
                <w:sz w:val="20"/>
                <w:szCs w:val="20"/>
                <w:rtl w:val="0"/>
              </w:rPr>
              <w:t xml:space="preserve">16,536 (30)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D">
            <w:pPr>
              <w:spacing w:after="0" w:line="240" w:lineRule="auto"/>
              <w:jc w:val="center"/>
              <w:rPr>
                <w:sz w:val="20"/>
                <w:szCs w:val="20"/>
              </w:rPr>
            </w:pPr>
            <w:r w:rsidDel="00000000" w:rsidR="00000000" w:rsidRPr="00000000">
              <w:rPr>
                <w:sz w:val="20"/>
                <w:szCs w:val="20"/>
                <w:rtl w:val="0"/>
              </w:rPr>
              <w:t xml:space="preserve">19,669 (30)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E">
            <w:pPr>
              <w:spacing w:after="0" w:line="240" w:lineRule="auto"/>
              <w:jc w:val="center"/>
              <w:rPr>
                <w:sz w:val="20"/>
                <w:szCs w:val="20"/>
              </w:rPr>
            </w:pPr>
            <w:r w:rsidDel="00000000" w:rsidR="00000000" w:rsidRPr="00000000">
              <w:rPr>
                <w:sz w:val="20"/>
                <w:szCs w:val="20"/>
                <w:rtl w:val="0"/>
              </w:rPr>
              <w:t xml:space="preserve">3,204 (34)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6F">
            <w:pPr>
              <w:spacing w:after="0" w:line="240" w:lineRule="auto"/>
              <w:jc w:val="center"/>
              <w:rPr>
                <w:sz w:val="20"/>
                <w:szCs w:val="20"/>
              </w:rPr>
            </w:pPr>
            <w:r w:rsidDel="00000000" w:rsidR="00000000" w:rsidRPr="00000000">
              <w:rPr>
                <w:sz w:val="20"/>
                <w:szCs w:val="20"/>
                <w:rtl w:val="0"/>
              </w:rPr>
              <w:t xml:space="preserve">4,332 (32)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0">
            <w:pPr>
              <w:spacing w:after="0" w:line="240" w:lineRule="auto"/>
              <w:jc w:val="center"/>
              <w:rPr>
                <w:sz w:val="20"/>
                <w:szCs w:val="20"/>
              </w:rPr>
            </w:pPr>
            <w:r w:rsidDel="00000000" w:rsidR="00000000" w:rsidRPr="00000000">
              <w:rPr>
                <w:sz w:val="20"/>
                <w:szCs w:val="20"/>
                <w:rtl w:val="0"/>
              </w:rPr>
              <w:t xml:space="preserve">37,708 (31)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1">
            <w:pPr>
              <w:spacing w:after="0" w:line="240" w:lineRule="auto"/>
              <w:jc w:val="center"/>
              <w:rPr>
                <w:sz w:val="20"/>
                <w:szCs w:val="20"/>
              </w:rPr>
            </w:pPr>
            <w:r w:rsidDel="00000000" w:rsidR="00000000" w:rsidRPr="00000000">
              <w:rPr>
                <w:sz w:val="20"/>
                <w:szCs w:val="20"/>
                <w:rtl w:val="0"/>
              </w:rPr>
              <w:t xml:space="preserve">10,716 (32)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2">
            <w:pPr>
              <w:spacing w:after="0" w:line="240" w:lineRule="auto"/>
              <w:jc w:val="center"/>
              <w:rPr>
                <w:sz w:val="20"/>
                <w:szCs w:val="20"/>
              </w:rPr>
            </w:pPr>
            <w:r w:rsidDel="00000000" w:rsidR="00000000" w:rsidRPr="00000000">
              <w:rPr>
                <w:sz w:val="20"/>
                <w:szCs w:val="20"/>
                <w:rtl w:val="0"/>
              </w:rPr>
              <w:t xml:space="preserve">13,025 (31)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3">
            <w:pPr>
              <w:spacing w:after="0" w:line="240" w:lineRule="auto"/>
              <w:jc w:val="center"/>
              <w:rPr>
                <w:sz w:val="20"/>
                <w:szCs w:val="20"/>
              </w:rPr>
            </w:pPr>
            <w:r w:rsidDel="00000000" w:rsidR="00000000" w:rsidRPr="00000000">
              <w:rPr>
                <w:sz w:val="20"/>
                <w:szCs w:val="20"/>
                <w:rtl w:val="0"/>
              </w:rPr>
              <w:t xml:space="preserve">1,805 (36)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4">
            <w:pPr>
              <w:spacing w:after="0" w:line="240" w:lineRule="auto"/>
              <w:jc w:val="center"/>
              <w:rPr>
                <w:sz w:val="20"/>
                <w:szCs w:val="20"/>
              </w:rPr>
            </w:pPr>
            <w:r w:rsidDel="00000000" w:rsidR="00000000" w:rsidRPr="00000000">
              <w:rPr>
                <w:sz w:val="20"/>
                <w:szCs w:val="20"/>
                <w:rtl w:val="0"/>
              </w:rPr>
              <w:t xml:space="preserve">2,549 (34)</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5">
            <w:pPr>
              <w:spacing w:after="0" w:line="240" w:lineRule="auto"/>
              <w:rPr>
                <w:sz w:val="20"/>
                <w:szCs w:val="20"/>
              </w:rPr>
            </w:pPr>
            <w:r w:rsidDel="00000000" w:rsidR="00000000" w:rsidRPr="00000000">
              <w:rPr>
                <w:sz w:val="20"/>
                <w:szCs w:val="20"/>
                <w:rtl w:val="0"/>
              </w:rPr>
              <w:t xml:space="preserve">65+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6">
            <w:pPr>
              <w:spacing w:after="0" w:line="240" w:lineRule="auto"/>
              <w:jc w:val="center"/>
              <w:rPr>
                <w:sz w:val="20"/>
                <w:szCs w:val="20"/>
              </w:rPr>
            </w:pPr>
            <w:r w:rsidDel="00000000" w:rsidR="00000000" w:rsidRPr="00000000">
              <w:rPr>
                <w:sz w:val="20"/>
                <w:szCs w:val="20"/>
                <w:rtl w:val="0"/>
              </w:rPr>
              <w:t xml:space="preserve">203,365 (69.6)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7">
            <w:pPr>
              <w:spacing w:after="0" w:line="240" w:lineRule="auto"/>
              <w:jc w:val="center"/>
              <w:rPr>
                <w:sz w:val="20"/>
                <w:szCs w:val="20"/>
              </w:rPr>
            </w:pPr>
            <w:r w:rsidDel="00000000" w:rsidR="00000000" w:rsidRPr="00000000">
              <w:rPr>
                <w:sz w:val="20"/>
                <w:szCs w:val="20"/>
                <w:rtl w:val="0"/>
              </w:rPr>
              <w:t xml:space="preserve">35,681 (65.8)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8">
            <w:pPr>
              <w:spacing w:after="0" w:line="240" w:lineRule="auto"/>
              <w:jc w:val="center"/>
              <w:rPr>
                <w:sz w:val="20"/>
                <w:szCs w:val="20"/>
              </w:rPr>
            </w:pPr>
            <w:r w:rsidDel="00000000" w:rsidR="00000000" w:rsidRPr="00000000">
              <w:rPr>
                <w:sz w:val="20"/>
                <w:szCs w:val="20"/>
                <w:rtl w:val="0"/>
              </w:rPr>
              <w:t xml:space="preserve">43,317 (66.3)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9">
            <w:pPr>
              <w:spacing w:after="0" w:line="240" w:lineRule="auto"/>
              <w:jc w:val="center"/>
              <w:rPr>
                <w:sz w:val="20"/>
                <w:szCs w:val="20"/>
              </w:rPr>
            </w:pPr>
            <w:r w:rsidDel="00000000" w:rsidR="00000000" w:rsidRPr="00000000">
              <w:rPr>
                <w:sz w:val="20"/>
                <w:szCs w:val="20"/>
                <w:rtl w:val="0"/>
              </w:rPr>
              <w:t xml:space="preserve">5,791 (60.8)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A">
            <w:pPr>
              <w:spacing w:after="0" w:line="240" w:lineRule="auto"/>
              <w:jc w:val="center"/>
              <w:rPr>
                <w:sz w:val="20"/>
                <w:szCs w:val="20"/>
              </w:rPr>
            </w:pPr>
            <w:r w:rsidDel="00000000" w:rsidR="00000000" w:rsidRPr="00000000">
              <w:rPr>
                <w:sz w:val="20"/>
                <w:szCs w:val="20"/>
                <w:rtl w:val="0"/>
              </w:rPr>
              <w:t xml:space="preserve">8,616 (63.3)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B">
            <w:pPr>
              <w:spacing w:after="0" w:line="240" w:lineRule="auto"/>
              <w:jc w:val="center"/>
              <w:rPr>
                <w:sz w:val="20"/>
                <w:szCs w:val="20"/>
              </w:rPr>
            </w:pPr>
            <w:r w:rsidDel="00000000" w:rsidR="00000000" w:rsidRPr="00000000">
              <w:rPr>
                <w:sz w:val="20"/>
                <w:szCs w:val="20"/>
                <w:rtl w:val="0"/>
              </w:rPr>
              <w:t xml:space="preserve">79,597 (65.0)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C">
            <w:pPr>
              <w:spacing w:after="0" w:line="240" w:lineRule="auto"/>
              <w:jc w:val="center"/>
              <w:rPr>
                <w:sz w:val="20"/>
                <w:szCs w:val="20"/>
              </w:rPr>
            </w:pPr>
            <w:r w:rsidDel="00000000" w:rsidR="00000000" w:rsidRPr="00000000">
              <w:rPr>
                <w:sz w:val="20"/>
                <w:szCs w:val="20"/>
                <w:rtl w:val="0"/>
              </w:rPr>
              <w:t xml:space="preserve">21,688 (64.1)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D">
            <w:pPr>
              <w:spacing w:after="0" w:line="240" w:lineRule="auto"/>
              <w:jc w:val="center"/>
              <w:rPr>
                <w:sz w:val="20"/>
                <w:szCs w:val="20"/>
              </w:rPr>
            </w:pPr>
            <w:r w:rsidDel="00000000" w:rsidR="00000000" w:rsidRPr="00000000">
              <w:rPr>
                <w:sz w:val="20"/>
                <w:szCs w:val="20"/>
                <w:rtl w:val="0"/>
              </w:rPr>
              <w:t xml:space="preserve">27,263 (64.9)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E">
            <w:pPr>
              <w:spacing w:after="0" w:line="240" w:lineRule="auto"/>
              <w:jc w:val="center"/>
              <w:rPr>
                <w:sz w:val="20"/>
                <w:szCs w:val="20"/>
              </w:rPr>
            </w:pPr>
            <w:r w:rsidDel="00000000" w:rsidR="00000000" w:rsidRPr="00000000">
              <w:rPr>
                <w:sz w:val="20"/>
                <w:szCs w:val="20"/>
                <w:rtl w:val="0"/>
              </w:rPr>
              <w:t xml:space="preserve">2,853 (57.0)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F">
            <w:pPr>
              <w:spacing w:after="0" w:line="240" w:lineRule="auto"/>
              <w:jc w:val="center"/>
              <w:rPr>
                <w:sz w:val="20"/>
                <w:szCs w:val="20"/>
              </w:rPr>
            </w:pPr>
            <w:r w:rsidDel="00000000" w:rsidR="00000000" w:rsidRPr="00000000">
              <w:rPr>
                <w:sz w:val="20"/>
                <w:szCs w:val="20"/>
                <w:rtl w:val="0"/>
              </w:rPr>
              <w:t xml:space="preserve">4,583 (60.5)</w:t>
            </w:r>
          </w:p>
        </w:tc>
      </w:tr>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80">
            <w:pPr>
              <w:spacing w:after="0" w:line="240" w:lineRule="auto"/>
              <w:rPr>
                <w:b w:val="1"/>
                <w:sz w:val="20"/>
                <w:szCs w:val="20"/>
              </w:rPr>
            </w:pPr>
            <w:r w:rsidDel="00000000" w:rsidR="00000000" w:rsidRPr="00000000">
              <w:rPr>
                <w:b w:val="1"/>
                <w:sz w:val="20"/>
                <w:szCs w:val="20"/>
                <w:rtl w:val="0"/>
              </w:rPr>
              <w:t xml:space="preserve">Sex</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8B">
            <w:pPr>
              <w:spacing w:after="0" w:line="240" w:lineRule="auto"/>
              <w:rPr>
                <w:sz w:val="20"/>
                <w:szCs w:val="20"/>
              </w:rPr>
            </w:pPr>
            <w:r w:rsidDel="00000000" w:rsidR="00000000" w:rsidRPr="00000000">
              <w:rPr>
                <w:sz w:val="20"/>
                <w:szCs w:val="20"/>
                <w:rtl w:val="0"/>
              </w:rPr>
              <w:t xml:space="preserve">Female</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8C">
            <w:pPr>
              <w:spacing w:after="0" w:line="240" w:lineRule="auto"/>
              <w:jc w:val="center"/>
              <w:rPr>
                <w:sz w:val="20"/>
                <w:szCs w:val="20"/>
              </w:rPr>
            </w:pPr>
            <w:r w:rsidDel="00000000" w:rsidR="00000000" w:rsidRPr="00000000">
              <w:rPr>
                <w:sz w:val="20"/>
                <w:szCs w:val="20"/>
                <w:rtl w:val="0"/>
              </w:rPr>
              <w:t xml:space="preserve">139,010 (48)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8D">
            <w:pPr>
              <w:spacing w:after="0" w:line="240" w:lineRule="auto"/>
              <w:jc w:val="center"/>
              <w:rPr>
                <w:sz w:val="20"/>
                <w:szCs w:val="20"/>
              </w:rPr>
            </w:pPr>
            <w:r w:rsidDel="00000000" w:rsidR="00000000" w:rsidRPr="00000000">
              <w:rPr>
                <w:sz w:val="20"/>
                <w:szCs w:val="20"/>
                <w:rtl w:val="0"/>
              </w:rPr>
              <w:t xml:space="preserve">25,564 (47)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8E">
            <w:pPr>
              <w:spacing w:after="0" w:line="240" w:lineRule="auto"/>
              <w:jc w:val="center"/>
              <w:rPr>
                <w:sz w:val="20"/>
                <w:szCs w:val="20"/>
              </w:rPr>
            </w:pPr>
            <w:r w:rsidDel="00000000" w:rsidR="00000000" w:rsidRPr="00000000">
              <w:rPr>
                <w:sz w:val="20"/>
                <w:szCs w:val="20"/>
                <w:rtl w:val="0"/>
              </w:rPr>
              <w:t xml:space="preserve">30,918 (47)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8F">
            <w:pPr>
              <w:spacing w:after="0" w:line="240" w:lineRule="auto"/>
              <w:jc w:val="center"/>
              <w:rPr>
                <w:sz w:val="20"/>
                <w:szCs w:val="20"/>
              </w:rPr>
            </w:pPr>
            <w:r w:rsidDel="00000000" w:rsidR="00000000" w:rsidRPr="00000000">
              <w:rPr>
                <w:sz w:val="20"/>
                <w:szCs w:val="20"/>
                <w:rtl w:val="0"/>
              </w:rPr>
              <w:t xml:space="preserve">4,859 (51)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0">
            <w:pPr>
              <w:spacing w:after="0" w:line="240" w:lineRule="auto"/>
              <w:jc w:val="center"/>
              <w:rPr>
                <w:sz w:val="20"/>
                <w:szCs w:val="20"/>
              </w:rPr>
            </w:pPr>
            <w:r w:rsidDel="00000000" w:rsidR="00000000" w:rsidRPr="00000000">
              <w:rPr>
                <w:sz w:val="20"/>
                <w:szCs w:val="20"/>
                <w:rtl w:val="0"/>
              </w:rPr>
              <w:t xml:space="preserve">6,913 (51)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1">
            <w:pPr>
              <w:spacing w:after="0" w:line="240" w:lineRule="auto"/>
              <w:jc w:val="center"/>
              <w:rPr>
                <w:sz w:val="20"/>
                <w:szCs w:val="20"/>
              </w:rPr>
            </w:pPr>
            <w:r w:rsidDel="00000000" w:rsidR="00000000" w:rsidRPr="00000000">
              <w:rPr>
                <w:sz w:val="20"/>
                <w:szCs w:val="20"/>
                <w:rtl w:val="0"/>
              </w:rPr>
              <w:t xml:space="preserve">56,171 (46)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2">
            <w:pPr>
              <w:spacing w:after="0" w:line="240" w:lineRule="auto"/>
              <w:jc w:val="center"/>
              <w:rPr>
                <w:sz w:val="20"/>
                <w:szCs w:val="20"/>
              </w:rPr>
            </w:pPr>
            <w:r w:rsidDel="00000000" w:rsidR="00000000" w:rsidRPr="00000000">
              <w:rPr>
                <w:sz w:val="20"/>
                <w:szCs w:val="20"/>
                <w:rtl w:val="0"/>
              </w:rPr>
              <w:t xml:space="preserve">15,750 (47)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3">
            <w:pPr>
              <w:spacing w:after="0" w:line="240" w:lineRule="auto"/>
              <w:jc w:val="center"/>
              <w:rPr>
                <w:sz w:val="20"/>
                <w:szCs w:val="20"/>
              </w:rPr>
            </w:pPr>
            <w:r w:rsidDel="00000000" w:rsidR="00000000" w:rsidRPr="00000000">
              <w:rPr>
                <w:sz w:val="20"/>
                <w:szCs w:val="20"/>
                <w:rtl w:val="0"/>
              </w:rPr>
              <w:t xml:space="preserve">19,751 (47)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4">
            <w:pPr>
              <w:spacing w:after="0" w:line="240" w:lineRule="auto"/>
              <w:jc w:val="center"/>
              <w:rPr>
                <w:sz w:val="20"/>
                <w:szCs w:val="20"/>
              </w:rPr>
            </w:pPr>
            <w:r w:rsidDel="00000000" w:rsidR="00000000" w:rsidRPr="00000000">
              <w:rPr>
                <w:sz w:val="20"/>
                <w:szCs w:val="20"/>
                <w:rtl w:val="0"/>
              </w:rPr>
              <w:t xml:space="preserve">2,496 (50)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5">
            <w:pPr>
              <w:spacing w:after="0" w:line="240" w:lineRule="auto"/>
              <w:jc w:val="center"/>
              <w:rPr>
                <w:sz w:val="20"/>
                <w:szCs w:val="20"/>
              </w:rPr>
            </w:pPr>
            <w:r w:rsidDel="00000000" w:rsidR="00000000" w:rsidRPr="00000000">
              <w:rPr>
                <w:sz w:val="20"/>
                <w:szCs w:val="20"/>
                <w:rtl w:val="0"/>
              </w:rPr>
              <w:t xml:space="preserve">3,773 (50)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6">
            <w:pPr>
              <w:spacing w:after="0" w:line="240" w:lineRule="auto"/>
              <w:rPr>
                <w:sz w:val="20"/>
                <w:szCs w:val="20"/>
              </w:rPr>
            </w:pPr>
            <w:r w:rsidDel="00000000" w:rsidR="00000000" w:rsidRPr="00000000">
              <w:rPr>
                <w:sz w:val="20"/>
                <w:szCs w:val="20"/>
                <w:rtl w:val="0"/>
              </w:rPr>
              <w:t xml:space="preserve">Male</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7">
            <w:pPr>
              <w:spacing w:after="0" w:line="240" w:lineRule="auto"/>
              <w:jc w:val="center"/>
              <w:rPr>
                <w:sz w:val="20"/>
                <w:szCs w:val="20"/>
              </w:rPr>
            </w:pPr>
            <w:r w:rsidDel="00000000" w:rsidR="00000000" w:rsidRPr="00000000">
              <w:rPr>
                <w:sz w:val="20"/>
                <w:szCs w:val="20"/>
                <w:rtl w:val="0"/>
              </w:rPr>
              <w:t xml:space="preserve">153,169 (52)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8">
            <w:pPr>
              <w:spacing w:after="0" w:line="240" w:lineRule="auto"/>
              <w:jc w:val="center"/>
              <w:rPr>
                <w:sz w:val="20"/>
                <w:szCs w:val="20"/>
              </w:rPr>
            </w:pPr>
            <w:r w:rsidDel="00000000" w:rsidR="00000000" w:rsidRPr="00000000">
              <w:rPr>
                <w:sz w:val="20"/>
                <w:szCs w:val="20"/>
                <w:rtl w:val="0"/>
              </w:rPr>
              <w:t xml:space="preserve">28,654 (53)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9">
            <w:pPr>
              <w:spacing w:after="0" w:line="240" w:lineRule="auto"/>
              <w:jc w:val="center"/>
              <w:rPr>
                <w:sz w:val="20"/>
                <w:szCs w:val="20"/>
              </w:rPr>
            </w:pPr>
            <w:r w:rsidDel="00000000" w:rsidR="00000000" w:rsidRPr="00000000">
              <w:rPr>
                <w:sz w:val="20"/>
                <w:szCs w:val="20"/>
                <w:rtl w:val="0"/>
              </w:rPr>
              <w:t xml:space="preserve">34,425 (53)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A">
            <w:pPr>
              <w:spacing w:after="0" w:line="240" w:lineRule="auto"/>
              <w:jc w:val="center"/>
              <w:rPr>
                <w:sz w:val="20"/>
                <w:szCs w:val="20"/>
              </w:rPr>
            </w:pPr>
            <w:r w:rsidDel="00000000" w:rsidR="00000000" w:rsidRPr="00000000">
              <w:rPr>
                <w:sz w:val="20"/>
                <w:szCs w:val="20"/>
                <w:rtl w:val="0"/>
              </w:rPr>
              <w:t xml:space="preserve">4,658 (49)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B">
            <w:pPr>
              <w:spacing w:after="0" w:line="240" w:lineRule="auto"/>
              <w:jc w:val="center"/>
              <w:rPr>
                <w:sz w:val="20"/>
                <w:szCs w:val="20"/>
              </w:rPr>
            </w:pPr>
            <w:r w:rsidDel="00000000" w:rsidR="00000000" w:rsidRPr="00000000">
              <w:rPr>
                <w:sz w:val="20"/>
                <w:szCs w:val="20"/>
                <w:rtl w:val="0"/>
              </w:rPr>
              <w:t xml:space="preserve">6,691 (49)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C">
            <w:pPr>
              <w:spacing w:after="0" w:line="240" w:lineRule="auto"/>
              <w:jc w:val="center"/>
              <w:rPr>
                <w:sz w:val="20"/>
                <w:szCs w:val="20"/>
              </w:rPr>
            </w:pPr>
            <w:r w:rsidDel="00000000" w:rsidR="00000000" w:rsidRPr="00000000">
              <w:rPr>
                <w:sz w:val="20"/>
                <w:szCs w:val="20"/>
                <w:rtl w:val="0"/>
              </w:rPr>
              <w:t xml:space="preserve">66,368 (54)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D">
            <w:pPr>
              <w:spacing w:after="0" w:line="240" w:lineRule="auto"/>
              <w:jc w:val="center"/>
              <w:rPr>
                <w:sz w:val="20"/>
                <w:szCs w:val="20"/>
              </w:rPr>
            </w:pPr>
            <w:r w:rsidDel="00000000" w:rsidR="00000000" w:rsidRPr="00000000">
              <w:rPr>
                <w:sz w:val="20"/>
                <w:szCs w:val="20"/>
                <w:rtl w:val="0"/>
              </w:rPr>
              <w:t xml:space="preserve">18,077 (53)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E">
            <w:pPr>
              <w:spacing w:after="0" w:line="240" w:lineRule="auto"/>
              <w:jc w:val="center"/>
              <w:rPr>
                <w:sz w:val="20"/>
                <w:szCs w:val="20"/>
              </w:rPr>
            </w:pPr>
            <w:r w:rsidDel="00000000" w:rsidR="00000000" w:rsidRPr="00000000">
              <w:rPr>
                <w:sz w:val="20"/>
                <w:szCs w:val="20"/>
                <w:rtl w:val="0"/>
              </w:rPr>
              <w:t xml:space="preserve">22,255 (53)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9F">
            <w:pPr>
              <w:spacing w:after="0" w:line="240" w:lineRule="auto"/>
              <w:jc w:val="center"/>
              <w:rPr>
                <w:sz w:val="20"/>
                <w:szCs w:val="20"/>
              </w:rPr>
            </w:pPr>
            <w:r w:rsidDel="00000000" w:rsidR="00000000" w:rsidRPr="00000000">
              <w:rPr>
                <w:sz w:val="20"/>
                <w:szCs w:val="20"/>
                <w:rtl w:val="0"/>
              </w:rPr>
              <w:t xml:space="preserve">2,510 (50)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0">
            <w:pPr>
              <w:spacing w:after="0" w:line="240" w:lineRule="auto"/>
              <w:jc w:val="center"/>
              <w:rPr>
                <w:sz w:val="20"/>
                <w:szCs w:val="20"/>
              </w:rPr>
            </w:pPr>
            <w:r w:rsidDel="00000000" w:rsidR="00000000" w:rsidRPr="00000000">
              <w:rPr>
                <w:sz w:val="20"/>
                <w:szCs w:val="20"/>
                <w:rtl w:val="0"/>
              </w:rPr>
              <w:t xml:space="preserve">3,808 (50)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1">
            <w:pPr>
              <w:spacing w:after="0" w:line="240" w:lineRule="auto"/>
              <w:rPr>
                <w:sz w:val="20"/>
                <w:szCs w:val="20"/>
              </w:rPr>
            </w:pPr>
            <w:r w:rsidDel="00000000" w:rsidR="00000000" w:rsidRPr="00000000">
              <w:rPr>
                <w:sz w:val="20"/>
                <w:szCs w:val="20"/>
                <w:rtl w:val="0"/>
              </w:rPr>
              <w:t xml:space="preserve">Unknown</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2">
            <w:pPr>
              <w:spacing w:after="0" w:line="240" w:lineRule="auto"/>
              <w:jc w:val="center"/>
              <w:rPr>
                <w:sz w:val="20"/>
                <w:szCs w:val="20"/>
              </w:rPr>
            </w:pPr>
            <w:r w:rsidDel="00000000" w:rsidR="00000000" w:rsidRPr="00000000">
              <w:rPr>
                <w:sz w:val="20"/>
                <w:szCs w:val="20"/>
                <w:rtl w:val="0"/>
              </w:rPr>
              <w:t xml:space="preserve">0 (0)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3">
            <w:pPr>
              <w:spacing w:after="0" w:line="240" w:lineRule="auto"/>
              <w:jc w:val="center"/>
              <w:rPr>
                <w:sz w:val="20"/>
                <w:szCs w:val="20"/>
              </w:rPr>
            </w:pPr>
            <w:r w:rsidDel="00000000" w:rsidR="00000000" w:rsidRPr="00000000">
              <w:rPr>
                <w:sz w:val="20"/>
                <w:szCs w:val="20"/>
                <w:rtl w:val="0"/>
              </w:rPr>
              <w:t xml:space="preserve">4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4">
            <w:pPr>
              <w:spacing w:after="0" w:line="240" w:lineRule="auto"/>
              <w:jc w:val="center"/>
              <w:rPr>
                <w:sz w:val="20"/>
                <w:szCs w:val="20"/>
              </w:rPr>
            </w:pPr>
            <w:r w:rsidDel="00000000" w:rsidR="00000000" w:rsidRPr="00000000">
              <w:rPr>
                <w:sz w:val="20"/>
                <w:szCs w:val="20"/>
                <w:rtl w:val="0"/>
              </w:rPr>
              <w:t xml:space="preserve">5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5">
            <w:pPr>
              <w:spacing w:after="0" w:line="240" w:lineRule="auto"/>
              <w:jc w:val="center"/>
              <w:rPr>
                <w:sz w:val="20"/>
                <w:szCs w:val="20"/>
              </w:rPr>
            </w:pPr>
            <w:r w:rsidDel="00000000" w:rsidR="00000000" w:rsidRPr="00000000">
              <w:rPr>
                <w:sz w:val="20"/>
                <w:szCs w:val="20"/>
                <w:rtl w:val="0"/>
              </w:rPr>
              <w:t xml:space="preserve">0 (0)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6">
            <w:pPr>
              <w:spacing w:after="0" w:line="240" w:lineRule="auto"/>
              <w:jc w:val="center"/>
              <w:rPr>
                <w:sz w:val="20"/>
                <w:szCs w:val="20"/>
              </w:rPr>
            </w:pPr>
            <w:r w:rsidDel="00000000" w:rsidR="00000000" w:rsidRPr="00000000">
              <w:rPr>
                <w:sz w:val="20"/>
                <w:szCs w:val="20"/>
                <w:rtl w:val="0"/>
              </w:rPr>
              <w:t xml:space="preserve">0 (0)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7">
            <w:pPr>
              <w:spacing w:after="0" w:line="240" w:lineRule="auto"/>
              <w:jc w:val="center"/>
              <w:rPr>
                <w:sz w:val="20"/>
                <w:szCs w:val="20"/>
              </w:rPr>
            </w:pPr>
            <w:r w:rsidDel="00000000" w:rsidR="00000000" w:rsidRPr="00000000">
              <w:rPr>
                <w:sz w:val="20"/>
                <w:szCs w:val="20"/>
                <w:rtl w:val="0"/>
              </w:rPr>
              <w:t xml:space="preserve">0 (0)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8">
            <w:pPr>
              <w:spacing w:after="0" w:line="240" w:lineRule="auto"/>
              <w:jc w:val="center"/>
              <w:rPr>
                <w:sz w:val="20"/>
                <w:szCs w:val="20"/>
              </w:rPr>
            </w:pPr>
            <w:r w:rsidDel="00000000" w:rsidR="00000000" w:rsidRPr="00000000">
              <w:rPr>
                <w:sz w:val="20"/>
                <w:szCs w:val="20"/>
                <w:rtl w:val="0"/>
              </w:rPr>
              <w:t xml:space="preserve">1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9">
            <w:pPr>
              <w:spacing w:after="0" w:line="240" w:lineRule="auto"/>
              <w:jc w:val="center"/>
              <w:rPr>
                <w:sz w:val="20"/>
                <w:szCs w:val="20"/>
              </w:rPr>
            </w:pPr>
            <w:r w:rsidDel="00000000" w:rsidR="00000000" w:rsidRPr="00000000">
              <w:rPr>
                <w:sz w:val="20"/>
                <w:szCs w:val="20"/>
                <w:rtl w:val="0"/>
              </w:rPr>
              <w:t xml:space="preserve">2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A">
            <w:pPr>
              <w:spacing w:after="0" w:line="240" w:lineRule="auto"/>
              <w:jc w:val="center"/>
              <w:rPr>
                <w:sz w:val="20"/>
                <w:szCs w:val="20"/>
              </w:rPr>
            </w:pPr>
            <w:r w:rsidDel="00000000" w:rsidR="00000000" w:rsidRPr="00000000">
              <w:rPr>
                <w:sz w:val="20"/>
                <w:szCs w:val="20"/>
                <w:rtl w:val="0"/>
              </w:rPr>
              <w:t xml:space="preserve">0 (0)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B">
            <w:pPr>
              <w:spacing w:after="0" w:line="240" w:lineRule="auto"/>
              <w:jc w:val="center"/>
              <w:rPr>
                <w:sz w:val="20"/>
                <w:szCs w:val="20"/>
              </w:rPr>
            </w:pPr>
            <w:r w:rsidDel="00000000" w:rsidR="00000000" w:rsidRPr="00000000">
              <w:rPr>
                <w:sz w:val="20"/>
                <w:szCs w:val="20"/>
                <w:rtl w:val="0"/>
              </w:rPr>
              <w:t xml:space="preserve">0 (0)</w:t>
            </w:r>
          </w:p>
        </w:tc>
      </w:tr>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AC">
            <w:pPr>
              <w:spacing w:after="0" w:line="240" w:lineRule="auto"/>
              <w:rPr>
                <w:b w:val="1"/>
                <w:sz w:val="20"/>
                <w:szCs w:val="20"/>
              </w:rPr>
            </w:pPr>
            <w:r w:rsidDel="00000000" w:rsidR="00000000" w:rsidRPr="00000000">
              <w:rPr>
                <w:b w:val="1"/>
                <w:sz w:val="20"/>
                <w:szCs w:val="20"/>
                <w:rtl w:val="0"/>
              </w:rPr>
              <w:t xml:space="preserve">Race</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B7">
            <w:pPr>
              <w:spacing w:after="0" w:line="240" w:lineRule="auto"/>
              <w:rPr>
                <w:sz w:val="20"/>
                <w:szCs w:val="20"/>
              </w:rPr>
            </w:pPr>
            <w:r w:rsidDel="00000000" w:rsidR="00000000" w:rsidRPr="00000000">
              <w:rPr>
                <w:sz w:val="20"/>
                <w:szCs w:val="20"/>
                <w:rtl w:val="0"/>
              </w:rPr>
              <w:t xml:space="preserve">Asian</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B8">
            <w:pPr>
              <w:spacing w:after="0" w:line="240" w:lineRule="auto"/>
              <w:jc w:val="center"/>
              <w:rPr>
                <w:sz w:val="20"/>
                <w:szCs w:val="20"/>
              </w:rPr>
            </w:pPr>
            <w:r w:rsidDel="00000000" w:rsidR="00000000" w:rsidRPr="00000000">
              <w:rPr>
                <w:sz w:val="20"/>
                <w:szCs w:val="20"/>
                <w:rtl w:val="0"/>
              </w:rPr>
              <w:t xml:space="preserve">21,553 (7.4)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B9">
            <w:pPr>
              <w:spacing w:after="0" w:line="240" w:lineRule="auto"/>
              <w:jc w:val="center"/>
              <w:rPr>
                <w:sz w:val="20"/>
                <w:szCs w:val="20"/>
              </w:rPr>
            </w:pPr>
            <w:r w:rsidDel="00000000" w:rsidR="00000000" w:rsidRPr="00000000">
              <w:rPr>
                <w:sz w:val="20"/>
                <w:szCs w:val="20"/>
                <w:rtl w:val="0"/>
              </w:rPr>
              <w:t xml:space="preserve">1,376 (2.5)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BA">
            <w:pPr>
              <w:spacing w:after="0" w:line="240" w:lineRule="auto"/>
              <w:jc w:val="center"/>
              <w:rPr>
                <w:sz w:val="20"/>
                <w:szCs w:val="20"/>
              </w:rPr>
            </w:pPr>
            <w:r w:rsidDel="00000000" w:rsidR="00000000" w:rsidRPr="00000000">
              <w:rPr>
                <w:sz w:val="20"/>
                <w:szCs w:val="20"/>
                <w:rtl w:val="0"/>
              </w:rPr>
              <w:t xml:space="preserve">1,691 (2.6)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BB">
            <w:pPr>
              <w:spacing w:after="0" w:line="240" w:lineRule="auto"/>
              <w:jc w:val="center"/>
              <w:rPr>
                <w:sz w:val="20"/>
                <w:szCs w:val="20"/>
              </w:rPr>
            </w:pPr>
            <w:r w:rsidDel="00000000" w:rsidR="00000000" w:rsidRPr="00000000">
              <w:rPr>
                <w:sz w:val="20"/>
                <w:szCs w:val="20"/>
                <w:rtl w:val="0"/>
              </w:rPr>
              <w:t xml:space="preserve">284 (3.0)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BC">
            <w:pPr>
              <w:spacing w:after="0" w:line="240" w:lineRule="auto"/>
              <w:jc w:val="center"/>
              <w:rPr>
                <w:sz w:val="20"/>
                <w:szCs w:val="20"/>
              </w:rPr>
            </w:pPr>
            <w:r w:rsidDel="00000000" w:rsidR="00000000" w:rsidRPr="00000000">
              <w:rPr>
                <w:sz w:val="20"/>
                <w:szCs w:val="20"/>
                <w:rtl w:val="0"/>
              </w:rPr>
              <w:t xml:space="preserve">407 (3.0)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BD">
            <w:pPr>
              <w:spacing w:after="0" w:line="240" w:lineRule="auto"/>
              <w:jc w:val="center"/>
              <w:rPr>
                <w:sz w:val="20"/>
                <w:szCs w:val="20"/>
              </w:rPr>
            </w:pPr>
            <w:r w:rsidDel="00000000" w:rsidR="00000000" w:rsidRPr="00000000">
              <w:rPr>
                <w:sz w:val="20"/>
                <w:szCs w:val="20"/>
                <w:rtl w:val="0"/>
              </w:rPr>
              <w:t xml:space="preserve">10,523 (8.6)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BE">
            <w:pPr>
              <w:spacing w:after="0" w:line="240" w:lineRule="auto"/>
              <w:jc w:val="center"/>
              <w:rPr>
                <w:sz w:val="20"/>
                <w:szCs w:val="20"/>
              </w:rPr>
            </w:pPr>
            <w:r w:rsidDel="00000000" w:rsidR="00000000" w:rsidRPr="00000000">
              <w:rPr>
                <w:sz w:val="20"/>
                <w:szCs w:val="20"/>
                <w:rtl w:val="0"/>
              </w:rPr>
              <w:t xml:space="preserve">972 (2.9)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BF">
            <w:pPr>
              <w:spacing w:after="0" w:line="240" w:lineRule="auto"/>
              <w:jc w:val="center"/>
              <w:rPr>
                <w:sz w:val="20"/>
                <w:szCs w:val="20"/>
              </w:rPr>
            </w:pPr>
            <w:r w:rsidDel="00000000" w:rsidR="00000000" w:rsidRPr="00000000">
              <w:rPr>
                <w:sz w:val="20"/>
                <w:szCs w:val="20"/>
                <w:rtl w:val="0"/>
              </w:rPr>
              <w:t xml:space="preserve">1,214 (2.9)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0">
            <w:pPr>
              <w:spacing w:after="0" w:line="240" w:lineRule="auto"/>
              <w:jc w:val="center"/>
              <w:rPr>
                <w:sz w:val="20"/>
                <w:szCs w:val="20"/>
              </w:rPr>
            </w:pPr>
            <w:r w:rsidDel="00000000" w:rsidR="00000000" w:rsidRPr="00000000">
              <w:rPr>
                <w:sz w:val="20"/>
                <w:szCs w:val="20"/>
                <w:rtl w:val="0"/>
              </w:rPr>
              <w:t xml:space="preserve">184 (3.7)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1">
            <w:pPr>
              <w:spacing w:after="0" w:line="240" w:lineRule="auto"/>
              <w:jc w:val="center"/>
              <w:rPr>
                <w:sz w:val="20"/>
                <w:szCs w:val="20"/>
              </w:rPr>
            </w:pPr>
            <w:r w:rsidDel="00000000" w:rsidR="00000000" w:rsidRPr="00000000">
              <w:rPr>
                <w:sz w:val="20"/>
                <w:szCs w:val="20"/>
                <w:rtl w:val="0"/>
              </w:rPr>
              <w:t xml:space="preserve">255 (3.4)</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2">
            <w:pPr>
              <w:spacing w:after="0" w:line="240" w:lineRule="auto"/>
              <w:rPr>
                <w:sz w:val="20"/>
                <w:szCs w:val="20"/>
              </w:rPr>
            </w:pPr>
            <w:r w:rsidDel="00000000" w:rsidR="00000000" w:rsidRPr="00000000">
              <w:rPr>
                <w:sz w:val="20"/>
                <w:szCs w:val="20"/>
                <w:rtl w:val="0"/>
              </w:rPr>
              <w:t xml:space="preserve">Black</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3">
            <w:pPr>
              <w:spacing w:after="0" w:line="240" w:lineRule="auto"/>
              <w:jc w:val="center"/>
              <w:rPr>
                <w:sz w:val="20"/>
                <w:szCs w:val="20"/>
              </w:rPr>
            </w:pPr>
            <w:r w:rsidDel="00000000" w:rsidR="00000000" w:rsidRPr="00000000">
              <w:rPr>
                <w:sz w:val="20"/>
                <w:szCs w:val="20"/>
                <w:rtl w:val="0"/>
              </w:rPr>
              <w:t xml:space="preserve">34,511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4">
            <w:pPr>
              <w:spacing w:after="0" w:line="240" w:lineRule="auto"/>
              <w:jc w:val="center"/>
              <w:rPr>
                <w:sz w:val="20"/>
                <w:szCs w:val="20"/>
              </w:rPr>
            </w:pPr>
            <w:r w:rsidDel="00000000" w:rsidR="00000000" w:rsidRPr="00000000">
              <w:rPr>
                <w:sz w:val="20"/>
                <w:szCs w:val="20"/>
                <w:rtl w:val="0"/>
              </w:rPr>
              <w:t xml:space="preserve">4,645 (8.6)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5">
            <w:pPr>
              <w:spacing w:after="0" w:line="240" w:lineRule="auto"/>
              <w:jc w:val="center"/>
              <w:rPr>
                <w:sz w:val="20"/>
                <w:szCs w:val="20"/>
              </w:rPr>
            </w:pPr>
            <w:r w:rsidDel="00000000" w:rsidR="00000000" w:rsidRPr="00000000">
              <w:rPr>
                <w:sz w:val="20"/>
                <w:szCs w:val="20"/>
                <w:rtl w:val="0"/>
              </w:rPr>
              <w:t xml:space="preserve">5,616 (8.6)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6">
            <w:pPr>
              <w:spacing w:after="0" w:line="240" w:lineRule="auto"/>
              <w:jc w:val="center"/>
              <w:rPr>
                <w:sz w:val="20"/>
                <w:szCs w:val="20"/>
              </w:rPr>
            </w:pPr>
            <w:r w:rsidDel="00000000" w:rsidR="00000000" w:rsidRPr="00000000">
              <w:rPr>
                <w:sz w:val="20"/>
                <w:szCs w:val="20"/>
                <w:rtl w:val="0"/>
              </w:rPr>
              <w:t xml:space="preserve">548 (5.8)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7">
            <w:pPr>
              <w:spacing w:after="0" w:line="240" w:lineRule="auto"/>
              <w:jc w:val="center"/>
              <w:rPr>
                <w:sz w:val="20"/>
                <w:szCs w:val="20"/>
              </w:rPr>
            </w:pPr>
            <w:r w:rsidDel="00000000" w:rsidR="00000000" w:rsidRPr="00000000">
              <w:rPr>
                <w:sz w:val="20"/>
                <w:szCs w:val="20"/>
                <w:rtl w:val="0"/>
              </w:rPr>
              <w:t xml:space="preserve">834 (6.1)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8">
            <w:pPr>
              <w:spacing w:after="0" w:line="240" w:lineRule="auto"/>
              <w:jc w:val="center"/>
              <w:rPr>
                <w:sz w:val="20"/>
                <w:szCs w:val="20"/>
              </w:rPr>
            </w:pPr>
            <w:r w:rsidDel="00000000" w:rsidR="00000000" w:rsidRPr="00000000">
              <w:rPr>
                <w:sz w:val="20"/>
                <w:szCs w:val="20"/>
                <w:rtl w:val="0"/>
              </w:rPr>
              <w:t xml:space="preserve">15,763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9">
            <w:pPr>
              <w:spacing w:after="0" w:line="240" w:lineRule="auto"/>
              <w:jc w:val="center"/>
              <w:rPr>
                <w:sz w:val="20"/>
                <w:szCs w:val="20"/>
              </w:rPr>
            </w:pPr>
            <w:r w:rsidDel="00000000" w:rsidR="00000000" w:rsidRPr="00000000">
              <w:rPr>
                <w:sz w:val="20"/>
                <w:szCs w:val="20"/>
                <w:rtl w:val="0"/>
              </w:rPr>
              <w:t xml:space="preserve">2,832 (8.4)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A">
            <w:pPr>
              <w:spacing w:after="0" w:line="240" w:lineRule="auto"/>
              <w:jc w:val="center"/>
              <w:rPr>
                <w:sz w:val="20"/>
                <w:szCs w:val="20"/>
              </w:rPr>
            </w:pPr>
            <w:r w:rsidDel="00000000" w:rsidR="00000000" w:rsidRPr="00000000">
              <w:rPr>
                <w:sz w:val="20"/>
                <w:szCs w:val="20"/>
                <w:rtl w:val="0"/>
              </w:rPr>
              <w:t xml:space="preserve">3,528 (8.4)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B">
            <w:pPr>
              <w:spacing w:after="0" w:line="240" w:lineRule="auto"/>
              <w:jc w:val="center"/>
              <w:rPr>
                <w:sz w:val="20"/>
                <w:szCs w:val="20"/>
              </w:rPr>
            </w:pPr>
            <w:r w:rsidDel="00000000" w:rsidR="00000000" w:rsidRPr="00000000">
              <w:rPr>
                <w:sz w:val="20"/>
                <w:szCs w:val="20"/>
                <w:rtl w:val="0"/>
              </w:rPr>
              <w:t xml:space="preserve">296 (5.9)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C">
            <w:pPr>
              <w:spacing w:after="0" w:line="240" w:lineRule="auto"/>
              <w:jc w:val="center"/>
              <w:rPr>
                <w:sz w:val="20"/>
                <w:szCs w:val="20"/>
              </w:rPr>
            </w:pPr>
            <w:r w:rsidDel="00000000" w:rsidR="00000000" w:rsidRPr="00000000">
              <w:rPr>
                <w:sz w:val="20"/>
                <w:szCs w:val="20"/>
                <w:rtl w:val="0"/>
              </w:rPr>
              <w:t xml:space="preserve">479 (6.3)</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D">
            <w:pPr>
              <w:spacing w:after="0" w:line="240" w:lineRule="auto"/>
              <w:rPr>
                <w:sz w:val="20"/>
                <w:szCs w:val="20"/>
              </w:rPr>
            </w:pPr>
            <w:r w:rsidDel="00000000" w:rsidR="00000000" w:rsidRPr="00000000">
              <w:rPr>
                <w:sz w:val="20"/>
                <w:szCs w:val="20"/>
                <w:rtl w:val="0"/>
              </w:rPr>
              <w:t xml:space="preserve">Other</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E">
            <w:pPr>
              <w:spacing w:after="0" w:line="240" w:lineRule="auto"/>
              <w:jc w:val="center"/>
              <w:rPr>
                <w:sz w:val="20"/>
                <w:szCs w:val="20"/>
              </w:rPr>
            </w:pPr>
            <w:r w:rsidDel="00000000" w:rsidR="00000000" w:rsidRPr="00000000">
              <w:rPr>
                <w:sz w:val="20"/>
                <w:szCs w:val="20"/>
                <w:rtl w:val="0"/>
              </w:rPr>
              <w:t xml:space="preserve">1,611 (0.6)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CF">
            <w:pPr>
              <w:spacing w:after="0" w:line="240" w:lineRule="auto"/>
              <w:jc w:val="center"/>
              <w:rPr>
                <w:sz w:val="20"/>
                <w:szCs w:val="20"/>
              </w:rPr>
            </w:pPr>
            <w:r w:rsidDel="00000000" w:rsidR="00000000" w:rsidRPr="00000000">
              <w:rPr>
                <w:sz w:val="20"/>
                <w:szCs w:val="20"/>
                <w:rtl w:val="0"/>
              </w:rPr>
              <w:t xml:space="preserve">5,037 (9.3)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0">
            <w:pPr>
              <w:spacing w:after="0" w:line="240" w:lineRule="auto"/>
              <w:jc w:val="center"/>
              <w:rPr>
                <w:sz w:val="20"/>
                <w:szCs w:val="20"/>
              </w:rPr>
            </w:pPr>
            <w:r w:rsidDel="00000000" w:rsidR="00000000" w:rsidRPr="00000000">
              <w:rPr>
                <w:sz w:val="20"/>
                <w:szCs w:val="20"/>
                <w:rtl w:val="0"/>
              </w:rPr>
              <w:t xml:space="preserve">6,335 (9.7)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1">
            <w:pPr>
              <w:spacing w:after="0" w:line="240" w:lineRule="auto"/>
              <w:jc w:val="center"/>
              <w:rPr>
                <w:sz w:val="20"/>
                <w:szCs w:val="20"/>
              </w:rPr>
            </w:pPr>
            <w:r w:rsidDel="00000000" w:rsidR="00000000" w:rsidRPr="00000000">
              <w:rPr>
                <w:sz w:val="20"/>
                <w:szCs w:val="20"/>
                <w:rtl w:val="0"/>
              </w:rPr>
              <w:t xml:space="preserve">1,323 (14)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2">
            <w:pPr>
              <w:spacing w:after="0" w:line="240" w:lineRule="auto"/>
              <w:jc w:val="center"/>
              <w:rPr>
                <w:sz w:val="20"/>
                <w:szCs w:val="20"/>
              </w:rPr>
            </w:pPr>
            <w:r w:rsidDel="00000000" w:rsidR="00000000" w:rsidRPr="00000000">
              <w:rPr>
                <w:sz w:val="20"/>
                <w:szCs w:val="20"/>
                <w:rtl w:val="0"/>
              </w:rPr>
              <w:t xml:space="preserve">1,997 (15)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3">
            <w:pPr>
              <w:spacing w:after="0" w:line="240" w:lineRule="auto"/>
              <w:jc w:val="center"/>
              <w:rPr>
                <w:sz w:val="20"/>
                <w:szCs w:val="20"/>
              </w:rPr>
            </w:pPr>
            <w:r w:rsidDel="00000000" w:rsidR="00000000" w:rsidRPr="00000000">
              <w:rPr>
                <w:sz w:val="20"/>
                <w:szCs w:val="20"/>
                <w:rtl w:val="0"/>
              </w:rPr>
              <w:t xml:space="preserve">679 (0.6)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4">
            <w:pPr>
              <w:spacing w:after="0" w:line="240" w:lineRule="auto"/>
              <w:jc w:val="center"/>
              <w:rPr>
                <w:sz w:val="20"/>
                <w:szCs w:val="20"/>
              </w:rPr>
            </w:pPr>
            <w:r w:rsidDel="00000000" w:rsidR="00000000" w:rsidRPr="00000000">
              <w:rPr>
                <w:sz w:val="20"/>
                <w:szCs w:val="20"/>
                <w:rtl w:val="0"/>
              </w:rPr>
              <w:t xml:space="preserve">3,203 (9.5)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5">
            <w:pPr>
              <w:spacing w:after="0" w:line="240" w:lineRule="auto"/>
              <w:jc w:val="center"/>
              <w:rPr>
                <w:sz w:val="20"/>
                <w:szCs w:val="20"/>
              </w:rPr>
            </w:pPr>
            <w:r w:rsidDel="00000000" w:rsidR="00000000" w:rsidRPr="00000000">
              <w:rPr>
                <w:sz w:val="20"/>
                <w:szCs w:val="20"/>
                <w:rtl w:val="0"/>
              </w:rPr>
              <w:t xml:space="preserve">4,175 (9.9)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6">
            <w:pPr>
              <w:spacing w:after="0" w:line="240" w:lineRule="auto"/>
              <w:jc w:val="center"/>
              <w:rPr>
                <w:sz w:val="20"/>
                <w:szCs w:val="20"/>
              </w:rPr>
            </w:pPr>
            <w:r w:rsidDel="00000000" w:rsidR="00000000" w:rsidRPr="00000000">
              <w:rPr>
                <w:sz w:val="20"/>
                <w:szCs w:val="20"/>
                <w:rtl w:val="0"/>
              </w:rPr>
              <w:t xml:space="preserve">662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7">
            <w:pPr>
              <w:spacing w:after="0" w:line="240" w:lineRule="auto"/>
              <w:jc w:val="center"/>
              <w:rPr>
                <w:sz w:val="20"/>
                <w:szCs w:val="20"/>
              </w:rPr>
            </w:pPr>
            <w:r w:rsidDel="00000000" w:rsidR="00000000" w:rsidRPr="00000000">
              <w:rPr>
                <w:sz w:val="20"/>
                <w:szCs w:val="20"/>
                <w:rtl w:val="0"/>
              </w:rPr>
              <w:t xml:space="preserve">1,087 (14)</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8">
            <w:pPr>
              <w:spacing w:after="0" w:line="240" w:lineRule="auto"/>
              <w:rPr>
                <w:sz w:val="20"/>
                <w:szCs w:val="20"/>
              </w:rPr>
            </w:pPr>
            <w:r w:rsidDel="00000000" w:rsidR="00000000" w:rsidRPr="00000000">
              <w:rPr>
                <w:sz w:val="20"/>
                <w:szCs w:val="20"/>
                <w:rtl w:val="0"/>
              </w:rPr>
              <w:t xml:space="preserve">Unknown</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9">
            <w:pPr>
              <w:spacing w:after="0" w:line="240" w:lineRule="auto"/>
              <w:jc w:val="center"/>
              <w:rPr>
                <w:sz w:val="20"/>
                <w:szCs w:val="20"/>
              </w:rPr>
            </w:pPr>
            <w:r w:rsidDel="00000000" w:rsidR="00000000" w:rsidRPr="00000000">
              <w:rPr>
                <w:sz w:val="20"/>
                <w:szCs w:val="20"/>
                <w:rtl w:val="0"/>
              </w:rPr>
              <w:t xml:space="preserve">765 (0.3)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A">
            <w:pPr>
              <w:spacing w:after="0" w:line="240" w:lineRule="auto"/>
              <w:jc w:val="center"/>
              <w:rPr>
                <w:sz w:val="20"/>
                <w:szCs w:val="20"/>
              </w:rPr>
            </w:pPr>
            <w:r w:rsidDel="00000000" w:rsidR="00000000" w:rsidRPr="00000000">
              <w:rPr>
                <w:sz w:val="20"/>
                <w:szCs w:val="20"/>
                <w:rtl w:val="0"/>
              </w:rPr>
              <w:t xml:space="preserve">5,705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B">
            <w:pPr>
              <w:spacing w:after="0" w:line="240" w:lineRule="auto"/>
              <w:jc w:val="center"/>
              <w:rPr>
                <w:sz w:val="20"/>
                <w:szCs w:val="20"/>
              </w:rPr>
            </w:pPr>
            <w:r w:rsidDel="00000000" w:rsidR="00000000" w:rsidRPr="00000000">
              <w:rPr>
                <w:sz w:val="20"/>
                <w:szCs w:val="20"/>
                <w:rtl w:val="0"/>
              </w:rPr>
              <w:t xml:space="preserve">7,253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C">
            <w:pPr>
              <w:spacing w:after="0" w:line="240" w:lineRule="auto"/>
              <w:jc w:val="center"/>
              <w:rPr>
                <w:sz w:val="20"/>
                <w:szCs w:val="20"/>
              </w:rPr>
            </w:pPr>
            <w:r w:rsidDel="00000000" w:rsidR="00000000" w:rsidRPr="00000000">
              <w:rPr>
                <w:sz w:val="20"/>
                <w:szCs w:val="20"/>
                <w:rtl w:val="0"/>
              </w:rPr>
              <w:t xml:space="preserve">767 (8.1)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D">
            <w:pPr>
              <w:spacing w:after="0" w:line="240" w:lineRule="auto"/>
              <w:jc w:val="center"/>
              <w:rPr>
                <w:sz w:val="20"/>
                <w:szCs w:val="20"/>
              </w:rPr>
            </w:pPr>
            <w:r w:rsidDel="00000000" w:rsidR="00000000" w:rsidRPr="00000000">
              <w:rPr>
                <w:sz w:val="20"/>
                <w:szCs w:val="20"/>
                <w:rtl w:val="0"/>
              </w:rPr>
              <w:t xml:space="preserve">1,135 (8.3)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E">
            <w:pPr>
              <w:spacing w:after="0" w:line="240" w:lineRule="auto"/>
              <w:jc w:val="center"/>
              <w:rPr>
                <w:sz w:val="20"/>
                <w:szCs w:val="20"/>
              </w:rPr>
            </w:pPr>
            <w:r w:rsidDel="00000000" w:rsidR="00000000" w:rsidRPr="00000000">
              <w:rPr>
                <w:sz w:val="20"/>
                <w:szCs w:val="20"/>
                <w:rtl w:val="0"/>
              </w:rPr>
              <w:t xml:space="preserve">235 (0.2)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DF">
            <w:pPr>
              <w:spacing w:after="0" w:line="240" w:lineRule="auto"/>
              <w:jc w:val="center"/>
              <w:rPr>
                <w:sz w:val="20"/>
                <w:szCs w:val="20"/>
              </w:rPr>
            </w:pPr>
            <w:r w:rsidDel="00000000" w:rsidR="00000000" w:rsidRPr="00000000">
              <w:rPr>
                <w:sz w:val="20"/>
                <w:szCs w:val="20"/>
                <w:rtl w:val="0"/>
              </w:rPr>
              <w:t xml:space="preserve">3,904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0">
            <w:pPr>
              <w:spacing w:after="0" w:line="240" w:lineRule="auto"/>
              <w:jc w:val="center"/>
              <w:rPr>
                <w:sz w:val="20"/>
                <w:szCs w:val="20"/>
              </w:rPr>
            </w:pPr>
            <w:r w:rsidDel="00000000" w:rsidR="00000000" w:rsidRPr="00000000">
              <w:rPr>
                <w:sz w:val="20"/>
                <w:szCs w:val="20"/>
                <w:rtl w:val="0"/>
              </w:rPr>
              <w:t xml:space="preserve">5,052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1">
            <w:pPr>
              <w:spacing w:after="0" w:line="240" w:lineRule="auto"/>
              <w:jc w:val="center"/>
              <w:rPr>
                <w:sz w:val="20"/>
                <w:szCs w:val="20"/>
              </w:rPr>
            </w:pPr>
            <w:r w:rsidDel="00000000" w:rsidR="00000000" w:rsidRPr="00000000">
              <w:rPr>
                <w:sz w:val="20"/>
                <w:szCs w:val="20"/>
                <w:rtl w:val="0"/>
              </w:rPr>
              <w:t xml:space="preserve">427 (8.5)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2">
            <w:pPr>
              <w:spacing w:after="0" w:line="240" w:lineRule="auto"/>
              <w:jc w:val="center"/>
              <w:rPr>
                <w:sz w:val="20"/>
                <w:szCs w:val="20"/>
              </w:rPr>
            </w:pPr>
            <w:r w:rsidDel="00000000" w:rsidR="00000000" w:rsidRPr="00000000">
              <w:rPr>
                <w:sz w:val="20"/>
                <w:szCs w:val="20"/>
                <w:rtl w:val="0"/>
              </w:rPr>
              <w:t xml:space="preserve">659 (8.7)</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3">
            <w:pPr>
              <w:spacing w:after="0" w:line="240" w:lineRule="auto"/>
              <w:rPr>
                <w:sz w:val="20"/>
                <w:szCs w:val="20"/>
              </w:rPr>
            </w:pPr>
            <w:r w:rsidDel="00000000" w:rsidR="00000000" w:rsidRPr="00000000">
              <w:rPr>
                <w:sz w:val="20"/>
                <w:szCs w:val="20"/>
                <w:rtl w:val="0"/>
              </w:rPr>
              <w:t xml:space="preserve">White</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4">
            <w:pPr>
              <w:spacing w:after="0" w:line="240" w:lineRule="auto"/>
              <w:jc w:val="center"/>
              <w:rPr>
                <w:sz w:val="20"/>
                <w:szCs w:val="20"/>
              </w:rPr>
            </w:pPr>
            <w:r w:rsidDel="00000000" w:rsidR="00000000" w:rsidRPr="00000000">
              <w:rPr>
                <w:sz w:val="20"/>
                <w:szCs w:val="20"/>
                <w:rtl w:val="0"/>
              </w:rPr>
              <w:t xml:space="preserve">233,739 (80)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5">
            <w:pPr>
              <w:spacing w:after="0" w:line="240" w:lineRule="auto"/>
              <w:jc w:val="center"/>
              <w:rPr>
                <w:sz w:val="20"/>
                <w:szCs w:val="20"/>
              </w:rPr>
            </w:pPr>
            <w:r w:rsidDel="00000000" w:rsidR="00000000" w:rsidRPr="00000000">
              <w:rPr>
                <w:sz w:val="20"/>
                <w:szCs w:val="20"/>
                <w:rtl w:val="0"/>
              </w:rPr>
              <w:t xml:space="preserve">37,459 (69)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6">
            <w:pPr>
              <w:spacing w:after="0" w:line="240" w:lineRule="auto"/>
              <w:jc w:val="center"/>
              <w:rPr>
                <w:sz w:val="20"/>
                <w:szCs w:val="20"/>
              </w:rPr>
            </w:pPr>
            <w:r w:rsidDel="00000000" w:rsidR="00000000" w:rsidRPr="00000000">
              <w:rPr>
                <w:sz w:val="20"/>
                <w:szCs w:val="20"/>
                <w:rtl w:val="0"/>
              </w:rPr>
              <w:t xml:space="preserve">44,453 (68)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7">
            <w:pPr>
              <w:spacing w:after="0" w:line="240" w:lineRule="auto"/>
              <w:jc w:val="center"/>
              <w:rPr>
                <w:sz w:val="20"/>
                <w:szCs w:val="20"/>
              </w:rPr>
            </w:pPr>
            <w:r w:rsidDel="00000000" w:rsidR="00000000" w:rsidRPr="00000000">
              <w:rPr>
                <w:sz w:val="20"/>
                <w:szCs w:val="20"/>
                <w:rtl w:val="0"/>
              </w:rPr>
              <w:t xml:space="preserve">6,595 (69)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8">
            <w:pPr>
              <w:spacing w:after="0" w:line="240" w:lineRule="auto"/>
              <w:jc w:val="center"/>
              <w:rPr>
                <w:sz w:val="20"/>
                <w:szCs w:val="20"/>
              </w:rPr>
            </w:pPr>
            <w:r w:rsidDel="00000000" w:rsidR="00000000" w:rsidRPr="00000000">
              <w:rPr>
                <w:sz w:val="20"/>
                <w:szCs w:val="20"/>
                <w:rtl w:val="0"/>
              </w:rPr>
              <w:t xml:space="preserve">9,231 (68)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9">
            <w:pPr>
              <w:spacing w:after="0" w:line="240" w:lineRule="auto"/>
              <w:jc w:val="center"/>
              <w:rPr>
                <w:sz w:val="20"/>
                <w:szCs w:val="20"/>
              </w:rPr>
            </w:pPr>
            <w:r w:rsidDel="00000000" w:rsidR="00000000" w:rsidRPr="00000000">
              <w:rPr>
                <w:sz w:val="20"/>
                <w:szCs w:val="20"/>
                <w:rtl w:val="0"/>
              </w:rPr>
              <w:t xml:space="preserve">95,339 (78)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A">
            <w:pPr>
              <w:spacing w:after="0" w:line="240" w:lineRule="auto"/>
              <w:jc w:val="center"/>
              <w:rPr>
                <w:sz w:val="20"/>
                <w:szCs w:val="20"/>
              </w:rPr>
            </w:pPr>
            <w:r w:rsidDel="00000000" w:rsidR="00000000" w:rsidRPr="00000000">
              <w:rPr>
                <w:sz w:val="20"/>
                <w:szCs w:val="20"/>
                <w:rtl w:val="0"/>
              </w:rPr>
              <w:t xml:space="preserve">22,917 (68)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B">
            <w:pPr>
              <w:spacing w:after="0" w:line="240" w:lineRule="auto"/>
              <w:jc w:val="center"/>
              <w:rPr>
                <w:sz w:val="20"/>
                <w:szCs w:val="20"/>
              </w:rPr>
            </w:pPr>
            <w:r w:rsidDel="00000000" w:rsidR="00000000" w:rsidRPr="00000000">
              <w:rPr>
                <w:sz w:val="20"/>
                <w:szCs w:val="20"/>
                <w:rtl w:val="0"/>
              </w:rPr>
              <w:t xml:space="preserve">28,039 (67)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C">
            <w:pPr>
              <w:spacing w:after="0" w:line="240" w:lineRule="auto"/>
              <w:jc w:val="center"/>
              <w:rPr>
                <w:sz w:val="20"/>
                <w:szCs w:val="20"/>
              </w:rPr>
            </w:pPr>
            <w:r w:rsidDel="00000000" w:rsidR="00000000" w:rsidRPr="00000000">
              <w:rPr>
                <w:sz w:val="20"/>
                <w:szCs w:val="20"/>
                <w:rtl w:val="0"/>
              </w:rPr>
              <w:t xml:space="preserve">3,437 (69)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D">
            <w:pPr>
              <w:spacing w:after="0" w:line="240" w:lineRule="auto"/>
              <w:jc w:val="center"/>
              <w:rPr>
                <w:sz w:val="20"/>
                <w:szCs w:val="20"/>
              </w:rPr>
            </w:pPr>
            <w:r w:rsidDel="00000000" w:rsidR="00000000" w:rsidRPr="00000000">
              <w:rPr>
                <w:sz w:val="20"/>
                <w:szCs w:val="20"/>
                <w:rtl w:val="0"/>
              </w:rPr>
              <w:t xml:space="preserve">5,101 (67)</w:t>
            </w:r>
          </w:p>
        </w:tc>
      </w:tr>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EE">
            <w:pPr>
              <w:spacing w:after="0" w:line="240" w:lineRule="auto"/>
              <w:rPr>
                <w:b w:val="1"/>
                <w:sz w:val="20"/>
                <w:szCs w:val="20"/>
              </w:rPr>
            </w:pPr>
            <w:r w:rsidDel="00000000" w:rsidR="00000000" w:rsidRPr="00000000">
              <w:rPr>
                <w:b w:val="1"/>
                <w:sz w:val="20"/>
                <w:szCs w:val="20"/>
                <w:rtl w:val="0"/>
              </w:rPr>
              <w:t xml:space="preserve">AJCC stage at diagnosis</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F9">
            <w:pPr>
              <w:spacing w:after="0" w:line="240" w:lineRule="auto"/>
              <w:rPr>
                <w:sz w:val="20"/>
                <w:szCs w:val="20"/>
              </w:rPr>
            </w:pPr>
            <w:r w:rsidDel="00000000" w:rsidR="00000000" w:rsidRPr="00000000">
              <w:rPr>
                <w:sz w:val="20"/>
                <w:szCs w:val="20"/>
                <w:rtl w:val="0"/>
              </w:rPr>
              <w:t xml:space="preserve">Stage 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FA">
            <w:pPr>
              <w:spacing w:after="0" w:line="240" w:lineRule="auto"/>
              <w:jc w:val="center"/>
              <w:rPr>
                <w:sz w:val="20"/>
                <w:szCs w:val="20"/>
              </w:rPr>
            </w:pPr>
            <w:r w:rsidDel="00000000" w:rsidR="00000000" w:rsidRPr="00000000">
              <w:rPr>
                <w:sz w:val="20"/>
                <w:szCs w:val="20"/>
                <w:rtl w:val="0"/>
              </w:rPr>
              <w:t xml:space="preserve">9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FB">
            <w:pPr>
              <w:spacing w:after="0" w:line="240" w:lineRule="auto"/>
              <w:jc w:val="center"/>
              <w:rPr>
                <w:sz w:val="20"/>
                <w:szCs w:val="20"/>
              </w:rPr>
            </w:pPr>
            <w:r w:rsidDel="00000000" w:rsidR="00000000" w:rsidRPr="00000000">
              <w:rPr>
                <w:sz w:val="20"/>
                <w:szCs w:val="20"/>
                <w:rtl w:val="0"/>
              </w:rPr>
              <w:t xml:space="preserve">5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FC">
            <w:pPr>
              <w:spacing w:after="0" w:line="240" w:lineRule="auto"/>
              <w:jc w:val="center"/>
              <w:rPr>
                <w:sz w:val="20"/>
                <w:szCs w:val="20"/>
              </w:rPr>
            </w:pPr>
            <w:r w:rsidDel="00000000" w:rsidR="00000000" w:rsidRPr="00000000">
              <w:rPr>
                <w:sz w:val="20"/>
                <w:szCs w:val="20"/>
                <w:rtl w:val="0"/>
              </w:rPr>
              <w:t xml:space="preserve">5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FD">
            <w:pPr>
              <w:spacing w:after="0" w:line="240" w:lineRule="auto"/>
              <w:jc w:val="center"/>
              <w:rPr>
                <w:sz w:val="20"/>
                <w:szCs w:val="20"/>
              </w:rPr>
            </w:pPr>
            <w:r w:rsidDel="00000000" w:rsidR="00000000" w:rsidRPr="00000000">
              <w:rPr>
                <w:sz w:val="20"/>
                <w:szCs w:val="20"/>
                <w:rtl w:val="0"/>
              </w:rPr>
              <w:t xml:space="preserve">1 (&lt;0.1)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FE">
            <w:pPr>
              <w:spacing w:after="0" w:line="240" w:lineRule="auto"/>
              <w:jc w:val="center"/>
              <w:rPr>
                <w:sz w:val="20"/>
                <w:szCs w:val="20"/>
              </w:rPr>
            </w:pPr>
            <w:r w:rsidDel="00000000" w:rsidR="00000000" w:rsidRPr="00000000">
              <w:rPr>
                <w:sz w:val="20"/>
                <w:szCs w:val="20"/>
                <w:rtl w:val="0"/>
              </w:rPr>
              <w:t xml:space="preserve">1 (&lt;0.1)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FF">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00">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01">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02">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03">
            <w:pPr>
              <w:spacing w:after="0" w:line="240" w:lineRule="auto"/>
              <w:jc w:val="center"/>
              <w:rPr>
                <w:sz w:val="20"/>
                <w:szCs w:val="20"/>
              </w:rPr>
            </w:pPr>
            <w:r w:rsidDel="00000000" w:rsidR="00000000" w:rsidRPr="00000000">
              <w:rPr>
                <w:sz w:val="20"/>
                <w:szCs w:val="20"/>
                <w:rtl w:val="0"/>
              </w:rPr>
              <w:t xml:space="preserve">NA</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04">
            <w:pPr>
              <w:spacing w:after="0" w:line="240" w:lineRule="auto"/>
              <w:rPr>
                <w:sz w:val="20"/>
                <w:szCs w:val="20"/>
              </w:rPr>
            </w:pPr>
            <w:r w:rsidDel="00000000" w:rsidR="00000000" w:rsidRPr="00000000">
              <w:rPr>
                <w:sz w:val="20"/>
                <w:szCs w:val="20"/>
                <w:rtl w:val="0"/>
              </w:rPr>
              <w:t xml:space="preserve">Stage I</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05">
            <w:pPr>
              <w:spacing w:after="0" w:line="240" w:lineRule="auto"/>
              <w:jc w:val="center"/>
              <w:rPr>
                <w:sz w:val="20"/>
                <w:szCs w:val="20"/>
              </w:rPr>
            </w:pPr>
            <w:r w:rsidDel="00000000" w:rsidR="00000000" w:rsidRPr="00000000">
              <w:rPr>
                <w:sz w:val="20"/>
                <w:szCs w:val="20"/>
                <w:rtl w:val="0"/>
              </w:rPr>
              <w:t xml:space="preserve">71,448 (24)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06">
            <w:pPr>
              <w:spacing w:after="0" w:line="240" w:lineRule="auto"/>
              <w:jc w:val="center"/>
              <w:rPr>
                <w:sz w:val="20"/>
                <w:szCs w:val="20"/>
              </w:rPr>
            </w:pPr>
            <w:r w:rsidDel="00000000" w:rsidR="00000000" w:rsidRPr="00000000">
              <w:rPr>
                <w:sz w:val="20"/>
                <w:szCs w:val="20"/>
                <w:rtl w:val="0"/>
              </w:rPr>
              <w:t xml:space="preserve">4,688 (8.6)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07">
            <w:pPr>
              <w:spacing w:after="0" w:line="240" w:lineRule="auto"/>
              <w:jc w:val="center"/>
              <w:rPr>
                <w:sz w:val="20"/>
                <w:szCs w:val="20"/>
              </w:rPr>
            </w:pPr>
            <w:r w:rsidDel="00000000" w:rsidR="00000000" w:rsidRPr="00000000">
              <w:rPr>
                <w:sz w:val="20"/>
                <w:szCs w:val="20"/>
                <w:rtl w:val="0"/>
              </w:rPr>
              <w:t xml:space="preserve">4,995 (7.6)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08">
            <w:pPr>
              <w:spacing w:after="0" w:line="240" w:lineRule="auto"/>
              <w:jc w:val="center"/>
              <w:rPr>
                <w:sz w:val="20"/>
                <w:szCs w:val="20"/>
              </w:rPr>
            </w:pPr>
            <w:r w:rsidDel="00000000" w:rsidR="00000000" w:rsidRPr="00000000">
              <w:rPr>
                <w:sz w:val="20"/>
                <w:szCs w:val="20"/>
                <w:rtl w:val="0"/>
              </w:rPr>
              <w:t xml:space="preserve">1,155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09">
            <w:pPr>
              <w:spacing w:after="0" w:line="240" w:lineRule="auto"/>
              <w:jc w:val="center"/>
              <w:rPr>
                <w:sz w:val="20"/>
                <w:szCs w:val="20"/>
              </w:rPr>
            </w:pPr>
            <w:r w:rsidDel="00000000" w:rsidR="00000000" w:rsidRPr="00000000">
              <w:rPr>
                <w:sz w:val="20"/>
                <w:szCs w:val="20"/>
                <w:rtl w:val="0"/>
              </w:rPr>
              <w:t xml:space="preserve">1,419 (10)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0A">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0B">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0C">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0D">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0E">
            <w:pPr>
              <w:spacing w:after="0" w:line="240" w:lineRule="auto"/>
              <w:jc w:val="center"/>
              <w:rPr>
                <w:sz w:val="20"/>
                <w:szCs w:val="20"/>
              </w:rPr>
            </w:pPr>
            <w:r w:rsidDel="00000000" w:rsidR="00000000" w:rsidRPr="00000000">
              <w:rPr>
                <w:sz w:val="20"/>
                <w:szCs w:val="20"/>
                <w:rtl w:val="0"/>
              </w:rPr>
              <w:t xml:space="preserve">NA</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0F">
            <w:pPr>
              <w:spacing w:after="0" w:line="240" w:lineRule="auto"/>
              <w:rPr>
                <w:sz w:val="20"/>
                <w:szCs w:val="20"/>
              </w:rPr>
            </w:pPr>
            <w:r w:rsidDel="00000000" w:rsidR="00000000" w:rsidRPr="00000000">
              <w:rPr>
                <w:sz w:val="20"/>
                <w:szCs w:val="20"/>
                <w:rtl w:val="0"/>
              </w:rPr>
              <w:t xml:space="preserve">Stage II</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0">
            <w:pPr>
              <w:spacing w:after="0" w:line="240" w:lineRule="auto"/>
              <w:jc w:val="center"/>
              <w:rPr>
                <w:sz w:val="20"/>
                <w:szCs w:val="20"/>
              </w:rPr>
            </w:pPr>
            <w:r w:rsidDel="00000000" w:rsidR="00000000" w:rsidRPr="00000000">
              <w:rPr>
                <w:sz w:val="20"/>
                <w:szCs w:val="20"/>
                <w:rtl w:val="0"/>
              </w:rPr>
              <w:t xml:space="preserve">19,762 (6.8)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1">
            <w:pPr>
              <w:spacing w:after="0" w:line="240" w:lineRule="auto"/>
              <w:jc w:val="center"/>
              <w:rPr>
                <w:sz w:val="20"/>
                <w:szCs w:val="20"/>
              </w:rPr>
            </w:pPr>
            <w:r w:rsidDel="00000000" w:rsidR="00000000" w:rsidRPr="00000000">
              <w:rPr>
                <w:sz w:val="20"/>
                <w:szCs w:val="20"/>
                <w:rtl w:val="0"/>
              </w:rPr>
              <w:t xml:space="preserve">2,853 (5.3)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2">
            <w:pPr>
              <w:spacing w:after="0" w:line="240" w:lineRule="auto"/>
              <w:jc w:val="center"/>
              <w:rPr>
                <w:sz w:val="20"/>
                <w:szCs w:val="20"/>
              </w:rPr>
            </w:pPr>
            <w:r w:rsidDel="00000000" w:rsidR="00000000" w:rsidRPr="00000000">
              <w:rPr>
                <w:sz w:val="20"/>
                <w:szCs w:val="20"/>
                <w:rtl w:val="0"/>
              </w:rPr>
              <w:t xml:space="preserve">3,072 (4.7)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3">
            <w:pPr>
              <w:spacing w:after="0" w:line="240" w:lineRule="auto"/>
              <w:jc w:val="center"/>
              <w:rPr>
                <w:sz w:val="20"/>
                <w:szCs w:val="20"/>
              </w:rPr>
            </w:pPr>
            <w:r w:rsidDel="00000000" w:rsidR="00000000" w:rsidRPr="00000000">
              <w:rPr>
                <w:sz w:val="20"/>
                <w:szCs w:val="20"/>
                <w:rtl w:val="0"/>
              </w:rPr>
              <w:t xml:space="preserve">800 (8.4)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4">
            <w:pPr>
              <w:spacing w:after="0" w:line="240" w:lineRule="auto"/>
              <w:jc w:val="center"/>
              <w:rPr>
                <w:sz w:val="20"/>
                <w:szCs w:val="20"/>
              </w:rPr>
            </w:pPr>
            <w:r w:rsidDel="00000000" w:rsidR="00000000" w:rsidRPr="00000000">
              <w:rPr>
                <w:sz w:val="20"/>
                <w:szCs w:val="20"/>
                <w:rtl w:val="0"/>
              </w:rPr>
              <w:t xml:space="preserve">1,020 (7.5)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15">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16">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17">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18">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19">
            <w:pPr>
              <w:spacing w:after="0" w:line="240" w:lineRule="auto"/>
              <w:jc w:val="center"/>
              <w:rPr>
                <w:sz w:val="20"/>
                <w:szCs w:val="20"/>
              </w:rPr>
            </w:pPr>
            <w:r w:rsidDel="00000000" w:rsidR="00000000" w:rsidRPr="00000000">
              <w:rPr>
                <w:sz w:val="20"/>
                <w:szCs w:val="20"/>
                <w:rtl w:val="0"/>
              </w:rPr>
              <w:t xml:space="preserve">NA</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A">
            <w:pPr>
              <w:spacing w:after="0" w:line="240" w:lineRule="auto"/>
              <w:rPr>
                <w:sz w:val="20"/>
                <w:szCs w:val="20"/>
              </w:rPr>
            </w:pPr>
            <w:r w:rsidDel="00000000" w:rsidR="00000000" w:rsidRPr="00000000">
              <w:rPr>
                <w:sz w:val="20"/>
                <w:szCs w:val="20"/>
                <w:rtl w:val="0"/>
              </w:rPr>
              <w:t xml:space="preserve">Stage III</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B">
            <w:pPr>
              <w:spacing w:after="0" w:line="240" w:lineRule="auto"/>
              <w:jc w:val="center"/>
              <w:rPr>
                <w:sz w:val="20"/>
                <w:szCs w:val="20"/>
              </w:rPr>
            </w:pPr>
            <w:r w:rsidDel="00000000" w:rsidR="00000000" w:rsidRPr="00000000">
              <w:rPr>
                <w:sz w:val="20"/>
                <w:szCs w:val="20"/>
                <w:rtl w:val="0"/>
              </w:rPr>
              <w:t xml:space="preserve">64,342 (22)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C">
            <w:pPr>
              <w:spacing w:after="0" w:line="240" w:lineRule="auto"/>
              <w:jc w:val="center"/>
              <w:rPr>
                <w:sz w:val="20"/>
                <w:szCs w:val="20"/>
              </w:rPr>
            </w:pPr>
            <w:r w:rsidDel="00000000" w:rsidR="00000000" w:rsidRPr="00000000">
              <w:rPr>
                <w:sz w:val="20"/>
                <w:szCs w:val="20"/>
                <w:rtl w:val="0"/>
              </w:rPr>
              <w:t xml:space="preserve">11,309 (21)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D">
            <w:pPr>
              <w:spacing w:after="0" w:line="240" w:lineRule="auto"/>
              <w:jc w:val="center"/>
              <w:rPr>
                <w:sz w:val="20"/>
                <w:szCs w:val="20"/>
              </w:rPr>
            </w:pPr>
            <w:r w:rsidDel="00000000" w:rsidR="00000000" w:rsidRPr="00000000">
              <w:rPr>
                <w:sz w:val="20"/>
                <w:szCs w:val="20"/>
                <w:rtl w:val="0"/>
              </w:rPr>
              <w:t xml:space="preserve">13,606 (21)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E">
            <w:pPr>
              <w:spacing w:after="0" w:line="240" w:lineRule="auto"/>
              <w:jc w:val="center"/>
              <w:rPr>
                <w:sz w:val="20"/>
                <w:szCs w:val="20"/>
              </w:rPr>
            </w:pPr>
            <w:r w:rsidDel="00000000" w:rsidR="00000000" w:rsidRPr="00000000">
              <w:rPr>
                <w:sz w:val="20"/>
                <w:szCs w:val="20"/>
                <w:rtl w:val="0"/>
              </w:rPr>
              <w:t xml:space="preserve">2,199 (23)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1F">
            <w:pPr>
              <w:spacing w:after="0" w:line="240" w:lineRule="auto"/>
              <w:jc w:val="center"/>
              <w:rPr>
                <w:sz w:val="20"/>
                <w:szCs w:val="20"/>
              </w:rPr>
            </w:pPr>
            <w:r w:rsidDel="00000000" w:rsidR="00000000" w:rsidRPr="00000000">
              <w:rPr>
                <w:sz w:val="20"/>
                <w:szCs w:val="20"/>
                <w:rtl w:val="0"/>
              </w:rPr>
              <w:t xml:space="preserve">3,077 (23)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0">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1">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2">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3">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4">
            <w:pPr>
              <w:spacing w:after="0" w:line="240" w:lineRule="auto"/>
              <w:jc w:val="center"/>
              <w:rPr>
                <w:sz w:val="20"/>
                <w:szCs w:val="20"/>
              </w:rPr>
            </w:pPr>
            <w:r w:rsidDel="00000000" w:rsidR="00000000" w:rsidRPr="00000000">
              <w:rPr>
                <w:sz w:val="20"/>
                <w:szCs w:val="20"/>
                <w:rtl w:val="0"/>
              </w:rPr>
              <w:t xml:space="preserve">NA</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25">
            <w:pPr>
              <w:spacing w:after="0" w:line="240" w:lineRule="auto"/>
              <w:rPr>
                <w:sz w:val="20"/>
                <w:szCs w:val="20"/>
              </w:rPr>
            </w:pPr>
            <w:r w:rsidDel="00000000" w:rsidR="00000000" w:rsidRPr="00000000">
              <w:rPr>
                <w:sz w:val="20"/>
                <w:szCs w:val="20"/>
                <w:rtl w:val="0"/>
              </w:rPr>
              <w:t xml:space="preserve">Stage IV</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26">
            <w:pPr>
              <w:spacing w:after="0" w:line="240" w:lineRule="auto"/>
              <w:jc w:val="center"/>
              <w:rPr>
                <w:sz w:val="20"/>
                <w:szCs w:val="20"/>
              </w:rPr>
            </w:pPr>
            <w:r w:rsidDel="00000000" w:rsidR="00000000" w:rsidRPr="00000000">
              <w:rPr>
                <w:sz w:val="20"/>
                <w:szCs w:val="20"/>
                <w:rtl w:val="0"/>
              </w:rPr>
              <w:t xml:space="preserve">122,539 (42)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27">
            <w:pPr>
              <w:spacing w:after="0" w:line="240" w:lineRule="auto"/>
              <w:jc w:val="center"/>
              <w:rPr>
                <w:sz w:val="20"/>
                <w:szCs w:val="20"/>
              </w:rPr>
            </w:pPr>
            <w:r w:rsidDel="00000000" w:rsidR="00000000" w:rsidRPr="00000000">
              <w:rPr>
                <w:sz w:val="20"/>
                <w:szCs w:val="20"/>
                <w:rtl w:val="0"/>
              </w:rPr>
              <w:t xml:space="preserve">33,828 (62)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28">
            <w:pPr>
              <w:spacing w:after="0" w:line="240" w:lineRule="auto"/>
              <w:jc w:val="center"/>
              <w:rPr>
                <w:sz w:val="20"/>
                <w:szCs w:val="20"/>
              </w:rPr>
            </w:pPr>
            <w:r w:rsidDel="00000000" w:rsidR="00000000" w:rsidRPr="00000000">
              <w:rPr>
                <w:sz w:val="20"/>
                <w:szCs w:val="20"/>
                <w:rtl w:val="0"/>
              </w:rPr>
              <w:t xml:space="preserve">42,008 (64)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29">
            <w:pPr>
              <w:spacing w:after="0" w:line="240" w:lineRule="auto"/>
              <w:jc w:val="center"/>
              <w:rPr>
                <w:sz w:val="20"/>
                <w:szCs w:val="20"/>
              </w:rPr>
            </w:pPr>
            <w:r w:rsidDel="00000000" w:rsidR="00000000" w:rsidRPr="00000000">
              <w:rPr>
                <w:sz w:val="20"/>
                <w:szCs w:val="20"/>
                <w:rtl w:val="0"/>
              </w:rPr>
              <w:t xml:space="preserve">5,006 (53)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2A">
            <w:pPr>
              <w:spacing w:after="0" w:line="240" w:lineRule="auto"/>
              <w:jc w:val="center"/>
              <w:rPr>
                <w:sz w:val="20"/>
                <w:szCs w:val="20"/>
              </w:rPr>
            </w:pPr>
            <w:r w:rsidDel="00000000" w:rsidR="00000000" w:rsidRPr="00000000">
              <w:rPr>
                <w:sz w:val="20"/>
                <w:szCs w:val="20"/>
                <w:rtl w:val="0"/>
              </w:rPr>
              <w:t xml:space="preserve">7,581 (56)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B">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C">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D">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E">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F">
            <w:pPr>
              <w:spacing w:after="0" w:line="240" w:lineRule="auto"/>
              <w:jc w:val="center"/>
              <w:rPr>
                <w:sz w:val="20"/>
                <w:szCs w:val="20"/>
              </w:rPr>
            </w:pPr>
            <w:r w:rsidDel="00000000" w:rsidR="00000000" w:rsidRPr="00000000">
              <w:rPr>
                <w:sz w:val="20"/>
                <w:szCs w:val="20"/>
                <w:rtl w:val="0"/>
              </w:rPr>
              <w:t xml:space="preserve">NA</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30">
            <w:pPr>
              <w:spacing w:after="0" w:line="240" w:lineRule="auto"/>
              <w:rPr>
                <w:sz w:val="20"/>
                <w:szCs w:val="20"/>
              </w:rPr>
            </w:pPr>
            <w:r w:rsidDel="00000000" w:rsidR="00000000" w:rsidRPr="00000000">
              <w:rPr>
                <w:sz w:val="20"/>
                <w:szCs w:val="20"/>
                <w:rtl w:val="0"/>
              </w:rPr>
              <w:t xml:space="preserve">Unknown or 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31">
            <w:pPr>
              <w:spacing w:after="0" w:line="240" w:lineRule="auto"/>
              <w:jc w:val="center"/>
              <w:rPr>
                <w:sz w:val="20"/>
                <w:szCs w:val="20"/>
              </w:rPr>
            </w:pPr>
            <w:r w:rsidDel="00000000" w:rsidR="00000000" w:rsidRPr="00000000">
              <w:rPr>
                <w:sz w:val="20"/>
                <w:szCs w:val="20"/>
                <w:rtl w:val="0"/>
              </w:rPr>
              <w:t xml:space="preserve">14,079 (4.8)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32">
            <w:pPr>
              <w:spacing w:after="0" w:line="240" w:lineRule="auto"/>
              <w:jc w:val="center"/>
              <w:rPr>
                <w:sz w:val="20"/>
                <w:szCs w:val="20"/>
              </w:rPr>
            </w:pPr>
            <w:r w:rsidDel="00000000" w:rsidR="00000000" w:rsidRPr="00000000">
              <w:rPr>
                <w:sz w:val="20"/>
                <w:szCs w:val="20"/>
                <w:rtl w:val="0"/>
              </w:rPr>
              <w:t xml:space="preserve">1,539 (2.8)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33">
            <w:pPr>
              <w:spacing w:after="0" w:line="240" w:lineRule="auto"/>
              <w:jc w:val="center"/>
              <w:rPr>
                <w:sz w:val="20"/>
                <w:szCs w:val="20"/>
              </w:rPr>
            </w:pPr>
            <w:r w:rsidDel="00000000" w:rsidR="00000000" w:rsidRPr="00000000">
              <w:rPr>
                <w:sz w:val="20"/>
                <w:szCs w:val="20"/>
                <w:rtl w:val="0"/>
              </w:rPr>
              <w:t xml:space="preserve">1,662 (2.5)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34">
            <w:pPr>
              <w:spacing w:after="0" w:line="240" w:lineRule="auto"/>
              <w:jc w:val="center"/>
              <w:rPr>
                <w:sz w:val="20"/>
                <w:szCs w:val="20"/>
              </w:rPr>
            </w:pPr>
            <w:r w:rsidDel="00000000" w:rsidR="00000000" w:rsidRPr="00000000">
              <w:rPr>
                <w:sz w:val="20"/>
                <w:szCs w:val="20"/>
                <w:rtl w:val="0"/>
              </w:rPr>
              <w:t xml:space="preserve">356 (3.7)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35">
            <w:pPr>
              <w:spacing w:after="0" w:line="240" w:lineRule="auto"/>
              <w:jc w:val="center"/>
              <w:rPr>
                <w:sz w:val="20"/>
                <w:szCs w:val="20"/>
              </w:rPr>
            </w:pPr>
            <w:r w:rsidDel="00000000" w:rsidR="00000000" w:rsidRPr="00000000">
              <w:rPr>
                <w:sz w:val="20"/>
                <w:szCs w:val="20"/>
                <w:rtl w:val="0"/>
              </w:rPr>
              <w:t xml:space="preserve">506 (3.7)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6">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7">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8">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9">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A">
            <w:pPr>
              <w:spacing w:after="0" w:line="240" w:lineRule="auto"/>
              <w:jc w:val="center"/>
              <w:rPr>
                <w:sz w:val="20"/>
                <w:szCs w:val="20"/>
              </w:rPr>
            </w:pPr>
            <w:r w:rsidDel="00000000" w:rsidR="00000000" w:rsidRPr="00000000">
              <w:rPr>
                <w:sz w:val="20"/>
                <w:szCs w:val="20"/>
                <w:rtl w:val="0"/>
              </w:rPr>
              <w:t xml:space="preserve">NA</w:t>
            </w:r>
          </w:p>
        </w:tc>
      </w:tr>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3B">
            <w:pPr>
              <w:spacing w:after="0" w:line="240" w:lineRule="auto"/>
              <w:rPr>
                <w:b w:val="1"/>
                <w:sz w:val="20"/>
                <w:szCs w:val="20"/>
              </w:rPr>
            </w:pPr>
            <w:r w:rsidDel="00000000" w:rsidR="00000000" w:rsidRPr="00000000">
              <w:rPr>
                <w:b w:val="1"/>
                <w:sz w:val="20"/>
                <w:szCs w:val="20"/>
                <w:rtl w:val="0"/>
              </w:rPr>
              <w:t xml:space="preserve">Year of initial diagnosis</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46">
            <w:pPr>
              <w:spacing w:after="0" w:line="240" w:lineRule="auto"/>
              <w:rPr>
                <w:sz w:val="20"/>
                <w:szCs w:val="20"/>
              </w:rPr>
            </w:pPr>
            <w:r w:rsidDel="00000000" w:rsidR="00000000" w:rsidRPr="00000000">
              <w:rPr>
                <w:sz w:val="20"/>
                <w:szCs w:val="20"/>
                <w:rtl w:val="0"/>
              </w:rPr>
              <w:t xml:space="preserve">2011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47">
            <w:pPr>
              <w:spacing w:after="0" w:line="240" w:lineRule="auto"/>
              <w:jc w:val="center"/>
              <w:rPr>
                <w:sz w:val="20"/>
                <w:szCs w:val="20"/>
              </w:rPr>
            </w:pPr>
            <w:r w:rsidDel="00000000" w:rsidR="00000000" w:rsidRPr="00000000">
              <w:rPr>
                <w:sz w:val="20"/>
                <w:szCs w:val="20"/>
                <w:rtl w:val="0"/>
              </w:rPr>
              <w:t xml:space="preserve">36,193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48">
            <w:pPr>
              <w:spacing w:after="0" w:line="240" w:lineRule="auto"/>
              <w:jc w:val="center"/>
              <w:rPr>
                <w:sz w:val="20"/>
                <w:szCs w:val="20"/>
              </w:rPr>
            </w:pPr>
            <w:r w:rsidDel="00000000" w:rsidR="00000000" w:rsidRPr="00000000">
              <w:rPr>
                <w:sz w:val="20"/>
                <w:szCs w:val="20"/>
                <w:rtl w:val="0"/>
              </w:rPr>
              <w:t xml:space="preserve">4,910 (9.1)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49">
            <w:pPr>
              <w:spacing w:after="0" w:line="240" w:lineRule="auto"/>
              <w:jc w:val="center"/>
              <w:rPr>
                <w:sz w:val="20"/>
                <w:szCs w:val="20"/>
              </w:rPr>
            </w:pPr>
            <w:r w:rsidDel="00000000" w:rsidR="00000000" w:rsidRPr="00000000">
              <w:rPr>
                <w:sz w:val="20"/>
                <w:szCs w:val="20"/>
                <w:rtl w:val="0"/>
              </w:rPr>
              <w:t xml:space="preserve">4,910 (7.5)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4A">
            <w:pPr>
              <w:spacing w:after="0" w:line="240" w:lineRule="auto"/>
              <w:jc w:val="center"/>
              <w:rPr>
                <w:sz w:val="20"/>
                <w:szCs w:val="20"/>
              </w:rPr>
            </w:pPr>
            <w:r w:rsidDel="00000000" w:rsidR="00000000" w:rsidRPr="00000000">
              <w:rPr>
                <w:sz w:val="20"/>
                <w:szCs w:val="20"/>
                <w:rtl w:val="0"/>
              </w:rPr>
              <w:t xml:space="preserve">244 (2.6)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4B">
            <w:pPr>
              <w:spacing w:after="0" w:line="240" w:lineRule="auto"/>
              <w:jc w:val="center"/>
              <w:rPr>
                <w:sz w:val="20"/>
                <w:szCs w:val="20"/>
              </w:rPr>
            </w:pPr>
            <w:r w:rsidDel="00000000" w:rsidR="00000000" w:rsidRPr="00000000">
              <w:rPr>
                <w:sz w:val="20"/>
                <w:szCs w:val="20"/>
                <w:rtl w:val="0"/>
              </w:rPr>
              <w:t xml:space="preserve">244 (1.8)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4C">
            <w:pPr>
              <w:spacing w:after="0" w:line="240" w:lineRule="auto"/>
              <w:jc w:val="center"/>
              <w:rPr>
                <w:sz w:val="20"/>
                <w:szCs w:val="20"/>
              </w:rPr>
            </w:pPr>
            <w:r w:rsidDel="00000000" w:rsidR="00000000" w:rsidRPr="00000000">
              <w:rPr>
                <w:sz w:val="20"/>
                <w:szCs w:val="20"/>
                <w:rtl w:val="0"/>
              </w:rPr>
              <w:t xml:space="preserve">14,871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4D">
            <w:pPr>
              <w:spacing w:after="0" w:line="240" w:lineRule="auto"/>
              <w:jc w:val="center"/>
              <w:rPr>
                <w:sz w:val="20"/>
                <w:szCs w:val="20"/>
              </w:rPr>
            </w:pPr>
            <w:r w:rsidDel="00000000" w:rsidR="00000000" w:rsidRPr="00000000">
              <w:rPr>
                <w:sz w:val="20"/>
                <w:szCs w:val="20"/>
                <w:rtl w:val="0"/>
              </w:rPr>
              <w:t xml:space="preserve">2,707 (8.0)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4E">
            <w:pPr>
              <w:spacing w:after="0" w:line="240" w:lineRule="auto"/>
              <w:jc w:val="center"/>
              <w:rPr>
                <w:sz w:val="20"/>
                <w:szCs w:val="20"/>
              </w:rPr>
            </w:pPr>
            <w:r w:rsidDel="00000000" w:rsidR="00000000" w:rsidRPr="00000000">
              <w:rPr>
                <w:sz w:val="20"/>
                <w:szCs w:val="20"/>
                <w:rtl w:val="0"/>
              </w:rPr>
              <w:t xml:space="preserve">2,707 (6.4)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4F">
            <w:pPr>
              <w:spacing w:after="0" w:line="240" w:lineRule="auto"/>
              <w:jc w:val="center"/>
              <w:rPr>
                <w:sz w:val="20"/>
                <w:szCs w:val="20"/>
              </w:rPr>
            </w:pPr>
            <w:r w:rsidDel="00000000" w:rsidR="00000000" w:rsidRPr="00000000">
              <w:rPr>
                <w:sz w:val="20"/>
                <w:szCs w:val="20"/>
                <w:rtl w:val="0"/>
              </w:rPr>
              <w:t xml:space="preserve">82 (1.6)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0">
            <w:pPr>
              <w:spacing w:after="0" w:line="240" w:lineRule="auto"/>
              <w:jc w:val="center"/>
              <w:rPr>
                <w:sz w:val="20"/>
                <w:szCs w:val="20"/>
              </w:rPr>
            </w:pPr>
            <w:r w:rsidDel="00000000" w:rsidR="00000000" w:rsidRPr="00000000">
              <w:rPr>
                <w:sz w:val="20"/>
                <w:szCs w:val="20"/>
                <w:rtl w:val="0"/>
              </w:rPr>
              <w:t xml:space="preserve">82 (1.1)</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1">
            <w:pPr>
              <w:spacing w:after="0" w:line="240" w:lineRule="auto"/>
              <w:rPr>
                <w:sz w:val="20"/>
                <w:szCs w:val="20"/>
              </w:rPr>
            </w:pPr>
            <w:r w:rsidDel="00000000" w:rsidR="00000000" w:rsidRPr="00000000">
              <w:rPr>
                <w:sz w:val="20"/>
                <w:szCs w:val="20"/>
                <w:rtl w:val="0"/>
              </w:rPr>
              <w:t xml:space="preserve">2012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2">
            <w:pPr>
              <w:spacing w:after="0" w:line="240" w:lineRule="auto"/>
              <w:jc w:val="center"/>
              <w:rPr>
                <w:sz w:val="20"/>
                <w:szCs w:val="20"/>
              </w:rPr>
            </w:pPr>
            <w:r w:rsidDel="00000000" w:rsidR="00000000" w:rsidRPr="00000000">
              <w:rPr>
                <w:sz w:val="20"/>
                <w:szCs w:val="20"/>
                <w:rtl w:val="0"/>
              </w:rPr>
              <w:t xml:space="preserve">36,396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3">
            <w:pPr>
              <w:spacing w:after="0" w:line="240" w:lineRule="auto"/>
              <w:jc w:val="center"/>
              <w:rPr>
                <w:sz w:val="20"/>
                <w:szCs w:val="20"/>
              </w:rPr>
            </w:pPr>
            <w:r w:rsidDel="00000000" w:rsidR="00000000" w:rsidRPr="00000000">
              <w:rPr>
                <w:sz w:val="20"/>
                <w:szCs w:val="20"/>
                <w:rtl w:val="0"/>
              </w:rPr>
              <w:t xml:space="preserve">5,942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4">
            <w:pPr>
              <w:spacing w:after="0" w:line="240" w:lineRule="auto"/>
              <w:jc w:val="center"/>
              <w:rPr>
                <w:sz w:val="20"/>
                <w:szCs w:val="20"/>
              </w:rPr>
            </w:pPr>
            <w:r w:rsidDel="00000000" w:rsidR="00000000" w:rsidRPr="00000000">
              <w:rPr>
                <w:sz w:val="20"/>
                <w:szCs w:val="20"/>
                <w:rtl w:val="0"/>
              </w:rPr>
              <w:t xml:space="preserve">5,942 (9.1)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5">
            <w:pPr>
              <w:spacing w:after="0" w:line="240" w:lineRule="auto"/>
              <w:jc w:val="center"/>
              <w:rPr>
                <w:sz w:val="20"/>
                <w:szCs w:val="20"/>
              </w:rPr>
            </w:pPr>
            <w:r w:rsidDel="00000000" w:rsidR="00000000" w:rsidRPr="00000000">
              <w:rPr>
                <w:sz w:val="20"/>
                <w:szCs w:val="20"/>
                <w:rtl w:val="0"/>
              </w:rPr>
              <w:t xml:space="preserve">381 (4.0)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6">
            <w:pPr>
              <w:spacing w:after="0" w:line="240" w:lineRule="auto"/>
              <w:jc w:val="center"/>
              <w:rPr>
                <w:sz w:val="20"/>
                <w:szCs w:val="20"/>
              </w:rPr>
            </w:pPr>
            <w:r w:rsidDel="00000000" w:rsidR="00000000" w:rsidRPr="00000000">
              <w:rPr>
                <w:sz w:val="20"/>
                <w:szCs w:val="20"/>
                <w:rtl w:val="0"/>
              </w:rPr>
              <w:t xml:space="preserve">381 (2.8)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7">
            <w:pPr>
              <w:spacing w:after="0" w:line="240" w:lineRule="auto"/>
              <w:jc w:val="center"/>
              <w:rPr>
                <w:sz w:val="20"/>
                <w:szCs w:val="20"/>
              </w:rPr>
            </w:pPr>
            <w:r w:rsidDel="00000000" w:rsidR="00000000" w:rsidRPr="00000000">
              <w:rPr>
                <w:sz w:val="20"/>
                <w:szCs w:val="20"/>
                <w:rtl w:val="0"/>
              </w:rPr>
              <w:t xml:space="preserve">15,249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8">
            <w:pPr>
              <w:spacing w:after="0" w:line="240" w:lineRule="auto"/>
              <w:jc w:val="center"/>
              <w:rPr>
                <w:sz w:val="20"/>
                <w:szCs w:val="20"/>
              </w:rPr>
            </w:pPr>
            <w:r w:rsidDel="00000000" w:rsidR="00000000" w:rsidRPr="00000000">
              <w:rPr>
                <w:sz w:val="20"/>
                <w:szCs w:val="20"/>
                <w:rtl w:val="0"/>
              </w:rPr>
              <w:t xml:space="preserve">3,460 (10)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9">
            <w:pPr>
              <w:spacing w:after="0" w:line="240" w:lineRule="auto"/>
              <w:jc w:val="center"/>
              <w:rPr>
                <w:sz w:val="20"/>
                <w:szCs w:val="20"/>
              </w:rPr>
            </w:pPr>
            <w:r w:rsidDel="00000000" w:rsidR="00000000" w:rsidRPr="00000000">
              <w:rPr>
                <w:sz w:val="20"/>
                <w:szCs w:val="20"/>
                <w:rtl w:val="0"/>
              </w:rPr>
              <w:t xml:space="preserve">3,460 (8.2)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A">
            <w:pPr>
              <w:spacing w:after="0" w:line="240" w:lineRule="auto"/>
              <w:jc w:val="center"/>
              <w:rPr>
                <w:sz w:val="20"/>
                <w:szCs w:val="20"/>
              </w:rPr>
            </w:pPr>
            <w:r w:rsidDel="00000000" w:rsidR="00000000" w:rsidRPr="00000000">
              <w:rPr>
                <w:sz w:val="20"/>
                <w:szCs w:val="20"/>
                <w:rtl w:val="0"/>
              </w:rPr>
              <w:t xml:space="preserve">112 (2.2)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B">
            <w:pPr>
              <w:spacing w:after="0" w:line="240" w:lineRule="auto"/>
              <w:jc w:val="center"/>
              <w:rPr>
                <w:sz w:val="20"/>
                <w:szCs w:val="20"/>
              </w:rPr>
            </w:pPr>
            <w:r w:rsidDel="00000000" w:rsidR="00000000" w:rsidRPr="00000000">
              <w:rPr>
                <w:sz w:val="20"/>
                <w:szCs w:val="20"/>
                <w:rtl w:val="0"/>
              </w:rPr>
              <w:t xml:space="preserve">112 (1.5)</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C">
            <w:pPr>
              <w:spacing w:after="0" w:line="240" w:lineRule="auto"/>
              <w:rPr>
                <w:sz w:val="20"/>
                <w:szCs w:val="20"/>
              </w:rPr>
            </w:pPr>
            <w:r w:rsidDel="00000000" w:rsidR="00000000" w:rsidRPr="00000000">
              <w:rPr>
                <w:sz w:val="20"/>
                <w:szCs w:val="20"/>
                <w:rtl w:val="0"/>
              </w:rPr>
              <w:t xml:space="preserve">2013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D">
            <w:pPr>
              <w:spacing w:after="0" w:line="240" w:lineRule="auto"/>
              <w:jc w:val="center"/>
              <w:rPr>
                <w:sz w:val="20"/>
                <w:szCs w:val="20"/>
              </w:rPr>
            </w:pPr>
            <w:r w:rsidDel="00000000" w:rsidR="00000000" w:rsidRPr="00000000">
              <w:rPr>
                <w:sz w:val="20"/>
                <w:szCs w:val="20"/>
                <w:rtl w:val="0"/>
              </w:rPr>
              <w:t xml:space="preserve">36,526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E">
            <w:pPr>
              <w:spacing w:after="0" w:line="240" w:lineRule="auto"/>
              <w:jc w:val="center"/>
              <w:rPr>
                <w:sz w:val="20"/>
                <w:szCs w:val="20"/>
              </w:rPr>
            </w:pPr>
            <w:r w:rsidDel="00000000" w:rsidR="00000000" w:rsidRPr="00000000">
              <w:rPr>
                <w:sz w:val="20"/>
                <w:szCs w:val="20"/>
                <w:rtl w:val="0"/>
              </w:rPr>
              <w:t xml:space="preserve">6,749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5F">
            <w:pPr>
              <w:spacing w:after="0" w:line="240" w:lineRule="auto"/>
              <w:jc w:val="center"/>
              <w:rPr>
                <w:sz w:val="20"/>
                <w:szCs w:val="20"/>
              </w:rPr>
            </w:pPr>
            <w:r w:rsidDel="00000000" w:rsidR="00000000" w:rsidRPr="00000000">
              <w:rPr>
                <w:sz w:val="20"/>
                <w:szCs w:val="20"/>
                <w:rtl w:val="0"/>
              </w:rPr>
              <w:t xml:space="preserve">6,749 (10)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0">
            <w:pPr>
              <w:spacing w:after="0" w:line="240" w:lineRule="auto"/>
              <w:jc w:val="center"/>
              <w:rPr>
                <w:sz w:val="20"/>
                <w:szCs w:val="20"/>
              </w:rPr>
            </w:pPr>
            <w:r w:rsidDel="00000000" w:rsidR="00000000" w:rsidRPr="00000000">
              <w:rPr>
                <w:sz w:val="20"/>
                <w:szCs w:val="20"/>
                <w:rtl w:val="0"/>
              </w:rPr>
              <w:t xml:space="preserve">620 (6.5)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1">
            <w:pPr>
              <w:spacing w:after="0" w:line="240" w:lineRule="auto"/>
              <w:jc w:val="center"/>
              <w:rPr>
                <w:sz w:val="20"/>
                <w:szCs w:val="20"/>
              </w:rPr>
            </w:pPr>
            <w:r w:rsidDel="00000000" w:rsidR="00000000" w:rsidRPr="00000000">
              <w:rPr>
                <w:sz w:val="20"/>
                <w:szCs w:val="20"/>
                <w:rtl w:val="0"/>
              </w:rPr>
              <w:t xml:space="preserve">620 (4.6)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2">
            <w:pPr>
              <w:spacing w:after="0" w:line="240" w:lineRule="auto"/>
              <w:jc w:val="center"/>
              <w:rPr>
                <w:sz w:val="20"/>
                <w:szCs w:val="20"/>
              </w:rPr>
            </w:pPr>
            <w:r w:rsidDel="00000000" w:rsidR="00000000" w:rsidRPr="00000000">
              <w:rPr>
                <w:sz w:val="20"/>
                <w:szCs w:val="20"/>
                <w:rtl w:val="0"/>
              </w:rPr>
              <w:t xml:space="preserve">15,303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3">
            <w:pPr>
              <w:spacing w:after="0" w:line="240" w:lineRule="auto"/>
              <w:jc w:val="center"/>
              <w:rPr>
                <w:sz w:val="20"/>
                <w:szCs w:val="20"/>
              </w:rPr>
            </w:pPr>
            <w:r w:rsidDel="00000000" w:rsidR="00000000" w:rsidRPr="00000000">
              <w:rPr>
                <w:sz w:val="20"/>
                <w:szCs w:val="20"/>
                <w:rtl w:val="0"/>
              </w:rPr>
              <w:t xml:space="preserve">4,140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4">
            <w:pPr>
              <w:spacing w:after="0" w:line="240" w:lineRule="auto"/>
              <w:jc w:val="center"/>
              <w:rPr>
                <w:sz w:val="20"/>
                <w:szCs w:val="20"/>
              </w:rPr>
            </w:pPr>
            <w:r w:rsidDel="00000000" w:rsidR="00000000" w:rsidRPr="00000000">
              <w:rPr>
                <w:sz w:val="20"/>
                <w:szCs w:val="20"/>
                <w:rtl w:val="0"/>
              </w:rPr>
              <w:t xml:space="preserve">4,140 (9.9)</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5">
            <w:pPr>
              <w:spacing w:after="0" w:line="240" w:lineRule="auto"/>
              <w:jc w:val="center"/>
              <w:rPr>
                <w:sz w:val="20"/>
                <w:szCs w:val="20"/>
              </w:rPr>
            </w:pPr>
            <w:r w:rsidDel="00000000" w:rsidR="00000000" w:rsidRPr="00000000">
              <w:rPr>
                <w:sz w:val="20"/>
                <w:szCs w:val="20"/>
                <w:rtl w:val="0"/>
              </w:rPr>
              <w:t xml:space="preserve">280 (5.6)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6">
            <w:pPr>
              <w:spacing w:after="0" w:line="240" w:lineRule="auto"/>
              <w:jc w:val="center"/>
              <w:rPr>
                <w:sz w:val="20"/>
                <w:szCs w:val="20"/>
              </w:rPr>
            </w:pPr>
            <w:r w:rsidDel="00000000" w:rsidR="00000000" w:rsidRPr="00000000">
              <w:rPr>
                <w:sz w:val="20"/>
                <w:szCs w:val="20"/>
                <w:rtl w:val="0"/>
              </w:rPr>
              <w:t xml:space="preserve">280 (3.7)</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7">
            <w:pPr>
              <w:spacing w:after="0" w:line="240" w:lineRule="auto"/>
              <w:rPr>
                <w:sz w:val="20"/>
                <w:szCs w:val="20"/>
              </w:rPr>
            </w:pPr>
            <w:r w:rsidDel="00000000" w:rsidR="00000000" w:rsidRPr="00000000">
              <w:rPr>
                <w:sz w:val="20"/>
                <w:szCs w:val="20"/>
                <w:rtl w:val="0"/>
              </w:rPr>
              <w:t xml:space="preserve">2014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8">
            <w:pPr>
              <w:spacing w:after="0" w:line="240" w:lineRule="auto"/>
              <w:jc w:val="center"/>
              <w:rPr>
                <w:sz w:val="20"/>
                <w:szCs w:val="20"/>
              </w:rPr>
            </w:pPr>
            <w:r w:rsidDel="00000000" w:rsidR="00000000" w:rsidRPr="00000000">
              <w:rPr>
                <w:sz w:val="20"/>
                <w:szCs w:val="20"/>
                <w:rtl w:val="0"/>
              </w:rPr>
              <w:t xml:space="preserve">36,776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9">
            <w:pPr>
              <w:spacing w:after="0" w:line="240" w:lineRule="auto"/>
              <w:jc w:val="center"/>
              <w:rPr>
                <w:sz w:val="20"/>
                <w:szCs w:val="20"/>
              </w:rPr>
            </w:pPr>
            <w:r w:rsidDel="00000000" w:rsidR="00000000" w:rsidRPr="00000000">
              <w:rPr>
                <w:sz w:val="20"/>
                <w:szCs w:val="20"/>
                <w:rtl w:val="0"/>
              </w:rPr>
              <w:t xml:space="preserve">7,211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A">
            <w:pPr>
              <w:spacing w:after="0" w:line="240" w:lineRule="auto"/>
              <w:jc w:val="center"/>
              <w:rPr>
                <w:sz w:val="20"/>
                <w:szCs w:val="20"/>
              </w:rPr>
            </w:pPr>
            <w:r w:rsidDel="00000000" w:rsidR="00000000" w:rsidRPr="00000000">
              <w:rPr>
                <w:sz w:val="20"/>
                <w:szCs w:val="20"/>
                <w:rtl w:val="0"/>
              </w:rPr>
              <w:t xml:space="preserve">7,211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B">
            <w:pPr>
              <w:spacing w:after="0" w:line="240" w:lineRule="auto"/>
              <w:jc w:val="center"/>
              <w:rPr>
                <w:sz w:val="20"/>
                <w:szCs w:val="20"/>
              </w:rPr>
            </w:pPr>
            <w:r w:rsidDel="00000000" w:rsidR="00000000" w:rsidRPr="00000000">
              <w:rPr>
                <w:sz w:val="20"/>
                <w:szCs w:val="20"/>
                <w:rtl w:val="0"/>
              </w:rPr>
              <w:t xml:space="preserve">984 (10)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C">
            <w:pPr>
              <w:spacing w:after="0" w:line="240" w:lineRule="auto"/>
              <w:jc w:val="center"/>
              <w:rPr>
                <w:sz w:val="20"/>
                <w:szCs w:val="20"/>
              </w:rPr>
            </w:pPr>
            <w:r w:rsidDel="00000000" w:rsidR="00000000" w:rsidRPr="00000000">
              <w:rPr>
                <w:sz w:val="20"/>
                <w:szCs w:val="20"/>
                <w:rtl w:val="0"/>
              </w:rPr>
              <w:t xml:space="preserve">984 (7.2)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D">
            <w:pPr>
              <w:spacing w:after="0" w:line="240" w:lineRule="auto"/>
              <w:jc w:val="center"/>
              <w:rPr>
                <w:sz w:val="20"/>
                <w:szCs w:val="20"/>
              </w:rPr>
            </w:pPr>
            <w:r w:rsidDel="00000000" w:rsidR="00000000" w:rsidRPr="00000000">
              <w:rPr>
                <w:sz w:val="20"/>
                <w:szCs w:val="20"/>
                <w:rtl w:val="0"/>
              </w:rPr>
              <w:t xml:space="preserve">15,460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E">
            <w:pPr>
              <w:spacing w:after="0" w:line="240" w:lineRule="auto"/>
              <w:jc w:val="center"/>
              <w:rPr>
                <w:sz w:val="20"/>
                <w:szCs w:val="20"/>
              </w:rPr>
            </w:pPr>
            <w:r w:rsidDel="00000000" w:rsidR="00000000" w:rsidRPr="00000000">
              <w:rPr>
                <w:sz w:val="20"/>
                <w:szCs w:val="20"/>
                <w:rtl w:val="0"/>
              </w:rPr>
              <w:t xml:space="preserve">4,507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6F">
            <w:pPr>
              <w:spacing w:after="0" w:line="240" w:lineRule="auto"/>
              <w:jc w:val="center"/>
              <w:rPr>
                <w:sz w:val="20"/>
                <w:szCs w:val="20"/>
              </w:rPr>
            </w:pPr>
            <w:r w:rsidDel="00000000" w:rsidR="00000000" w:rsidRPr="00000000">
              <w:rPr>
                <w:sz w:val="20"/>
                <w:szCs w:val="20"/>
                <w:rtl w:val="0"/>
              </w:rPr>
              <w:t xml:space="preserve">4,507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0">
            <w:pPr>
              <w:spacing w:after="0" w:line="240" w:lineRule="auto"/>
              <w:jc w:val="center"/>
              <w:rPr>
                <w:sz w:val="20"/>
                <w:szCs w:val="20"/>
              </w:rPr>
            </w:pPr>
            <w:r w:rsidDel="00000000" w:rsidR="00000000" w:rsidRPr="00000000">
              <w:rPr>
                <w:sz w:val="20"/>
                <w:szCs w:val="20"/>
                <w:rtl w:val="0"/>
              </w:rPr>
              <w:t xml:space="preserve">479 (9.6)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1">
            <w:pPr>
              <w:spacing w:after="0" w:line="240" w:lineRule="auto"/>
              <w:jc w:val="center"/>
              <w:rPr>
                <w:sz w:val="20"/>
                <w:szCs w:val="20"/>
              </w:rPr>
            </w:pPr>
            <w:r w:rsidDel="00000000" w:rsidR="00000000" w:rsidRPr="00000000">
              <w:rPr>
                <w:sz w:val="20"/>
                <w:szCs w:val="20"/>
                <w:rtl w:val="0"/>
              </w:rPr>
              <w:t xml:space="preserve">479 (6.3)</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2">
            <w:pPr>
              <w:spacing w:after="0" w:line="240" w:lineRule="auto"/>
              <w:rPr>
                <w:sz w:val="20"/>
                <w:szCs w:val="20"/>
              </w:rPr>
            </w:pPr>
            <w:r w:rsidDel="00000000" w:rsidR="00000000" w:rsidRPr="00000000">
              <w:rPr>
                <w:sz w:val="20"/>
                <w:szCs w:val="20"/>
                <w:rtl w:val="0"/>
              </w:rPr>
              <w:t xml:space="preserve">2015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3">
            <w:pPr>
              <w:spacing w:after="0" w:line="240" w:lineRule="auto"/>
              <w:jc w:val="center"/>
              <w:rPr>
                <w:sz w:val="20"/>
                <w:szCs w:val="20"/>
              </w:rPr>
            </w:pPr>
            <w:r w:rsidDel="00000000" w:rsidR="00000000" w:rsidRPr="00000000">
              <w:rPr>
                <w:sz w:val="20"/>
                <w:szCs w:val="20"/>
                <w:rtl w:val="0"/>
              </w:rPr>
              <w:t xml:space="preserve">37,119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4">
            <w:pPr>
              <w:spacing w:after="0" w:line="240" w:lineRule="auto"/>
              <w:jc w:val="center"/>
              <w:rPr>
                <w:sz w:val="20"/>
                <w:szCs w:val="20"/>
              </w:rPr>
            </w:pPr>
            <w:r w:rsidDel="00000000" w:rsidR="00000000" w:rsidRPr="00000000">
              <w:rPr>
                <w:sz w:val="20"/>
                <w:szCs w:val="20"/>
                <w:rtl w:val="0"/>
              </w:rPr>
              <w:t xml:space="preserve">7,625 (14)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5">
            <w:pPr>
              <w:spacing w:after="0" w:line="240" w:lineRule="auto"/>
              <w:jc w:val="center"/>
              <w:rPr>
                <w:sz w:val="20"/>
                <w:szCs w:val="20"/>
              </w:rPr>
            </w:pPr>
            <w:r w:rsidDel="00000000" w:rsidR="00000000" w:rsidRPr="00000000">
              <w:rPr>
                <w:sz w:val="20"/>
                <w:szCs w:val="20"/>
                <w:rtl w:val="0"/>
              </w:rPr>
              <w:t xml:space="preserve">7,625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6">
            <w:pPr>
              <w:spacing w:after="0" w:line="240" w:lineRule="auto"/>
              <w:jc w:val="center"/>
              <w:rPr>
                <w:sz w:val="20"/>
                <w:szCs w:val="20"/>
              </w:rPr>
            </w:pPr>
            <w:r w:rsidDel="00000000" w:rsidR="00000000" w:rsidRPr="00000000">
              <w:rPr>
                <w:sz w:val="20"/>
                <w:szCs w:val="20"/>
                <w:rtl w:val="0"/>
              </w:rPr>
              <w:t xml:space="preserve">1,440 (15)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7">
            <w:pPr>
              <w:spacing w:after="0" w:line="240" w:lineRule="auto"/>
              <w:jc w:val="center"/>
              <w:rPr>
                <w:sz w:val="20"/>
                <w:szCs w:val="20"/>
              </w:rPr>
            </w:pPr>
            <w:r w:rsidDel="00000000" w:rsidR="00000000" w:rsidRPr="00000000">
              <w:rPr>
                <w:sz w:val="20"/>
                <w:szCs w:val="20"/>
                <w:rtl w:val="0"/>
              </w:rPr>
              <w:t xml:space="preserve">1,440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8">
            <w:pPr>
              <w:spacing w:after="0" w:line="240" w:lineRule="auto"/>
              <w:jc w:val="center"/>
              <w:rPr>
                <w:sz w:val="20"/>
                <w:szCs w:val="20"/>
              </w:rPr>
            </w:pPr>
            <w:r w:rsidDel="00000000" w:rsidR="00000000" w:rsidRPr="00000000">
              <w:rPr>
                <w:sz w:val="20"/>
                <w:szCs w:val="20"/>
                <w:rtl w:val="0"/>
              </w:rPr>
              <w:t xml:space="preserve">15,312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9">
            <w:pPr>
              <w:spacing w:after="0" w:line="240" w:lineRule="auto"/>
              <w:jc w:val="center"/>
              <w:rPr>
                <w:sz w:val="20"/>
                <w:szCs w:val="20"/>
              </w:rPr>
            </w:pPr>
            <w:r w:rsidDel="00000000" w:rsidR="00000000" w:rsidRPr="00000000">
              <w:rPr>
                <w:sz w:val="20"/>
                <w:szCs w:val="20"/>
                <w:rtl w:val="0"/>
              </w:rPr>
              <w:t xml:space="preserve">4,796 (14)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A">
            <w:pPr>
              <w:spacing w:after="0" w:line="240" w:lineRule="auto"/>
              <w:jc w:val="center"/>
              <w:rPr>
                <w:sz w:val="20"/>
                <w:szCs w:val="20"/>
              </w:rPr>
            </w:pPr>
            <w:r w:rsidDel="00000000" w:rsidR="00000000" w:rsidRPr="00000000">
              <w:rPr>
                <w:sz w:val="20"/>
                <w:szCs w:val="20"/>
                <w:rtl w:val="0"/>
              </w:rPr>
              <w:t xml:space="preserve">4,796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B">
            <w:pPr>
              <w:spacing w:after="0" w:line="240" w:lineRule="auto"/>
              <w:jc w:val="center"/>
              <w:rPr>
                <w:sz w:val="20"/>
                <w:szCs w:val="20"/>
              </w:rPr>
            </w:pPr>
            <w:r w:rsidDel="00000000" w:rsidR="00000000" w:rsidRPr="00000000">
              <w:rPr>
                <w:sz w:val="20"/>
                <w:szCs w:val="20"/>
                <w:rtl w:val="0"/>
              </w:rPr>
              <w:t xml:space="preserve">744 (15)</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C">
            <w:pPr>
              <w:spacing w:after="0" w:line="240" w:lineRule="auto"/>
              <w:jc w:val="center"/>
              <w:rPr>
                <w:sz w:val="20"/>
                <w:szCs w:val="20"/>
              </w:rPr>
            </w:pPr>
            <w:r w:rsidDel="00000000" w:rsidR="00000000" w:rsidRPr="00000000">
              <w:rPr>
                <w:sz w:val="20"/>
                <w:szCs w:val="20"/>
                <w:rtl w:val="0"/>
              </w:rPr>
              <w:t xml:space="preserve">744 (9.8)</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D">
            <w:pPr>
              <w:spacing w:after="0" w:line="240" w:lineRule="auto"/>
              <w:rPr>
                <w:sz w:val="20"/>
                <w:szCs w:val="20"/>
              </w:rPr>
            </w:pPr>
            <w:r w:rsidDel="00000000" w:rsidR="00000000" w:rsidRPr="00000000">
              <w:rPr>
                <w:sz w:val="20"/>
                <w:szCs w:val="20"/>
                <w:rtl w:val="0"/>
              </w:rPr>
              <w:t xml:space="preserve">2016</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E">
            <w:pPr>
              <w:spacing w:after="0" w:line="240" w:lineRule="auto"/>
              <w:jc w:val="center"/>
              <w:rPr>
                <w:sz w:val="20"/>
                <w:szCs w:val="20"/>
              </w:rPr>
            </w:pPr>
            <w:r w:rsidDel="00000000" w:rsidR="00000000" w:rsidRPr="00000000">
              <w:rPr>
                <w:sz w:val="20"/>
                <w:szCs w:val="20"/>
                <w:rtl w:val="0"/>
              </w:rPr>
              <w:t xml:space="preserve">37,214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7F">
            <w:pPr>
              <w:spacing w:after="0" w:line="240" w:lineRule="auto"/>
              <w:jc w:val="center"/>
              <w:rPr>
                <w:sz w:val="20"/>
                <w:szCs w:val="20"/>
              </w:rPr>
            </w:pPr>
            <w:r w:rsidDel="00000000" w:rsidR="00000000" w:rsidRPr="00000000">
              <w:rPr>
                <w:sz w:val="20"/>
                <w:szCs w:val="20"/>
                <w:rtl w:val="0"/>
              </w:rPr>
              <w:t xml:space="preserve">7,484 (14)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0">
            <w:pPr>
              <w:spacing w:after="0" w:line="240" w:lineRule="auto"/>
              <w:jc w:val="center"/>
              <w:rPr>
                <w:sz w:val="20"/>
                <w:szCs w:val="20"/>
              </w:rPr>
            </w:pPr>
            <w:r w:rsidDel="00000000" w:rsidR="00000000" w:rsidRPr="00000000">
              <w:rPr>
                <w:sz w:val="20"/>
                <w:szCs w:val="20"/>
                <w:rtl w:val="0"/>
              </w:rPr>
              <w:t xml:space="preserve">7,484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1">
            <w:pPr>
              <w:spacing w:after="0" w:line="240" w:lineRule="auto"/>
              <w:jc w:val="center"/>
              <w:rPr>
                <w:sz w:val="20"/>
                <w:szCs w:val="20"/>
              </w:rPr>
            </w:pPr>
            <w:r w:rsidDel="00000000" w:rsidR="00000000" w:rsidRPr="00000000">
              <w:rPr>
                <w:sz w:val="20"/>
                <w:szCs w:val="20"/>
                <w:rtl w:val="0"/>
              </w:rPr>
              <w:t xml:space="preserve">1,663 (17)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2">
            <w:pPr>
              <w:spacing w:after="0" w:line="240" w:lineRule="auto"/>
              <w:jc w:val="center"/>
              <w:rPr>
                <w:sz w:val="20"/>
                <w:szCs w:val="20"/>
              </w:rPr>
            </w:pPr>
            <w:r w:rsidDel="00000000" w:rsidR="00000000" w:rsidRPr="00000000">
              <w:rPr>
                <w:sz w:val="20"/>
                <w:szCs w:val="20"/>
                <w:rtl w:val="0"/>
              </w:rPr>
              <w:t xml:space="preserve">1,663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3">
            <w:pPr>
              <w:spacing w:after="0" w:line="240" w:lineRule="auto"/>
              <w:jc w:val="center"/>
              <w:rPr>
                <w:sz w:val="20"/>
                <w:szCs w:val="20"/>
              </w:rPr>
            </w:pPr>
            <w:r w:rsidDel="00000000" w:rsidR="00000000" w:rsidRPr="00000000">
              <w:rPr>
                <w:sz w:val="20"/>
                <w:szCs w:val="20"/>
                <w:rtl w:val="0"/>
              </w:rPr>
              <w:t xml:space="preserve">16,222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4">
            <w:pPr>
              <w:spacing w:after="0" w:line="240" w:lineRule="auto"/>
              <w:jc w:val="center"/>
              <w:rPr>
                <w:sz w:val="20"/>
                <w:szCs w:val="20"/>
              </w:rPr>
            </w:pPr>
            <w:r w:rsidDel="00000000" w:rsidR="00000000" w:rsidRPr="00000000">
              <w:rPr>
                <w:sz w:val="20"/>
                <w:szCs w:val="20"/>
                <w:rtl w:val="0"/>
              </w:rPr>
              <w:t xml:space="preserve">4,733 (14)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5">
            <w:pPr>
              <w:spacing w:after="0" w:line="240" w:lineRule="auto"/>
              <w:jc w:val="center"/>
              <w:rPr>
                <w:sz w:val="20"/>
                <w:szCs w:val="20"/>
              </w:rPr>
            </w:pPr>
            <w:r w:rsidDel="00000000" w:rsidR="00000000" w:rsidRPr="00000000">
              <w:rPr>
                <w:sz w:val="20"/>
                <w:szCs w:val="20"/>
                <w:rtl w:val="0"/>
              </w:rPr>
              <w:t xml:space="preserve">4,733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6">
            <w:pPr>
              <w:spacing w:after="0" w:line="240" w:lineRule="auto"/>
              <w:jc w:val="center"/>
              <w:rPr>
                <w:sz w:val="20"/>
                <w:szCs w:val="20"/>
              </w:rPr>
            </w:pPr>
            <w:r w:rsidDel="00000000" w:rsidR="00000000" w:rsidRPr="00000000">
              <w:rPr>
                <w:sz w:val="20"/>
                <w:szCs w:val="20"/>
                <w:rtl w:val="0"/>
              </w:rPr>
              <w:t xml:space="preserve">882 (18)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7">
            <w:pPr>
              <w:spacing w:after="0" w:line="240" w:lineRule="auto"/>
              <w:jc w:val="center"/>
              <w:rPr>
                <w:sz w:val="20"/>
                <w:szCs w:val="20"/>
              </w:rPr>
            </w:pPr>
            <w:r w:rsidDel="00000000" w:rsidR="00000000" w:rsidRPr="00000000">
              <w:rPr>
                <w:sz w:val="20"/>
                <w:szCs w:val="20"/>
                <w:rtl w:val="0"/>
              </w:rPr>
              <w:t xml:space="preserve">882 (12)</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8">
            <w:pPr>
              <w:spacing w:after="0" w:line="240" w:lineRule="auto"/>
              <w:rPr>
                <w:sz w:val="20"/>
                <w:szCs w:val="20"/>
              </w:rPr>
            </w:pPr>
            <w:r w:rsidDel="00000000" w:rsidR="00000000" w:rsidRPr="00000000">
              <w:rPr>
                <w:sz w:val="20"/>
                <w:szCs w:val="20"/>
                <w:rtl w:val="0"/>
              </w:rPr>
              <w:t xml:space="preserve">2017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9">
            <w:pPr>
              <w:spacing w:after="0" w:line="240" w:lineRule="auto"/>
              <w:jc w:val="center"/>
              <w:rPr>
                <w:sz w:val="20"/>
                <w:szCs w:val="20"/>
              </w:rPr>
            </w:pPr>
            <w:r w:rsidDel="00000000" w:rsidR="00000000" w:rsidRPr="00000000">
              <w:rPr>
                <w:sz w:val="20"/>
                <w:szCs w:val="20"/>
                <w:rtl w:val="0"/>
              </w:rPr>
              <w:t xml:space="preserve">37,708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A">
            <w:pPr>
              <w:spacing w:after="0" w:line="240" w:lineRule="auto"/>
              <w:jc w:val="center"/>
              <w:rPr>
                <w:sz w:val="20"/>
                <w:szCs w:val="20"/>
              </w:rPr>
            </w:pPr>
            <w:r w:rsidDel="00000000" w:rsidR="00000000" w:rsidRPr="00000000">
              <w:rPr>
                <w:sz w:val="20"/>
                <w:szCs w:val="20"/>
                <w:rtl w:val="0"/>
              </w:rPr>
              <w:t xml:space="preserve">7,373 (14)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B">
            <w:pPr>
              <w:spacing w:after="0" w:line="240" w:lineRule="auto"/>
              <w:jc w:val="center"/>
              <w:rPr>
                <w:sz w:val="20"/>
                <w:szCs w:val="20"/>
              </w:rPr>
            </w:pPr>
            <w:r w:rsidDel="00000000" w:rsidR="00000000" w:rsidRPr="00000000">
              <w:rPr>
                <w:sz w:val="20"/>
                <w:szCs w:val="20"/>
                <w:rtl w:val="0"/>
              </w:rPr>
              <w:t xml:space="preserve">7,373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C">
            <w:pPr>
              <w:spacing w:after="0" w:line="240" w:lineRule="auto"/>
              <w:jc w:val="center"/>
              <w:rPr>
                <w:sz w:val="20"/>
                <w:szCs w:val="20"/>
              </w:rPr>
            </w:pPr>
            <w:r w:rsidDel="00000000" w:rsidR="00000000" w:rsidRPr="00000000">
              <w:rPr>
                <w:sz w:val="20"/>
                <w:szCs w:val="20"/>
                <w:rtl w:val="0"/>
              </w:rPr>
              <w:t xml:space="preserve">1,939 (20)</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D">
            <w:pPr>
              <w:spacing w:after="0" w:line="240" w:lineRule="auto"/>
              <w:jc w:val="center"/>
              <w:rPr>
                <w:sz w:val="20"/>
                <w:szCs w:val="20"/>
              </w:rPr>
            </w:pPr>
            <w:r w:rsidDel="00000000" w:rsidR="00000000" w:rsidRPr="00000000">
              <w:rPr>
                <w:sz w:val="20"/>
                <w:szCs w:val="20"/>
                <w:rtl w:val="0"/>
              </w:rPr>
              <w:t xml:space="preserve">1,939 (14)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E">
            <w:pPr>
              <w:spacing w:after="0" w:line="240" w:lineRule="auto"/>
              <w:jc w:val="center"/>
              <w:rPr>
                <w:sz w:val="20"/>
                <w:szCs w:val="20"/>
              </w:rPr>
            </w:pPr>
            <w:r w:rsidDel="00000000" w:rsidR="00000000" w:rsidRPr="00000000">
              <w:rPr>
                <w:sz w:val="20"/>
                <w:szCs w:val="20"/>
                <w:rtl w:val="0"/>
              </w:rPr>
              <w:t xml:space="preserve">16,020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8F">
            <w:pPr>
              <w:spacing w:after="0" w:line="240" w:lineRule="auto"/>
              <w:jc w:val="center"/>
              <w:rPr>
                <w:sz w:val="20"/>
                <w:szCs w:val="20"/>
              </w:rPr>
            </w:pPr>
            <w:r w:rsidDel="00000000" w:rsidR="00000000" w:rsidRPr="00000000">
              <w:rPr>
                <w:sz w:val="20"/>
                <w:szCs w:val="20"/>
                <w:rtl w:val="0"/>
              </w:rPr>
              <w:t xml:space="preserve">4,862 (14)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0">
            <w:pPr>
              <w:spacing w:after="0" w:line="240" w:lineRule="auto"/>
              <w:jc w:val="center"/>
              <w:rPr>
                <w:sz w:val="20"/>
                <w:szCs w:val="20"/>
              </w:rPr>
            </w:pPr>
            <w:r w:rsidDel="00000000" w:rsidR="00000000" w:rsidRPr="00000000">
              <w:rPr>
                <w:sz w:val="20"/>
                <w:szCs w:val="20"/>
                <w:rtl w:val="0"/>
              </w:rPr>
              <w:t xml:space="preserve">4,862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1">
            <w:pPr>
              <w:spacing w:after="0" w:line="240" w:lineRule="auto"/>
              <w:jc w:val="center"/>
              <w:rPr>
                <w:sz w:val="20"/>
                <w:szCs w:val="20"/>
              </w:rPr>
            </w:pPr>
            <w:r w:rsidDel="00000000" w:rsidR="00000000" w:rsidRPr="00000000">
              <w:rPr>
                <w:sz w:val="20"/>
                <w:szCs w:val="20"/>
                <w:rtl w:val="0"/>
              </w:rPr>
              <w:t xml:space="preserve">1,092 (22)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2">
            <w:pPr>
              <w:spacing w:after="0" w:line="240" w:lineRule="auto"/>
              <w:jc w:val="center"/>
              <w:rPr>
                <w:sz w:val="20"/>
                <w:szCs w:val="20"/>
              </w:rPr>
            </w:pPr>
            <w:r w:rsidDel="00000000" w:rsidR="00000000" w:rsidRPr="00000000">
              <w:rPr>
                <w:sz w:val="20"/>
                <w:szCs w:val="20"/>
                <w:rtl w:val="0"/>
              </w:rPr>
              <w:t xml:space="preserve">1,092 (14)</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3">
            <w:pPr>
              <w:spacing w:after="0" w:line="240" w:lineRule="auto"/>
              <w:rPr>
                <w:sz w:val="20"/>
                <w:szCs w:val="20"/>
              </w:rPr>
            </w:pPr>
            <w:r w:rsidDel="00000000" w:rsidR="00000000" w:rsidRPr="00000000">
              <w:rPr>
                <w:sz w:val="20"/>
                <w:szCs w:val="20"/>
                <w:rtl w:val="0"/>
              </w:rPr>
              <w:t xml:space="preserve">2018</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4">
            <w:pPr>
              <w:spacing w:after="0" w:line="240" w:lineRule="auto"/>
              <w:jc w:val="center"/>
              <w:rPr>
                <w:sz w:val="20"/>
                <w:szCs w:val="20"/>
              </w:rPr>
            </w:pPr>
            <w:r w:rsidDel="00000000" w:rsidR="00000000" w:rsidRPr="00000000">
              <w:rPr>
                <w:sz w:val="20"/>
                <w:szCs w:val="20"/>
                <w:rtl w:val="0"/>
              </w:rPr>
              <w:t xml:space="preserve">34,247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5">
            <w:pPr>
              <w:spacing w:after="0" w:line="240" w:lineRule="auto"/>
              <w:jc w:val="center"/>
              <w:rPr>
                <w:sz w:val="20"/>
                <w:szCs w:val="20"/>
              </w:rPr>
            </w:pPr>
            <w:r w:rsidDel="00000000" w:rsidR="00000000" w:rsidRPr="00000000">
              <w:rPr>
                <w:sz w:val="20"/>
                <w:szCs w:val="20"/>
                <w:rtl w:val="0"/>
              </w:rPr>
              <w:t xml:space="preserve">6,928 (13)</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6">
            <w:pPr>
              <w:spacing w:after="0" w:line="240" w:lineRule="auto"/>
              <w:jc w:val="center"/>
              <w:rPr>
                <w:sz w:val="20"/>
                <w:szCs w:val="20"/>
              </w:rPr>
            </w:pPr>
            <w:r w:rsidDel="00000000" w:rsidR="00000000" w:rsidRPr="00000000">
              <w:rPr>
                <w:sz w:val="20"/>
                <w:szCs w:val="20"/>
                <w:rtl w:val="0"/>
              </w:rPr>
              <w:t xml:space="preserve">6,928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7">
            <w:pPr>
              <w:spacing w:after="0" w:line="240" w:lineRule="auto"/>
              <w:jc w:val="center"/>
              <w:rPr>
                <w:sz w:val="20"/>
                <w:szCs w:val="20"/>
              </w:rPr>
            </w:pPr>
            <w:r w:rsidDel="00000000" w:rsidR="00000000" w:rsidRPr="00000000">
              <w:rPr>
                <w:sz w:val="20"/>
                <w:szCs w:val="20"/>
                <w:rtl w:val="0"/>
              </w:rPr>
              <w:t xml:space="preserve">2,246 (24)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8">
            <w:pPr>
              <w:spacing w:after="0" w:line="240" w:lineRule="auto"/>
              <w:jc w:val="center"/>
              <w:rPr>
                <w:sz w:val="20"/>
                <w:szCs w:val="20"/>
              </w:rPr>
            </w:pPr>
            <w:r w:rsidDel="00000000" w:rsidR="00000000" w:rsidRPr="00000000">
              <w:rPr>
                <w:sz w:val="20"/>
                <w:szCs w:val="20"/>
                <w:rtl w:val="0"/>
              </w:rPr>
              <w:t xml:space="preserve">2,246 (17)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9">
            <w:pPr>
              <w:spacing w:after="0" w:line="240" w:lineRule="auto"/>
              <w:jc w:val="center"/>
              <w:rPr>
                <w:sz w:val="20"/>
                <w:szCs w:val="20"/>
              </w:rPr>
            </w:pPr>
            <w:r w:rsidDel="00000000" w:rsidR="00000000" w:rsidRPr="00000000">
              <w:rPr>
                <w:sz w:val="20"/>
                <w:szCs w:val="20"/>
                <w:rtl w:val="0"/>
              </w:rPr>
              <w:t xml:space="preserve">14,102 (12)</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A">
            <w:pPr>
              <w:spacing w:after="0" w:line="240" w:lineRule="auto"/>
              <w:jc w:val="center"/>
              <w:rPr>
                <w:sz w:val="20"/>
                <w:szCs w:val="20"/>
              </w:rPr>
            </w:pPr>
            <w:r w:rsidDel="00000000" w:rsidR="00000000" w:rsidRPr="00000000">
              <w:rPr>
                <w:sz w:val="20"/>
                <w:szCs w:val="20"/>
                <w:rtl w:val="0"/>
              </w:rPr>
              <w:t xml:space="preserve">4,623 (14)</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B">
            <w:pPr>
              <w:spacing w:after="0" w:line="240" w:lineRule="auto"/>
              <w:jc w:val="center"/>
              <w:rPr>
                <w:sz w:val="20"/>
                <w:szCs w:val="20"/>
              </w:rPr>
            </w:pPr>
            <w:r w:rsidDel="00000000" w:rsidR="00000000" w:rsidRPr="00000000">
              <w:rPr>
                <w:sz w:val="20"/>
                <w:szCs w:val="20"/>
                <w:rtl w:val="0"/>
              </w:rPr>
              <w:t xml:space="preserve">4,623 (11)</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C">
            <w:pPr>
              <w:spacing w:after="0" w:line="240" w:lineRule="auto"/>
              <w:jc w:val="center"/>
              <w:rPr>
                <w:sz w:val="20"/>
                <w:szCs w:val="20"/>
              </w:rPr>
            </w:pPr>
            <w:r w:rsidDel="00000000" w:rsidR="00000000" w:rsidRPr="00000000">
              <w:rPr>
                <w:sz w:val="20"/>
                <w:szCs w:val="20"/>
                <w:rtl w:val="0"/>
              </w:rPr>
              <w:t xml:space="preserve">1,335 (27)</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D">
            <w:pPr>
              <w:spacing w:after="0" w:line="240" w:lineRule="auto"/>
              <w:jc w:val="center"/>
              <w:rPr>
                <w:sz w:val="20"/>
                <w:szCs w:val="20"/>
              </w:rPr>
            </w:pPr>
            <w:r w:rsidDel="00000000" w:rsidR="00000000" w:rsidRPr="00000000">
              <w:rPr>
                <w:sz w:val="20"/>
                <w:szCs w:val="20"/>
                <w:rtl w:val="0"/>
              </w:rPr>
              <w:t xml:space="preserve">1,335 (18)</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9E">
            <w:pPr>
              <w:spacing w:after="0" w:line="240" w:lineRule="auto"/>
              <w:rPr>
                <w:sz w:val="20"/>
                <w:szCs w:val="20"/>
              </w:rPr>
            </w:pPr>
            <w:r w:rsidDel="00000000" w:rsidR="00000000" w:rsidRPr="00000000">
              <w:rPr>
                <w:sz w:val="20"/>
                <w:szCs w:val="20"/>
                <w:rtl w:val="0"/>
              </w:rPr>
              <w:t xml:space="preserve">2019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F">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0">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A1">
            <w:pPr>
              <w:spacing w:after="0" w:line="240" w:lineRule="auto"/>
              <w:jc w:val="center"/>
              <w:rPr>
                <w:sz w:val="20"/>
                <w:szCs w:val="20"/>
              </w:rPr>
            </w:pPr>
            <w:r w:rsidDel="00000000" w:rsidR="00000000" w:rsidRPr="00000000">
              <w:rPr>
                <w:sz w:val="20"/>
                <w:szCs w:val="20"/>
                <w:rtl w:val="0"/>
              </w:rPr>
              <w:t xml:space="preserve">6,187 (9.5)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2">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A3">
            <w:pPr>
              <w:spacing w:after="0" w:line="240" w:lineRule="auto"/>
              <w:jc w:val="center"/>
              <w:rPr>
                <w:sz w:val="20"/>
                <w:szCs w:val="20"/>
              </w:rPr>
            </w:pPr>
            <w:r w:rsidDel="00000000" w:rsidR="00000000" w:rsidRPr="00000000">
              <w:rPr>
                <w:sz w:val="20"/>
                <w:szCs w:val="20"/>
                <w:rtl w:val="0"/>
              </w:rPr>
              <w:t xml:space="preserve">2,077 (15)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4">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5">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A6">
            <w:pPr>
              <w:spacing w:after="0" w:line="240" w:lineRule="auto"/>
              <w:jc w:val="center"/>
              <w:rPr>
                <w:sz w:val="20"/>
                <w:szCs w:val="20"/>
              </w:rPr>
            </w:pPr>
            <w:r w:rsidDel="00000000" w:rsidR="00000000" w:rsidRPr="00000000">
              <w:rPr>
                <w:sz w:val="20"/>
                <w:szCs w:val="20"/>
                <w:rtl w:val="0"/>
              </w:rPr>
              <w:t xml:space="preserve">4,273 (10)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7">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A8">
            <w:pPr>
              <w:spacing w:after="0" w:line="240" w:lineRule="auto"/>
              <w:jc w:val="center"/>
              <w:rPr>
                <w:sz w:val="20"/>
                <w:szCs w:val="20"/>
              </w:rPr>
            </w:pPr>
            <w:r w:rsidDel="00000000" w:rsidR="00000000" w:rsidRPr="00000000">
              <w:rPr>
                <w:sz w:val="20"/>
                <w:szCs w:val="20"/>
                <w:rtl w:val="0"/>
              </w:rPr>
              <w:t xml:space="preserve">1,258 (17)</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A9">
            <w:pPr>
              <w:spacing w:after="0" w:line="240" w:lineRule="auto"/>
              <w:rPr>
                <w:sz w:val="20"/>
                <w:szCs w:val="20"/>
              </w:rPr>
            </w:pPr>
            <w:r w:rsidDel="00000000" w:rsidR="00000000" w:rsidRPr="00000000">
              <w:rPr>
                <w:sz w:val="20"/>
                <w:szCs w:val="20"/>
                <w:rtl w:val="0"/>
              </w:rPr>
              <w:t xml:space="preserve">2020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A">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B">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AC">
            <w:pPr>
              <w:spacing w:after="0" w:line="240" w:lineRule="auto"/>
              <w:jc w:val="center"/>
              <w:rPr>
                <w:sz w:val="20"/>
                <w:szCs w:val="20"/>
              </w:rPr>
            </w:pPr>
            <w:r w:rsidDel="00000000" w:rsidR="00000000" w:rsidRPr="00000000">
              <w:rPr>
                <w:sz w:val="20"/>
                <w:szCs w:val="20"/>
                <w:rtl w:val="0"/>
              </w:rPr>
              <w:t xml:space="preserve">4,558 (7.0)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D">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AE">
            <w:pPr>
              <w:spacing w:after="0" w:line="240" w:lineRule="auto"/>
              <w:jc w:val="center"/>
              <w:rPr>
                <w:sz w:val="20"/>
                <w:szCs w:val="20"/>
              </w:rPr>
            </w:pPr>
            <w:r w:rsidDel="00000000" w:rsidR="00000000" w:rsidRPr="00000000">
              <w:rPr>
                <w:sz w:val="20"/>
                <w:szCs w:val="20"/>
                <w:rtl w:val="0"/>
              </w:rPr>
              <w:t xml:space="preserve">1,758 (13)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F">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0">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B1">
            <w:pPr>
              <w:spacing w:after="0" w:line="240" w:lineRule="auto"/>
              <w:jc w:val="center"/>
              <w:rPr>
                <w:sz w:val="20"/>
                <w:szCs w:val="20"/>
              </w:rPr>
            </w:pPr>
            <w:r w:rsidDel="00000000" w:rsidR="00000000" w:rsidRPr="00000000">
              <w:rPr>
                <w:sz w:val="20"/>
                <w:szCs w:val="20"/>
                <w:rtl w:val="0"/>
              </w:rPr>
              <w:t xml:space="preserve">3,597 (8.6)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2">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B3">
            <w:pPr>
              <w:spacing w:after="0" w:line="240" w:lineRule="auto"/>
              <w:jc w:val="center"/>
              <w:rPr>
                <w:sz w:val="20"/>
                <w:szCs w:val="20"/>
              </w:rPr>
            </w:pPr>
            <w:r w:rsidDel="00000000" w:rsidR="00000000" w:rsidRPr="00000000">
              <w:rPr>
                <w:sz w:val="20"/>
                <w:szCs w:val="20"/>
                <w:rtl w:val="0"/>
              </w:rPr>
              <w:t xml:space="preserve">1,135 (15)</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B4">
            <w:pPr>
              <w:spacing w:after="0" w:line="240" w:lineRule="auto"/>
              <w:rPr>
                <w:sz w:val="20"/>
                <w:szCs w:val="20"/>
              </w:rPr>
            </w:pPr>
            <w:r w:rsidDel="00000000" w:rsidR="00000000" w:rsidRPr="00000000">
              <w:rPr>
                <w:sz w:val="20"/>
                <w:szCs w:val="20"/>
                <w:rtl w:val="0"/>
              </w:rPr>
              <w:t xml:space="preserve">2021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5">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6">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B7">
            <w:pPr>
              <w:spacing w:after="0" w:line="240" w:lineRule="auto"/>
              <w:jc w:val="center"/>
              <w:rPr>
                <w:sz w:val="20"/>
                <w:szCs w:val="20"/>
              </w:rPr>
            </w:pPr>
            <w:r w:rsidDel="00000000" w:rsidR="00000000" w:rsidRPr="00000000">
              <w:rPr>
                <w:sz w:val="20"/>
                <w:szCs w:val="20"/>
                <w:rtl w:val="0"/>
              </w:rPr>
              <w:t xml:space="preserve">381 (0.6)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8">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B9">
            <w:pPr>
              <w:spacing w:after="0" w:line="240" w:lineRule="auto"/>
              <w:jc w:val="center"/>
              <w:rPr>
                <w:sz w:val="20"/>
                <w:szCs w:val="20"/>
              </w:rPr>
            </w:pPr>
            <w:r w:rsidDel="00000000" w:rsidR="00000000" w:rsidRPr="00000000">
              <w:rPr>
                <w:sz w:val="20"/>
                <w:szCs w:val="20"/>
                <w:rtl w:val="0"/>
              </w:rPr>
              <w:t xml:space="preserve">252 (1.9)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A">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B">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BC">
            <w:pPr>
              <w:spacing w:after="0" w:line="240" w:lineRule="auto"/>
              <w:jc w:val="center"/>
              <w:rPr>
                <w:sz w:val="20"/>
                <w:szCs w:val="20"/>
              </w:rPr>
            </w:pPr>
            <w:r w:rsidDel="00000000" w:rsidR="00000000" w:rsidRPr="00000000">
              <w:rPr>
                <w:sz w:val="20"/>
                <w:szCs w:val="20"/>
                <w:rtl w:val="0"/>
              </w:rPr>
              <w:t xml:space="preserve">310 (0.7)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D">
            <w:pPr>
              <w:spacing w:after="0" w:line="240" w:lineRule="auto"/>
              <w:jc w:val="center"/>
              <w:rPr>
                <w:sz w:val="20"/>
                <w:szCs w:val="20"/>
              </w:rPr>
            </w:pPr>
            <w:r w:rsidDel="00000000" w:rsidR="00000000" w:rsidRPr="00000000">
              <w:rPr>
                <w:sz w:val="20"/>
                <w:szCs w:val="20"/>
                <w:rtl w:val="0"/>
              </w:rPr>
              <w:t xml:space="preserve">NA</w:t>
            </w:r>
          </w:p>
        </w:tc>
        <w:tc>
          <w:tcPr>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BE">
            <w:pPr>
              <w:spacing w:after="0" w:line="240" w:lineRule="auto"/>
              <w:jc w:val="center"/>
              <w:rPr>
                <w:sz w:val="20"/>
                <w:szCs w:val="20"/>
              </w:rPr>
            </w:pPr>
            <w:r w:rsidDel="00000000" w:rsidR="00000000" w:rsidRPr="00000000">
              <w:rPr>
                <w:sz w:val="20"/>
                <w:szCs w:val="20"/>
                <w:rtl w:val="0"/>
              </w:rPr>
              <w:t xml:space="preserve">182 (2.4)</w:t>
            </w:r>
          </w:p>
        </w:tc>
      </w:tr>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1BF">
            <w:pPr>
              <w:spacing w:after="0" w:before="200" w:line="360" w:lineRule="auto"/>
              <w:rPr>
                <w:sz w:val="18"/>
                <w:szCs w:val="18"/>
              </w:rPr>
            </w:pPr>
            <w:r w:rsidDel="00000000" w:rsidR="00000000" w:rsidRPr="00000000">
              <w:rPr>
                <w:sz w:val="18"/>
                <w:szCs w:val="18"/>
                <w:rtl w:val="0"/>
              </w:rPr>
              <w:t xml:space="preserve">Abbreviations: AJCC, American Joint Committee on Cancer; CGDB, Flatiron Health-Foundation Medicine Clinico-Genomic Database; FHRD, Flatiron Health Research Database; NA, not applicable; NSCLC, non-small cell lung cancer; SEER, The Surveillance, Epidemiology, and End Results research database.</w:t>
            </w:r>
          </w:p>
          <w:p w:rsidR="00000000" w:rsidDel="00000000" w:rsidP="00000000" w:rsidRDefault="00000000" w:rsidRPr="00000000" w14:paraId="000001C0">
            <w:pPr>
              <w:spacing w:after="0" w:before="200" w:line="360" w:lineRule="auto"/>
              <w:rPr>
                <w:sz w:val="18"/>
                <w:szCs w:val="18"/>
              </w:rPr>
            </w:pPr>
            <w:r w:rsidDel="00000000" w:rsidR="00000000" w:rsidRPr="00000000">
              <w:rPr>
                <w:sz w:val="18"/>
                <w:szCs w:val="18"/>
                <w:rtl w:val="0"/>
              </w:rPr>
              <w:t xml:space="preserve">Courtesy of Snow T, Snider J, Comment L, </w:t>
            </w:r>
            <w:r w:rsidDel="00000000" w:rsidR="00000000" w:rsidRPr="00000000">
              <w:rPr>
                <w:i w:val="1"/>
                <w:sz w:val="18"/>
                <w:szCs w:val="18"/>
                <w:rtl w:val="0"/>
              </w:rPr>
              <w:t xml:space="preserve">et al</w:t>
            </w:r>
            <w:r w:rsidDel="00000000" w:rsidR="00000000" w:rsidRPr="00000000">
              <w:rPr>
                <w:sz w:val="18"/>
                <w:szCs w:val="18"/>
                <w:rtl w:val="0"/>
              </w:rPr>
              <w:t xml:space="preserve">. Comparison of Population Characteristics in Real-World Clinical Oncology Databases in the US: Flatiron Health-Foundation Medicine Clinico-Genomic Database, Flatiron Health Research Database, and National Cancer Institute SEER Population-Based Cancer Registry, medRxiv </w:t>
            </w:r>
            <w:r w:rsidDel="00000000" w:rsidR="00000000" w:rsidRPr="00000000">
              <w:rPr>
                <w:i w:val="1"/>
                <w:sz w:val="18"/>
                <w:szCs w:val="18"/>
                <w:rtl w:val="0"/>
              </w:rPr>
              <w:t xml:space="preserve">in preparation</w:t>
            </w:r>
            <w:r w:rsidDel="00000000" w:rsidR="00000000" w:rsidRPr="00000000">
              <w:rPr>
                <w:sz w:val="18"/>
                <w:szCs w:val="18"/>
                <w:rtl w:val="0"/>
              </w:rPr>
              <w:t xml:space="preserve">. </w:t>
            </w:r>
          </w:p>
        </w:tc>
      </w:tr>
    </w:tbl>
    <w:p w:rsidR="00000000" w:rsidDel="00000000" w:rsidP="00000000" w:rsidRDefault="00000000" w:rsidRPr="00000000" w14:paraId="000001CB">
      <w:pPr>
        <w:spacing w:after="0" w:line="480" w:lineRule="auto"/>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v/NYQ5IgJAOpCxUrj9MO81eA==">AMUW2mVMN9WRKJh0dCpCL1MPu5DhMm+qHjPDSn6ODlD3eM/RJCHI5YSn3EoyQc0r8lBdBDZIT5Go3iyv2mzmMPeea2GTJ+7Xr41GPxvQGXSrKCmzJy05oQuQNIGrXvT0k+2XuraX4viu9jHSvj0CEhML6e/AIUJQL5b/E7d18AwUCNcu3S7fJfSpD9lLfYeENXGu6lW5EC6m239Th1bz5OtKYqj+THYFp+s+uBMrK5mapB8yHcXgpOS/+wA2uKNVaHZkVSH5zoy+/dqGq0pSbvg8ho0/rIpSX/iXWLCJ3m84a+Grhxuk0QFh+lSobR76NjeXL6akHRpwvbYCVAwdW3EdTb0Ud13U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