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A7" w:rsidRPr="00FF3E3E" w:rsidRDefault="00B603A7" w:rsidP="00B603A7">
      <w:pPr>
        <w:spacing w:before="360"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Supplementary 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496D83">
        <w:rPr>
          <w:rFonts w:ascii="Arial" w:hAnsi="Arial" w:cs="Arial"/>
          <w:b/>
          <w:sz w:val="20"/>
          <w:szCs w:val="20"/>
          <w:lang w:val="en-US"/>
        </w:rPr>
        <w:t>S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10: </w:t>
      </w:r>
      <w:r w:rsidRPr="00FF3E3E">
        <w:rPr>
          <w:rFonts w:ascii="Arial" w:hAnsi="Arial" w:cs="Arial"/>
          <w:sz w:val="20"/>
          <w:szCs w:val="20"/>
          <w:lang w:val="en-US"/>
        </w:rPr>
        <w:t>Efficient surveillance strategies among HL Survivors (entire cohort not stratified by treatment, sensitivity analysis no. 8).</w:t>
      </w:r>
    </w:p>
    <w:tbl>
      <w:tblPr>
        <w:tblStyle w:val="Tabelraster"/>
        <w:tblW w:w="148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6"/>
        <w:gridCol w:w="817"/>
        <w:gridCol w:w="845"/>
        <w:gridCol w:w="843"/>
        <w:gridCol w:w="864"/>
        <w:gridCol w:w="889"/>
        <w:gridCol w:w="771"/>
        <w:gridCol w:w="1003"/>
        <w:gridCol w:w="657"/>
        <w:gridCol w:w="661"/>
        <w:gridCol w:w="866"/>
        <w:gridCol w:w="779"/>
        <w:gridCol w:w="1070"/>
        <w:gridCol w:w="1080"/>
        <w:gridCol w:w="997"/>
      </w:tblGrid>
      <w:tr w:rsidR="00B603A7" w:rsidRPr="00FF3E3E" w:rsidTr="00971EE5">
        <w:tc>
          <w:tcPr>
            <w:tcW w:w="1984" w:type="dxa"/>
            <w:vMerge w:val="restart"/>
            <w:vAlign w:val="bottom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Surveillance strategies</w:t>
            </w:r>
          </w:p>
        </w:tc>
        <w:tc>
          <w:tcPr>
            <w:tcW w:w="9721" w:type="dxa"/>
            <w:gridSpan w:val="12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 per 1,000 HL survivors free of CRC diagnosis and aged 35 years in 2019 (3%)*</w:t>
            </w:r>
          </w:p>
        </w:tc>
        <w:tc>
          <w:tcPr>
            <w:tcW w:w="2150" w:type="dxa"/>
            <w:gridSpan w:val="2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Reductions:</w:t>
            </w:r>
          </w:p>
        </w:tc>
        <w:tc>
          <w:tcPr>
            <w:tcW w:w="997" w:type="dxa"/>
            <w:vMerge w:val="restart"/>
            <w:vAlign w:val="bottom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ICER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(*1,000)</w:t>
            </w:r>
          </w:p>
        </w:tc>
      </w:tr>
      <w:tr w:rsidR="00B603A7" w:rsidRPr="00FF3E3E" w:rsidTr="00971EE5">
        <w:tc>
          <w:tcPr>
            <w:tcW w:w="1984" w:type="dxa"/>
            <w:vMerge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FITs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Scr.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COLs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deaths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care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LYG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costs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Incidence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Mortality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7" w:type="dxa"/>
            <w:vMerge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1156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4892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4719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1269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8840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12361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11826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1685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16097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1948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16454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1546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15301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2162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1381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15647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2195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4864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6822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5337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3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5003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6960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5437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4471</w:t>
            </w:r>
          </w:p>
        </w:tc>
        <w:tc>
          <w:tcPr>
            <w:tcW w:w="107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</w:tbl>
    <w:p w:rsidR="00B603A7" w:rsidRPr="00FF3E3E" w:rsidRDefault="00B603A7" w:rsidP="00B603A7">
      <w:pPr>
        <w:pStyle w:val="Geenafstand"/>
        <w:jc w:val="both"/>
        <w:rPr>
          <w:rFonts w:ascii="Arial" w:hAnsi="Arial" w:cs="Arial"/>
          <w:sz w:val="20"/>
          <w:szCs w:val="20"/>
          <w:vertAlign w:val="superscript"/>
        </w:rPr>
      </w:pPr>
      <w:r w:rsidRPr="00FF3E3E">
        <w:rPr>
          <w:rFonts w:ascii="Arial" w:hAnsi="Arial" w:cs="Arial"/>
          <w:sz w:val="20"/>
          <w:szCs w:val="20"/>
        </w:rPr>
        <w:t xml:space="preserve">HL=Hodgkin Lymphoma; Entire cohort= all HL survivors treated with </w:t>
      </w:r>
      <w:proofErr w:type="spellStart"/>
      <w:r w:rsidRPr="00FF3E3E">
        <w:rPr>
          <w:rFonts w:ascii="Arial" w:hAnsi="Arial" w:cs="Arial"/>
          <w:sz w:val="20"/>
          <w:szCs w:val="20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-containing chemotherapy and/or </w:t>
      </w:r>
      <w:proofErr w:type="spellStart"/>
      <w:r w:rsidRPr="00FF3E3E">
        <w:rPr>
          <w:rFonts w:ascii="Arial" w:hAnsi="Arial" w:cs="Arial"/>
          <w:sz w:val="20"/>
          <w:szCs w:val="20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radiotherapy; LYG= life years gained; COLs = colonoscopies; ICER = Incremental cost-effectiveness ratio (</w:t>
      </w:r>
      <w:proofErr w:type="spellStart"/>
      <w:r w:rsidRPr="00FF3E3E">
        <w:rPr>
          <w:rFonts w:ascii="Arial" w:hAnsi="Arial" w:cs="Arial"/>
          <w:sz w:val="20"/>
          <w:szCs w:val="20"/>
        </w:rPr>
        <w:t>Δcosts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/ΔLYs gained compared to the previous less costly efficient strategy);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FF3E3E">
        <w:rPr>
          <w:rFonts w:ascii="Arial" w:hAnsi="Arial" w:cs="Arial"/>
          <w:sz w:val="20"/>
          <w:szCs w:val="20"/>
        </w:rPr>
        <w:t xml:space="preserve">CRC cases and CRC death were not discounted;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F3E3E">
        <w:rPr>
          <w:rFonts w:ascii="Arial" w:hAnsi="Arial" w:cs="Arial"/>
          <w:sz w:val="20"/>
          <w:szCs w:val="20"/>
          <w:lang w:val="en-GB"/>
        </w:rPr>
        <w:t xml:space="preserve">Compared with no surveillance. * Full participation in surveillance and post-colonoscopy surveillance was assumed. </w:t>
      </w:r>
    </w:p>
    <w:p w:rsidR="00B603A7" w:rsidRPr="00FF3E3E" w:rsidRDefault="00B603A7" w:rsidP="00B603A7">
      <w:pPr>
        <w:spacing w:after="160" w:line="240" w:lineRule="auto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Supplementary 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496D83">
        <w:rPr>
          <w:rFonts w:ascii="Arial" w:hAnsi="Arial" w:cs="Arial"/>
          <w:b/>
          <w:sz w:val="20"/>
          <w:szCs w:val="20"/>
          <w:lang w:val="en-US"/>
        </w:rPr>
        <w:t>S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11: </w:t>
      </w:r>
      <w:r w:rsidRPr="00FF3E3E">
        <w:rPr>
          <w:rFonts w:ascii="Arial" w:hAnsi="Arial" w:cs="Arial"/>
          <w:sz w:val="20"/>
          <w:szCs w:val="20"/>
          <w:lang w:val="en-US"/>
        </w:rPr>
        <w:t>Efficient surveillance strategies among HL Survivors (with</w:t>
      </w:r>
      <w:r w:rsidRPr="00FF3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chemotherapy without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radiotherapy, sensitivity analysis no. 8).</w:t>
      </w:r>
    </w:p>
    <w:tbl>
      <w:tblPr>
        <w:tblStyle w:val="Tabelraster"/>
        <w:tblW w:w="148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6"/>
        <w:gridCol w:w="817"/>
        <w:gridCol w:w="845"/>
        <w:gridCol w:w="843"/>
        <w:gridCol w:w="864"/>
        <w:gridCol w:w="889"/>
        <w:gridCol w:w="771"/>
        <w:gridCol w:w="1003"/>
        <w:gridCol w:w="657"/>
        <w:gridCol w:w="661"/>
        <w:gridCol w:w="866"/>
        <w:gridCol w:w="779"/>
        <w:gridCol w:w="1093"/>
        <w:gridCol w:w="1080"/>
        <w:gridCol w:w="990"/>
      </w:tblGrid>
      <w:tr w:rsidR="00B603A7" w:rsidRPr="00FF3E3E" w:rsidTr="00971EE5">
        <w:tc>
          <w:tcPr>
            <w:tcW w:w="1984" w:type="dxa"/>
            <w:vMerge w:val="restart"/>
            <w:vAlign w:val="bottom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Surveillance strategies</w:t>
            </w:r>
          </w:p>
        </w:tc>
        <w:tc>
          <w:tcPr>
            <w:tcW w:w="9721" w:type="dxa"/>
            <w:gridSpan w:val="12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 per 1,000 HL survivors free of CRC diagnosis and aged 35 years in 2019 (3%)*</w:t>
            </w:r>
          </w:p>
        </w:tc>
        <w:tc>
          <w:tcPr>
            <w:tcW w:w="2173" w:type="dxa"/>
            <w:gridSpan w:val="2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Reductions:</w:t>
            </w:r>
          </w:p>
        </w:tc>
        <w:tc>
          <w:tcPr>
            <w:tcW w:w="990" w:type="dxa"/>
            <w:vMerge w:val="restart"/>
            <w:vAlign w:val="bottom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ICER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(*1,000)</w:t>
            </w:r>
          </w:p>
        </w:tc>
      </w:tr>
      <w:tr w:rsidR="00B603A7" w:rsidRPr="00FF3E3E" w:rsidTr="00971EE5">
        <w:tc>
          <w:tcPr>
            <w:tcW w:w="1984" w:type="dxa"/>
            <w:vMerge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FITs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Scr.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COLs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deaths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care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LYG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costs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Incidence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Mortality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0" w:type="dxa"/>
            <w:vMerge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5042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4898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9249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12861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13257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12408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17671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16762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1686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17146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16090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2073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2109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16463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1594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2109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2141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5209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6822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5176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4539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3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5359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6972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5284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4647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</w:tr>
    </w:tbl>
    <w:p w:rsidR="00B603A7" w:rsidRPr="00FF3E3E" w:rsidRDefault="00B603A7" w:rsidP="00B603A7">
      <w:pPr>
        <w:pStyle w:val="Geenafstand"/>
        <w:jc w:val="both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</w:rPr>
        <w:lastRenderedPageBreak/>
        <w:t xml:space="preserve">HL=Hodgkin Lymphoma; PRO=treated with </w:t>
      </w:r>
      <w:proofErr w:type="spellStart"/>
      <w:r w:rsidRPr="00FF3E3E">
        <w:rPr>
          <w:rFonts w:ascii="Arial" w:hAnsi="Arial" w:cs="Arial"/>
          <w:sz w:val="20"/>
          <w:szCs w:val="20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without IRT; LYG= life years gained; COLs = colonoscopies; ICER = Incremental cost-effectiveness ratio (</w:t>
      </w:r>
      <w:proofErr w:type="spellStart"/>
      <w:r w:rsidRPr="00FF3E3E">
        <w:rPr>
          <w:rFonts w:ascii="Arial" w:hAnsi="Arial" w:cs="Arial"/>
          <w:sz w:val="20"/>
          <w:szCs w:val="20"/>
        </w:rPr>
        <w:t>Δcosts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/ΔLYs gained compared to the previous less costly efficient strategy);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FF3E3E">
        <w:rPr>
          <w:rFonts w:ascii="Arial" w:hAnsi="Arial" w:cs="Arial"/>
          <w:sz w:val="20"/>
          <w:szCs w:val="20"/>
        </w:rPr>
        <w:t xml:space="preserve">CRC cases and CRC death were not discounted;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F3E3E">
        <w:rPr>
          <w:rFonts w:ascii="Arial" w:hAnsi="Arial" w:cs="Arial"/>
          <w:sz w:val="20"/>
          <w:szCs w:val="20"/>
          <w:lang w:val="en-GB"/>
        </w:rPr>
        <w:t xml:space="preserve">Compared with no surveillance. * Full participation in surveillance and post-colonoscopy surveillance was assumed. </w:t>
      </w:r>
      <w:r w:rsidRPr="00FF3E3E">
        <w:rPr>
          <w:rFonts w:ascii="Arial" w:hAnsi="Arial" w:cs="Arial"/>
          <w:sz w:val="20"/>
          <w:szCs w:val="20"/>
          <w:lang w:val="en-US"/>
        </w:rPr>
        <w:br w:type="page"/>
      </w:r>
    </w:p>
    <w:p w:rsidR="00B603A7" w:rsidRPr="00FF3E3E" w:rsidRDefault="00B603A7" w:rsidP="00B603A7">
      <w:pPr>
        <w:spacing w:before="360"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Supplementary 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496D83">
        <w:rPr>
          <w:rFonts w:ascii="Arial" w:hAnsi="Arial" w:cs="Arial"/>
          <w:b/>
          <w:sz w:val="20"/>
          <w:szCs w:val="20"/>
          <w:lang w:val="en-US"/>
        </w:rPr>
        <w:t>S</w:t>
      </w:r>
      <w:bookmarkStart w:id="0" w:name="_GoBack"/>
      <w:bookmarkEnd w:id="0"/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12: </w:t>
      </w:r>
      <w:r w:rsidRPr="00FF3E3E">
        <w:rPr>
          <w:rFonts w:ascii="Arial" w:hAnsi="Arial" w:cs="Arial"/>
          <w:sz w:val="20"/>
          <w:szCs w:val="20"/>
          <w:lang w:val="en-US"/>
        </w:rPr>
        <w:t xml:space="preserve">Efficient surveillance strategies among HL Survivors (with a combination of radiotherapy and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chemotherapy, sensitivity analysis no. 8).</w:t>
      </w:r>
    </w:p>
    <w:tbl>
      <w:tblPr>
        <w:tblStyle w:val="Tabelraster"/>
        <w:tblW w:w="148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6"/>
        <w:gridCol w:w="817"/>
        <w:gridCol w:w="845"/>
        <w:gridCol w:w="843"/>
        <w:gridCol w:w="864"/>
        <w:gridCol w:w="889"/>
        <w:gridCol w:w="771"/>
        <w:gridCol w:w="1003"/>
        <w:gridCol w:w="657"/>
        <w:gridCol w:w="661"/>
        <w:gridCol w:w="866"/>
        <w:gridCol w:w="779"/>
        <w:gridCol w:w="1093"/>
        <w:gridCol w:w="1080"/>
        <w:gridCol w:w="990"/>
      </w:tblGrid>
      <w:tr w:rsidR="00B603A7" w:rsidRPr="00FF3E3E" w:rsidTr="00971EE5">
        <w:tc>
          <w:tcPr>
            <w:tcW w:w="1984" w:type="dxa"/>
            <w:vMerge w:val="restart"/>
            <w:vAlign w:val="bottom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Surveillance strategies</w:t>
            </w:r>
          </w:p>
        </w:tc>
        <w:tc>
          <w:tcPr>
            <w:tcW w:w="9721" w:type="dxa"/>
            <w:gridSpan w:val="12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 per 1,000 HL survivors free of CRC diagnosis and aged 35 years in 2019 (3%)*</w:t>
            </w:r>
          </w:p>
        </w:tc>
        <w:tc>
          <w:tcPr>
            <w:tcW w:w="2173" w:type="dxa"/>
            <w:gridSpan w:val="2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Reductions:</w:t>
            </w:r>
          </w:p>
        </w:tc>
        <w:tc>
          <w:tcPr>
            <w:tcW w:w="990" w:type="dxa"/>
            <w:vMerge w:val="restart"/>
            <w:vAlign w:val="bottom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ICER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(*1,000)</w:t>
            </w:r>
          </w:p>
        </w:tc>
      </w:tr>
      <w:tr w:rsidR="00B603A7" w:rsidRPr="00FF3E3E" w:rsidTr="00971EE5">
        <w:tc>
          <w:tcPr>
            <w:tcW w:w="1984" w:type="dxa"/>
            <w:vMerge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FITs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Scr.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COLs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deaths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care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LYG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costs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Incidence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Mortality</w:t>
            </w:r>
          </w:p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0" w:type="dxa"/>
            <w:vMerge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1753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1848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4078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11443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2148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40-70, 2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5791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2153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10793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1435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2267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15654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14891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1753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2530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15204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1772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13917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2884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1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14220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1434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4289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6810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5700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3947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B603A7" w:rsidRPr="00FF3E3E" w:rsidTr="00971EE5">
        <w:tc>
          <w:tcPr>
            <w:tcW w:w="1984" w:type="dxa"/>
          </w:tcPr>
          <w:p w:rsidR="00B603A7" w:rsidRPr="00FF3E3E" w:rsidRDefault="00B603A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3 years</w:t>
            </w:r>
          </w:p>
        </w:tc>
        <w:tc>
          <w:tcPr>
            <w:tcW w:w="72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845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864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6930</w:t>
            </w:r>
          </w:p>
        </w:tc>
        <w:tc>
          <w:tcPr>
            <w:tcW w:w="88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61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66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5787</w:t>
            </w:r>
          </w:p>
        </w:tc>
        <w:tc>
          <w:tcPr>
            <w:tcW w:w="779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4034</w:t>
            </w:r>
          </w:p>
        </w:tc>
        <w:tc>
          <w:tcPr>
            <w:tcW w:w="1093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0" w:type="dxa"/>
          </w:tcPr>
          <w:p w:rsidR="00B603A7" w:rsidRPr="00FF3E3E" w:rsidRDefault="00B603A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</w:tbl>
    <w:p w:rsidR="00B603A7" w:rsidRPr="00FF3E3E" w:rsidRDefault="00B603A7" w:rsidP="00B603A7">
      <w:pPr>
        <w:pStyle w:val="Geenafstand"/>
        <w:jc w:val="both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</w:rPr>
        <w:t xml:space="preserve">HL=Hodgkin Lymphoma; IRT+PRO=treated with a combination of </w:t>
      </w:r>
      <w:proofErr w:type="spellStart"/>
      <w:r w:rsidRPr="00FF3E3E">
        <w:rPr>
          <w:rFonts w:ascii="Arial" w:hAnsi="Arial" w:cs="Arial"/>
          <w:sz w:val="20"/>
          <w:szCs w:val="20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radiation therapy and </w:t>
      </w:r>
      <w:proofErr w:type="spellStart"/>
      <w:r w:rsidRPr="00FF3E3E">
        <w:rPr>
          <w:rFonts w:ascii="Arial" w:hAnsi="Arial" w:cs="Arial"/>
          <w:sz w:val="20"/>
          <w:szCs w:val="20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chemotherapy; LYG= life years gained; COLs = colonoscopies; ICER = Incremental cost-effectiveness ratio (</w:t>
      </w:r>
      <w:proofErr w:type="spellStart"/>
      <w:r w:rsidRPr="00FF3E3E">
        <w:rPr>
          <w:rFonts w:ascii="Arial" w:hAnsi="Arial" w:cs="Arial"/>
          <w:sz w:val="20"/>
          <w:szCs w:val="20"/>
        </w:rPr>
        <w:t>Δcosts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/ΔLYs gained compared to the previous less costly efficient strategy);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FF3E3E">
        <w:rPr>
          <w:rFonts w:ascii="Arial" w:hAnsi="Arial" w:cs="Arial"/>
          <w:sz w:val="20"/>
          <w:szCs w:val="20"/>
        </w:rPr>
        <w:t xml:space="preserve">CRC cases and CRC death were not discounted;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F3E3E">
        <w:rPr>
          <w:rFonts w:ascii="Arial" w:hAnsi="Arial" w:cs="Arial"/>
          <w:sz w:val="20"/>
          <w:szCs w:val="20"/>
          <w:lang w:val="en-GB"/>
        </w:rPr>
        <w:t xml:space="preserve">Compared with no surveillance. * Full participation in surveillance and post-colonoscopy surveillance was assumed. </w:t>
      </w:r>
    </w:p>
    <w:p w:rsidR="0018231C" w:rsidRPr="00B603A7" w:rsidRDefault="0018231C">
      <w:pPr>
        <w:rPr>
          <w:lang w:val="en-US"/>
        </w:rPr>
      </w:pPr>
    </w:p>
    <w:sectPr w:rsidR="0018231C" w:rsidRPr="00B603A7" w:rsidSect="00B60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A7"/>
    <w:rsid w:val="0018231C"/>
    <w:rsid w:val="00496D83"/>
    <w:rsid w:val="00B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C4B9"/>
  <w15:chartTrackingRefBased/>
  <w15:docId w15:val="{1909D838-A3DE-4356-9EAB-21E068A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3A7"/>
    <w:pPr>
      <w:spacing w:after="0" w:line="288" w:lineRule="auto"/>
    </w:pPr>
    <w:rPr>
      <w:rFonts w:cs="Times New Roman"/>
      <w:szCs w:val="18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03A7"/>
    <w:pPr>
      <w:spacing w:after="0" w:line="240" w:lineRule="auto"/>
    </w:pPr>
    <w:rPr>
      <w:rFonts w:cs="Times New Roman"/>
      <w:szCs w:val="18"/>
      <w:lang w:val="en-AU"/>
    </w:rPr>
  </w:style>
  <w:style w:type="table" w:styleId="Tabelraster">
    <w:name w:val="Table Grid"/>
    <w:basedOn w:val="Standaardtabel"/>
    <w:uiPriority w:val="39"/>
    <w:rsid w:val="00B603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Berbel Ykema</dc:creator>
  <cp:keywords/>
  <dc:description/>
  <cp:lastModifiedBy> </cp:lastModifiedBy>
  <cp:revision>2</cp:revision>
  <dcterms:created xsi:type="dcterms:W3CDTF">2022-03-13T15:43:00Z</dcterms:created>
  <dcterms:modified xsi:type="dcterms:W3CDTF">2022-07-06T19:46:00Z</dcterms:modified>
</cp:coreProperties>
</file>