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08F22" w14:textId="77777777" w:rsidR="008C7181" w:rsidRPr="00B86231" w:rsidRDefault="008C7181" w:rsidP="008C7181">
      <w:pPr>
        <w:rPr>
          <w:rFonts w:ascii="Times New Roman" w:hAnsi="Times New Roman" w:cs="Times New Roman"/>
          <w:sz w:val="24"/>
          <w:szCs w:val="24"/>
        </w:rPr>
      </w:pPr>
      <w:r w:rsidRPr="00CC6A0A">
        <w:rPr>
          <w:rFonts w:ascii="Times New Roman" w:hAnsi="Times New Roman" w:cs="Times New Roman"/>
          <w:b/>
          <w:sz w:val="24"/>
          <w:szCs w:val="24"/>
        </w:rPr>
        <w:t>Table S3</w:t>
      </w:r>
      <w:r w:rsidRPr="00CC6A0A">
        <w:rPr>
          <w:rFonts w:ascii="Times New Roman" w:hAnsi="Times New Roman" w:cs="Times New Roman"/>
          <w:sz w:val="24"/>
          <w:szCs w:val="24"/>
        </w:rPr>
        <w:t xml:space="preserve">. Associations of periodontal bone loss and breast cancer by estrogen and progesterone receptor status during 14 years of follow-up in the Nurses’ Health Study </w:t>
      </w:r>
      <w:r w:rsidRPr="00CC6A0A">
        <w:rPr>
          <w:rFonts w:ascii="Times" w:eastAsiaTheme="minorEastAsia" w:hAnsi="Times" w:cs="Times"/>
          <w:bCs/>
          <w:color w:val="000000"/>
          <w:sz w:val="24"/>
          <w:szCs w:val="24"/>
        </w:rPr>
        <w:t xml:space="preserve">(n = </w:t>
      </w:r>
      <w:r>
        <w:rPr>
          <w:rFonts w:ascii="Times" w:eastAsiaTheme="minorEastAsia" w:hAnsi="Times" w:cs="Times"/>
          <w:bCs/>
          <w:color w:val="000000"/>
          <w:sz w:val="24"/>
          <w:szCs w:val="24"/>
        </w:rPr>
        <w:t>77,541</w:t>
      </w:r>
      <w:r w:rsidRPr="00CC6A0A">
        <w:rPr>
          <w:rFonts w:ascii="Times" w:eastAsiaTheme="minorEastAsia" w:hAnsi="Times" w:cs="Times"/>
          <w:bCs/>
          <w:color w:val="000000"/>
          <w:sz w:val="24"/>
          <w:szCs w:val="24"/>
        </w:rPr>
        <w:t>)</w:t>
      </w:r>
      <w:r w:rsidRPr="00CC6A0A">
        <w:rPr>
          <w:rFonts w:ascii="Times New Roman" w:hAnsi="Times New Roman" w:cs="Times New Roman"/>
          <w:sz w:val="24"/>
          <w:szCs w:val="24"/>
        </w:rPr>
        <w:t>, 1998-2014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903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875"/>
        <w:gridCol w:w="2129"/>
        <w:gridCol w:w="3454"/>
      </w:tblGrid>
      <w:tr w:rsidR="008C7181" w:rsidRPr="00AC5476" w14:paraId="256514E9" w14:textId="77777777" w:rsidTr="00CF64ED">
        <w:trPr>
          <w:trHeight w:val="808"/>
        </w:trPr>
        <w:tc>
          <w:tcPr>
            <w:tcW w:w="2581" w:type="dxa"/>
          </w:tcPr>
          <w:p w14:paraId="4C5FC3EC" w14:textId="77777777" w:rsidR="008C7181" w:rsidRPr="00AC5476" w:rsidRDefault="008C7181" w:rsidP="00CF6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76">
              <w:rPr>
                <w:rFonts w:ascii="Times New Roman" w:hAnsi="Times New Roman" w:cs="Times New Roman"/>
                <w:b/>
                <w:sz w:val="24"/>
                <w:szCs w:val="24"/>
              </w:rPr>
              <w:t>Subtype</w:t>
            </w:r>
          </w:p>
        </w:tc>
        <w:tc>
          <w:tcPr>
            <w:tcW w:w="875" w:type="dxa"/>
          </w:tcPr>
          <w:p w14:paraId="10EC13E6" w14:textId="77777777" w:rsidR="008C7181" w:rsidRPr="00AC5476" w:rsidRDefault="008C7181" w:rsidP="00CF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76">
              <w:rPr>
                <w:rFonts w:ascii="Times New Roman" w:hAnsi="Times New Roman" w:cs="Times New Roman"/>
                <w:sz w:val="24"/>
                <w:szCs w:val="24"/>
              </w:rPr>
              <w:t>No. of cases</w:t>
            </w:r>
          </w:p>
        </w:tc>
        <w:tc>
          <w:tcPr>
            <w:tcW w:w="2129" w:type="dxa"/>
          </w:tcPr>
          <w:p w14:paraId="4BC405E4" w14:textId="77777777" w:rsidR="008C7181" w:rsidRDefault="008C7181" w:rsidP="00CF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76">
              <w:rPr>
                <w:rFonts w:ascii="Times New Roman" w:hAnsi="Times New Roman" w:cs="Times New Roman"/>
                <w:sz w:val="24"/>
                <w:szCs w:val="24"/>
              </w:rPr>
              <w:t xml:space="preserve">No periodontal bone loss </w:t>
            </w:r>
          </w:p>
          <w:p w14:paraId="3A22E388" w14:textId="77777777" w:rsidR="008C7181" w:rsidRPr="00AC5476" w:rsidRDefault="008C7181" w:rsidP="00CF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(reference) </w:t>
            </w:r>
          </w:p>
        </w:tc>
        <w:tc>
          <w:tcPr>
            <w:tcW w:w="3454" w:type="dxa"/>
          </w:tcPr>
          <w:p w14:paraId="677F9ADE" w14:textId="77777777" w:rsidR="008C7181" w:rsidRPr="00AC5476" w:rsidRDefault="008C7181" w:rsidP="00CF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76">
              <w:rPr>
                <w:rFonts w:ascii="Times New Roman" w:hAnsi="Times New Roman" w:cs="Times New Roman"/>
                <w:sz w:val="24"/>
                <w:szCs w:val="24"/>
              </w:rPr>
              <w:t>Periodontal bone loss HR (95% CI)</w:t>
            </w:r>
            <w:r w:rsidRPr="00AC54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</w:p>
        </w:tc>
      </w:tr>
      <w:tr w:rsidR="008C7181" w:rsidRPr="00AC5476" w14:paraId="55925014" w14:textId="77777777" w:rsidTr="00CF64ED">
        <w:trPr>
          <w:trHeight w:val="436"/>
        </w:trPr>
        <w:tc>
          <w:tcPr>
            <w:tcW w:w="2581" w:type="dxa"/>
          </w:tcPr>
          <w:p w14:paraId="31DFF574" w14:textId="77777777" w:rsidR="008C7181" w:rsidRPr="00AC5476" w:rsidRDefault="008C7181" w:rsidP="00CF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76">
              <w:rPr>
                <w:rFonts w:ascii="Times New Roman" w:hAnsi="Times New Roman" w:cs="Times New Roman"/>
                <w:sz w:val="24"/>
                <w:szCs w:val="24"/>
              </w:rPr>
              <w:t>ER+</w:t>
            </w:r>
          </w:p>
        </w:tc>
        <w:tc>
          <w:tcPr>
            <w:tcW w:w="875" w:type="dxa"/>
          </w:tcPr>
          <w:p w14:paraId="77D82F90" w14:textId="77777777" w:rsidR="008C7181" w:rsidRPr="00AC5476" w:rsidRDefault="008C7181" w:rsidP="00CF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7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9" w:type="dxa"/>
          </w:tcPr>
          <w:p w14:paraId="3BA5B201" w14:textId="77777777" w:rsidR="008C7181" w:rsidRPr="00AC5476" w:rsidRDefault="008C7181" w:rsidP="00CF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76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3454" w:type="dxa"/>
          </w:tcPr>
          <w:p w14:paraId="5EAAB298" w14:textId="77777777" w:rsidR="008C7181" w:rsidRPr="00AC5476" w:rsidRDefault="008C7181" w:rsidP="00CF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76">
              <w:rPr>
                <w:rFonts w:ascii="Times New Roman" w:hAnsi="Times New Roman" w:cs="Times New Roman"/>
                <w:sz w:val="24"/>
                <w:szCs w:val="24"/>
              </w:rPr>
              <w:t>1.00 (0.91, 1.10)</w:t>
            </w:r>
          </w:p>
        </w:tc>
      </w:tr>
      <w:tr w:rsidR="008C7181" w:rsidRPr="00AC5476" w14:paraId="4ADFF89F" w14:textId="77777777" w:rsidTr="00CF64ED">
        <w:trPr>
          <w:trHeight w:val="362"/>
        </w:trPr>
        <w:tc>
          <w:tcPr>
            <w:tcW w:w="2581" w:type="dxa"/>
          </w:tcPr>
          <w:p w14:paraId="6916E774" w14:textId="77777777" w:rsidR="008C7181" w:rsidRPr="00AC5476" w:rsidRDefault="008C7181" w:rsidP="00CF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76">
              <w:rPr>
                <w:rFonts w:ascii="Times New Roman" w:hAnsi="Times New Roman" w:cs="Times New Roman"/>
                <w:sz w:val="24"/>
                <w:szCs w:val="24"/>
              </w:rPr>
              <w:t>ER-</w:t>
            </w:r>
          </w:p>
        </w:tc>
        <w:tc>
          <w:tcPr>
            <w:tcW w:w="875" w:type="dxa"/>
          </w:tcPr>
          <w:p w14:paraId="2EBA4554" w14:textId="77777777" w:rsidR="008C7181" w:rsidRPr="00AC5476" w:rsidRDefault="008C7181" w:rsidP="00CF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7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14:paraId="3B02687B" w14:textId="77777777" w:rsidR="008C7181" w:rsidRPr="00AC5476" w:rsidRDefault="008C7181" w:rsidP="00CF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76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3454" w:type="dxa"/>
          </w:tcPr>
          <w:p w14:paraId="666EFCAA" w14:textId="77777777" w:rsidR="008C7181" w:rsidRPr="00AC5476" w:rsidRDefault="008C7181" w:rsidP="00CF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76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5476">
              <w:rPr>
                <w:rFonts w:ascii="Times New Roman" w:hAnsi="Times New Roman" w:cs="Times New Roman"/>
                <w:sz w:val="24"/>
                <w:szCs w:val="24"/>
              </w:rPr>
              <w:t xml:space="preserve"> (0.8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5476">
              <w:rPr>
                <w:rFonts w:ascii="Times New Roman" w:hAnsi="Times New Roman" w:cs="Times New Roman"/>
                <w:sz w:val="24"/>
                <w:szCs w:val="24"/>
              </w:rPr>
              <w:t>, 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54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7181" w:rsidRPr="00AC5476" w14:paraId="5F3B9C79" w14:textId="77777777" w:rsidTr="00CF64ED">
        <w:trPr>
          <w:trHeight w:val="510"/>
        </w:trPr>
        <w:tc>
          <w:tcPr>
            <w:tcW w:w="2581" w:type="dxa"/>
          </w:tcPr>
          <w:p w14:paraId="0D51D710" w14:textId="77777777" w:rsidR="008C7181" w:rsidRPr="00AC5476" w:rsidRDefault="008C7181" w:rsidP="00CF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76">
              <w:rPr>
                <w:rFonts w:ascii="Times New Roman" w:hAnsi="Times New Roman" w:cs="Times New Roman"/>
                <w:sz w:val="24"/>
                <w:szCs w:val="24"/>
              </w:rPr>
              <w:t>ER+/PR+</w:t>
            </w:r>
          </w:p>
        </w:tc>
        <w:tc>
          <w:tcPr>
            <w:tcW w:w="875" w:type="dxa"/>
          </w:tcPr>
          <w:p w14:paraId="17B4387D" w14:textId="77777777" w:rsidR="008C7181" w:rsidRPr="00AC5476" w:rsidRDefault="008C7181" w:rsidP="00CF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76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</w:tcPr>
          <w:p w14:paraId="77E7C54F" w14:textId="77777777" w:rsidR="008C7181" w:rsidRPr="00AC5476" w:rsidRDefault="008C7181" w:rsidP="00CF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76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3454" w:type="dxa"/>
          </w:tcPr>
          <w:p w14:paraId="118966DB" w14:textId="77777777" w:rsidR="008C7181" w:rsidRPr="00AC5476" w:rsidRDefault="008C7181" w:rsidP="00CF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76">
              <w:rPr>
                <w:rFonts w:ascii="Times New Roman" w:hAnsi="Times New Roman" w:cs="Times New Roman"/>
                <w:sz w:val="24"/>
                <w:szCs w:val="24"/>
              </w:rPr>
              <w:t>1.01 (0.91, 1.12)</w:t>
            </w:r>
          </w:p>
        </w:tc>
      </w:tr>
      <w:tr w:rsidR="008C7181" w:rsidRPr="00AC5476" w14:paraId="22F09EA0" w14:textId="77777777" w:rsidTr="00CF64ED">
        <w:trPr>
          <w:trHeight w:val="510"/>
        </w:trPr>
        <w:tc>
          <w:tcPr>
            <w:tcW w:w="2581" w:type="dxa"/>
          </w:tcPr>
          <w:p w14:paraId="0CEEC1A6" w14:textId="77777777" w:rsidR="008C7181" w:rsidRPr="00AC5476" w:rsidRDefault="008C7181" w:rsidP="00CF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ER+/PR-</w:t>
            </w:r>
          </w:p>
        </w:tc>
        <w:tc>
          <w:tcPr>
            <w:tcW w:w="875" w:type="dxa"/>
          </w:tcPr>
          <w:p w14:paraId="3E87C22A" w14:textId="77777777" w:rsidR="008C7181" w:rsidRPr="00AC5476" w:rsidRDefault="008C7181" w:rsidP="00CF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76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2129" w:type="dxa"/>
          </w:tcPr>
          <w:p w14:paraId="79309C52" w14:textId="77777777" w:rsidR="008C7181" w:rsidRPr="00AC5476" w:rsidRDefault="008C7181" w:rsidP="00CF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76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3454" w:type="dxa"/>
          </w:tcPr>
          <w:p w14:paraId="58E9F88A" w14:textId="77777777" w:rsidR="008C7181" w:rsidRPr="00AC5476" w:rsidRDefault="008C7181" w:rsidP="00CF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76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5476">
              <w:rPr>
                <w:rFonts w:ascii="Times New Roman" w:hAnsi="Times New Roman" w:cs="Times New Roman"/>
                <w:sz w:val="24"/>
                <w:szCs w:val="24"/>
              </w:rPr>
              <w:t xml:space="preserve"> (0.7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5476">
              <w:rPr>
                <w:rFonts w:ascii="Times New Roman" w:hAnsi="Times New Roman" w:cs="Times New Roman"/>
                <w:sz w:val="24"/>
                <w:szCs w:val="24"/>
              </w:rPr>
              <w:t>,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54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7181" w:rsidRPr="00AC5476" w14:paraId="48A83635" w14:textId="77777777" w:rsidTr="00CF64ED">
        <w:trPr>
          <w:trHeight w:val="354"/>
        </w:trPr>
        <w:tc>
          <w:tcPr>
            <w:tcW w:w="2581" w:type="dxa"/>
          </w:tcPr>
          <w:p w14:paraId="04022776" w14:textId="77777777" w:rsidR="008C7181" w:rsidRPr="00AC5476" w:rsidRDefault="008C7181" w:rsidP="00CF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ER-/PR-</w:t>
            </w:r>
          </w:p>
        </w:tc>
        <w:tc>
          <w:tcPr>
            <w:tcW w:w="875" w:type="dxa"/>
          </w:tcPr>
          <w:p w14:paraId="61B08A58" w14:textId="77777777" w:rsidR="008C7181" w:rsidRPr="00AC5476" w:rsidRDefault="008C7181" w:rsidP="00CF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7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9" w:type="dxa"/>
          </w:tcPr>
          <w:p w14:paraId="4CB83FD0" w14:textId="77777777" w:rsidR="008C7181" w:rsidRPr="00AC5476" w:rsidRDefault="008C7181" w:rsidP="00CF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76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3454" w:type="dxa"/>
          </w:tcPr>
          <w:p w14:paraId="5374F357" w14:textId="77777777" w:rsidR="008C7181" w:rsidRPr="00AC5476" w:rsidRDefault="008C7181" w:rsidP="00CF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7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5476">
              <w:rPr>
                <w:rFonts w:ascii="Times New Roman" w:hAnsi="Times New Roman" w:cs="Times New Roman"/>
                <w:sz w:val="24"/>
                <w:szCs w:val="24"/>
              </w:rPr>
              <w:t xml:space="preserve"> (0.9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5476">
              <w:rPr>
                <w:rFonts w:ascii="Times New Roman" w:hAnsi="Times New Roman" w:cs="Times New Roman"/>
                <w:sz w:val="24"/>
                <w:szCs w:val="24"/>
              </w:rPr>
              <w:t>, 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54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783474C7" w14:textId="77777777" w:rsidR="008C7181" w:rsidRPr="00B86231" w:rsidRDefault="008C7181" w:rsidP="008C718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bookmarkStart w:id="0" w:name="_Hlk39706055"/>
      <w:r w:rsidRPr="00AC5476">
        <w:rPr>
          <w:rFonts w:ascii="Times New Roman" w:hAnsi="Times New Roman" w:cs="Times New Roman"/>
          <w:sz w:val="20"/>
          <w:szCs w:val="24"/>
        </w:rPr>
        <w:t>Abbreviations: CI, confidence interval; HR, hazard ra</w:t>
      </w:r>
      <w:r>
        <w:rPr>
          <w:rFonts w:ascii="Times New Roman" w:hAnsi="Times New Roman" w:cs="Times New Roman"/>
          <w:sz w:val="20"/>
          <w:szCs w:val="24"/>
        </w:rPr>
        <w:t>tio.</w:t>
      </w:r>
    </w:p>
    <w:p w14:paraId="69373183" w14:textId="7C624FCF" w:rsidR="005610B5" w:rsidRPr="008C7181" w:rsidRDefault="008C7181" w:rsidP="008C7181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4"/>
        </w:rPr>
      </w:pPr>
      <w:r w:rsidRPr="00AC5476">
        <w:rPr>
          <w:rFonts w:ascii="Times New Roman" w:hAnsi="Times New Roman" w:cs="Times New Roman"/>
          <w:sz w:val="20"/>
          <w:szCs w:val="24"/>
          <w:vertAlign w:val="superscript"/>
        </w:rPr>
        <w:t xml:space="preserve">a </w:t>
      </w:r>
      <w:r w:rsidRPr="00AC5476">
        <w:rPr>
          <w:rFonts w:ascii="Times New Roman" w:hAnsi="Times New Roman" w:cs="Times New Roman"/>
          <w:sz w:val="20"/>
          <w:szCs w:val="24"/>
        </w:rPr>
        <w:t xml:space="preserve">Multivariable-adjusted models for the following covariates: </w:t>
      </w:r>
      <w:r w:rsidRPr="00AC5476">
        <w:rPr>
          <w:rFonts w:ascii="Times New Roman" w:hAnsi="Times New Roman" w:cs="Times New Roman"/>
          <w:b/>
          <w:sz w:val="20"/>
          <w:szCs w:val="24"/>
        </w:rPr>
        <w:t>age</w:t>
      </w:r>
      <w:r w:rsidRPr="00AC5476">
        <w:rPr>
          <w:rFonts w:ascii="Times New Roman" w:hAnsi="Times New Roman" w:cs="Times New Roman"/>
          <w:sz w:val="20"/>
          <w:szCs w:val="24"/>
        </w:rPr>
        <w:t xml:space="preserve"> (months), </w:t>
      </w:r>
      <w:r w:rsidRPr="00AC5476">
        <w:rPr>
          <w:rFonts w:ascii="Times New Roman" w:hAnsi="Times New Roman" w:cs="Times New Roman"/>
          <w:b/>
          <w:sz w:val="20"/>
          <w:szCs w:val="24"/>
        </w:rPr>
        <w:t>race</w:t>
      </w:r>
      <w:r w:rsidRPr="00AC5476">
        <w:rPr>
          <w:rFonts w:ascii="Times New Roman" w:hAnsi="Times New Roman" w:cs="Times New Roman"/>
          <w:sz w:val="20"/>
          <w:szCs w:val="24"/>
        </w:rPr>
        <w:t xml:space="preserve"> (nonwhite or white</w:t>
      </w:r>
      <w:r w:rsidRPr="00AC5476">
        <w:rPr>
          <w:rFonts w:ascii="Times New Roman" w:hAnsi="Times New Roman" w:cs="Times New Roman"/>
          <w:b/>
          <w:sz w:val="20"/>
          <w:szCs w:val="24"/>
        </w:rPr>
        <w:t xml:space="preserve">), body mass index at age 18 </w:t>
      </w:r>
      <w:r w:rsidRPr="003A3063">
        <w:rPr>
          <w:rFonts w:ascii="Times New Roman" w:hAnsi="Times New Roman" w:cs="Times New Roman"/>
          <w:b/>
          <w:bCs/>
          <w:sz w:val="20"/>
          <w:szCs w:val="24"/>
        </w:rPr>
        <w:t xml:space="preserve">years </w:t>
      </w:r>
      <w:r w:rsidRPr="00AC5476">
        <w:rPr>
          <w:rFonts w:ascii="Times New Roman" w:hAnsi="Times New Roman" w:cs="Times New Roman"/>
          <w:sz w:val="20"/>
          <w:szCs w:val="24"/>
        </w:rPr>
        <w:t>(weight(kg)/height(m)</w:t>
      </w:r>
      <w:r w:rsidRPr="00AC5476">
        <w:rPr>
          <w:rFonts w:ascii="Times New Roman" w:hAnsi="Times New Roman" w:cs="Times New Roman"/>
          <w:sz w:val="20"/>
          <w:szCs w:val="24"/>
          <w:vertAlign w:val="superscript"/>
        </w:rPr>
        <w:t>2</w:t>
      </w:r>
      <w:r w:rsidRPr="00AC5476">
        <w:rPr>
          <w:rFonts w:ascii="Times New Roman" w:hAnsi="Times New Roman" w:cs="Times New Roman"/>
          <w:sz w:val="20"/>
          <w:szCs w:val="24"/>
        </w:rPr>
        <w:t xml:space="preserve">), &lt;18.5, 18.5-24.9, 25.0-29.9, ≥30, or missing), </w:t>
      </w:r>
      <w:r w:rsidRPr="00AC5476">
        <w:rPr>
          <w:rFonts w:ascii="Times New Roman" w:hAnsi="Times New Roman" w:cs="Times New Roman"/>
          <w:b/>
          <w:sz w:val="20"/>
          <w:szCs w:val="24"/>
        </w:rPr>
        <w:t>age at menarche</w:t>
      </w:r>
      <w:r w:rsidRPr="00AC5476">
        <w:rPr>
          <w:rFonts w:ascii="Times New Roman" w:hAnsi="Times New Roman" w:cs="Times New Roman"/>
          <w:sz w:val="20"/>
          <w:szCs w:val="24"/>
        </w:rPr>
        <w:t xml:space="preserve"> (&lt;12, 12, 13, ≥14 years), </w:t>
      </w:r>
      <w:r w:rsidRPr="00AC5476">
        <w:rPr>
          <w:rFonts w:ascii="Times New Roman" w:hAnsi="Times New Roman" w:cs="Times New Roman"/>
          <w:b/>
          <w:sz w:val="20"/>
          <w:szCs w:val="24"/>
        </w:rPr>
        <w:t>age at first birth and parity combined</w:t>
      </w:r>
      <w:r w:rsidRPr="00AC5476">
        <w:rPr>
          <w:rFonts w:ascii="Times New Roman" w:hAnsi="Times New Roman" w:cs="Times New Roman"/>
          <w:sz w:val="20"/>
          <w:szCs w:val="24"/>
        </w:rPr>
        <w:t xml:space="preserve"> (nulliparous, &lt;25 years and 1 child, 25+ years and 1 child, &lt;25 years and 2 children, 25+ years and 2 children, &lt;25 years and &gt;2 children, 25+ years and &gt;2 children, or missing), </w:t>
      </w:r>
      <w:r w:rsidRPr="00AC5476">
        <w:rPr>
          <w:rFonts w:ascii="Times New Roman" w:hAnsi="Times New Roman" w:cs="Times New Roman"/>
          <w:b/>
          <w:sz w:val="20"/>
          <w:szCs w:val="24"/>
        </w:rPr>
        <w:t>age at menopause and menopausal status</w:t>
      </w:r>
      <w:r w:rsidRPr="00AC5476">
        <w:rPr>
          <w:rFonts w:ascii="Times New Roman" w:hAnsi="Times New Roman" w:cs="Times New Roman"/>
          <w:sz w:val="20"/>
          <w:szCs w:val="24"/>
        </w:rPr>
        <w:t xml:space="preserve"> (premenopausal, &lt;45 years and post-menopausal, 45-49 years and post-menopausal 50-52 years, post-menopausal 53+ years, or </w:t>
      </w:r>
      <w:r>
        <w:rPr>
          <w:rFonts w:ascii="Times New Roman" w:hAnsi="Times New Roman" w:cs="Times New Roman"/>
          <w:sz w:val="20"/>
          <w:szCs w:val="24"/>
        </w:rPr>
        <w:t>unknown status</w:t>
      </w:r>
      <w:r w:rsidRPr="00AC5476">
        <w:rPr>
          <w:rFonts w:ascii="Times New Roman" w:hAnsi="Times New Roman" w:cs="Times New Roman"/>
          <w:sz w:val="20"/>
          <w:szCs w:val="24"/>
        </w:rPr>
        <w:t xml:space="preserve">), </w:t>
      </w:r>
      <w:r w:rsidRPr="00AC5476">
        <w:rPr>
          <w:rFonts w:ascii="Times New Roman" w:hAnsi="Times New Roman" w:cs="Times New Roman"/>
          <w:b/>
          <w:sz w:val="20"/>
          <w:szCs w:val="24"/>
        </w:rPr>
        <w:t>first degree family history of breast cancer</w:t>
      </w:r>
      <w:r w:rsidRPr="00AC5476">
        <w:rPr>
          <w:rFonts w:ascii="Times New Roman" w:hAnsi="Times New Roman" w:cs="Times New Roman"/>
          <w:sz w:val="20"/>
          <w:szCs w:val="24"/>
        </w:rPr>
        <w:t xml:space="preserve"> (yes, no, or missing), </w:t>
      </w:r>
      <w:r w:rsidRPr="00AC5476">
        <w:rPr>
          <w:rFonts w:ascii="Times New Roman" w:hAnsi="Times New Roman" w:cs="Times New Roman"/>
          <w:b/>
          <w:sz w:val="20"/>
          <w:szCs w:val="24"/>
        </w:rPr>
        <w:t>history of benign breast disease</w:t>
      </w:r>
      <w:r w:rsidRPr="00AC5476">
        <w:rPr>
          <w:rFonts w:ascii="Times New Roman" w:hAnsi="Times New Roman" w:cs="Times New Roman"/>
          <w:sz w:val="20"/>
          <w:szCs w:val="24"/>
        </w:rPr>
        <w:t xml:space="preserve"> (ever/never), </w:t>
      </w:r>
      <w:r w:rsidRPr="00AC5476">
        <w:rPr>
          <w:rFonts w:ascii="Times New Roman" w:hAnsi="Times New Roman" w:cs="Times New Roman"/>
          <w:b/>
          <w:sz w:val="20"/>
          <w:szCs w:val="24"/>
        </w:rPr>
        <w:t>alcohol consumption</w:t>
      </w:r>
      <w:r w:rsidRPr="00AC5476">
        <w:rPr>
          <w:rFonts w:ascii="Times New Roman" w:hAnsi="Times New Roman" w:cs="Times New Roman"/>
          <w:sz w:val="20"/>
          <w:szCs w:val="24"/>
        </w:rPr>
        <w:t xml:space="preserve"> (nondrinker, quartile 1, quartile 2, quartile 3, quartile 4, or missing), </w:t>
      </w:r>
      <w:r w:rsidRPr="00AC5476">
        <w:rPr>
          <w:rFonts w:ascii="Times New Roman" w:hAnsi="Times New Roman" w:cs="Times New Roman"/>
          <w:b/>
          <w:sz w:val="20"/>
          <w:szCs w:val="24"/>
        </w:rPr>
        <w:t>physical activity</w:t>
      </w:r>
      <w:r w:rsidRPr="00AC5476">
        <w:rPr>
          <w:rFonts w:ascii="Times New Roman" w:hAnsi="Times New Roman" w:cs="Times New Roman"/>
          <w:sz w:val="20"/>
          <w:szCs w:val="24"/>
        </w:rPr>
        <w:t xml:space="preserve"> (&lt;8 MET, 8-16 MET, 16-24 MET, 24+ MET, or missing), </w:t>
      </w:r>
      <w:r w:rsidRPr="00AC5476">
        <w:rPr>
          <w:rFonts w:ascii="Times New Roman" w:hAnsi="Times New Roman" w:cs="Times New Roman"/>
          <w:b/>
          <w:sz w:val="20"/>
          <w:szCs w:val="24"/>
        </w:rPr>
        <w:t>ever mammography</w:t>
      </w:r>
      <w:r w:rsidRPr="00AC5476">
        <w:rPr>
          <w:rFonts w:ascii="Times New Roman" w:hAnsi="Times New Roman" w:cs="Times New Roman"/>
          <w:sz w:val="20"/>
          <w:szCs w:val="24"/>
        </w:rPr>
        <w:t xml:space="preserve"> (never/ever), </w:t>
      </w:r>
      <w:r w:rsidRPr="00AC5476">
        <w:rPr>
          <w:rFonts w:ascii="Times New Roman" w:hAnsi="Times New Roman" w:cs="Times New Roman"/>
          <w:b/>
          <w:sz w:val="20"/>
          <w:szCs w:val="24"/>
        </w:rPr>
        <w:t>smoking status</w:t>
      </w:r>
      <w:r w:rsidRPr="00AC5476">
        <w:rPr>
          <w:rFonts w:ascii="Times New Roman" w:hAnsi="Times New Roman" w:cs="Times New Roman"/>
          <w:sz w:val="20"/>
          <w:szCs w:val="24"/>
        </w:rPr>
        <w:t xml:space="preserve"> (never, former, current smoker), </w:t>
      </w:r>
      <w:r w:rsidRPr="00AC5476">
        <w:rPr>
          <w:rFonts w:ascii="Times New Roman" w:hAnsi="Times New Roman" w:cs="Times New Roman"/>
          <w:b/>
          <w:sz w:val="20"/>
          <w:szCs w:val="24"/>
        </w:rPr>
        <w:t>pack years smoking</w:t>
      </w:r>
      <w:r w:rsidRPr="00AC5476">
        <w:rPr>
          <w:rFonts w:ascii="Times New Roman" w:hAnsi="Times New Roman" w:cs="Times New Roman"/>
          <w:sz w:val="20"/>
          <w:szCs w:val="24"/>
        </w:rPr>
        <w:t xml:space="preserve"> (none, 0-10 years, 10-20 years, 20-30 years, 30-40 years, 40+ years, or </w:t>
      </w:r>
      <w:r>
        <w:rPr>
          <w:rFonts w:ascii="Times New Roman" w:hAnsi="Times New Roman" w:cs="Times New Roman"/>
          <w:sz w:val="20"/>
          <w:szCs w:val="24"/>
        </w:rPr>
        <w:t>unknown pack years</w:t>
      </w:r>
      <w:r w:rsidRPr="00AC5476">
        <w:rPr>
          <w:rFonts w:ascii="Times New Roman" w:hAnsi="Times New Roman" w:cs="Times New Roman"/>
          <w:sz w:val="20"/>
          <w:szCs w:val="24"/>
        </w:rPr>
        <w:t xml:space="preserve">), </w:t>
      </w:r>
      <w:r w:rsidRPr="00AC5476">
        <w:rPr>
          <w:rFonts w:ascii="Times New Roman" w:hAnsi="Times New Roman" w:cs="Times New Roman"/>
          <w:b/>
          <w:sz w:val="20"/>
          <w:szCs w:val="24"/>
        </w:rPr>
        <w:t>weight change since 18</w:t>
      </w:r>
      <w:r w:rsidRPr="00AC5476">
        <w:rPr>
          <w:rFonts w:ascii="Times New Roman" w:hAnsi="Times New Roman" w:cs="Times New Roman"/>
          <w:sz w:val="20"/>
          <w:szCs w:val="24"/>
        </w:rPr>
        <w:t xml:space="preserve"> (</w:t>
      </w:r>
      <w:r w:rsidRPr="00AC5476">
        <w:rPr>
          <w:rFonts w:ascii="Times New Roman" w:hAnsi="Times New Roman" w:cs="Times New Roman"/>
          <w:color w:val="000000"/>
          <w:sz w:val="20"/>
          <w:szCs w:val="24"/>
        </w:rPr>
        <w:t xml:space="preserve">lost at least 2 kg, stable, gained 2-5 kg, gained 5-10 kg, gained 10-20 kg, gained 20-25 kg, gained &gt;25 kg, or missing), </w:t>
      </w:r>
      <w:r w:rsidRPr="00AC5476">
        <w:rPr>
          <w:rFonts w:ascii="Times New Roman" w:hAnsi="Times New Roman" w:cs="Times New Roman"/>
          <w:b/>
          <w:color w:val="000000"/>
          <w:sz w:val="20"/>
          <w:szCs w:val="24"/>
        </w:rPr>
        <w:t>menopausal hormone therapy</w:t>
      </w:r>
      <w:r w:rsidRPr="00AC5476">
        <w:rPr>
          <w:rFonts w:ascii="Times New Roman" w:hAnsi="Times New Roman" w:cs="Times New Roman"/>
          <w:color w:val="000000"/>
          <w:sz w:val="20"/>
          <w:szCs w:val="24"/>
        </w:rPr>
        <w:t xml:space="preserve"> (never or ever), and </w:t>
      </w:r>
      <w:r w:rsidRPr="00AC5476">
        <w:rPr>
          <w:rFonts w:ascii="Times New Roman" w:hAnsi="Times New Roman" w:cs="Times New Roman"/>
          <w:b/>
          <w:color w:val="000000"/>
          <w:sz w:val="20"/>
          <w:szCs w:val="24"/>
        </w:rPr>
        <w:t>oral contraceptive use</w:t>
      </w:r>
      <w:r w:rsidRPr="00AC5476">
        <w:rPr>
          <w:rFonts w:ascii="Times New Roman" w:hAnsi="Times New Roman" w:cs="Times New Roman"/>
          <w:color w:val="000000"/>
          <w:sz w:val="20"/>
          <w:szCs w:val="24"/>
        </w:rPr>
        <w:t xml:space="preserve"> (never or ever).</w:t>
      </w:r>
      <w:bookmarkEnd w:id="0"/>
    </w:p>
    <w:p w14:paraId="057368BA" w14:textId="77777777" w:rsidR="005610B5" w:rsidRDefault="005610B5" w:rsidP="005610B5">
      <w:pPr>
        <w:rPr>
          <w:rFonts w:ascii="Times New Roman" w:hAnsi="Times New Roman" w:cs="Times New Roman"/>
          <w:b/>
          <w:sz w:val="24"/>
          <w:szCs w:val="24"/>
        </w:rPr>
      </w:pPr>
    </w:p>
    <w:p w14:paraId="57BA7940" w14:textId="77777777" w:rsidR="00EC2295" w:rsidRPr="00AC5476" w:rsidRDefault="00EC2295" w:rsidP="00EC22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CA5FB9" w14:textId="77777777" w:rsidR="00EC2295" w:rsidRPr="00AC5476" w:rsidRDefault="00EC2295" w:rsidP="00EC22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9C6FD06" w14:textId="77777777" w:rsidR="00EC2295" w:rsidRPr="00AC5476" w:rsidRDefault="00EC2295" w:rsidP="00EC22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E5873B" w14:textId="77777777" w:rsidR="00EC2295" w:rsidRPr="00AC5476" w:rsidRDefault="00EC2295" w:rsidP="00EC22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D8190D0" w14:textId="77777777" w:rsidR="00EC2295" w:rsidRPr="00AC5476" w:rsidRDefault="00EC2295" w:rsidP="00EC22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9D661D" w14:textId="77777777" w:rsidR="00EC2295" w:rsidRPr="00AC5476" w:rsidRDefault="00EC2295" w:rsidP="00EC22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7633C42" w14:textId="77777777" w:rsidR="00EC2295" w:rsidRPr="00AC5476" w:rsidRDefault="00EC2295" w:rsidP="00EC22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0B5BAA" w14:textId="77777777" w:rsidR="00EC2295" w:rsidRPr="00AC5476" w:rsidRDefault="00EC2295" w:rsidP="00EC22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FC83844" w14:textId="77777777" w:rsidR="00EC2295" w:rsidRPr="00AC5476" w:rsidRDefault="00EC2295" w:rsidP="00EC22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234252" w14:textId="77777777" w:rsidR="00EC2295" w:rsidRPr="00AC5476" w:rsidRDefault="00EC2295" w:rsidP="00EC22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6B437C7" w14:textId="77777777" w:rsidR="00EC2295" w:rsidRPr="00AC5476" w:rsidRDefault="00EC2295" w:rsidP="00EC22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ACCAE07" w14:textId="77777777" w:rsidR="00EC2295" w:rsidRPr="00AC5476" w:rsidRDefault="00EC2295" w:rsidP="00EC22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3D0921" w14:textId="77777777" w:rsidR="00EC2295" w:rsidRPr="00AC5476" w:rsidRDefault="00EC2295" w:rsidP="00EC22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93EE84" w14:textId="77777777" w:rsidR="00EC2295" w:rsidRDefault="00EC2295" w:rsidP="00EC22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31E1EC" w14:textId="77777777" w:rsidR="00EC2295" w:rsidRDefault="00EC2295" w:rsidP="00EC22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D43C6D" w14:textId="77777777" w:rsidR="00EC2295" w:rsidRDefault="00EC2295" w:rsidP="00EC22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E32BB4A" w14:textId="77777777" w:rsidR="00143532" w:rsidRPr="00EC2295" w:rsidRDefault="00143532" w:rsidP="00EC2295"/>
    <w:sectPr w:rsidR="00143532" w:rsidRPr="00EC2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32"/>
    <w:rsid w:val="00143532"/>
    <w:rsid w:val="005610B5"/>
    <w:rsid w:val="008A517D"/>
    <w:rsid w:val="008C7181"/>
    <w:rsid w:val="00C12B1B"/>
    <w:rsid w:val="00C60296"/>
    <w:rsid w:val="00D52D91"/>
    <w:rsid w:val="00EC2295"/>
    <w:rsid w:val="00F9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7528A"/>
  <w15:chartTrackingRefBased/>
  <w15:docId w15:val="{17288CC3-F5F6-47F2-AF62-CFC78C2B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532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53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2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Farhat, Zeinab (NIH/NCI) [F]</dc:creator>
  <cp:keywords/>
  <dc:description/>
  <cp:lastModifiedBy>Farhat, Zeinab (NIH/NCI) [F]</cp:lastModifiedBy>
  <cp:revision>6</cp:revision>
  <dcterms:created xsi:type="dcterms:W3CDTF">2021-02-23T19:24:00Z</dcterms:created>
  <dcterms:modified xsi:type="dcterms:W3CDTF">2021-05-24T17:01:00Z</dcterms:modified>
</cp:coreProperties>
</file>