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2F" w:rsidRPr="00496E59" w:rsidRDefault="00D32E2F" w:rsidP="00D32E2F">
      <w:pPr>
        <w:rPr>
          <w:rFonts w:ascii="Arial" w:hAnsi="Arial" w:cs="Arial"/>
          <w:szCs w:val="24"/>
        </w:rPr>
      </w:pPr>
      <w:r w:rsidRPr="00D32E2F">
        <w:rPr>
          <w:rFonts w:ascii="Arial" w:hAnsi="Arial" w:cs="Arial"/>
          <w:b/>
          <w:color w:val="000000"/>
          <w:szCs w:val="24"/>
          <w:shd w:val="clear" w:color="auto" w:fill="FFFFFF"/>
        </w:rPr>
        <w:t>Supplemental Table 2: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96E59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496E59">
        <w:rPr>
          <w:rFonts w:ascii="Arial" w:hAnsi="Arial" w:cs="Arial"/>
          <w:szCs w:val="24"/>
        </w:rPr>
        <w:t xml:space="preserve">Prevalence ratios of adverse health and socioeconomic outcomes in survivors with </w:t>
      </w:r>
      <w:r>
        <w:rPr>
          <w:rFonts w:ascii="Arial" w:hAnsi="Arial" w:cs="Arial"/>
          <w:szCs w:val="24"/>
        </w:rPr>
        <w:t>neuromuscular dysfunction excluding survivors with CNS tumors, cranial/spinal radiotherapy or lower limb amputation</w:t>
      </w: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3797"/>
        <w:gridCol w:w="2486"/>
        <w:gridCol w:w="2487"/>
        <w:gridCol w:w="1911"/>
        <w:gridCol w:w="1014"/>
      </w:tblGrid>
      <w:tr w:rsidR="00D32E2F" w:rsidRPr="00496E59" w:rsidTr="00871312">
        <w:tc>
          <w:tcPr>
            <w:tcW w:w="3797" w:type="dxa"/>
          </w:tcPr>
          <w:p w:rsidR="00D32E2F" w:rsidRPr="00496E59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59">
              <w:rPr>
                <w:rFonts w:ascii="Arial" w:hAnsi="Arial" w:cs="Arial"/>
                <w:sz w:val="20"/>
                <w:szCs w:val="20"/>
              </w:rPr>
              <w:t xml:space="preserve">Survivors with </w:t>
            </w:r>
            <w:r>
              <w:rPr>
                <w:rFonts w:ascii="Arial" w:hAnsi="Arial" w:cs="Arial"/>
                <w:sz w:val="20"/>
                <w:szCs w:val="20"/>
              </w:rPr>
              <w:t>Neuromuscular Dysfunction</w:t>
            </w:r>
          </w:p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59">
              <w:rPr>
                <w:rFonts w:ascii="Arial" w:hAnsi="Arial" w:cs="Arial"/>
                <w:sz w:val="20"/>
                <w:szCs w:val="20"/>
              </w:rPr>
              <w:t>n (%)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487" w:type="dxa"/>
          </w:tcPr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59">
              <w:rPr>
                <w:rFonts w:ascii="Arial" w:hAnsi="Arial" w:cs="Arial"/>
                <w:sz w:val="20"/>
                <w:szCs w:val="20"/>
              </w:rPr>
              <w:t xml:space="preserve">Survivors without </w:t>
            </w:r>
            <w:r>
              <w:rPr>
                <w:rFonts w:ascii="Arial" w:hAnsi="Arial" w:cs="Arial"/>
                <w:sz w:val="20"/>
                <w:szCs w:val="20"/>
              </w:rPr>
              <w:t>Neuromuscular Dysfunction</w:t>
            </w:r>
          </w:p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59">
              <w:rPr>
                <w:rFonts w:ascii="Arial" w:hAnsi="Arial" w:cs="Arial"/>
                <w:sz w:val="20"/>
                <w:szCs w:val="20"/>
              </w:rPr>
              <w:t>n (%)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11" w:type="dxa"/>
          </w:tcPr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6E59">
              <w:rPr>
                <w:rFonts w:ascii="Arial" w:hAnsi="Arial" w:cs="Arial"/>
                <w:sz w:val="20"/>
                <w:szCs w:val="20"/>
              </w:rPr>
              <w:t>PR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spellEnd"/>
            <w:r w:rsidRPr="00496E59">
              <w:rPr>
                <w:rFonts w:ascii="Arial" w:hAnsi="Arial" w:cs="Arial"/>
                <w:sz w:val="20"/>
                <w:szCs w:val="20"/>
              </w:rPr>
              <w:t xml:space="preserve"> (95% CI)</w:t>
            </w:r>
          </w:p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D32E2F" w:rsidRPr="00496E59" w:rsidRDefault="00D32E2F" w:rsidP="00871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E59">
              <w:rPr>
                <w:rFonts w:ascii="Arial" w:hAnsi="Arial" w:cs="Arial"/>
                <w:sz w:val="20"/>
                <w:szCs w:val="20"/>
              </w:rPr>
              <w:t>P Value</w:t>
            </w:r>
          </w:p>
        </w:tc>
      </w:tr>
      <w:tr w:rsidR="00D32E2F" w:rsidRPr="00BA138D" w:rsidTr="00871312">
        <w:trPr>
          <w:trHeight w:val="737"/>
        </w:trPr>
        <w:tc>
          <w:tcPr>
            <w:tcW w:w="3797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 xml:space="preserve">Emotional Distress </w:t>
            </w:r>
          </w:p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73F2A">
              <w:rPr>
                <w:rFonts w:ascii="Arial" w:hAnsi="Arial" w:cs="Arial"/>
                <w:sz w:val="20"/>
                <w:szCs w:val="20"/>
              </w:rPr>
              <w:t>Anxiety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173F2A">
              <w:rPr>
                <w:rFonts w:ascii="Arial" w:hAnsi="Arial" w:cs="Arial"/>
                <w:sz w:val="20"/>
                <w:szCs w:val="20"/>
              </w:rPr>
              <w:t>Depression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486" w:type="dxa"/>
          </w:tcPr>
          <w:p w:rsidR="00D32E2F" w:rsidRPr="00173F2A" w:rsidRDefault="00D32E2F" w:rsidP="008713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372 (14.1)</w:t>
            </w:r>
          </w:p>
          <w:p w:rsidR="00D32E2F" w:rsidRPr="00173F2A" w:rsidRDefault="00DD03D3" w:rsidP="00B829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 w:rsidR="00B829D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(16.6)</w:t>
            </w:r>
          </w:p>
        </w:tc>
        <w:tc>
          <w:tcPr>
            <w:tcW w:w="2487" w:type="dxa"/>
          </w:tcPr>
          <w:p w:rsidR="00D32E2F" w:rsidRPr="00173F2A" w:rsidRDefault="00D32E2F" w:rsidP="0087131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475 (4.9)</w:t>
            </w:r>
          </w:p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742 (7.9)</w:t>
            </w:r>
          </w:p>
        </w:tc>
        <w:tc>
          <w:tcPr>
            <w:tcW w:w="1911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E2F" w:rsidRPr="00173F2A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2.97</w:t>
            </w:r>
            <w:r w:rsidR="00D32E2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2.54 to 3.47</w:t>
            </w:r>
            <w:r w:rsidR="00D32E2F" w:rsidRPr="00173F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2E2F" w:rsidRPr="00173F2A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 (1.93 to 2.51</w:t>
            </w:r>
            <w:r w:rsidR="00D32E2F" w:rsidRPr="00173F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14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32E2F" w:rsidRPr="00BA138D" w:rsidTr="00871312">
        <w:tc>
          <w:tcPr>
            <w:tcW w:w="3797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Obesity </w:t>
            </w:r>
          </w:p>
        </w:tc>
        <w:tc>
          <w:tcPr>
            <w:tcW w:w="2486" w:type="dxa"/>
          </w:tcPr>
          <w:p w:rsidR="00D32E2F" w:rsidRPr="00173F2A" w:rsidRDefault="00DD03D3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 (25.1)</w:t>
            </w:r>
          </w:p>
        </w:tc>
        <w:tc>
          <w:tcPr>
            <w:tcW w:w="2487" w:type="dxa"/>
          </w:tcPr>
          <w:p w:rsidR="00D32E2F" w:rsidRPr="00173F2A" w:rsidRDefault="00DD03D3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 (20.9)</w:t>
            </w:r>
          </w:p>
        </w:tc>
        <w:tc>
          <w:tcPr>
            <w:tcW w:w="1911" w:type="dxa"/>
          </w:tcPr>
          <w:p w:rsidR="00D32E2F" w:rsidRPr="00173F2A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 (1.07 to 1.26)</w:t>
            </w:r>
          </w:p>
        </w:tc>
        <w:tc>
          <w:tcPr>
            <w:tcW w:w="1014" w:type="dxa"/>
          </w:tcPr>
          <w:p w:rsidR="00D32E2F" w:rsidRPr="00173F2A" w:rsidRDefault="00B829D7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0.0002</w:t>
            </w:r>
          </w:p>
        </w:tc>
      </w:tr>
      <w:tr w:rsidR="00D32E2F" w:rsidRPr="00BA138D" w:rsidTr="00871312">
        <w:tc>
          <w:tcPr>
            <w:tcW w:w="3797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Activity limitation</w:t>
            </w:r>
          </w:p>
        </w:tc>
        <w:tc>
          <w:tcPr>
            <w:tcW w:w="2486" w:type="dxa"/>
          </w:tcPr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1088 (31.0)</w:t>
            </w:r>
          </w:p>
        </w:tc>
        <w:tc>
          <w:tcPr>
            <w:tcW w:w="2487" w:type="dxa"/>
          </w:tcPr>
          <w:p w:rsidR="00D32E2F" w:rsidRPr="00173F2A" w:rsidRDefault="00DD03D3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1130 (8.7)</w:t>
            </w:r>
            <w:r w:rsidR="00D32E2F" w:rsidRPr="00173F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D32E2F" w:rsidRPr="00173F2A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2.69 (2.47 to 2.93)</w:t>
            </w:r>
          </w:p>
        </w:tc>
        <w:tc>
          <w:tcPr>
            <w:tcW w:w="1014" w:type="dxa"/>
          </w:tcPr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564714" w:rsidRPr="00BA138D" w:rsidTr="00871312">
        <w:tc>
          <w:tcPr>
            <w:tcW w:w="3797" w:type="dxa"/>
          </w:tcPr>
          <w:p w:rsidR="00564714" w:rsidRPr="00173F2A" w:rsidRDefault="00564714" w:rsidP="00871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Frailty</w:t>
            </w:r>
          </w:p>
        </w:tc>
        <w:tc>
          <w:tcPr>
            <w:tcW w:w="2486" w:type="dxa"/>
          </w:tcPr>
          <w:p w:rsidR="00564714" w:rsidRDefault="00564714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1647 (60.3)</w:t>
            </w:r>
          </w:p>
        </w:tc>
        <w:tc>
          <w:tcPr>
            <w:tcW w:w="2487" w:type="dxa"/>
          </w:tcPr>
          <w:p w:rsidR="00564714" w:rsidRDefault="00564714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2987 (34.8)</w:t>
            </w:r>
          </w:p>
        </w:tc>
        <w:tc>
          <w:tcPr>
            <w:tcW w:w="1911" w:type="dxa"/>
          </w:tcPr>
          <w:p w:rsidR="00564714" w:rsidRDefault="00564714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 (1.44 to 1.57)</w:t>
            </w:r>
          </w:p>
        </w:tc>
        <w:tc>
          <w:tcPr>
            <w:tcW w:w="1014" w:type="dxa"/>
          </w:tcPr>
          <w:p w:rsidR="00564714" w:rsidRPr="00173F2A" w:rsidRDefault="00564714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32E2F" w:rsidRPr="00BA138D" w:rsidTr="00871312">
        <w:tc>
          <w:tcPr>
            <w:tcW w:w="3797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College or higher degree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486" w:type="dxa"/>
          </w:tcPr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 (74.0)</w:t>
            </w:r>
          </w:p>
        </w:tc>
        <w:tc>
          <w:tcPr>
            <w:tcW w:w="2487" w:type="dxa"/>
          </w:tcPr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6659 (77.7)</w:t>
            </w:r>
          </w:p>
        </w:tc>
        <w:tc>
          <w:tcPr>
            <w:tcW w:w="1911" w:type="dxa"/>
          </w:tcPr>
          <w:p w:rsidR="00D32E2F" w:rsidRPr="00173F2A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 (0.92 to 0.97)</w:t>
            </w:r>
          </w:p>
        </w:tc>
        <w:tc>
          <w:tcPr>
            <w:tcW w:w="1014" w:type="dxa"/>
          </w:tcPr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32E2F" w:rsidRPr="00BA138D" w:rsidTr="00871312">
        <w:tc>
          <w:tcPr>
            <w:tcW w:w="3797" w:type="dxa"/>
          </w:tcPr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Employment</w:t>
            </w:r>
            <w:r w:rsidRPr="00173F2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DD03D3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 xml:space="preserve">  Currently employed</w:t>
            </w:r>
          </w:p>
          <w:p w:rsidR="00D32E2F" w:rsidRPr="00173F2A" w:rsidRDefault="00D32E2F" w:rsidP="00871312">
            <w:pPr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 xml:space="preserve">  Unable to work due to disability</w:t>
            </w:r>
          </w:p>
        </w:tc>
        <w:tc>
          <w:tcPr>
            <w:tcW w:w="2486" w:type="dxa"/>
          </w:tcPr>
          <w:p w:rsidR="00D32E2F" w:rsidRPr="00173F2A" w:rsidRDefault="00D32E2F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2E2F" w:rsidRPr="00173F2A" w:rsidRDefault="00DD03D3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2047</w:t>
            </w:r>
            <w:r w:rsidR="00D32E2F" w:rsidRPr="00173F2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76.6</w:t>
            </w:r>
            <w:r w:rsidR="00D32E2F" w:rsidRPr="00173F2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D32E2F" w:rsidRPr="00173F2A" w:rsidRDefault="00DD03D3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 (23.2)</w:t>
            </w:r>
          </w:p>
        </w:tc>
        <w:tc>
          <w:tcPr>
            <w:tcW w:w="2487" w:type="dxa"/>
          </w:tcPr>
          <w:p w:rsidR="00D32E2F" w:rsidRPr="00173F2A" w:rsidRDefault="00D32E2F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7420 (90.9</w:t>
            </w:r>
            <w:r w:rsidR="00D32E2F" w:rsidRPr="00173F2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D32E2F" w:rsidRPr="00173F2A" w:rsidRDefault="00DD03D3" w:rsidP="00871312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502 (6.3)</w:t>
            </w:r>
          </w:p>
        </w:tc>
        <w:tc>
          <w:tcPr>
            <w:tcW w:w="1911" w:type="dxa"/>
          </w:tcPr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2E2F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 (0.85-0.89)</w:t>
            </w:r>
          </w:p>
          <w:p w:rsidR="009C141B" w:rsidRPr="00173F2A" w:rsidRDefault="009C141B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3.01 (2.65-3.41)</w:t>
            </w:r>
          </w:p>
        </w:tc>
        <w:tc>
          <w:tcPr>
            <w:tcW w:w="1014" w:type="dxa"/>
          </w:tcPr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&lt;0.001</w:t>
            </w:r>
          </w:p>
          <w:p w:rsidR="00D32E2F" w:rsidRPr="00173F2A" w:rsidRDefault="00D32E2F" w:rsidP="008713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3F2A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:rsidR="00D32E2F" w:rsidRPr="00753854" w:rsidRDefault="00DD03D3" w:rsidP="00B0463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a</w:t>
      </w:r>
      <w:r w:rsidR="00D32E2F" w:rsidRPr="00753854">
        <w:rPr>
          <w:rFonts w:ascii="Arial" w:hAnsi="Arial" w:cs="Arial"/>
          <w:sz w:val="16"/>
          <w:szCs w:val="16"/>
        </w:rPr>
        <w:t>Percentages</w:t>
      </w:r>
      <w:proofErr w:type="spellEnd"/>
      <w:r w:rsidR="00D32E2F" w:rsidRPr="00753854">
        <w:rPr>
          <w:rFonts w:ascii="Arial" w:hAnsi="Arial" w:cs="Arial"/>
          <w:sz w:val="16"/>
          <w:szCs w:val="16"/>
        </w:rPr>
        <w:t xml:space="preserve"> considered the sample weight</w:t>
      </w:r>
    </w:p>
    <w:p w:rsidR="00D32E2F" w:rsidRPr="00753854" w:rsidRDefault="00DD03D3" w:rsidP="00B0463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b</w:t>
      </w:r>
      <w:r w:rsidR="00D32E2F" w:rsidRPr="00753854">
        <w:rPr>
          <w:rFonts w:ascii="Arial" w:hAnsi="Arial" w:cs="Arial"/>
          <w:sz w:val="16"/>
          <w:szCs w:val="16"/>
        </w:rPr>
        <w:t>Reference</w:t>
      </w:r>
      <w:proofErr w:type="spellEnd"/>
      <w:r w:rsidR="00D32E2F" w:rsidRPr="00753854">
        <w:rPr>
          <w:rFonts w:ascii="Arial" w:hAnsi="Arial" w:cs="Arial"/>
          <w:sz w:val="16"/>
          <w:szCs w:val="16"/>
        </w:rPr>
        <w:t xml:space="preserve"> is survivors without neuromuscular dysfunction. </w:t>
      </w:r>
      <w:r w:rsidR="00D32E2F">
        <w:rPr>
          <w:rFonts w:ascii="Arial" w:hAnsi="Arial" w:cs="Arial"/>
          <w:sz w:val="16"/>
          <w:szCs w:val="16"/>
        </w:rPr>
        <w:t xml:space="preserve">Each outcome was analyzed in a separate log-binomial regression model </w:t>
      </w:r>
      <w:r w:rsidR="00D32E2F" w:rsidRPr="00753854">
        <w:rPr>
          <w:rFonts w:ascii="Arial" w:hAnsi="Arial" w:cs="Arial"/>
          <w:sz w:val="16"/>
          <w:szCs w:val="16"/>
        </w:rPr>
        <w:t>adjusted for sex, race, ethnicity, age at the assessment and presence of severe, disabling, or life threatening chronic condition</w:t>
      </w:r>
      <w:r w:rsidR="00D32E2F">
        <w:rPr>
          <w:rFonts w:ascii="Arial" w:hAnsi="Arial" w:cs="Arial"/>
          <w:sz w:val="16"/>
          <w:szCs w:val="16"/>
        </w:rPr>
        <w:t>s</w:t>
      </w:r>
      <w:r w:rsidR="00D32E2F" w:rsidRPr="00753854">
        <w:rPr>
          <w:rFonts w:ascii="Arial" w:hAnsi="Arial" w:cs="Arial"/>
          <w:sz w:val="16"/>
          <w:szCs w:val="16"/>
        </w:rPr>
        <w:t xml:space="preserve">. </w:t>
      </w:r>
    </w:p>
    <w:p w:rsidR="00D32E2F" w:rsidRPr="00753854" w:rsidRDefault="00DD03D3" w:rsidP="00B0463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c</w:t>
      </w:r>
      <w:r w:rsidR="00D32E2F" w:rsidRPr="00753854">
        <w:rPr>
          <w:rFonts w:ascii="Arial" w:hAnsi="Arial" w:cs="Arial"/>
          <w:sz w:val="16"/>
          <w:szCs w:val="16"/>
        </w:rPr>
        <w:t>Includes</w:t>
      </w:r>
      <w:proofErr w:type="spellEnd"/>
      <w:r w:rsidR="00D32E2F" w:rsidRPr="00753854">
        <w:rPr>
          <w:rFonts w:ascii="Arial" w:hAnsi="Arial" w:cs="Arial"/>
          <w:sz w:val="16"/>
          <w:szCs w:val="16"/>
        </w:rPr>
        <w:t xml:space="preserve"> survivors 18 years of age or older</w:t>
      </w:r>
    </w:p>
    <w:p w:rsidR="00D32E2F" w:rsidRPr="00753854" w:rsidRDefault="00DD03D3" w:rsidP="00B0463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  <w:vertAlign w:val="superscript"/>
        </w:rPr>
        <w:t>d</w:t>
      </w:r>
      <w:r w:rsidR="00D32E2F" w:rsidRPr="00753854">
        <w:rPr>
          <w:rFonts w:ascii="Arial" w:hAnsi="Arial" w:cs="Arial"/>
          <w:sz w:val="16"/>
          <w:szCs w:val="16"/>
        </w:rPr>
        <w:t>Includes</w:t>
      </w:r>
      <w:proofErr w:type="spellEnd"/>
      <w:r w:rsidR="00D32E2F" w:rsidRPr="00753854">
        <w:rPr>
          <w:rFonts w:ascii="Arial" w:hAnsi="Arial" w:cs="Arial"/>
          <w:sz w:val="16"/>
          <w:szCs w:val="16"/>
        </w:rPr>
        <w:t xml:space="preserve"> survivors 25 years of age or older </w:t>
      </w:r>
      <w:bookmarkStart w:id="0" w:name="_GoBack"/>
      <w:bookmarkEnd w:id="0"/>
    </w:p>
    <w:p w:rsidR="00D32E2F" w:rsidRPr="00753854" w:rsidRDefault="00D32E2F" w:rsidP="00B0463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53854">
        <w:rPr>
          <w:rFonts w:ascii="Arial" w:hAnsi="Arial" w:cs="Arial"/>
          <w:sz w:val="16"/>
          <w:szCs w:val="16"/>
        </w:rPr>
        <w:t>Abbreviations: PR, prevalence ratio</w:t>
      </w:r>
      <w:r w:rsidR="00B0463B">
        <w:rPr>
          <w:rFonts w:ascii="Arial" w:hAnsi="Arial" w:cs="Arial"/>
          <w:sz w:val="16"/>
          <w:szCs w:val="16"/>
        </w:rPr>
        <w:t>, CNS, central nervous system</w:t>
      </w:r>
    </w:p>
    <w:p w:rsidR="00D32E2F" w:rsidRDefault="00D32E2F" w:rsidP="00B0463B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53854">
        <w:rPr>
          <w:rFonts w:ascii="Arial" w:hAnsi="Arial" w:cs="Arial"/>
          <w:sz w:val="16"/>
          <w:szCs w:val="16"/>
        </w:rPr>
        <w:t xml:space="preserve"> </w:t>
      </w: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D32E2F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C3495C" w:rsidRDefault="00C3495C" w:rsidP="00C3495C">
      <w:pPr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p w:rsidR="00C3495C" w:rsidRDefault="00C3495C" w:rsidP="00C3495C">
      <w:pPr>
        <w:rPr>
          <w:rFonts w:ascii="Arial" w:hAnsi="Arial" w:cs="Arial"/>
          <w:b/>
          <w:color w:val="000000"/>
          <w:szCs w:val="24"/>
          <w:shd w:val="clear" w:color="auto" w:fill="FFFFFF"/>
        </w:rPr>
      </w:pPr>
    </w:p>
    <w:sectPr w:rsidR="00C3495C" w:rsidSect="009B01C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01" w:rsidRDefault="00A72F01" w:rsidP="000F1F40">
      <w:pPr>
        <w:spacing w:after="0" w:line="240" w:lineRule="auto"/>
      </w:pPr>
      <w:r>
        <w:separator/>
      </w:r>
    </w:p>
  </w:endnote>
  <w:endnote w:type="continuationSeparator" w:id="0">
    <w:p w:rsidR="00A72F01" w:rsidRDefault="00A72F01" w:rsidP="000F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2F" w:rsidRDefault="00D32E2F">
    <w:pPr>
      <w:pStyle w:val="Footer"/>
    </w:pPr>
  </w:p>
  <w:p w:rsidR="00D32E2F" w:rsidRDefault="00D32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01" w:rsidRDefault="00A72F01" w:rsidP="000F1F40">
      <w:pPr>
        <w:spacing w:after="0" w:line="240" w:lineRule="auto"/>
      </w:pPr>
      <w:r>
        <w:separator/>
      </w:r>
    </w:p>
  </w:footnote>
  <w:footnote w:type="continuationSeparator" w:id="0">
    <w:p w:rsidR="00A72F01" w:rsidRDefault="00A72F01" w:rsidP="000F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D"/>
    <w:rsid w:val="000F1F40"/>
    <w:rsid w:val="001D0DA8"/>
    <w:rsid w:val="001E3676"/>
    <w:rsid w:val="00257EE5"/>
    <w:rsid w:val="002B0FCB"/>
    <w:rsid w:val="003D0EDD"/>
    <w:rsid w:val="004E3924"/>
    <w:rsid w:val="00564714"/>
    <w:rsid w:val="007051C8"/>
    <w:rsid w:val="00871312"/>
    <w:rsid w:val="00974DEA"/>
    <w:rsid w:val="00994450"/>
    <w:rsid w:val="009B01C3"/>
    <w:rsid w:val="009C141B"/>
    <w:rsid w:val="00A6259E"/>
    <w:rsid w:val="00A70882"/>
    <w:rsid w:val="00A72F01"/>
    <w:rsid w:val="00A84A15"/>
    <w:rsid w:val="00A91526"/>
    <w:rsid w:val="00B0463B"/>
    <w:rsid w:val="00B079A4"/>
    <w:rsid w:val="00B829D7"/>
    <w:rsid w:val="00BA72C9"/>
    <w:rsid w:val="00C10F29"/>
    <w:rsid w:val="00C3495C"/>
    <w:rsid w:val="00D32E2F"/>
    <w:rsid w:val="00DD03D3"/>
    <w:rsid w:val="00E0403E"/>
    <w:rsid w:val="00F825CC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AC7F"/>
  <w15:chartTrackingRefBased/>
  <w15:docId w15:val="{7B7AEC2E-E487-4F82-BF72-BB64797D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E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2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2F"/>
  </w:style>
  <w:style w:type="character" w:styleId="CommentReference">
    <w:name w:val="annotation reference"/>
    <w:basedOn w:val="DefaultParagraphFont"/>
    <w:uiPriority w:val="99"/>
    <w:semiHidden/>
    <w:unhideWhenUsed/>
    <w:rsid w:val="009C1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Rozzie Rodwin</dc:creator>
  <cp:keywords/>
  <dc:description/>
  <cp:lastModifiedBy>Rozzie Rodwin</cp:lastModifiedBy>
  <cp:revision>3</cp:revision>
  <dcterms:created xsi:type="dcterms:W3CDTF">2021-05-03T16:02:00Z</dcterms:created>
  <dcterms:modified xsi:type="dcterms:W3CDTF">2021-05-03T16:04:00Z</dcterms:modified>
</cp:coreProperties>
</file>