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7C" w:rsidRDefault="007A567C" w:rsidP="007A567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76" w:type="dxa"/>
        </w:tblCellMar>
        <w:tblLook w:val="04A0" w:firstRow="1" w:lastRow="0" w:firstColumn="1" w:lastColumn="0" w:noHBand="0" w:noVBand="1"/>
      </w:tblPr>
      <w:tblGrid>
        <w:gridCol w:w="1080"/>
        <w:gridCol w:w="1530"/>
        <w:gridCol w:w="1530"/>
        <w:gridCol w:w="1293"/>
        <w:gridCol w:w="288"/>
        <w:gridCol w:w="1004"/>
        <w:gridCol w:w="1555"/>
        <w:gridCol w:w="1505"/>
        <w:gridCol w:w="1285"/>
      </w:tblGrid>
      <w:tr w:rsidR="007A567C" w:rsidRPr="00F256BB" w:rsidTr="00CE299B">
        <w:trPr>
          <w:trHeight w:val="692"/>
          <w:jc w:val="center"/>
        </w:trPr>
        <w:tc>
          <w:tcPr>
            <w:tcW w:w="11070" w:type="dxa"/>
            <w:gridSpan w:val="9"/>
            <w:tcBorders>
              <w:bottom w:val="single" w:sz="12" w:space="0" w:color="auto"/>
            </w:tcBorders>
            <w:vAlign w:val="center"/>
          </w:tcPr>
          <w:p w:rsidR="007A567C" w:rsidRPr="00301B29" w:rsidRDefault="007A567C" w:rsidP="00A65293">
            <w:r w:rsidRPr="00CB2339">
              <w:rPr>
                <w:b/>
              </w:rPr>
              <w:t xml:space="preserve">Supplementary Table </w:t>
            </w:r>
            <w:r w:rsidR="008D7D50">
              <w:rPr>
                <w:b/>
              </w:rPr>
              <w:t>3</w:t>
            </w:r>
            <w:r>
              <w:rPr>
                <w:b/>
              </w:rPr>
              <w:t>A</w:t>
            </w:r>
            <w:r w:rsidRPr="00CB2339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Associations</w:t>
            </w:r>
            <w:r w:rsidRPr="00830A88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of grandmothers’ (F0) serum </w:t>
            </w:r>
            <w:proofErr w:type="spellStart"/>
            <w:proofErr w:type="gramStart"/>
            <w:r w:rsidRPr="002F299A">
              <w:rPr>
                <w:b/>
                <w:i/>
              </w:rPr>
              <w:t>o,p</w:t>
            </w:r>
            <w:proofErr w:type="spellEnd"/>
            <w:proofErr w:type="gramEnd"/>
            <w:r w:rsidRPr="002F299A">
              <w:rPr>
                <w:b/>
                <w:i/>
              </w:rPr>
              <w:t>’</w:t>
            </w:r>
            <w:r>
              <w:rPr>
                <w:b/>
              </w:rPr>
              <w:t xml:space="preserve">-DDT </w:t>
            </w:r>
            <w:proofErr w:type="spellStart"/>
            <w:r>
              <w:rPr>
                <w:b/>
              </w:rPr>
              <w:t>tertiles</w:t>
            </w:r>
            <w:proofErr w:type="spellEnd"/>
            <w:r>
              <w:rPr>
                <w:b/>
              </w:rPr>
              <w:t xml:space="preserve"> with adult F2 obesity (</w:t>
            </w:r>
            <w:r w:rsidRPr="00376444">
              <w:rPr>
                <w:b/>
                <w:u w:val="single"/>
              </w:rPr>
              <w:t>&gt;</w:t>
            </w:r>
            <w:r>
              <w:rPr>
                <w:b/>
              </w:rPr>
              <w:t>30 vs. &lt;30 kg/m</w:t>
            </w:r>
            <w:r w:rsidRPr="00376444">
              <w:rPr>
                <w:b/>
                <w:vertAlign w:val="superscript"/>
              </w:rPr>
              <w:t>2</w:t>
            </w:r>
            <w:r>
              <w:rPr>
                <w:b/>
              </w:rPr>
              <w:t>), stratified by grandmothers’ BMI, n=258 triads</w:t>
            </w:r>
          </w:p>
        </w:tc>
      </w:tr>
      <w:tr w:rsidR="007A567C" w:rsidRPr="00F256BB" w:rsidTr="00CE299B">
        <w:trPr>
          <w:trHeight w:val="692"/>
          <w:jc w:val="center"/>
        </w:trPr>
        <w:tc>
          <w:tcPr>
            <w:tcW w:w="543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567C" w:rsidRDefault="007A567C" w:rsidP="00A65293">
            <w:pPr>
              <w:jc w:val="center"/>
              <w:rPr>
                <w:b/>
                <w:vertAlign w:val="superscript"/>
              </w:rPr>
            </w:pPr>
            <w:r w:rsidRPr="00F256BB">
              <w:rPr>
                <w:b/>
              </w:rPr>
              <w:t>Grand</w:t>
            </w:r>
            <w:r>
              <w:rPr>
                <w:b/>
              </w:rPr>
              <w:t>-</w:t>
            </w:r>
            <w:r w:rsidRPr="00F256BB">
              <w:rPr>
                <w:b/>
              </w:rPr>
              <w:t>maternal (F0) BMI</w:t>
            </w:r>
            <w:r w:rsidRPr="00CB2339">
              <w:rPr>
                <w:b/>
                <w:vertAlign w:val="superscript"/>
              </w:rPr>
              <w:t>2</w:t>
            </w:r>
            <w:r w:rsidRPr="00F256BB">
              <w:rPr>
                <w:b/>
              </w:rPr>
              <w:t xml:space="preserve"> &lt;25</w:t>
            </w:r>
            <w:r>
              <w:rPr>
                <w:b/>
              </w:rPr>
              <w:t xml:space="preserve"> </w:t>
            </w:r>
            <w:r w:rsidRPr="00F256BB">
              <w:rPr>
                <w:b/>
              </w:rPr>
              <w:t>kg/m</w:t>
            </w:r>
            <w:r w:rsidRPr="00F256BB">
              <w:rPr>
                <w:b/>
                <w:vertAlign w:val="superscript"/>
              </w:rPr>
              <w:t>2</w:t>
            </w:r>
          </w:p>
          <w:p w:rsidR="007A567C" w:rsidRPr="002F1F23" w:rsidRDefault="007A567C" w:rsidP="00A65293">
            <w:pPr>
              <w:jc w:val="center"/>
              <w:rPr>
                <w:b/>
              </w:rPr>
            </w:pPr>
            <w:r>
              <w:rPr>
                <w:b/>
              </w:rPr>
              <w:t>(n=182</w:t>
            </w:r>
            <w:r w:rsidRPr="002F1F23">
              <w:rPr>
                <w:b/>
              </w:rPr>
              <w:t>)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tcMar>
              <w:right w:w="14" w:type="dxa"/>
            </w:tcMar>
            <w:vAlign w:val="center"/>
          </w:tcPr>
          <w:p w:rsidR="007A567C" w:rsidRPr="00F256BB" w:rsidRDefault="007A567C" w:rsidP="00A65293">
            <w:pPr>
              <w:rPr>
                <w:b/>
              </w:rPr>
            </w:pPr>
          </w:p>
        </w:tc>
        <w:tc>
          <w:tcPr>
            <w:tcW w:w="53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567C" w:rsidRDefault="007A567C" w:rsidP="00A65293">
            <w:pPr>
              <w:jc w:val="center"/>
              <w:rPr>
                <w:b/>
                <w:vertAlign w:val="superscript"/>
              </w:rPr>
            </w:pPr>
            <w:r w:rsidRPr="00F256BB">
              <w:rPr>
                <w:b/>
              </w:rPr>
              <w:t>Grand</w:t>
            </w:r>
            <w:r>
              <w:rPr>
                <w:b/>
              </w:rPr>
              <w:t>-</w:t>
            </w:r>
            <w:r w:rsidRPr="00F256BB">
              <w:rPr>
                <w:b/>
              </w:rPr>
              <w:t>maternal (F0) BMI</w:t>
            </w:r>
            <w:r w:rsidRPr="00CB2339">
              <w:rPr>
                <w:b/>
                <w:vertAlign w:val="superscript"/>
              </w:rPr>
              <w:t>2</w:t>
            </w:r>
            <w:r w:rsidRPr="00F256BB">
              <w:rPr>
                <w:b/>
              </w:rPr>
              <w:t xml:space="preserve"> </w:t>
            </w:r>
            <w:r w:rsidRPr="003001D4">
              <w:rPr>
                <w:b/>
                <w:u w:val="single"/>
              </w:rPr>
              <w:t>&gt;</w:t>
            </w:r>
            <w:r w:rsidRPr="00F256BB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F256BB">
              <w:rPr>
                <w:b/>
              </w:rPr>
              <w:t>kg/m</w:t>
            </w:r>
            <w:r w:rsidRPr="00F256BB">
              <w:rPr>
                <w:b/>
                <w:vertAlign w:val="superscript"/>
              </w:rPr>
              <w:t>2</w:t>
            </w:r>
          </w:p>
          <w:p w:rsidR="007A567C" w:rsidRPr="002F1F23" w:rsidRDefault="007A567C" w:rsidP="00A65293">
            <w:pPr>
              <w:jc w:val="center"/>
              <w:rPr>
                <w:b/>
              </w:rPr>
            </w:pPr>
            <w:r>
              <w:rPr>
                <w:b/>
              </w:rPr>
              <w:t>(n=76</w:t>
            </w:r>
            <w:r w:rsidRPr="002F1F23">
              <w:rPr>
                <w:b/>
              </w:rPr>
              <w:t>)</w:t>
            </w:r>
          </w:p>
        </w:tc>
      </w:tr>
      <w:tr w:rsidR="007A567C" w:rsidTr="00CE299B">
        <w:trPr>
          <w:trHeight w:val="737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567C" w:rsidRDefault="007A567C" w:rsidP="00A65293">
            <w:pPr>
              <w:ind w:right="-449"/>
              <w:jc w:val="center"/>
              <w:rPr>
                <w:b/>
              </w:rPr>
            </w:pPr>
          </w:p>
          <w:p w:rsidR="007A567C" w:rsidRPr="008C31C2" w:rsidRDefault="007A567C" w:rsidP="00A65293">
            <w:pPr>
              <w:ind w:right="-4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Tertile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Pr="00FB1FA3" w:rsidRDefault="007A567C" w:rsidP="00A6529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76444">
              <w:rPr>
                <w:b/>
                <w:i/>
              </w:rPr>
              <w:t>o,p</w:t>
            </w:r>
            <w:proofErr w:type="spellEnd"/>
            <w:proofErr w:type="gramEnd"/>
            <w:r w:rsidRPr="00376444">
              <w:rPr>
                <w:b/>
                <w:i/>
              </w:rPr>
              <w:t>’</w:t>
            </w:r>
            <w:r>
              <w:rPr>
                <w:b/>
              </w:rPr>
              <w:t>-DDT Coefficient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 w:rsidRPr="00F256BB">
              <w:rPr>
                <w:b/>
              </w:rPr>
              <w:t>(95% CI</w:t>
            </w:r>
            <w:r w:rsidRPr="00CB2339">
              <w:rPr>
                <w:b/>
                <w:vertAlign w:val="superscript"/>
              </w:rPr>
              <w:t>3</w:t>
            </w:r>
            <w:r w:rsidRPr="00F256BB">
              <w:rPr>
                <w:b/>
              </w:rPr>
              <w:t>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 w:rsidRPr="00F256BB">
              <w:rPr>
                <w:b/>
              </w:rPr>
              <w:t>p-value</w:t>
            </w:r>
          </w:p>
        </w:tc>
        <w:tc>
          <w:tcPr>
            <w:tcW w:w="288" w:type="dxa"/>
            <w:tcMar>
              <w:left w:w="115" w:type="dxa"/>
              <w:right w:w="14" w:type="dxa"/>
            </w:tcMar>
            <w:vAlign w:val="center"/>
          </w:tcPr>
          <w:p w:rsidR="007A567C" w:rsidRPr="00F256BB" w:rsidRDefault="007A567C" w:rsidP="00A65293">
            <w:pPr>
              <w:jc w:val="right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7A567C" w:rsidRDefault="007A567C" w:rsidP="00A65293">
            <w:pPr>
              <w:ind w:right="-449"/>
              <w:jc w:val="center"/>
              <w:rPr>
                <w:b/>
              </w:rPr>
            </w:pPr>
          </w:p>
          <w:p w:rsidR="007A567C" w:rsidRPr="008C31C2" w:rsidRDefault="007A567C" w:rsidP="00A65293">
            <w:pPr>
              <w:ind w:right="-4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Tertile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Pr="00FB1FA3" w:rsidRDefault="007A567C" w:rsidP="00A6529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76444">
              <w:rPr>
                <w:b/>
                <w:i/>
              </w:rPr>
              <w:t>o,p</w:t>
            </w:r>
            <w:proofErr w:type="spellEnd"/>
            <w:proofErr w:type="gramEnd"/>
            <w:r w:rsidRPr="00376444">
              <w:rPr>
                <w:b/>
                <w:i/>
              </w:rPr>
              <w:t>’</w:t>
            </w:r>
            <w:r>
              <w:rPr>
                <w:b/>
              </w:rPr>
              <w:t>-DDT Coefficient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 w:rsidRPr="00F256BB">
              <w:rPr>
                <w:b/>
              </w:rPr>
              <w:t>(95% CI</w:t>
            </w:r>
            <w:r w:rsidRPr="00CB2339">
              <w:rPr>
                <w:b/>
                <w:vertAlign w:val="superscript"/>
              </w:rPr>
              <w:t>3</w:t>
            </w:r>
            <w:r w:rsidRPr="00F256BB">
              <w:rPr>
                <w:b/>
              </w:rPr>
              <w:t>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7A567C" w:rsidTr="00CE299B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</w:tcBorders>
          </w:tcPr>
          <w:p w:rsidR="007A567C" w:rsidRDefault="007A567C" w:rsidP="00A65293">
            <w:pPr>
              <w:jc w:val="right"/>
            </w:pPr>
          </w:p>
        </w:tc>
        <w:tc>
          <w:tcPr>
            <w:tcW w:w="1530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53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293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288" w:type="dxa"/>
            <w:tcMar>
              <w:left w:w="115" w:type="dxa"/>
              <w:right w:w="1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7A567C" w:rsidRDefault="007A567C" w:rsidP="00A65293">
            <w:pPr>
              <w:jc w:val="right"/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505" w:type="dxa"/>
            <w:tcBorders>
              <w:top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</w:tr>
      <w:tr w:rsidR="007A567C" w:rsidTr="00CE299B">
        <w:trPr>
          <w:trHeight w:val="360"/>
          <w:jc w:val="center"/>
        </w:trPr>
        <w:tc>
          <w:tcPr>
            <w:tcW w:w="1080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1</w:t>
            </w:r>
          </w:p>
        </w:tc>
        <w:tc>
          <w:tcPr>
            <w:tcW w:w="1530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Reference</w:t>
            </w:r>
          </w:p>
        </w:tc>
        <w:tc>
          <w:tcPr>
            <w:tcW w:w="153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center"/>
            </w:pPr>
            <w:r>
              <w:t>Reference</w:t>
            </w:r>
          </w:p>
        </w:tc>
        <w:tc>
          <w:tcPr>
            <w:tcW w:w="1293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Reference</w:t>
            </w:r>
          </w:p>
        </w:tc>
        <w:tc>
          <w:tcPr>
            <w:tcW w:w="288" w:type="dxa"/>
            <w:tcMar>
              <w:left w:w="115" w:type="dxa"/>
              <w:right w:w="1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004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1</w:t>
            </w:r>
          </w:p>
        </w:tc>
        <w:tc>
          <w:tcPr>
            <w:tcW w:w="1555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</w:t>
            </w:r>
            <w:r w:rsidRPr="005E1F6D">
              <w:t>eference</w:t>
            </w:r>
          </w:p>
        </w:tc>
        <w:tc>
          <w:tcPr>
            <w:tcW w:w="150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center"/>
            </w:pPr>
            <w:r>
              <w:t>R</w:t>
            </w:r>
            <w:r w:rsidRPr="005E1F6D">
              <w:t>eference</w:t>
            </w:r>
          </w:p>
        </w:tc>
        <w:tc>
          <w:tcPr>
            <w:tcW w:w="128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</w:t>
            </w:r>
            <w:r w:rsidRPr="005E1F6D">
              <w:t>eference</w:t>
            </w:r>
          </w:p>
        </w:tc>
      </w:tr>
      <w:tr w:rsidR="007A567C" w:rsidTr="00CE299B">
        <w:trPr>
          <w:trHeight w:val="360"/>
          <w:jc w:val="center"/>
        </w:trPr>
        <w:tc>
          <w:tcPr>
            <w:tcW w:w="1080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2</w:t>
            </w:r>
          </w:p>
        </w:tc>
        <w:tc>
          <w:tcPr>
            <w:tcW w:w="1530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2.46</w:t>
            </w:r>
          </w:p>
        </w:tc>
        <w:tc>
          <w:tcPr>
            <w:tcW w:w="153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(0.90,   6.72)</w:t>
            </w:r>
          </w:p>
        </w:tc>
        <w:tc>
          <w:tcPr>
            <w:tcW w:w="1293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0.0804</w:t>
            </w:r>
          </w:p>
        </w:tc>
        <w:tc>
          <w:tcPr>
            <w:tcW w:w="288" w:type="dxa"/>
            <w:tcMar>
              <w:left w:w="115" w:type="dxa"/>
              <w:right w:w="1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004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2</w:t>
            </w:r>
          </w:p>
        </w:tc>
        <w:tc>
          <w:tcPr>
            <w:tcW w:w="1555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1.66</w:t>
            </w:r>
          </w:p>
        </w:tc>
        <w:tc>
          <w:tcPr>
            <w:tcW w:w="150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(0.32, 8.50)</w:t>
            </w:r>
          </w:p>
        </w:tc>
        <w:tc>
          <w:tcPr>
            <w:tcW w:w="128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0.5423</w:t>
            </w:r>
          </w:p>
        </w:tc>
      </w:tr>
      <w:tr w:rsidR="007A567C" w:rsidTr="00CE299B">
        <w:trPr>
          <w:trHeight w:val="360"/>
          <w:jc w:val="center"/>
        </w:trPr>
        <w:tc>
          <w:tcPr>
            <w:tcW w:w="1080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3</w:t>
            </w:r>
          </w:p>
        </w:tc>
        <w:tc>
          <w:tcPr>
            <w:tcW w:w="1530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4.32</w:t>
            </w:r>
          </w:p>
        </w:tc>
        <w:tc>
          <w:tcPr>
            <w:tcW w:w="153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 xml:space="preserve">(1.23, 15.22) </w:t>
            </w:r>
          </w:p>
        </w:tc>
        <w:tc>
          <w:tcPr>
            <w:tcW w:w="1293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0.0228</w:t>
            </w:r>
          </w:p>
        </w:tc>
        <w:tc>
          <w:tcPr>
            <w:tcW w:w="288" w:type="dxa"/>
            <w:tcMar>
              <w:left w:w="115" w:type="dxa"/>
              <w:right w:w="1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004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3</w:t>
            </w:r>
          </w:p>
        </w:tc>
        <w:tc>
          <w:tcPr>
            <w:tcW w:w="1555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0.79</w:t>
            </w:r>
          </w:p>
        </w:tc>
        <w:tc>
          <w:tcPr>
            <w:tcW w:w="150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(0.13, 4.64)</w:t>
            </w:r>
          </w:p>
        </w:tc>
        <w:tc>
          <w:tcPr>
            <w:tcW w:w="1285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0.7921</w:t>
            </w:r>
          </w:p>
        </w:tc>
      </w:tr>
      <w:tr w:rsidR="007A567C" w:rsidTr="00CE299B">
        <w:trPr>
          <w:trHeight w:hRule="exact" w:val="144"/>
          <w:jc w:val="center"/>
        </w:trPr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A567C" w:rsidRDefault="007A567C" w:rsidP="00A65293">
            <w:pPr>
              <w:ind w:right="-539"/>
              <w:jc w:val="center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7A567C" w:rsidRDefault="007A567C" w:rsidP="00A65293">
            <w:pPr>
              <w:ind w:right="-539"/>
              <w:jc w:val="center"/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</w:tr>
      <w:tr w:rsidR="007A567C" w:rsidTr="00CE299B">
        <w:trPr>
          <w:trHeight w:val="360"/>
          <w:jc w:val="center"/>
        </w:trPr>
        <w:tc>
          <w:tcPr>
            <w:tcW w:w="11070" w:type="dxa"/>
            <w:gridSpan w:val="9"/>
            <w:tcBorders>
              <w:top w:val="single" w:sz="12" w:space="0" w:color="auto"/>
            </w:tcBorders>
            <w:vAlign w:val="center"/>
          </w:tcPr>
          <w:p w:rsidR="007A567C" w:rsidRDefault="007A567C" w:rsidP="00A65293">
            <w:pPr>
              <w:spacing w:before="120"/>
            </w:pPr>
            <w:r w:rsidRPr="00591329">
              <w:rPr>
                <w:vertAlign w:val="superscript"/>
              </w:rPr>
              <w:t>1</w:t>
            </w:r>
            <w:r>
              <w:t xml:space="preserve">Associations are estimated from log-linear models adjusted for family clustering, and stratified by F0 BMI (categorized as </w:t>
            </w:r>
            <w:r w:rsidRPr="00DA3DB3">
              <w:rPr>
                <w:u w:val="single"/>
              </w:rPr>
              <w:t>&lt;</w:t>
            </w:r>
            <w:r>
              <w:t>25 kg/m</w:t>
            </w:r>
            <w:r w:rsidRPr="00DA3DB3">
              <w:rPr>
                <w:vertAlign w:val="superscript"/>
              </w:rPr>
              <w:t>2</w:t>
            </w:r>
            <w:r>
              <w:t xml:space="preserve"> vs &gt;25 kg/m</w:t>
            </w:r>
            <w:r w:rsidRPr="00DA3DB3">
              <w:rPr>
                <w:vertAlign w:val="superscript"/>
              </w:rPr>
              <w:t>2</w:t>
            </w:r>
            <w:r>
              <w:t xml:space="preserve">). Stratified </w:t>
            </w:r>
            <w:r w:rsidR="00350C33">
              <w:t>m</w:t>
            </w:r>
            <w:r>
              <w:t xml:space="preserve">odels included two indicator variables for </w:t>
            </w:r>
            <w:proofErr w:type="spellStart"/>
            <w:r>
              <w:t>tertiles</w:t>
            </w:r>
            <w:proofErr w:type="spellEnd"/>
            <w:r>
              <w:t xml:space="preserve"> 2 and 3 of each DDT compound, </w:t>
            </w:r>
            <w:proofErr w:type="spellStart"/>
            <w:proofErr w:type="gramStart"/>
            <w:r w:rsidRPr="00CB2339">
              <w:rPr>
                <w:i/>
              </w:rPr>
              <w:t>p,p</w:t>
            </w:r>
            <w:proofErr w:type="spellEnd"/>
            <w:proofErr w:type="gramEnd"/>
            <w:r w:rsidRPr="00CB2339">
              <w:rPr>
                <w:i/>
              </w:rPr>
              <w:t>’</w:t>
            </w:r>
            <w:r>
              <w:t xml:space="preserve">-DDT, </w:t>
            </w:r>
            <w:proofErr w:type="spellStart"/>
            <w:r w:rsidRPr="00CB2339">
              <w:rPr>
                <w:i/>
              </w:rPr>
              <w:t>p,p</w:t>
            </w:r>
            <w:proofErr w:type="spellEnd"/>
            <w:r w:rsidRPr="00CB2339">
              <w:rPr>
                <w:i/>
              </w:rPr>
              <w:t>’</w:t>
            </w:r>
            <w:r>
              <w:t xml:space="preserve">-DDE and </w:t>
            </w:r>
            <w:proofErr w:type="spellStart"/>
            <w:r w:rsidRPr="00CB2339">
              <w:rPr>
                <w:i/>
              </w:rPr>
              <w:t>o,p</w:t>
            </w:r>
            <w:proofErr w:type="spellEnd"/>
            <w:r w:rsidRPr="00CB2339">
              <w:rPr>
                <w:i/>
              </w:rPr>
              <w:t>’</w:t>
            </w:r>
            <w:r>
              <w:t xml:space="preserve">-DDT, where </w:t>
            </w:r>
            <w:proofErr w:type="spellStart"/>
            <w:r>
              <w:t>tertile</w:t>
            </w:r>
            <w:proofErr w:type="spellEnd"/>
            <w:r>
              <w:t xml:space="preserve"> 1 was the reference category for each. Rationale for using stratified models is based on p-values for interaction terms presented in Table 2. </w:t>
            </w:r>
          </w:p>
          <w:p w:rsidR="007A567C" w:rsidRDefault="007A567C" w:rsidP="00A65293">
            <w:pPr>
              <w:jc w:val="right"/>
            </w:pPr>
          </w:p>
        </w:tc>
      </w:tr>
    </w:tbl>
    <w:p w:rsidR="007A567C" w:rsidRDefault="007A567C" w:rsidP="007A567C"/>
    <w:p w:rsidR="007A567C" w:rsidRDefault="007A567C" w:rsidP="007A567C"/>
    <w:p w:rsidR="008D7D50" w:rsidRDefault="008D7D50" w:rsidP="007A567C"/>
    <w:p w:rsidR="008D7D50" w:rsidRDefault="008D7D50" w:rsidP="007A567C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76" w:type="dxa"/>
        </w:tblCellMar>
        <w:tblLook w:val="04A0" w:firstRow="1" w:lastRow="0" w:firstColumn="1" w:lastColumn="0" w:noHBand="0" w:noVBand="1"/>
      </w:tblPr>
      <w:tblGrid>
        <w:gridCol w:w="1027"/>
        <w:gridCol w:w="1583"/>
        <w:gridCol w:w="1620"/>
        <w:gridCol w:w="1800"/>
      </w:tblGrid>
      <w:tr w:rsidR="007A567C" w:rsidRPr="00F256BB" w:rsidTr="00A65293">
        <w:trPr>
          <w:trHeight w:val="1008"/>
          <w:jc w:val="center"/>
        </w:trPr>
        <w:tc>
          <w:tcPr>
            <w:tcW w:w="6030" w:type="dxa"/>
            <w:gridSpan w:val="4"/>
            <w:tcBorders>
              <w:bottom w:val="single" w:sz="12" w:space="0" w:color="auto"/>
            </w:tcBorders>
            <w:vAlign w:val="center"/>
          </w:tcPr>
          <w:p w:rsidR="007A567C" w:rsidRDefault="007A567C" w:rsidP="00A65293">
            <w:pPr>
              <w:jc w:val="center"/>
              <w:rPr>
                <w:b/>
              </w:rPr>
            </w:pPr>
            <w:r w:rsidRPr="00CB2339">
              <w:rPr>
                <w:b/>
              </w:rPr>
              <w:t xml:space="preserve">Supplementary Table </w:t>
            </w:r>
            <w:r w:rsidR="008D7D50">
              <w:rPr>
                <w:b/>
              </w:rPr>
              <w:t>3</w:t>
            </w:r>
            <w:r>
              <w:rPr>
                <w:b/>
              </w:rPr>
              <w:t>B</w:t>
            </w:r>
            <w:r w:rsidRPr="00CB2339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Associations</w:t>
            </w:r>
            <w:r w:rsidRPr="00830A88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of grandmothers’ (F0) serum </w:t>
            </w:r>
            <w:proofErr w:type="spellStart"/>
            <w:proofErr w:type="gramStart"/>
            <w:r w:rsidRPr="002F299A">
              <w:rPr>
                <w:b/>
                <w:i/>
              </w:rPr>
              <w:t>o,p</w:t>
            </w:r>
            <w:proofErr w:type="spellEnd"/>
            <w:proofErr w:type="gramEnd"/>
            <w:r w:rsidRPr="002F299A">
              <w:rPr>
                <w:b/>
                <w:i/>
              </w:rPr>
              <w:t>’</w:t>
            </w:r>
            <w:r>
              <w:rPr>
                <w:b/>
              </w:rPr>
              <w:t xml:space="preserve">-DDT </w:t>
            </w:r>
            <w:proofErr w:type="spellStart"/>
            <w:r>
              <w:rPr>
                <w:b/>
              </w:rPr>
              <w:t>tertiles</w:t>
            </w:r>
            <w:proofErr w:type="spellEnd"/>
            <w:r>
              <w:rPr>
                <w:b/>
              </w:rPr>
              <w:t xml:space="preserve"> with </w:t>
            </w:r>
          </w:p>
          <w:p w:rsidR="007A567C" w:rsidRDefault="007A567C" w:rsidP="00A65293">
            <w:pPr>
              <w:jc w:val="center"/>
              <w:rPr>
                <w:b/>
              </w:rPr>
            </w:pPr>
            <w:r>
              <w:rPr>
                <w:b/>
              </w:rPr>
              <w:t xml:space="preserve">F2 early menarche (age </w:t>
            </w:r>
            <w:r w:rsidRPr="00913C94">
              <w:rPr>
                <w:b/>
                <w:u w:val="single"/>
              </w:rPr>
              <w:t>&lt;</w:t>
            </w:r>
            <w:r>
              <w:rPr>
                <w:b/>
              </w:rPr>
              <w:t xml:space="preserve">11 vs. &gt;11 years) </w:t>
            </w:r>
          </w:p>
          <w:p w:rsidR="007A567C" w:rsidRDefault="007A567C" w:rsidP="00A65293">
            <w:pPr>
              <w:jc w:val="center"/>
              <w:rPr>
                <w:b/>
              </w:rPr>
            </w:pPr>
            <w:r>
              <w:rPr>
                <w:b/>
              </w:rPr>
              <w:t>n=235 triads</w:t>
            </w:r>
          </w:p>
        </w:tc>
      </w:tr>
      <w:tr w:rsidR="007A567C" w:rsidRPr="00F256BB" w:rsidTr="00A65293">
        <w:trPr>
          <w:trHeight w:val="737"/>
          <w:jc w:val="center"/>
        </w:trPr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567C" w:rsidRDefault="007A567C" w:rsidP="00A65293">
            <w:pPr>
              <w:ind w:right="-449"/>
              <w:jc w:val="center"/>
              <w:rPr>
                <w:b/>
              </w:rPr>
            </w:pPr>
          </w:p>
          <w:p w:rsidR="007A567C" w:rsidRPr="008C31C2" w:rsidRDefault="007A567C" w:rsidP="00A65293">
            <w:pPr>
              <w:ind w:right="-4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Tertile</w:t>
            </w:r>
            <w:proofErr w:type="spellEnd"/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7A567C" w:rsidRPr="00FB1FA3" w:rsidRDefault="007A567C" w:rsidP="00A6529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76444">
              <w:rPr>
                <w:b/>
                <w:i/>
              </w:rPr>
              <w:t>o,p</w:t>
            </w:r>
            <w:proofErr w:type="spellEnd"/>
            <w:proofErr w:type="gramEnd"/>
            <w:r w:rsidRPr="00376444">
              <w:rPr>
                <w:b/>
                <w:i/>
              </w:rPr>
              <w:t>’</w:t>
            </w:r>
            <w:r>
              <w:rPr>
                <w:b/>
              </w:rPr>
              <w:t>-DDT Coefficient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 w:rsidRPr="00F256BB">
              <w:rPr>
                <w:b/>
              </w:rPr>
              <w:t>(95% CI</w:t>
            </w:r>
            <w:r w:rsidRPr="00CB2339">
              <w:rPr>
                <w:b/>
                <w:vertAlign w:val="superscript"/>
              </w:rPr>
              <w:t>3</w:t>
            </w:r>
            <w:r w:rsidRPr="00F256BB">
              <w:rPr>
                <w:b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  <w:rPr>
                <w:b/>
              </w:rPr>
            </w:pPr>
          </w:p>
          <w:p w:rsidR="007A567C" w:rsidRPr="00F256BB" w:rsidRDefault="007A567C" w:rsidP="00A65293">
            <w:pPr>
              <w:jc w:val="right"/>
              <w:rPr>
                <w:b/>
              </w:rPr>
            </w:pPr>
            <w:r w:rsidRPr="00F256BB">
              <w:rPr>
                <w:b/>
              </w:rPr>
              <w:t>p-value</w:t>
            </w:r>
          </w:p>
        </w:tc>
      </w:tr>
      <w:tr w:rsidR="007A567C" w:rsidTr="00A65293">
        <w:trPr>
          <w:trHeight w:val="360"/>
          <w:jc w:val="center"/>
        </w:trPr>
        <w:tc>
          <w:tcPr>
            <w:tcW w:w="1027" w:type="dxa"/>
            <w:tcBorders>
              <w:top w:val="single" w:sz="4" w:space="0" w:color="auto"/>
            </w:tcBorders>
          </w:tcPr>
          <w:p w:rsidR="007A567C" w:rsidRDefault="007A567C" w:rsidP="00A65293">
            <w:pPr>
              <w:jc w:val="right"/>
            </w:pPr>
          </w:p>
        </w:tc>
        <w:tc>
          <w:tcPr>
            <w:tcW w:w="1583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62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  <w:tc>
          <w:tcPr>
            <w:tcW w:w="180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</w:p>
        </w:tc>
      </w:tr>
      <w:tr w:rsidR="007A567C" w:rsidTr="00A65293">
        <w:trPr>
          <w:trHeight w:val="360"/>
          <w:jc w:val="center"/>
        </w:trPr>
        <w:tc>
          <w:tcPr>
            <w:tcW w:w="1027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1</w:t>
            </w:r>
          </w:p>
        </w:tc>
        <w:tc>
          <w:tcPr>
            <w:tcW w:w="1583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Reference</w:t>
            </w:r>
          </w:p>
        </w:tc>
        <w:tc>
          <w:tcPr>
            <w:tcW w:w="1620" w:type="dxa"/>
            <w:tcMar>
              <w:left w:w="115" w:type="dxa"/>
              <w:right w:w="144" w:type="dxa"/>
            </w:tcMar>
          </w:tcPr>
          <w:p w:rsidR="007A567C" w:rsidRDefault="007A567C" w:rsidP="00A65293">
            <w:pPr>
              <w:jc w:val="right"/>
            </w:pPr>
            <w:r>
              <w:t>Reference</w:t>
            </w:r>
          </w:p>
        </w:tc>
        <w:tc>
          <w:tcPr>
            <w:tcW w:w="180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Reference</w:t>
            </w:r>
          </w:p>
        </w:tc>
      </w:tr>
      <w:tr w:rsidR="007A567C" w:rsidTr="00A65293">
        <w:trPr>
          <w:trHeight w:val="360"/>
          <w:jc w:val="center"/>
        </w:trPr>
        <w:tc>
          <w:tcPr>
            <w:tcW w:w="1027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2</w:t>
            </w:r>
          </w:p>
        </w:tc>
        <w:tc>
          <w:tcPr>
            <w:tcW w:w="1583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4.33</w:t>
            </w:r>
          </w:p>
        </w:tc>
        <w:tc>
          <w:tcPr>
            <w:tcW w:w="162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(1.86, 10.10)</w:t>
            </w:r>
          </w:p>
        </w:tc>
        <w:tc>
          <w:tcPr>
            <w:tcW w:w="180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0.0007</w:t>
            </w:r>
          </w:p>
        </w:tc>
      </w:tr>
      <w:tr w:rsidR="007A567C" w:rsidTr="00A65293">
        <w:trPr>
          <w:trHeight w:val="360"/>
          <w:jc w:val="center"/>
        </w:trPr>
        <w:tc>
          <w:tcPr>
            <w:tcW w:w="1027" w:type="dxa"/>
            <w:vAlign w:val="center"/>
          </w:tcPr>
          <w:p w:rsidR="007A567C" w:rsidRDefault="007A567C" w:rsidP="00A65293">
            <w:pPr>
              <w:ind w:right="-539"/>
              <w:jc w:val="center"/>
            </w:pPr>
            <w:r>
              <w:t>3</w:t>
            </w:r>
          </w:p>
        </w:tc>
        <w:tc>
          <w:tcPr>
            <w:tcW w:w="1583" w:type="dxa"/>
            <w:tcMar>
              <w:left w:w="115" w:type="dxa"/>
              <w:right w:w="288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2.74</w:t>
            </w:r>
          </w:p>
        </w:tc>
        <w:tc>
          <w:tcPr>
            <w:tcW w:w="162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D54DD8">
            <w:pPr>
              <w:jc w:val="right"/>
            </w:pPr>
            <w:r>
              <w:t>(0.98</w:t>
            </w:r>
            <w:r w:rsidR="00D54DD8">
              <w:t xml:space="preserve">,  </w:t>
            </w:r>
            <w:r>
              <w:t xml:space="preserve"> 7.67) </w:t>
            </w:r>
          </w:p>
        </w:tc>
        <w:tc>
          <w:tcPr>
            <w:tcW w:w="1800" w:type="dxa"/>
            <w:tcMar>
              <w:left w:w="115" w:type="dxa"/>
              <w:right w:w="144" w:type="dxa"/>
            </w:tcMar>
            <w:vAlign w:val="center"/>
          </w:tcPr>
          <w:p w:rsidR="007A567C" w:rsidRDefault="007A567C" w:rsidP="00A65293">
            <w:pPr>
              <w:jc w:val="right"/>
            </w:pPr>
            <w:r>
              <w:t>0.0544</w:t>
            </w:r>
          </w:p>
        </w:tc>
      </w:tr>
      <w:tr w:rsidR="007A567C" w:rsidTr="00A65293">
        <w:trPr>
          <w:trHeight w:hRule="exact" w:val="144"/>
          <w:jc w:val="center"/>
        </w:trPr>
        <w:tc>
          <w:tcPr>
            <w:tcW w:w="6030" w:type="dxa"/>
            <w:gridSpan w:val="4"/>
            <w:tcBorders>
              <w:bottom w:val="single" w:sz="12" w:space="0" w:color="auto"/>
            </w:tcBorders>
            <w:vAlign w:val="center"/>
          </w:tcPr>
          <w:p w:rsidR="007A567C" w:rsidRDefault="007A567C" w:rsidP="00A65293">
            <w:pPr>
              <w:jc w:val="right"/>
            </w:pPr>
          </w:p>
        </w:tc>
      </w:tr>
      <w:tr w:rsidR="007A567C" w:rsidTr="00A65293">
        <w:trPr>
          <w:trHeight w:val="360"/>
          <w:jc w:val="center"/>
        </w:trPr>
        <w:tc>
          <w:tcPr>
            <w:tcW w:w="6030" w:type="dxa"/>
            <w:gridSpan w:val="4"/>
            <w:tcBorders>
              <w:top w:val="single" w:sz="12" w:space="0" w:color="auto"/>
            </w:tcBorders>
            <w:vAlign w:val="center"/>
          </w:tcPr>
          <w:p w:rsidR="007A567C" w:rsidRDefault="007A567C" w:rsidP="00A65293">
            <w:r w:rsidRPr="00591329">
              <w:rPr>
                <w:vertAlign w:val="superscript"/>
              </w:rPr>
              <w:t>1</w:t>
            </w:r>
            <w:r>
              <w:t xml:space="preserve">Associations are estimated from log-linear models adjusted for family clustering. Models included two indicator variables for </w:t>
            </w:r>
            <w:proofErr w:type="spellStart"/>
            <w:r>
              <w:t>tertiles</w:t>
            </w:r>
            <w:proofErr w:type="spellEnd"/>
            <w:r>
              <w:t xml:space="preserve"> 2 and 3 of each DDT compound, </w:t>
            </w:r>
            <w:proofErr w:type="spellStart"/>
            <w:proofErr w:type="gramStart"/>
            <w:r w:rsidRPr="00CB2339">
              <w:rPr>
                <w:i/>
              </w:rPr>
              <w:t>p,p</w:t>
            </w:r>
            <w:proofErr w:type="spellEnd"/>
            <w:proofErr w:type="gramEnd"/>
            <w:r w:rsidRPr="00CB2339">
              <w:rPr>
                <w:i/>
              </w:rPr>
              <w:t>’</w:t>
            </w:r>
            <w:r>
              <w:t xml:space="preserve">-DDT, </w:t>
            </w:r>
            <w:proofErr w:type="spellStart"/>
            <w:r w:rsidRPr="00CB2339">
              <w:rPr>
                <w:i/>
              </w:rPr>
              <w:t>p,p</w:t>
            </w:r>
            <w:proofErr w:type="spellEnd"/>
            <w:r w:rsidRPr="00CB2339">
              <w:rPr>
                <w:i/>
              </w:rPr>
              <w:t>’</w:t>
            </w:r>
            <w:r>
              <w:t xml:space="preserve">-DDE and </w:t>
            </w:r>
            <w:proofErr w:type="spellStart"/>
            <w:r w:rsidRPr="00CB2339">
              <w:rPr>
                <w:i/>
              </w:rPr>
              <w:t>o,p</w:t>
            </w:r>
            <w:proofErr w:type="spellEnd"/>
            <w:r w:rsidRPr="00CB2339">
              <w:rPr>
                <w:i/>
              </w:rPr>
              <w:t>’</w:t>
            </w:r>
            <w:r>
              <w:t xml:space="preserve">-DDT, using </w:t>
            </w:r>
            <w:proofErr w:type="spellStart"/>
            <w:r>
              <w:t>tertile</w:t>
            </w:r>
            <w:proofErr w:type="spellEnd"/>
            <w:r>
              <w:t xml:space="preserve"> 1 as the reference.</w:t>
            </w:r>
          </w:p>
        </w:tc>
      </w:tr>
    </w:tbl>
    <w:p w:rsidR="00CF46A1" w:rsidRDefault="00CF46A1" w:rsidP="00D163F8">
      <w:pPr>
        <w:jc w:val="both"/>
        <w:rPr>
          <w:b/>
        </w:rPr>
      </w:pPr>
    </w:p>
    <w:sectPr w:rsidR="00CF46A1" w:rsidSect="00621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C"/>
    <w:rsid w:val="000149FC"/>
    <w:rsid w:val="00350C33"/>
    <w:rsid w:val="004608E3"/>
    <w:rsid w:val="00614E00"/>
    <w:rsid w:val="0062118F"/>
    <w:rsid w:val="00717B91"/>
    <w:rsid w:val="0079472C"/>
    <w:rsid w:val="007A567C"/>
    <w:rsid w:val="008247F9"/>
    <w:rsid w:val="008D7D50"/>
    <w:rsid w:val="00A65293"/>
    <w:rsid w:val="00AA30D2"/>
    <w:rsid w:val="00B23A6F"/>
    <w:rsid w:val="00CE299B"/>
    <w:rsid w:val="00CF344F"/>
    <w:rsid w:val="00CF46A1"/>
    <w:rsid w:val="00D10E68"/>
    <w:rsid w:val="00D163F8"/>
    <w:rsid w:val="00D54DD8"/>
    <w:rsid w:val="00E27A15"/>
    <w:rsid w:val="00F5030B"/>
    <w:rsid w:val="00F66AA5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3A30"/>
  <w15:chartTrackingRefBased/>
  <w15:docId w15:val="{67518CE3-FD22-4B1E-A7EF-792DEAC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Institute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Cohn</dc:creator>
  <cp:keywords/>
  <dc:description/>
  <cp:lastModifiedBy>Piera Cirillo</cp:lastModifiedBy>
  <cp:revision>3</cp:revision>
  <dcterms:created xsi:type="dcterms:W3CDTF">2021-02-25T23:49:00Z</dcterms:created>
  <dcterms:modified xsi:type="dcterms:W3CDTF">2021-02-25T23:52:00Z</dcterms:modified>
</cp:coreProperties>
</file>